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308F" w14:textId="77777777" w:rsidR="00FD7BA6" w:rsidRDefault="00FD7BA6">
      <w:pPr>
        <w:spacing w:line="360" w:lineRule="auto"/>
        <w:jc w:val="center"/>
        <w:rPr>
          <w:rFonts w:ascii="宋体" w:hAnsi="宋体" w:cs="宋体"/>
          <w:b/>
          <w:sz w:val="24"/>
        </w:rPr>
      </w:pPr>
    </w:p>
    <w:p w14:paraId="4C43B3BE" w14:textId="77777777" w:rsidR="00FD7BA6" w:rsidRDefault="00FD7BA6">
      <w:pPr>
        <w:spacing w:line="360" w:lineRule="auto"/>
        <w:jc w:val="center"/>
        <w:rPr>
          <w:rFonts w:ascii="宋体" w:hAnsi="宋体" w:cs="宋体"/>
          <w:b/>
          <w:sz w:val="24"/>
        </w:rPr>
      </w:pPr>
    </w:p>
    <w:p w14:paraId="5C535909" w14:textId="77777777" w:rsidR="00FD7BA6" w:rsidRDefault="00FD7BA6">
      <w:pPr>
        <w:spacing w:line="360" w:lineRule="auto"/>
        <w:jc w:val="center"/>
        <w:rPr>
          <w:rFonts w:ascii="宋体" w:hAnsi="宋体" w:cs="宋体"/>
          <w:b/>
          <w:sz w:val="44"/>
          <w:szCs w:val="44"/>
        </w:rPr>
      </w:pPr>
    </w:p>
    <w:p w14:paraId="048BA662" w14:textId="77777777" w:rsidR="00FD7BA6" w:rsidRDefault="00000000">
      <w:pPr>
        <w:adjustRightInd/>
        <w:spacing w:line="360" w:lineRule="auto"/>
        <w:jc w:val="center"/>
        <w:rPr>
          <w:rFonts w:ascii="仿宋_GB2312" w:eastAsia="仿宋_GB2312" w:hAnsi="仿宋" w:cs="仿宋_GB2312"/>
          <w:b/>
          <w:sz w:val="44"/>
          <w:szCs w:val="44"/>
        </w:rPr>
      </w:pPr>
      <w:r>
        <w:rPr>
          <w:rFonts w:ascii="仿宋_GB2312" w:eastAsia="仿宋_GB2312" w:hAnsi="仿宋" w:cs="仿宋_GB2312" w:hint="eastAsia"/>
          <w:b/>
          <w:sz w:val="44"/>
          <w:szCs w:val="44"/>
        </w:rPr>
        <w:t>杭州第二中学富春学校弱电综合布线项目</w:t>
      </w:r>
    </w:p>
    <w:p w14:paraId="7C7AB798" w14:textId="77777777" w:rsidR="00FD7BA6" w:rsidRDefault="00000000">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14:paraId="0AE232B1" w14:textId="77777777" w:rsidR="00FD7BA6" w:rsidRDefault="00000000">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14:paraId="22BF5624" w14:textId="4464BC31" w:rsidR="00FD7BA6" w:rsidRDefault="00000000">
      <w:pPr>
        <w:snapToGrid w:val="0"/>
        <w:spacing w:line="360" w:lineRule="auto"/>
        <w:jc w:val="center"/>
        <w:rPr>
          <w:rFonts w:ascii="宋体" w:hAnsi="宋体" w:cs="宋体"/>
          <w:sz w:val="30"/>
          <w:szCs w:val="30"/>
        </w:rPr>
      </w:pPr>
      <w:r>
        <w:rPr>
          <w:rFonts w:ascii="宋体" w:hAnsi="宋体" w:cs="宋体" w:hint="eastAsia"/>
          <w:sz w:val="30"/>
          <w:szCs w:val="30"/>
        </w:rPr>
        <w:t>编号:</w:t>
      </w:r>
      <w:r>
        <w:rPr>
          <w:rFonts w:hint="eastAsia"/>
        </w:rPr>
        <w:t xml:space="preserve"> </w:t>
      </w:r>
      <w:r w:rsidR="00C401DB">
        <w:rPr>
          <w:rFonts w:ascii="宋体" w:hAnsi="宋体" w:cs="宋体" w:hint="eastAsia"/>
          <w:sz w:val="30"/>
          <w:szCs w:val="30"/>
        </w:rPr>
        <w:t>ZJOB-HZEZ（CG）-2024003-01</w:t>
      </w:r>
    </w:p>
    <w:p w14:paraId="21587281" w14:textId="77777777" w:rsidR="00FD7BA6" w:rsidRDefault="00FD7BA6">
      <w:pPr>
        <w:adjustRightInd/>
        <w:spacing w:line="360" w:lineRule="auto"/>
        <w:rPr>
          <w:rFonts w:ascii="宋体" w:hAnsi="宋体" w:cs="宋体"/>
          <w:sz w:val="28"/>
          <w:szCs w:val="20"/>
        </w:rPr>
      </w:pPr>
    </w:p>
    <w:p w14:paraId="592D8705" w14:textId="77777777" w:rsidR="00FD7BA6" w:rsidRDefault="00000000">
      <w:pPr>
        <w:spacing w:line="360" w:lineRule="auto"/>
        <w:jc w:val="center"/>
        <w:rPr>
          <w:rFonts w:ascii="宋体" w:hAnsi="宋体" w:cs="宋体"/>
          <w:b/>
          <w:sz w:val="44"/>
          <w:szCs w:val="44"/>
        </w:rPr>
      </w:pPr>
      <w:r>
        <w:rPr>
          <w:rFonts w:ascii="宋体" w:hAnsi="宋体" w:cs="宋体" w:hint="eastAsia"/>
          <w:noProof/>
          <w:sz w:val="96"/>
          <w:szCs w:val="48"/>
        </w:rPr>
        <w:drawing>
          <wp:anchor distT="0" distB="0" distL="114300" distR="114300" simplePos="0" relativeHeight="251659264" behindDoc="0" locked="0" layoutInCell="1" allowOverlap="1" wp14:anchorId="62BA3688" wp14:editId="1CCAFCFD">
            <wp:simplePos x="0" y="0"/>
            <wp:positionH relativeFrom="column">
              <wp:posOffset>580390</wp:posOffset>
            </wp:positionH>
            <wp:positionV relativeFrom="paragraph">
              <wp:posOffset>254000</wp:posOffset>
            </wp:positionV>
            <wp:extent cx="4800600" cy="762000"/>
            <wp:effectExtent l="0" t="0" r="0" b="0"/>
            <wp:wrapSquare wrapText="bothSides"/>
            <wp:docPr id="1103432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4329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00600" cy="762000"/>
                    </a:xfrm>
                    <a:prstGeom prst="rect">
                      <a:avLst/>
                    </a:prstGeom>
                    <a:noFill/>
                    <a:ln>
                      <a:noFill/>
                    </a:ln>
                  </pic:spPr>
                </pic:pic>
              </a:graphicData>
            </a:graphic>
          </wp:anchor>
        </w:drawing>
      </w:r>
      <w:r>
        <w:rPr>
          <w:rFonts w:ascii="宋体" w:hAnsi="宋体" w:cs="宋体" w:hint="eastAsia"/>
          <w:b/>
          <w:sz w:val="44"/>
          <w:szCs w:val="44"/>
        </w:rPr>
        <w:t xml:space="preserve"> </w:t>
      </w:r>
    </w:p>
    <w:p w14:paraId="42A1A195" w14:textId="77777777" w:rsidR="00FD7BA6" w:rsidRDefault="00FD7BA6">
      <w:pPr>
        <w:spacing w:line="360" w:lineRule="auto"/>
        <w:jc w:val="center"/>
        <w:rPr>
          <w:rFonts w:ascii="宋体" w:hAnsi="宋体" w:cs="宋体"/>
          <w:b/>
          <w:sz w:val="44"/>
          <w:szCs w:val="44"/>
        </w:rPr>
      </w:pPr>
    </w:p>
    <w:p w14:paraId="4DC0B801" w14:textId="77777777" w:rsidR="00FD7BA6" w:rsidRDefault="00FD7BA6">
      <w:pPr>
        <w:spacing w:line="360" w:lineRule="auto"/>
        <w:jc w:val="center"/>
        <w:rPr>
          <w:rFonts w:ascii="宋体" w:hAnsi="宋体" w:cs="宋体"/>
          <w:sz w:val="24"/>
        </w:rPr>
      </w:pPr>
    </w:p>
    <w:p w14:paraId="755FE743" w14:textId="77777777" w:rsidR="00FD7BA6" w:rsidRDefault="00FD7BA6">
      <w:pPr>
        <w:spacing w:line="360" w:lineRule="auto"/>
        <w:jc w:val="center"/>
        <w:rPr>
          <w:rFonts w:ascii="宋体" w:hAnsi="宋体" w:cs="宋体"/>
          <w:sz w:val="24"/>
        </w:rPr>
      </w:pPr>
    </w:p>
    <w:p w14:paraId="7B37DA91" w14:textId="77777777" w:rsidR="00FD7BA6" w:rsidRDefault="00FD7BA6">
      <w:pPr>
        <w:spacing w:line="360" w:lineRule="auto"/>
        <w:rPr>
          <w:rFonts w:ascii="宋体" w:hAnsi="宋体" w:cs="宋体"/>
          <w:sz w:val="32"/>
          <w:szCs w:val="32"/>
        </w:rPr>
      </w:pPr>
    </w:p>
    <w:p w14:paraId="28C8D5CD" w14:textId="77777777" w:rsidR="00FD7BA6" w:rsidRDefault="00FD7BA6">
      <w:bookmarkStart w:id="0" w:name="_Hlt67893495"/>
      <w:bookmarkEnd w:id="0"/>
    </w:p>
    <w:p w14:paraId="3BBEED51" w14:textId="77777777" w:rsidR="00FD7BA6" w:rsidRDefault="00FD7BA6">
      <w:pPr>
        <w:pStyle w:val="aff9"/>
      </w:pPr>
    </w:p>
    <w:p w14:paraId="26A32015" w14:textId="77777777" w:rsidR="00FD7BA6" w:rsidRDefault="00FD7BA6"/>
    <w:p w14:paraId="5B128F6F" w14:textId="77777777" w:rsidR="00FD7BA6" w:rsidRDefault="00FD7BA6">
      <w:pPr>
        <w:pStyle w:val="aff9"/>
      </w:pPr>
    </w:p>
    <w:p w14:paraId="72156BF0" w14:textId="77777777" w:rsidR="00FD7BA6" w:rsidRDefault="00FD7BA6"/>
    <w:p w14:paraId="3ADAD57E" w14:textId="77777777" w:rsidR="00FD7BA6" w:rsidRDefault="00FD7BA6">
      <w:pPr>
        <w:pStyle w:val="aff9"/>
      </w:pPr>
    </w:p>
    <w:p w14:paraId="783D0DA0" w14:textId="77777777" w:rsidR="00FD7BA6" w:rsidRDefault="00FD7BA6"/>
    <w:p w14:paraId="59409E92" w14:textId="77777777" w:rsidR="00FD7BA6" w:rsidRDefault="00000000">
      <w:pPr>
        <w:snapToGrid w:val="0"/>
        <w:spacing w:line="360" w:lineRule="auto"/>
        <w:jc w:val="center"/>
        <w:rPr>
          <w:rFonts w:ascii="宋体" w:hAnsi="宋体" w:cs="宋体"/>
          <w:sz w:val="32"/>
          <w:szCs w:val="32"/>
        </w:rPr>
      </w:pPr>
      <w:r>
        <w:rPr>
          <w:rFonts w:ascii="宋体" w:hAnsi="宋体" w:cs="宋体" w:hint="eastAsia"/>
          <w:sz w:val="32"/>
          <w:szCs w:val="32"/>
        </w:rPr>
        <w:t>采购人：杭州第二中学富春学校</w:t>
      </w:r>
    </w:p>
    <w:p w14:paraId="1F10332A" w14:textId="77777777" w:rsidR="00FD7BA6" w:rsidRDefault="00000000">
      <w:pPr>
        <w:spacing w:line="360" w:lineRule="auto"/>
        <w:jc w:val="center"/>
        <w:rPr>
          <w:rFonts w:ascii="宋体" w:hAnsi="宋体" w:cs="宋体"/>
          <w:bCs/>
          <w:sz w:val="32"/>
          <w:szCs w:val="32"/>
        </w:rPr>
      </w:pPr>
      <w:r>
        <w:rPr>
          <w:rFonts w:ascii="宋体" w:hAnsi="宋体" w:cs="宋体" w:hint="eastAsia"/>
          <w:bCs/>
          <w:sz w:val="32"/>
          <w:szCs w:val="32"/>
        </w:rPr>
        <w:t>采购代理机构：欧邦工程管理集团有限公司</w:t>
      </w:r>
    </w:p>
    <w:p w14:paraId="4B8789DB" w14:textId="77777777" w:rsidR="00FD7BA6" w:rsidRPr="007F0B92" w:rsidRDefault="00FD7BA6">
      <w:pPr>
        <w:snapToGrid w:val="0"/>
        <w:spacing w:line="360" w:lineRule="auto"/>
        <w:jc w:val="center"/>
        <w:rPr>
          <w:rFonts w:ascii="宋体" w:hAnsi="宋体" w:cs="宋体"/>
          <w:bCs/>
          <w:color w:val="FF0000"/>
          <w:sz w:val="32"/>
          <w:szCs w:val="32"/>
        </w:rPr>
      </w:pPr>
    </w:p>
    <w:p w14:paraId="29C067DC" w14:textId="628B30BA" w:rsidR="00FD7BA6" w:rsidRPr="007F0B92" w:rsidRDefault="00000000">
      <w:pPr>
        <w:snapToGrid w:val="0"/>
        <w:spacing w:line="360" w:lineRule="auto"/>
        <w:jc w:val="center"/>
        <w:rPr>
          <w:rFonts w:ascii="宋体" w:hAnsi="宋体" w:cs="宋体"/>
          <w:bCs/>
          <w:sz w:val="32"/>
          <w:szCs w:val="32"/>
        </w:rPr>
      </w:pPr>
      <w:r w:rsidRPr="007F0B92">
        <w:rPr>
          <w:rFonts w:ascii="宋体" w:hAnsi="宋体" w:cs="宋体" w:hint="eastAsia"/>
          <w:bCs/>
          <w:sz w:val="32"/>
          <w:szCs w:val="32"/>
        </w:rPr>
        <w:t>二〇二四年</w:t>
      </w:r>
      <w:r w:rsidR="0050476F">
        <w:rPr>
          <w:rFonts w:ascii="宋体" w:hAnsi="宋体" w:cs="宋体" w:hint="eastAsia"/>
          <w:bCs/>
          <w:sz w:val="32"/>
          <w:szCs w:val="32"/>
        </w:rPr>
        <w:t>四</w:t>
      </w:r>
      <w:r w:rsidRPr="007F0B92">
        <w:rPr>
          <w:rFonts w:ascii="宋体" w:hAnsi="宋体" w:cs="宋体" w:hint="eastAsia"/>
          <w:bCs/>
          <w:sz w:val="32"/>
          <w:szCs w:val="32"/>
        </w:rPr>
        <w:t>月</w:t>
      </w:r>
      <w:r w:rsidR="0050476F">
        <w:rPr>
          <w:rFonts w:ascii="宋体" w:hAnsi="宋体" w:cs="宋体" w:hint="eastAsia"/>
          <w:bCs/>
          <w:sz w:val="32"/>
          <w:szCs w:val="32"/>
        </w:rPr>
        <w:t>一</w:t>
      </w:r>
      <w:r w:rsidR="00BC11DA">
        <w:rPr>
          <w:rFonts w:ascii="宋体" w:hAnsi="宋体" w:cs="宋体" w:hint="eastAsia"/>
          <w:bCs/>
          <w:sz w:val="32"/>
          <w:szCs w:val="32"/>
        </w:rPr>
        <w:t>十七</w:t>
      </w:r>
      <w:r w:rsidRPr="007F0B92">
        <w:rPr>
          <w:rFonts w:ascii="宋体" w:hAnsi="宋体" w:cs="宋体" w:hint="eastAsia"/>
          <w:bCs/>
          <w:sz w:val="32"/>
          <w:szCs w:val="32"/>
        </w:rPr>
        <w:t>日</w:t>
      </w:r>
    </w:p>
    <w:p w14:paraId="555D1978" w14:textId="77777777" w:rsidR="00FD7BA6" w:rsidRDefault="00FD7BA6">
      <w:pPr>
        <w:spacing w:line="360" w:lineRule="auto"/>
        <w:jc w:val="center"/>
        <w:rPr>
          <w:rFonts w:ascii="宋体" w:hAnsi="宋体" w:cs="宋体"/>
          <w:sz w:val="24"/>
        </w:rPr>
      </w:pPr>
    </w:p>
    <w:p w14:paraId="6FA6F36C" w14:textId="77777777" w:rsidR="00FD7BA6" w:rsidRDefault="00FD7BA6">
      <w:pPr>
        <w:spacing w:line="360" w:lineRule="auto"/>
        <w:jc w:val="center"/>
        <w:rPr>
          <w:rFonts w:ascii="宋体" w:hAnsi="宋体" w:cs="宋体"/>
          <w:sz w:val="24"/>
        </w:rPr>
      </w:pPr>
    </w:p>
    <w:p w14:paraId="72D56679" w14:textId="77777777" w:rsidR="00FD7BA6" w:rsidRDefault="00000000">
      <w:pPr>
        <w:spacing w:line="360" w:lineRule="auto"/>
        <w:jc w:val="center"/>
        <w:rPr>
          <w:rFonts w:ascii="宋体" w:hAnsi="宋体" w:cs="宋体"/>
          <w:b/>
          <w:sz w:val="48"/>
          <w:szCs w:val="48"/>
        </w:rPr>
      </w:pPr>
      <w:r>
        <w:rPr>
          <w:rFonts w:ascii="宋体" w:hAnsi="宋体" w:cs="宋体" w:hint="eastAsia"/>
          <w:b/>
          <w:sz w:val="48"/>
          <w:szCs w:val="48"/>
        </w:rPr>
        <w:lastRenderedPageBreak/>
        <w:t>目  录</w:t>
      </w:r>
    </w:p>
    <w:p w14:paraId="7FC9340D" w14:textId="77777777" w:rsidR="00FD7BA6" w:rsidRDefault="00FD7BA6">
      <w:pPr>
        <w:spacing w:line="360" w:lineRule="auto"/>
        <w:rPr>
          <w:rFonts w:ascii="宋体" w:hAnsi="宋体" w:cs="宋体"/>
          <w:sz w:val="32"/>
          <w:szCs w:val="32"/>
        </w:rPr>
      </w:pPr>
    </w:p>
    <w:p w14:paraId="64DEDFEA" w14:textId="77777777" w:rsidR="00FD7BA6" w:rsidRDefault="00FD7BA6">
      <w:pPr>
        <w:spacing w:line="360" w:lineRule="auto"/>
        <w:rPr>
          <w:rFonts w:ascii="宋体" w:hAnsi="宋体" w:cs="宋体"/>
          <w:sz w:val="32"/>
          <w:szCs w:val="32"/>
        </w:rPr>
      </w:pPr>
    </w:p>
    <w:p w14:paraId="55410453" w14:textId="77777777" w:rsidR="00FD7BA6" w:rsidRDefault="00000000">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14:paraId="3A4FC8B5" w14:textId="77777777" w:rsidR="00FD7BA6" w:rsidRDefault="00000000">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14:paraId="21D39874" w14:textId="77777777" w:rsidR="00FD7BA6" w:rsidRDefault="00000000">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14:paraId="4D8C65AB" w14:textId="77777777" w:rsidR="00FD7BA6" w:rsidRDefault="00000000">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14:paraId="1E252E8F" w14:textId="77777777" w:rsidR="00FD7BA6" w:rsidRDefault="00000000">
      <w:pPr>
        <w:spacing w:line="360" w:lineRule="auto"/>
        <w:ind w:firstLineChars="400" w:firstLine="1280"/>
        <w:rPr>
          <w:rFonts w:ascii="宋体" w:hAnsi="宋体" w:cs="宋体"/>
          <w:sz w:val="32"/>
          <w:szCs w:val="32"/>
        </w:rPr>
      </w:pPr>
      <w:r>
        <w:rPr>
          <w:rFonts w:ascii="宋体" w:hAnsi="宋体" w:cs="宋体" w:hint="eastAsia"/>
          <w:sz w:val="32"/>
          <w:szCs w:val="32"/>
        </w:rPr>
        <w:t>第五部分      拟签订的合同文本</w:t>
      </w:r>
    </w:p>
    <w:p w14:paraId="1377EAD6" w14:textId="77777777" w:rsidR="00FD7BA6" w:rsidRDefault="00000000">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14:paraId="7A78C0C5" w14:textId="77777777" w:rsidR="00FD7BA6" w:rsidRDefault="00FD7BA6">
      <w:pPr>
        <w:spacing w:line="360" w:lineRule="auto"/>
        <w:ind w:firstLineChars="229" w:firstLine="550"/>
        <w:rPr>
          <w:rFonts w:ascii="宋体" w:hAnsi="宋体" w:cs="宋体"/>
          <w:sz w:val="24"/>
        </w:rPr>
      </w:pPr>
      <w:bookmarkStart w:id="1" w:name="_Hlt91233176"/>
      <w:bookmarkStart w:id="2" w:name="_Toc91899869"/>
      <w:bookmarkEnd w:id="1"/>
    </w:p>
    <w:p w14:paraId="05884C24" w14:textId="77777777" w:rsidR="00FD7BA6" w:rsidRDefault="00FD7BA6">
      <w:pPr>
        <w:spacing w:line="360" w:lineRule="auto"/>
        <w:ind w:firstLineChars="229" w:firstLine="550"/>
        <w:rPr>
          <w:rFonts w:ascii="宋体" w:hAnsi="宋体" w:cs="宋体"/>
          <w:sz w:val="24"/>
        </w:rPr>
      </w:pPr>
    </w:p>
    <w:p w14:paraId="58DDBD3F" w14:textId="77777777" w:rsidR="00FD7BA6" w:rsidRDefault="00FD7BA6">
      <w:pPr>
        <w:spacing w:line="360" w:lineRule="auto"/>
        <w:ind w:firstLineChars="229" w:firstLine="550"/>
        <w:rPr>
          <w:rFonts w:ascii="宋体" w:hAnsi="宋体" w:cs="宋体"/>
          <w:sz w:val="24"/>
        </w:rPr>
      </w:pPr>
    </w:p>
    <w:p w14:paraId="4DB1EE41" w14:textId="77777777" w:rsidR="00FD7BA6" w:rsidRDefault="00FD7BA6">
      <w:pPr>
        <w:spacing w:line="360" w:lineRule="auto"/>
        <w:ind w:firstLineChars="229" w:firstLine="550"/>
        <w:rPr>
          <w:rFonts w:ascii="宋体" w:hAnsi="宋体" w:cs="宋体"/>
          <w:sz w:val="24"/>
        </w:rPr>
      </w:pPr>
    </w:p>
    <w:p w14:paraId="3E0E21AF" w14:textId="77777777" w:rsidR="00FD7BA6" w:rsidRDefault="00FD7BA6">
      <w:pPr>
        <w:spacing w:line="360" w:lineRule="auto"/>
        <w:ind w:firstLineChars="229" w:firstLine="550"/>
        <w:rPr>
          <w:rFonts w:ascii="宋体" w:hAnsi="宋体" w:cs="宋体"/>
          <w:sz w:val="24"/>
        </w:rPr>
      </w:pPr>
    </w:p>
    <w:p w14:paraId="3F2F09E5" w14:textId="77777777" w:rsidR="00FD7BA6" w:rsidRDefault="00FD7BA6">
      <w:pPr>
        <w:spacing w:line="360" w:lineRule="auto"/>
        <w:ind w:firstLineChars="229" w:firstLine="550"/>
        <w:rPr>
          <w:rFonts w:ascii="宋体" w:hAnsi="宋体" w:cs="宋体"/>
          <w:sz w:val="24"/>
        </w:rPr>
      </w:pPr>
    </w:p>
    <w:p w14:paraId="0A9B6F6F" w14:textId="77777777" w:rsidR="00FD7BA6" w:rsidRDefault="00FD7BA6">
      <w:pPr>
        <w:spacing w:line="360" w:lineRule="auto"/>
        <w:ind w:firstLineChars="229" w:firstLine="550"/>
        <w:rPr>
          <w:rFonts w:ascii="宋体" w:hAnsi="宋体" w:cs="宋体"/>
          <w:sz w:val="24"/>
        </w:rPr>
      </w:pPr>
    </w:p>
    <w:p w14:paraId="080EB59E" w14:textId="77777777" w:rsidR="00FD7BA6" w:rsidRDefault="00FD7BA6">
      <w:pPr>
        <w:spacing w:line="360" w:lineRule="auto"/>
        <w:ind w:firstLineChars="229" w:firstLine="550"/>
        <w:rPr>
          <w:rFonts w:ascii="宋体" w:hAnsi="宋体" w:cs="宋体"/>
          <w:sz w:val="24"/>
        </w:rPr>
      </w:pPr>
    </w:p>
    <w:p w14:paraId="375A1C08" w14:textId="77777777" w:rsidR="00FD7BA6" w:rsidRDefault="00FD7BA6">
      <w:pPr>
        <w:spacing w:line="360" w:lineRule="auto"/>
        <w:ind w:firstLineChars="229" w:firstLine="550"/>
        <w:rPr>
          <w:rFonts w:ascii="宋体" w:hAnsi="宋体" w:cs="宋体"/>
          <w:sz w:val="24"/>
        </w:rPr>
      </w:pPr>
    </w:p>
    <w:p w14:paraId="16F22A23" w14:textId="77777777" w:rsidR="00FD7BA6" w:rsidRDefault="00FD7BA6">
      <w:pPr>
        <w:spacing w:line="360" w:lineRule="auto"/>
        <w:ind w:firstLineChars="229" w:firstLine="550"/>
        <w:rPr>
          <w:rFonts w:ascii="宋体" w:hAnsi="宋体" w:cs="宋体"/>
          <w:sz w:val="24"/>
        </w:rPr>
      </w:pPr>
    </w:p>
    <w:p w14:paraId="63474246" w14:textId="77777777" w:rsidR="00FD7BA6" w:rsidRDefault="00FD7BA6">
      <w:pPr>
        <w:spacing w:line="360" w:lineRule="auto"/>
        <w:ind w:firstLineChars="229" w:firstLine="550"/>
        <w:rPr>
          <w:rFonts w:ascii="宋体" w:hAnsi="宋体" w:cs="宋体"/>
          <w:sz w:val="24"/>
        </w:rPr>
      </w:pPr>
    </w:p>
    <w:p w14:paraId="3FC67529" w14:textId="77777777" w:rsidR="00FD7BA6" w:rsidRDefault="00FD7BA6">
      <w:pPr>
        <w:spacing w:line="360" w:lineRule="auto"/>
        <w:ind w:firstLineChars="229" w:firstLine="550"/>
        <w:rPr>
          <w:rFonts w:ascii="宋体" w:hAnsi="宋体" w:cs="宋体"/>
          <w:sz w:val="24"/>
        </w:rPr>
      </w:pPr>
    </w:p>
    <w:p w14:paraId="3B8977CB" w14:textId="77777777" w:rsidR="00FD7BA6" w:rsidRDefault="00FD7BA6">
      <w:pPr>
        <w:spacing w:line="360" w:lineRule="auto"/>
        <w:ind w:firstLineChars="229" w:firstLine="550"/>
        <w:rPr>
          <w:rFonts w:ascii="宋体" w:hAnsi="宋体" w:cs="宋体"/>
          <w:sz w:val="24"/>
        </w:rPr>
      </w:pPr>
    </w:p>
    <w:p w14:paraId="23C56EAE" w14:textId="77777777" w:rsidR="00FD7BA6" w:rsidRDefault="00FD7BA6">
      <w:pPr>
        <w:spacing w:line="360" w:lineRule="auto"/>
        <w:rPr>
          <w:rFonts w:ascii="宋体" w:hAnsi="宋体" w:cs="宋体"/>
          <w:sz w:val="24"/>
        </w:rPr>
      </w:pPr>
    </w:p>
    <w:p w14:paraId="6833CB12" w14:textId="77777777" w:rsidR="00FD7BA6" w:rsidRDefault="00000000">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28647"/>
      <w:bookmarkStart w:id="5" w:name="_Hlt74707423"/>
      <w:bookmarkStart w:id="6" w:name="_Hlt74649545"/>
      <w:bookmarkStart w:id="7" w:name="_Hlt74729822"/>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14:paraId="260264C8" w14:textId="77777777" w:rsidR="00FD7BA6" w:rsidRDefault="00000000">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项目概况</w:t>
      </w:r>
    </w:p>
    <w:p w14:paraId="44E10E12" w14:textId="7CB51516" w:rsidR="00FD7BA6" w:rsidRDefault="00000000">
      <w:pPr>
        <w:pBdr>
          <w:top w:val="single" w:sz="4" w:space="1" w:color="auto"/>
          <w:left w:val="single" w:sz="4" w:space="4" w:color="auto"/>
          <w:bottom w:val="single" w:sz="4" w:space="2" w:color="auto"/>
          <w:right w:val="single" w:sz="4" w:space="4" w:color="auto"/>
        </w:pBdr>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cs="仿宋_GB2312" w:hint="eastAsia"/>
          <w:sz w:val="24"/>
          <w:u w:val="single"/>
        </w:rPr>
        <w:t>杭州第二中学富春学校弱电综合布线项目</w:t>
      </w:r>
      <w:r>
        <w:rPr>
          <w:rFonts w:asciiTheme="minorEastAsia" w:eastAsiaTheme="minorEastAsia" w:hAnsiTheme="minorEastAsia" w:hint="eastAsia"/>
          <w:sz w:val="24"/>
        </w:rPr>
        <w:t>招标项目的潜在投标人应在政采云平台（</w:t>
      </w:r>
      <w:hyperlink r:id="rId9" w:history="1">
        <w:r w:rsidR="00BC11DA" w:rsidRPr="00BC11DA">
          <w:rPr>
            <w:rStyle w:val="afff5"/>
            <w:rFonts w:asciiTheme="minorEastAsia" w:eastAsiaTheme="minorEastAsia" w:hAnsiTheme="minorEastAsia" w:cs="Times New Roman"/>
            <w:snapToGrid/>
            <w:kern w:val="2"/>
            <w:sz w:val="24"/>
            <w:szCs w:val="24"/>
          </w:rPr>
          <w:t>https://www.zcygov.cn/）获取（下载）招标文件，并于</w:t>
        </w:r>
        <w:r w:rsidR="00BC11DA" w:rsidRPr="00BC11DA">
          <w:rPr>
            <w:rStyle w:val="afff5"/>
            <w:rFonts w:asciiTheme="minorEastAsia" w:eastAsiaTheme="minorEastAsia" w:hAnsiTheme="minorEastAsia" w:cs="Times New Roman" w:hint="eastAsia"/>
            <w:snapToGrid/>
            <w:kern w:val="2"/>
            <w:sz w:val="24"/>
            <w:szCs w:val="24"/>
          </w:rPr>
          <w:t>202</w:t>
        </w:r>
        <w:r w:rsidR="00BC11DA" w:rsidRPr="00BC11DA">
          <w:rPr>
            <w:rStyle w:val="afff5"/>
            <w:rFonts w:asciiTheme="minorEastAsia" w:eastAsiaTheme="minorEastAsia" w:hAnsiTheme="minorEastAsia" w:cs="Times New Roman"/>
            <w:snapToGrid/>
            <w:kern w:val="2"/>
            <w:sz w:val="24"/>
            <w:szCs w:val="24"/>
          </w:rPr>
          <w:t>4年</w:t>
        </w:r>
        <w:r w:rsidR="00BC11DA" w:rsidRPr="00BC11DA">
          <w:rPr>
            <w:rStyle w:val="afff5"/>
            <w:rFonts w:asciiTheme="minorEastAsia" w:eastAsiaTheme="minorEastAsia" w:hAnsiTheme="minorEastAsia" w:cs="Times New Roman" w:hint="eastAsia"/>
            <w:snapToGrid/>
            <w:kern w:val="2"/>
            <w:sz w:val="24"/>
            <w:szCs w:val="24"/>
          </w:rPr>
          <w:t>5月8日14点 0</w:t>
        </w:r>
        <w:r w:rsidR="00BC11DA" w:rsidRPr="00BC11DA">
          <w:rPr>
            <w:rStyle w:val="afff5"/>
            <w:rFonts w:asciiTheme="minorEastAsia" w:eastAsiaTheme="minorEastAsia" w:hAnsiTheme="minorEastAsia" w:cs="Times New Roman"/>
            <w:snapToGrid/>
            <w:kern w:val="2"/>
            <w:sz w:val="24"/>
            <w:szCs w:val="24"/>
          </w:rPr>
          <w:t>0</w:t>
        </w:r>
        <w:r w:rsidR="00BC11DA" w:rsidRPr="00BC11DA">
          <w:rPr>
            <w:rStyle w:val="afff5"/>
            <w:rFonts w:asciiTheme="minorEastAsia" w:eastAsiaTheme="minorEastAsia" w:hAnsiTheme="minorEastAsia" w:cs="Times New Roman" w:hint="eastAsia"/>
            <w:snapToGrid/>
            <w:kern w:val="2"/>
            <w:sz w:val="24"/>
            <w:szCs w:val="24"/>
          </w:rPr>
          <w:t>分</w:t>
        </w:r>
        <w:r w:rsidR="00BC11DA" w:rsidRPr="00BC11DA">
          <w:rPr>
            <w:rStyle w:val="afff5"/>
            <w:rFonts w:asciiTheme="minorEastAsia" w:eastAsiaTheme="minorEastAsia" w:hAnsiTheme="minorEastAsia" w:cs="Times New Roman" w:hint="eastAsia"/>
            <w:bCs/>
            <w:snapToGrid/>
            <w:kern w:val="2"/>
            <w:sz w:val="24"/>
            <w:szCs w:val="24"/>
          </w:rPr>
          <w:t>00秒</w:t>
        </w:r>
      </w:hyperlink>
      <w:r>
        <w:rPr>
          <w:rFonts w:asciiTheme="minorEastAsia" w:eastAsiaTheme="minorEastAsia" w:hAnsiTheme="minorEastAsia" w:hint="eastAsia"/>
          <w:bCs/>
          <w:sz w:val="24"/>
        </w:rPr>
        <w:t>（北京时间）前</w:t>
      </w:r>
      <w:r>
        <w:rPr>
          <w:rFonts w:asciiTheme="minorEastAsia" w:eastAsiaTheme="minorEastAsia" w:hAnsiTheme="minorEastAsia" w:hint="eastAsia"/>
          <w:sz w:val="24"/>
        </w:rPr>
        <w:t>递交（上传）投标文件。</w:t>
      </w:r>
    </w:p>
    <w:p w14:paraId="08E591F9" w14:textId="77777777" w:rsidR="00FD7BA6" w:rsidRDefault="00000000">
      <w:pPr>
        <w:spacing w:line="360" w:lineRule="auto"/>
        <w:rPr>
          <w:rFonts w:ascii="宋体" w:hAnsi="宋体" w:cs="宋体"/>
          <w:b/>
          <w:sz w:val="24"/>
        </w:rPr>
      </w:pPr>
      <w:r>
        <w:rPr>
          <w:rFonts w:ascii="宋体" w:hAnsi="宋体" w:cs="宋体" w:hint="eastAsia"/>
          <w:b/>
          <w:sz w:val="24"/>
        </w:rPr>
        <w:t xml:space="preserve">一、项目基本情况                                            </w:t>
      </w:r>
    </w:p>
    <w:p w14:paraId="6A1DB13B" w14:textId="7E351570" w:rsidR="00FD7BA6" w:rsidRDefault="00000000">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sidR="00C401DB">
        <w:rPr>
          <w:rFonts w:ascii="宋体" w:hAnsi="宋体" w:cs="宋体" w:hint="eastAsia"/>
          <w:sz w:val="24"/>
        </w:rPr>
        <w:t>ZJOB-HZEZ（CG）-2024003-01</w:t>
      </w:r>
    </w:p>
    <w:p w14:paraId="102511FB" w14:textId="77777777" w:rsidR="00FD7BA6" w:rsidRDefault="00000000">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项目名称：</w:t>
      </w:r>
      <w:r>
        <w:rPr>
          <w:rFonts w:ascii="宋体" w:hAnsi="宋体" w:cs="宋体" w:hint="eastAsia"/>
          <w:sz w:val="24"/>
        </w:rPr>
        <w:t>杭州第二中学富春学校弱电综合布线项目</w:t>
      </w:r>
    </w:p>
    <w:p w14:paraId="792F9316" w14:textId="77777777" w:rsidR="00FD7BA6" w:rsidRDefault="00000000">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预算金额（元）：</w:t>
      </w:r>
      <w:r>
        <w:rPr>
          <w:rFonts w:ascii="宋体" w:hAnsi="宋体" w:cs="宋体" w:hint="eastAsia"/>
          <w:sz w:val="24"/>
        </w:rPr>
        <w:t xml:space="preserve"> 3300000.00</w:t>
      </w:r>
    </w:p>
    <w:p w14:paraId="312AA915" w14:textId="77777777" w:rsidR="00FD7BA6" w:rsidRDefault="00000000">
      <w:pPr>
        <w:spacing w:line="360" w:lineRule="auto"/>
        <w:ind w:firstLine="480"/>
        <w:rPr>
          <w:rFonts w:ascii="宋体" w:hAnsi="宋体" w:cs="宋体"/>
          <w:sz w:val="24"/>
        </w:rPr>
      </w:pPr>
      <w:r>
        <w:rPr>
          <w:rFonts w:ascii="宋体" w:hAnsi="宋体" w:cs="宋体" w:hint="eastAsia"/>
          <w:b/>
          <w:sz w:val="24"/>
        </w:rPr>
        <w:t>最高限价（元）：</w:t>
      </w:r>
      <w:r>
        <w:rPr>
          <w:rFonts w:ascii="宋体" w:hAnsi="宋体" w:cs="宋体" w:hint="eastAsia"/>
          <w:sz w:val="24"/>
        </w:rPr>
        <w:t xml:space="preserve"> 3300000.00</w:t>
      </w:r>
    </w:p>
    <w:p w14:paraId="4CA5484B" w14:textId="77777777" w:rsidR="00FD7BA6" w:rsidRDefault="00000000">
      <w:pPr>
        <w:pStyle w:val="a0"/>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Pr>
          <w:rFonts w:hAnsi="宋体" w:cs="宋体" w:hint="eastAsia"/>
          <w:bCs/>
          <w:snapToGrid/>
          <w:color w:val="auto"/>
          <w:kern w:val="2"/>
          <w:sz w:val="24"/>
          <w:szCs w:val="24"/>
        </w:rPr>
        <w:t>杭州第二中学富春学校弱电综合布线项目，主要内容：</w:t>
      </w:r>
      <w:r>
        <w:rPr>
          <w:rFonts w:hAnsi="宋体" w:cs="宋体" w:hint="eastAsia"/>
          <w:sz w:val="24"/>
          <w:lang w:bidi="ar"/>
        </w:rPr>
        <w:t>1、校园业务网及语音类综合布线，包括工作区、水平区、垂直主干区、管理间、智能布线管理等；2、设备网综合布线，包括高考监控、视频监控、数字广播、人行道闸及车辆管理系统、门禁系统(数字部分)、POS等；3、校园模拟广播系统综合布线；4、入侵报警系统综合布线；5、门禁系统综合布线；6、电梯五方通话系统综合布线；7、设备间机房环境监控系统及应急视频监控；8、综合布线工程辅材；9、弱电布线及工程配合费用：包括系统集成、土建配合等</w:t>
      </w:r>
      <w:r>
        <w:rPr>
          <w:rFonts w:hAnsi="宋体" w:cs="宋体" w:hint="eastAsia"/>
          <w:bCs/>
          <w:snapToGrid/>
          <w:color w:val="auto"/>
          <w:kern w:val="2"/>
          <w:sz w:val="24"/>
          <w:szCs w:val="24"/>
        </w:rPr>
        <w:t>。</w:t>
      </w:r>
      <w:r>
        <w:rPr>
          <w:rFonts w:asciiTheme="minorEastAsia" w:eastAsiaTheme="minorEastAsia" w:hAnsiTheme="minorEastAsia" w:hint="eastAsia"/>
          <w:snapToGrid/>
          <w:color w:val="auto"/>
          <w:kern w:val="2"/>
          <w:sz w:val="24"/>
          <w:szCs w:val="24"/>
        </w:rPr>
        <w:t>具体以招标文件第三部分采购需求为准，供应商可点击本公告下方“浏览采购文件”查看采购需求。</w:t>
      </w:r>
    </w:p>
    <w:p w14:paraId="7BD351E4" w14:textId="77777777" w:rsidR="00FD7BA6" w:rsidRDefault="00000000">
      <w:pPr>
        <w:pStyle w:val="2d"/>
        <w:ind w:firstLine="482"/>
        <w:outlineLvl w:val="2"/>
        <w:rPr>
          <w:rFonts w:asciiTheme="minorEastAsia" w:eastAsiaTheme="minorEastAsia" w:hAnsiTheme="minorEastAsia"/>
          <w:szCs w:val="24"/>
        </w:rPr>
      </w:pPr>
      <w:r>
        <w:rPr>
          <w:rFonts w:ascii="宋体" w:hAnsi="宋体" w:cs="宋体" w:hint="eastAsia"/>
          <w:b/>
        </w:rPr>
        <w:t>合同履约期限：</w:t>
      </w:r>
      <w:r>
        <w:rPr>
          <w:rFonts w:ascii="宋体" w:hAnsi="宋体" w:hint="eastAsia"/>
        </w:rPr>
        <w:t>详见招标文件。</w:t>
      </w:r>
    </w:p>
    <w:p w14:paraId="74F98033" w14:textId="77777777" w:rsidR="00FD7BA6" w:rsidRDefault="00000000">
      <w:pPr>
        <w:pStyle w:val="a0"/>
        <w:spacing w:line="360" w:lineRule="auto"/>
        <w:ind w:firstLine="480"/>
        <w:rPr>
          <w:rFonts w:hAnsi="宋体" w:cs="宋体"/>
          <w:color w:val="auto"/>
          <w:kern w:val="0"/>
          <w:sz w:val="24"/>
        </w:rPr>
      </w:pPr>
      <w:r>
        <w:rPr>
          <w:rFonts w:hAnsi="宋体" w:cs="宋体" w:hint="eastAsia"/>
          <w:b/>
          <w:color w:val="auto"/>
          <w:sz w:val="24"/>
        </w:rPr>
        <w:t>本项目接受联合体投标：</w:t>
      </w:r>
      <w:sdt>
        <w:sdtPr>
          <w:rPr>
            <w:rFonts w:hAnsi="宋体" w:cs="宋体" w:hint="eastAsia"/>
            <w:color w:val="auto"/>
            <w:kern w:val="0"/>
            <w:sz w:val="24"/>
          </w:rPr>
          <w:id w:val="2035453831"/>
          <w14:checkbox>
            <w14:checked w14:val="1"/>
            <w14:checkedState w14:val="00FE" w14:font="Wingdings"/>
            <w14:uncheckedState w14:val="2610" w14:font="MS Gothic"/>
          </w14:checkbox>
        </w:sdtPr>
        <w:sdtContent>
          <w:r>
            <w:rPr>
              <w:rFonts w:hAnsi="宋体" w:cs="宋体" w:hint="eastAsia"/>
              <w:color w:val="auto"/>
              <w:kern w:val="0"/>
              <w:sz w:val="24"/>
            </w:rPr>
            <w:sym w:font="Wingdings" w:char="F0FE"/>
          </w:r>
        </w:sdtContent>
      </w:sdt>
      <w:r>
        <w:rPr>
          <w:rFonts w:hAnsi="宋体" w:cs="宋体" w:hint="eastAsia"/>
          <w:b/>
          <w:color w:val="auto"/>
          <w:sz w:val="24"/>
        </w:rPr>
        <w:t>是</w:t>
      </w:r>
      <w:r>
        <w:rPr>
          <w:rFonts w:hAnsi="宋体" w:cs="宋体" w:hint="eastAsia"/>
          <w:b/>
          <w:snapToGrid/>
          <w:color w:val="auto"/>
          <w:kern w:val="2"/>
          <w:sz w:val="24"/>
        </w:rPr>
        <w:t>；</w:t>
      </w:r>
      <w:sdt>
        <w:sdtPr>
          <w:rPr>
            <w:rFonts w:hAnsi="宋体" w:cs="宋体" w:hint="eastAsia"/>
            <w:color w:val="auto"/>
            <w:kern w:val="0"/>
            <w:sz w:val="24"/>
          </w:rPr>
          <w:id w:val="-1765526721"/>
          <w14:checkbox>
            <w14:checked w14:val="0"/>
            <w14:checkedState w14:val="00FE" w14:font="Wingdings"/>
            <w14:uncheckedState w14:val="2610" w14:font="MS Gothic"/>
          </w14:checkbox>
        </w:sdtPr>
        <w:sdtContent>
          <w:r>
            <w:rPr>
              <w:rFonts w:hAnsi="宋体" w:cs="宋体" w:hint="eastAsia"/>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14:paraId="22B825C8" w14:textId="77777777" w:rsidR="00FD7BA6" w:rsidRDefault="00000000">
      <w:pPr>
        <w:spacing w:line="360" w:lineRule="auto"/>
        <w:rPr>
          <w:rFonts w:ascii="宋体" w:hAnsi="宋体" w:cs="宋体"/>
          <w:b/>
          <w:sz w:val="24"/>
        </w:rPr>
      </w:pPr>
      <w:r>
        <w:rPr>
          <w:rFonts w:ascii="宋体" w:hAnsi="宋体" w:cs="宋体" w:hint="eastAsia"/>
          <w:b/>
          <w:sz w:val="24"/>
        </w:rPr>
        <w:t>二、</w:t>
      </w:r>
      <w:bookmarkStart w:id="11" w:name="_Hlk101132948"/>
      <w:r>
        <w:rPr>
          <w:rFonts w:ascii="宋体" w:hAnsi="宋体" w:cs="宋体" w:hint="eastAsia"/>
          <w:b/>
          <w:sz w:val="24"/>
        </w:rPr>
        <w:t>申请人的资格要求</w:t>
      </w:r>
      <w:bookmarkEnd w:id="11"/>
      <w:r>
        <w:rPr>
          <w:rFonts w:ascii="宋体" w:hAnsi="宋体" w:cs="宋体" w:hint="eastAsia"/>
          <w:b/>
          <w:sz w:val="24"/>
        </w:rPr>
        <w:t>：</w:t>
      </w:r>
    </w:p>
    <w:p w14:paraId="0D8E29E0" w14:textId="77777777" w:rsidR="00FD7BA6" w:rsidRDefault="00000000">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21E91D0A" w14:textId="77777777" w:rsidR="00FD7BA6" w:rsidRDefault="00000000">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hint="eastAsia"/>
        </w:rPr>
        <w:t xml:space="preserve"> </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14:paraId="070BD7FC" w14:textId="77777777" w:rsidR="00FD7BA6" w:rsidRDefault="00000000">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14:paraId="6C699FBB" w14:textId="77777777" w:rsidR="00FD7BA6"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sz w:val="24"/>
        </w:rPr>
        <w:t>无</w:t>
      </w:r>
      <w:r>
        <w:rPr>
          <w:rFonts w:ascii="宋体" w:hAnsi="宋体" w:cs="宋体" w:hint="eastAsia"/>
          <w:snapToGrid w:val="0"/>
          <w:kern w:val="28"/>
          <w:sz w:val="24"/>
          <w:szCs w:val="20"/>
        </w:rPr>
        <w:t>（注：不得限制大中型企业与小微企业组成联合体参与投标）</w:t>
      </w:r>
      <w:r>
        <w:rPr>
          <w:rFonts w:ascii="宋体" w:hAnsi="宋体" w:cs="宋体" w:hint="eastAsia"/>
          <w:sz w:val="24"/>
        </w:rPr>
        <w:t>；</w:t>
      </w:r>
    </w:p>
    <w:p w14:paraId="2B21CA30" w14:textId="77777777" w:rsidR="00FD7BA6"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0"/>
            <w14:checkedState w14:val="00FE" w14:font="Wingdings"/>
            <w14:uncheckedState w14:val="2610" w14:font="MS Gothic"/>
          </w14:checkbox>
        </w:sdtPr>
        <w:sdtContent>
          <w:r>
            <w:rPr>
              <w:rFonts w:ascii="MS Gothic" w:eastAsia="MS Gothic" w:hAnsi="MS Gothic" w:cs="宋体" w:hint="eastAsia"/>
              <w:kern w:val="0"/>
              <w:sz w:val="24"/>
            </w:rPr>
            <w:t>☐</w:t>
          </w:r>
        </w:sdtContent>
      </w:sdt>
      <w:r>
        <w:rPr>
          <w:rFonts w:ascii="宋体" w:hAnsi="宋体" w:cs="宋体" w:hint="eastAsia"/>
          <w:kern w:val="0"/>
          <w:sz w:val="24"/>
        </w:rPr>
        <w:t>专</w:t>
      </w:r>
      <w:r>
        <w:rPr>
          <w:rFonts w:ascii="宋体" w:hAnsi="宋体" w:cs="宋体" w:hint="eastAsia"/>
          <w:sz w:val="24"/>
        </w:rPr>
        <w:t>门面向中小企业</w:t>
      </w:r>
    </w:p>
    <w:p w14:paraId="4A5653A7" w14:textId="77777777" w:rsidR="00FD7BA6" w:rsidRDefault="00000000">
      <w:pPr>
        <w:spacing w:line="360" w:lineRule="auto"/>
        <w:ind w:firstLineChars="374" w:firstLine="898"/>
        <w:rPr>
          <w:rFonts w:ascii="宋体" w:hAnsi="宋体" w:cs="宋体"/>
          <w:sz w:val="24"/>
          <w:u w:val="single"/>
        </w:rPr>
      </w:pPr>
      <w:sdt>
        <w:sdtPr>
          <w:rPr>
            <w:rFonts w:ascii="宋体" w:hAnsi="宋体" w:cs="宋体" w:hint="eastAsia"/>
            <w:kern w:val="0"/>
            <w:sz w:val="24"/>
          </w:rPr>
          <w:id w:val="-924730588"/>
          <w14:checkbox>
            <w14:checked w14:val="0"/>
            <w14:checkedState w14:val="00FE" w14:font="Wingdings"/>
            <w14:uncheckedState w14:val="2610" w14:font="MS Gothic"/>
          </w14:checkbox>
        </w:sdtPr>
        <w:sdtContent>
          <w:r>
            <w:rPr>
              <w:rFonts w:ascii="MS Gothic" w:eastAsia="MS Gothic" w:hAnsi="MS Gothic" w:cs="宋体" w:hint="eastAsia"/>
              <w:kern w:val="0"/>
              <w:sz w:val="24"/>
            </w:rPr>
            <w:t>☐</w:t>
          </w:r>
        </w:sdtContent>
      </w:sdt>
      <w:r>
        <w:rPr>
          <w:rFonts w:ascii="宋体" w:hAnsi="宋体" w:cs="宋体" w:hint="eastAsia"/>
          <w:sz w:val="24"/>
        </w:rPr>
        <w:t>货物全部由符合政策要求的中小企业制造，提供中小企业声明函；</w:t>
      </w:r>
    </w:p>
    <w:p w14:paraId="6CD3FAB1" w14:textId="77777777" w:rsidR="00FD7BA6" w:rsidRDefault="00000000">
      <w:pPr>
        <w:spacing w:line="360" w:lineRule="auto"/>
        <w:ind w:firstLineChars="374" w:firstLine="898"/>
        <w:rPr>
          <w:rFonts w:ascii="宋体" w:hAnsi="宋体" w:cs="宋体"/>
          <w:sz w:val="24"/>
        </w:rPr>
      </w:pPr>
      <w:sdt>
        <w:sdtPr>
          <w:rPr>
            <w:rFonts w:ascii="宋体" w:hAnsi="宋体" w:cs="宋体" w:hint="eastAsia"/>
            <w:kern w:val="0"/>
            <w:sz w:val="24"/>
          </w:rPr>
          <w:id w:val="-1152604937"/>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sz w:val="24"/>
        </w:rPr>
        <w:t>货物全部由符合政策要求的小微企业制造，提供中小企业声明函；</w:t>
      </w:r>
    </w:p>
    <w:p w14:paraId="1B454E04" w14:textId="77777777" w:rsidR="00FD7BA6" w:rsidRDefault="00000000">
      <w:pPr>
        <w:spacing w:line="360" w:lineRule="auto"/>
        <w:ind w:firstLineChars="200" w:firstLine="480"/>
        <w:rPr>
          <w:rFonts w:ascii="宋体" w:hAnsi="宋体" w:cs="宋体"/>
          <w:sz w:val="24"/>
        </w:rPr>
      </w:pPr>
      <w:r>
        <w:rPr>
          <w:rFonts w:ascii="MS Gothic" w:eastAsia="MS Gothic" w:hAnsi="MS Gothic" w:cs="宋体" w:hint="eastAsia"/>
          <w:kern w:val="0"/>
          <w:sz w:val="24"/>
        </w:rPr>
        <w:t>☑</w:t>
      </w:r>
      <w:r>
        <w:rPr>
          <w:rFonts w:ascii="宋体" w:hAnsi="宋体" w:cs="宋体" w:hint="eastAsia"/>
          <w:sz w:val="24"/>
        </w:rPr>
        <w:t>本项目专门预留份额面向中小企业采购，供应商可通过以下两种方式中的任意一种参加采购活动：</w:t>
      </w:r>
    </w:p>
    <w:p w14:paraId="4CCEB0B7" w14:textId="77777777" w:rsidR="00FD7BA6" w:rsidRDefault="00000000">
      <w:pPr>
        <w:spacing w:line="360" w:lineRule="auto"/>
        <w:ind w:firstLineChars="200" w:firstLine="480"/>
        <w:rPr>
          <w:rFonts w:ascii="宋体" w:hAnsi="宋体" w:cs="宋体"/>
          <w:sz w:val="24"/>
        </w:rPr>
      </w:pPr>
      <w:r>
        <w:rPr>
          <w:rFonts w:ascii="MS Gothic" w:eastAsia="MS Gothic" w:hAnsi="MS Gothic" w:cs="宋体" w:hint="eastAsia"/>
          <w:kern w:val="0"/>
          <w:sz w:val="24"/>
        </w:rPr>
        <w:t>☑</w:t>
      </w:r>
      <w:r>
        <w:rPr>
          <w:rFonts w:ascii="宋体" w:hAnsi="宋体" w:cs="宋体" w:hint="eastAsia"/>
          <w:sz w:val="24"/>
        </w:rPr>
        <w:t>要求以联合体形式参加，提供联合协议和中小企业声明函，联合协议中中小企业合同金额应当达到</w:t>
      </w:r>
      <w:r>
        <w:rPr>
          <w:rFonts w:ascii="宋体" w:hAnsi="宋体" w:cs="宋体" w:hint="eastAsia"/>
          <w:sz w:val="24"/>
          <w:u w:val="single"/>
        </w:rPr>
        <w:t>40</w:t>
      </w:r>
      <w:r>
        <w:rPr>
          <w:rFonts w:ascii="宋体" w:hAnsi="宋体" w:cs="宋体" w:hint="eastAsia"/>
          <w:sz w:val="24"/>
        </w:rPr>
        <w:t>%；</w:t>
      </w:r>
      <w:r>
        <w:rPr>
          <w:rFonts w:ascii="宋体" w:hAnsi="宋体"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ascii="宋体" w:hAnsi="宋体" w:cs="宋体" w:hint="eastAsia"/>
          <w:sz w:val="24"/>
        </w:rPr>
        <w:t>；</w:t>
      </w:r>
      <w:r>
        <w:rPr>
          <w:rFonts w:ascii="宋体" w:hAnsi="宋体" w:cs="宋体" w:hint="eastAsia"/>
          <w:kern w:val="0"/>
          <w:sz w:val="24"/>
        </w:rPr>
        <w:t>专门预留份额面向中小企业采购的所有标的详见采购需求。</w:t>
      </w:r>
    </w:p>
    <w:p w14:paraId="305E3E57" w14:textId="77777777" w:rsidR="00FD7BA6" w:rsidRDefault="00000000">
      <w:pPr>
        <w:spacing w:line="360" w:lineRule="auto"/>
        <w:ind w:firstLineChars="200" w:firstLine="480"/>
      </w:pPr>
      <w:r>
        <w:rPr>
          <w:rFonts w:ascii="MS Gothic" w:eastAsia="MS Gothic" w:hAnsi="MS Gothic" w:cs="宋体" w:hint="eastAsia"/>
          <w:kern w:val="0"/>
          <w:sz w:val="24"/>
        </w:rPr>
        <w:t>☑</w:t>
      </w:r>
      <w:r>
        <w:rPr>
          <w:rFonts w:ascii="宋体" w:hAnsi="宋体" w:cs="宋体" w:hint="eastAsia"/>
          <w:sz w:val="24"/>
        </w:rPr>
        <w:t>要求合同分包，提供分包意向协议和中小企业声明函，分包意向协议中中小企业合同金额应当达到达到</w:t>
      </w:r>
      <w:r>
        <w:rPr>
          <w:rFonts w:ascii="宋体" w:hAnsi="宋体" w:cs="宋体" w:hint="eastAsia"/>
          <w:sz w:val="24"/>
          <w:u w:val="single"/>
        </w:rPr>
        <w:t>40</w:t>
      </w:r>
      <w:r>
        <w:rPr>
          <w:rFonts w:ascii="宋体" w:hAnsi="宋体" w:cs="宋体" w:hint="eastAsia"/>
          <w:sz w:val="24"/>
        </w:rPr>
        <w:t>%；</w:t>
      </w:r>
      <w:r>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Pr>
          <w:rFonts w:ascii="宋体" w:hAnsi="宋体" w:cs="宋体" w:hint="eastAsia"/>
          <w:sz w:val="24"/>
        </w:rPr>
        <w:t>；</w:t>
      </w:r>
      <w:r>
        <w:rPr>
          <w:rFonts w:ascii="宋体" w:hAnsi="宋体" w:cs="宋体" w:hint="eastAsia"/>
          <w:kern w:val="0"/>
          <w:sz w:val="24"/>
        </w:rPr>
        <w:t>专门预留份额面向中小企业采购的所有标的详见采购需求。</w:t>
      </w:r>
    </w:p>
    <w:p w14:paraId="2A8A4BA0" w14:textId="77777777" w:rsidR="00FD7BA6" w:rsidRDefault="00000000">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.本项目的特定资格要求：无；</w:t>
      </w:r>
    </w:p>
    <w:p w14:paraId="1683FF8F" w14:textId="77777777" w:rsidR="00FD7BA6" w:rsidRPr="007530EE" w:rsidRDefault="00000000">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w:t>
      </w:r>
      <w:r w:rsidRPr="007530EE">
        <w:rPr>
          <w:rFonts w:ascii="宋体" w:hAnsi="宋体" w:cs="宋体" w:hint="eastAsia"/>
          <w:sz w:val="24"/>
        </w:rPr>
        <w:t>检测等服务后不得再参加该采购项目的其他采购活动。</w:t>
      </w:r>
    </w:p>
    <w:p w14:paraId="60EFE0E5" w14:textId="77777777" w:rsidR="00FD7BA6" w:rsidRPr="007530EE" w:rsidRDefault="00000000">
      <w:pPr>
        <w:spacing w:line="360" w:lineRule="auto"/>
        <w:rPr>
          <w:rFonts w:ascii="宋体" w:hAnsi="宋体" w:cs="宋体"/>
          <w:b/>
          <w:sz w:val="24"/>
        </w:rPr>
      </w:pPr>
      <w:r w:rsidRPr="007530EE">
        <w:rPr>
          <w:rFonts w:ascii="宋体" w:hAnsi="宋体" w:cs="宋体" w:hint="eastAsia"/>
          <w:b/>
          <w:sz w:val="24"/>
        </w:rPr>
        <w:t xml:space="preserve">三、获取招标文件 </w:t>
      </w:r>
    </w:p>
    <w:p w14:paraId="6D93AA20" w14:textId="59489D5A" w:rsidR="00FD7BA6" w:rsidRPr="007530EE" w:rsidRDefault="00000000">
      <w:pPr>
        <w:spacing w:line="360" w:lineRule="auto"/>
        <w:ind w:firstLineChars="200" w:firstLine="482"/>
        <w:rPr>
          <w:rFonts w:ascii="宋体" w:hAnsi="宋体" w:cs="宋体"/>
          <w:sz w:val="24"/>
        </w:rPr>
      </w:pPr>
      <w:r w:rsidRPr="007530EE">
        <w:rPr>
          <w:rFonts w:ascii="宋体" w:hAnsi="宋体" w:cs="宋体" w:hint="eastAsia"/>
          <w:b/>
          <w:sz w:val="24"/>
        </w:rPr>
        <w:t>时间：</w:t>
      </w:r>
      <w:r w:rsidRPr="007530EE">
        <w:rPr>
          <w:rFonts w:ascii="宋体" w:hAnsi="宋体" w:cs="宋体" w:hint="eastAsia"/>
          <w:sz w:val="24"/>
        </w:rPr>
        <w:t>/至</w:t>
      </w:r>
      <w:r w:rsidR="00BC11DA" w:rsidRPr="007530EE">
        <w:rPr>
          <w:rFonts w:ascii="宋体" w:hAnsi="宋体" w:cs="宋体" w:hint="eastAsia"/>
          <w:sz w:val="24"/>
          <w:u w:val="single"/>
        </w:rPr>
        <w:t>202</w:t>
      </w:r>
      <w:r w:rsidR="00BC11DA" w:rsidRPr="007530EE">
        <w:rPr>
          <w:rFonts w:ascii="宋体" w:hAnsi="宋体" w:cs="宋体"/>
          <w:sz w:val="24"/>
          <w:u w:val="single"/>
        </w:rPr>
        <w:t>4</w:t>
      </w:r>
      <w:r w:rsidR="00BC11DA" w:rsidRPr="007530EE">
        <w:rPr>
          <w:rFonts w:ascii="宋体" w:hAnsi="宋体" w:cs="宋体" w:hint="eastAsia"/>
          <w:sz w:val="24"/>
          <w:u w:val="single"/>
        </w:rPr>
        <w:t>年</w:t>
      </w:r>
      <w:r w:rsidR="00BC11DA">
        <w:rPr>
          <w:rFonts w:ascii="宋体" w:hAnsi="宋体" w:cs="宋体" w:hint="eastAsia"/>
          <w:sz w:val="24"/>
          <w:u w:val="single"/>
        </w:rPr>
        <w:t>5</w:t>
      </w:r>
      <w:r w:rsidR="0050476F" w:rsidRPr="007530EE">
        <w:rPr>
          <w:rFonts w:ascii="宋体" w:hAnsi="宋体" w:cs="宋体" w:hint="eastAsia"/>
          <w:sz w:val="24"/>
          <w:u w:val="single"/>
        </w:rPr>
        <w:t>月</w:t>
      </w:r>
      <w:r w:rsidR="00BC11DA">
        <w:rPr>
          <w:rFonts w:ascii="宋体" w:hAnsi="宋体" w:cs="宋体" w:hint="eastAsia"/>
          <w:sz w:val="24"/>
          <w:u w:val="single"/>
        </w:rPr>
        <w:t>8</w:t>
      </w:r>
      <w:r w:rsidRPr="007530EE">
        <w:rPr>
          <w:rFonts w:ascii="宋体" w:hAnsi="宋体" w:cs="宋体" w:hint="eastAsia"/>
          <w:sz w:val="24"/>
          <w:u w:val="single"/>
        </w:rPr>
        <w:t>日</w:t>
      </w:r>
      <w:r w:rsidRPr="007530EE">
        <w:rPr>
          <w:rFonts w:ascii="宋体" w:hAnsi="宋体" w:cs="宋体" w:hint="eastAsia"/>
          <w:sz w:val="24"/>
        </w:rPr>
        <w:t>，每天上午00:00至12:00 ，下午12:00至23:59（北京时间，线上获取法定节假日均可，线下获取文件法定节假日除外）</w:t>
      </w:r>
    </w:p>
    <w:p w14:paraId="54F26DE8" w14:textId="77777777" w:rsidR="00FD7BA6" w:rsidRPr="007530EE" w:rsidRDefault="00000000">
      <w:pPr>
        <w:spacing w:line="360" w:lineRule="auto"/>
        <w:ind w:firstLineChars="200" w:firstLine="482"/>
        <w:rPr>
          <w:rFonts w:ascii="宋体" w:hAnsi="宋体" w:cs="宋体"/>
          <w:sz w:val="24"/>
        </w:rPr>
      </w:pPr>
      <w:r w:rsidRPr="007530EE">
        <w:rPr>
          <w:rFonts w:ascii="宋体" w:hAnsi="宋体" w:cs="宋体" w:hint="eastAsia"/>
          <w:b/>
          <w:sz w:val="24"/>
        </w:rPr>
        <w:t>地点（网址）：</w:t>
      </w:r>
      <w:r w:rsidRPr="007530EE">
        <w:rPr>
          <w:rFonts w:ascii="宋体" w:hAnsi="宋体" w:cs="宋体" w:hint="eastAsia"/>
          <w:sz w:val="24"/>
        </w:rPr>
        <w:t xml:space="preserve">政采云平台（https://www.zcygov.cn/） </w:t>
      </w:r>
    </w:p>
    <w:p w14:paraId="736F46DA" w14:textId="77777777" w:rsidR="00FD7BA6" w:rsidRPr="007530EE" w:rsidRDefault="00000000">
      <w:pPr>
        <w:spacing w:line="360" w:lineRule="auto"/>
        <w:ind w:firstLineChars="200" w:firstLine="482"/>
        <w:rPr>
          <w:rFonts w:ascii="宋体" w:hAnsi="宋体" w:cs="宋体"/>
          <w:sz w:val="24"/>
        </w:rPr>
      </w:pPr>
      <w:r w:rsidRPr="007530EE">
        <w:rPr>
          <w:rFonts w:ascii="宋体" w:hAnsi="宋体" w:cs="宋体" w:hint="eastAsia"/>
          <w:b/>
          <w:sz w:val="24"/>
        </w:rPr>
        <w:t>方式：</w:t>
      </w:r>
      <w:r w:rsidRPr="007530EE">
        <w:rPr>
          <w:rFonts w:ascii="宋体" w:hAnsi="宋体" w:cs="宋体" w:hint="eastAsia"/>
          <w:sz w:val="24"/>
        </w:rPr>
        <w:t xml:space="preserve">供应商登录政采云平台https://www.zcygov.cn/在线申请获取采购文件（进入“项目采购”应用，在获取采购文件菜单中选择项目，申请获取采购文件）。 </w:t>
      </w:r>
    </w:p>
    <w:p w14:paraId="0EFE16C7" w14:textId="77777777" w:rsidR="00FD7BA6" w:rsidRPr="007530EE" w:rsidRDefault="00000000">
      <w:pPr>
        <w:spacing w:line="360" w:lineRule="auto"/>
        <w:ind w:firstLineChars="200" w:firstLine="482"/>
        <w:rPr>
          <w:rFonts w:ascii="宋体" w:hAnsi="宋体" w:cs="宋体"/>
          <w:sz w:val="24"/>
        </w:rPr>
      </w:pPr>
      <w:r w:rsidRPr="007530EE">
        <w:rPr>
          <w:rFonts w:ascii="宋体" w:hAnsi="宋体" w:cs="宋体" w:hint="eastAsia"/>
          <w:b/>
          <w:sz w:val="24"/>
        </w:rPr>
        <w:t>售价（元）：</w:t>
      </w:r>
      <w:r w:rsidRPr="007530EE">
        <w:rPr>
          <w:rFonts w:ascii="宋体" w:hAnsi="宋体" w:cs="宋体" w:hint="eastAsia"/>
          <w:sz w:val="24"/>
        </w:rPr>
        <w:t xml:space="preserve">0 </w:t>
      </w:r>
      <w:r w:rsidRPr="007530EE">
        <w:rPr>
          <w:rFonts w:ascii="宋体" w:hAnsi="宋体" w:cs="宋体" w:hint="eastAsia"/>
          <w:sz w:val="24"/>
        </w:rPr>
        <w:tab/>
      </w:r>
    </w:p>
    <w:p w14:paraId="44BC9441" w14:textId="77777777" w:rsidR="00FD7BA6" w:rsidRPr="007530EE" w:rsidRDefault="00000000">
      <w:pPr>
        <w:spacing w:line="360" w:lineRule="auto"/>
        <w:rPr>
          <w:rFonts w:ascii="宋体" w:hAnsi="宋体" w:cs="宋体"/>
          <w:b/>
          <w:sz w:val="24"/>
        </w:rPr>
      </w:pPr>
      <w:r w:rsidRPr="007530EE">
        <w:rPr>
          <w:rFonts w:ascii="宋体" w:hAnsi="宋体" w:cs="宋体" w:hint="eastAsia"/>
          <w:b/>
          <w:sz w:val="24"/>
        </w:rPr>
        <w:t>四、提交投标文件截止时间、开标时间和地点</w:t>
      </w:r>
    </w:p>
    <w:p w14:paraId="119051CA" w14:textId="671CDF72" w:rsidR="00FD7BA6" w:rsidRPr="007530EE" w:rsidRDefault="00000000">
      <w:pPr>
        <w:spacing w:line="360" w:lineRule="auto"/>
        <w:ind w:firstLineChars="200" w:firstLine="482"/>
        <w:rPr>
          <w:rFonts w:ascii="宋体" w:hAnsi="宋体" w:cs="宋体"/>
          <w:sz w:val="24"/>
        </w:rPr>
      </w:pPr>
      <w:r w:rsidRPr="007530EE">
        <w:rPr>
          <w:rFonts w:ascii="宋体" w:hAnsi="宋体" w:cs="宋体" w:hint="eastAsia"/>
          <w:b/>
          <w:sz w:val="24"/>
        </w:rPr>
        <w:t>提交投标文件截止时间：</w:t>
      </w:r>
      <w:r w:rsidRPr="007530EE">
        <w:rPr>
          <w:rFonts w:ascii="宋体" w:hAnsi="宋体" w:cs="宋体" w:hint="eastAsia"/>
          <w:sz w:val="24"/>
          <w:u w:val="single"/>
        </w:rPr>
        <w:t xml:space="preserve"> 202</w:t>
      </w:r>
      <w:r w:rsidRPr="007530EE">
        <w:rPr>
          <w:rFonts w:ascii="宋体" w:hAnsi="宋体" w:cs="宋体"/>
          <w:sz w:val="24"/>
          <w:u w:val="single"/>
        </w:rPr>
        <w:t>4</w:t>
      </w:r>
      <w:r w:rsidR="007530EE" w:rsidRPr="007530EE">
        <w:rPr>
          <w:rFonts w:ascii="宋体" w:hAnsi="宋体" w:cs="宋体" w:hint="eastAsia"/>
          <w:sz w:val="24"/>
          <w:u w:val="single"/>
        </w:rPr>
        <w:t>年</w:t>
      </w:r>
      <w:r w:rsidR="00BC11DA">
        <w:rPr>
          <w:rFonts w:ascii="宋体" w:hAnsi="宋体" w:cs="宋体" w:hint="eastAsia"/>
          <w:sz w:val="24"/>
          <w:u w:val="single"/>
        </w:rPr>
        <w:t>5</w:t>
      </w:r>
      <w:r w:rsidR="0050476F" w:rsidRPr="007530EE">
        <w:rPr>
          <w:rFonts w:ascii="宋体" w:hAnsi="宋体" w:cs="宋体" w:hint="eastAsia"/>
          <w:sz w:val="24"/>
          <w:u w:val="single"/>
        </w:rPr>
        <w:t>月</w:t>
      </w:r>
      <w:r w:rsidR="00BC11DA">
        <w:rPr>
          <w:rFonts w:ascii="宋体" w:hAnsi="宋体" w:cs="宋体" w:hint="eastAsia"/>
          <w:sz w:val="24"/>
          <w:u w:val="single"/>
        </w:rPr>
        <w:t>8</w:t>
      </w:r>
      <w:r w:rsidR="007530EE" w:rsidRPr="007530EE">
        <w:rPr>
          <w:rFonts w:ascii="宋体" w:hAnsi="宋体" w:cs="宋体" w:hint="eastAsia"/>
          <w:sz w:val="24"/>
          <w:u w:val="single"/>
        </w:rPr>
        <w:t>日</w:t>
      </w:r>
      <w:r w:rsidR="00BC11DA">
        <w:rPr>
          <w:rFonts w:ascii="宋体" w:hAnsi="宋体" w:cs="宋体" w:hint="eastAsia"/>
          <w:sz w:val="24"/>
          <w:u w:val="single"/>
        </w:rPr>
        <w:t>14</w:t>
      </w:r>
      <w:r w:rsidRPr="007530EE">
        <w:rPr>
          <w:rFonts w:ascii="宋体" w:hAnsi="宋体" w:cs="宋体" w:hint="eastAsia"/>
          <w:sz w:val="24"/>
          <w:u w:val="single"/>
        </w:rPr>
        <w:t>点</w:t>
      </w:r>
      <w:r w:rsidR="00BC11DA">
        <w:rPr>
          <w:rFonts w:ascii="宋体" w:hAnsi="宋体" w:cs="宋体" w:hint="eastAsia"/>
          <w:sz w:val="24"/>
          <w:u w:val="single"/>
        </w:rPr>
        <w:t>0</w:t>
      </w:r>
      <w:r w:rsidRPr="007530EE">
        <w:rPr>
          <w:rFonts w:ascii="宋体" w:hAnsi="宋体" w:cs="宋体"/>
          <w:sz w:val="24"/>
          <w:u w:val="single"/>
        </w:rPr>
        <w:t>0</w:t>
      </w:r>
      <w:r w:rsidRPr="007530EE">
        <w:rPr>
          <w:rFonts w:ascii="宋体" w:hAnsi="宋体" w:cs="宋体" w:hint="eastAsia"/>
          <w:sz w:val="24"/>
          <w:u w:val="single"/>
        </w:rPr>
        <w:t>分00秒</w:t>
      </w:r>
      <w:r w:rsidRPr="007530EE">
        <w:rPr>
          <w:rFonts w:ascii="宋体" w:hAnsi="宋体" w:cs="宋体" w:hint="eastAsia"/>
          <w:sz w:val="24"/>
        </w:rPr>
        <w:t>（北京时间）</w:t>
      </w:r>
    </w:p>
    <w:p w14:paraId="689E737E" w14:textId="77777777" w:rsidR="00FD7BA6" w:rsidRPr="007530EE" w:rsidRDefault="00000000">
      <w:pPr>
        <w:spacing w:line="360" w:lineRule="auto"/>
        <w:ind w:firstLineChars="200" w:firstLine="482"/>
        <w:rPr>
          <w:rFonts w:ascii="宋体" w:hAnsi="宋体" w:cs="宋体"/>
          <w:b/>
          <w:sz w:val="24"/>
        </w:rPr>
      </w:pPr>
      <w:r w:rsidRPr="007530EE">
        <w:rPr>
          <w:rFonts w:ascii="宋体" w:hAnsi="宋体" w:cs="宋体" w:hint="eastAsia"/>
          <w:b/>
          <w:sz w:val="24"/>
        </w:rPr>
        <w:t>投标地点（网址）：</w:t>
      </w:r>
      <w:r w:rsidRPr="007530EE">
        <w:rPr>
          <w:rFonts w:ascii="宋体" w:hAnsi="宋体" w:cs="宋体" w:hint="eastAsia"/>
          <w:sz w:val="24"/>
        </w:rPr>
        <w:t xml:space="preserve">政采云平台（https://www.zcygov.cn/） </w:t>
      </w:r>
    </w:p>
    <w:p w14:paraId="21C1A30F" w14:textId="51820629" w:rsidR="00FD7BA6" w:rsidRPr="007530EE" w:rsidRDefault="00000000">
      <w:pPr>
        <w:spacing w:line="360" w:lineRule="auto"/>
        <w:ind w:firstLineChars="200" w:firstLine="482"/>
        <w:rPr>
          <w:rFonts w:ascii="宋体" w:hAnsi="宋体" w:cs="宋体"/>
          <w:bCs/>
          <w:sz w:val="24"/>
          <w:u w:val="single"/>
        </w:rPr>
      </w:pPr>
      <w:r w:rsidRPr="007530EE">
        <w:rPr>
          <w:rFonts w:ascii="宋体" w:hAnsi="宋体" w:cs="宋体" w:hint="eastAsia"/>
          <w:b/>
          <w:sz w:val="24"/>
        </w:rPr>
        <w:t>开标时间：</w:t>
      </w:r>
      <w:r w:rsidR="00BC11DA" w:rsidRPr="007530EE">
        <w:rPr>
          <w:rFonts w:ascii="宋体" w:hAnsi="宋体" w:cs="宋体" w:hint="eastAsia"/>
          <w:sz w:val="24"/>
          <w:u w:val="single"/>
        </w:rPr>
        <w:t>202</w:t>
      </w:r>
      <w:r w:rsidR="00BC11DA" w:rsidRPr="007530EE">
        <w:rPr>
          <w:rFonts w:ascii="宋体" w:hAnsi="宋体" w:cs="宋体"/>
          <w:sz w:val="24"/>
          <w:u w:val="single"/>
        </w:rPr>
        <w:t>4</w:t>
      </w:r>
      <w:r w:rsidR="00BC11DA" w:rsidRPr="007530EE">
        <w:rPr>
          <w:rFonts w:ascii="宋体" w:hAnsi="宋体" w:cs="宋体" w:hint="eastAsia"/>
          <w:sz w:val="24"/>
          <w:u w:val="single"/>
        </w:rPr>
        <w:t>年</w:t>
      </w:r>
      <w:r w:rsidR="00BC11DA">
        <w:rPr>
          <w:rFonts w:ascii="宋体" w:hAnsi="宋体" w:cs="宋体" w:hint="eastAsia"/>
          <w:sz w:val="24"/>
          <w:u w:val="single"/>
        </w:rPr>
        <w:t>5</w:t>
      </w:r>
      <w:r w:rsidR="00BC11DA" w:rsidRPr="007530EE">
        <w:rPr>
          <w:rFonts w:ascii="宋体" w:hAnsi="宋体" w:cs="宋体" w:hint="eastAsia"/>
          <w:sz w:val="24"/>
          <w:u w:val="single"/>
        </w:rPr>
        <w:t>月</w:t>
      </w:r>
      <w:r w:rsidR="00BC11DA">
        <w:rPr>
          <w:rFonts w:ascii="宋体" w:hAnsi="宋体" w:cs="宋体" w:hint="eastAsia"/>
          <w:sz w:val="24"/>
          <w:u w:val="single"/>
        </w:rPr>
        <w:t>8</w:t>
      </w:r>
      <w:r w:rsidR="00BC11DA" w:rsidRPr="007530EE">
        <w:rPr>
          <w:rFonts w:ascii="宋体" w:hAnsi="宋体" w:cs="宋体" w:hint="eastAsia"/>
          <w:sz w:val="24"/>
          <w:u w:val="single"/>
        </w:rPr>
        <w:t>日</w:t>
      </w:r>
      <w:r w:rsidR="00BC11DA">
        <w:rPr>
          <w:rFonts w:ascii="宋体" w:hAnsi="宋体" w:cs="宋体" w:hint="eastAsia"/>
          <w:sz w:val="24"/>
          <w:u w:val="single"/>
        </w:rPr>
        <w:t>14</w:t>
      </w:r>
      <w:r w:rsidR="00BC11DA" w:rsidRPr="007530EE">
        <w:rPr>
          <w:rFonts w:ascii="宋体" w:hAnsi="宋体" w:cs="宋体" w:hint="eastAsia"/>
          <w:sz w:val="24"/>
          <w:u w:val="single"/>
        </w:rPr>
        <w:t>点</w:t>
      </w:r>
      <w:r w:rsidR="00BC11DA">
        <w:rPr>
          <w:rFonts w:ascii="宋体" w:hAnsi="宋体" w:cs="宋体" w:hint="eastAsia"/>
          <w:sz w:val="24"/>
          <w:u w:val="single"/>
        </w:rPr>
        <w:t>0</w:t>
      </w:r>
      <w:r w:rsidR="00BC11DA" w:rsidRPr="007530EE">
        <w:rPr>
          <w:rFonts w:ascii="宋体" w:hAnsi="宋体" w:cs="宋体"/>
          <w:sz w:val="24"/>
          <w:u w:val="single"/>
        </w:rPr>
        <w:t>0</w:t>
      </w:r>
      <w:r w:rsidR="00BC11DA" w:rsidRPr="007530EE">
        <w:rPr>
          <w:rFonts w:ascii="宋体" w:hAnsi="宋体" w:cs="宋体" w:hint="eastAsia"/>
          <w:sz w:val="24"/>
          <w:u w:val="single"/>
        </w:rPr>
        <w:t>分00秒</w:t>
      </w:r>
    </w:p>
    <w:p w14:paraId="1C993AB6" w14:textId="77777777" w:rsidR="00FD7BA6" w:rsidRDefault="00000000">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政采云平台（https://www.zcygov.cn/）</w:t>
      </w:r>
    </w:p>
    <w:p w14:paraId="3D6E1DCD" w14:textId="77777777" w:rsidR="00FD7BA6" w:rsidRDefault="00000000">
      <w:pPr>
        <w:spacing w:line="360" w:lineRule="auto"/>
        <w:rPr>
          <w:rFonts w:ascii="宋体" w:hAnsi="宋体" w:cs="宋体"/>
          <w:sz w:val="24"/>
        </w:rPr>
      </w:pPr>
      <w:r>
        <w:rPr>
          <w:rFonts w:ascii="宋体" w:hAnsi="宋体" w:cs="宋体" w:hint="eastAsia"/>
          <w:b/>
          <w:sz w:val="24"/>
        </w:rPr>
        <w:lastRenderedPageBreak/>
        <w:t xml:space="preserve">五、公告期限 </w:t>
      </w:r>
    </w:p>
    <w:p w14:paraId="447A1877"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14:paraId="1B0962A7" w14:textId="77777777" w:rsidR="00FD7BA6" w:rsidRDefault="00000000">
      <w:pPr>
        <w:spacing w:line="360" w:lineRule="auto"/>
        <w:rPr>
          <w:rFonts w:ascii="宋体" w:hAnsi="宋体" w:cs="宋体"/>
          <w:b/>
          <w:sz w:val="24"/>
        </w:rPr>
      </w:pPr>
      <w:r>
        <w:rPr>
          <w:rFonts w:ascii="宋体" w:hAnsi="宋体" w:cs="宋体" w:hint="eastAsia"/>
          <w:b/>
          <w:sz w:val="24"/>
        </w:rPr>
        <w:t>六、其他补充事宜</w:t>
      </w:r>
    </w:p>
    <w:p w14:paraId="521A56D7"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ascii="宋体" w:hAnsi="宋体" w:cs="宋体" w:hint="eastAsia"/>
          <w:sz w:val="24"/>
        </w:rPr>
        <w:t>。</w:t>
      </w:r>
    </w:p>
    <w:p w14:paraId="57825C75"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3F21D2FD"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0FA80FA0"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w:t>
      </w:r>
      <w:r>
        <w:rPr>
          <w:rFonts w:ascii="宋体" w:hAnsi="宋体" w:cs="宋体" w:hint="eastAsia"/>
          <w:sz w:val="24"/>
        </w:rPr>
        <w:lastRenderedPageBreak/>
        <w:t>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14:paraId="3D6C2D30" w14:textId="77777777" w:rsidR="00FD7BA6" w:rsidRDefault="00000000">
      <w:pPr>
        <w:spacing w:line="360" w:lineRule="auto"/>
        <w:rPr>
          <w:rFonts w:ascii="宋体" w:hAnsi="宋体" w:cs="宋体"/>
          <w:b/>
          <w:sz w:val="24"/>
        </w:rPr>
      </w:pPr>
      <w:r>
        <w:rPr>
          <w:rFonts w:ascii="宋体" w:hAnsi="宋体" w:cs="宋体" w:hint="eastAsia"/>
          <w:b/>
          <w:sz w:val="24"/>
        </w:rPr>
        <w:t>七、对本次采购提出询问、质疑、投诉，请按以下方式联系</w:t>
      </w:r>
    </w:p>
    <w:p w14:paraId="7A0E6FE3" w14:textId="77777777" w:rsidR="00FD7BA6" w:rsidRDefault="00000000">
      <w:pPr>
        <w:spacing w:line="360" w:lineRule="auto"/>
        <w:rPr>
          <w:rFonts w:ascii="宋体" w:hAnsi="宋体" w:cs="宋体"/>
          <w:sz w:val="24"/>
        </w:rPr>
      </w:pPr>
      <w:r>
        <w:rPr>
          <w:rFonts w:ascii="宋体" w:hAnsi="宋体" w:cs="宋体" w:hint="eastAsia"/>
          <w:sz w:val="24"/>
        </w:rPr>
        <w:t xml:space="preserve">    1.采购人信息</w:t>
      </w:r>
    </w:p>
    <w:p w14:paraId="16E7556C" w14:textId="77777777" w:rsidR="00FD7BA6" w:rsidRDefault="00000000">
      <w:pPr>
        <w:spacing w:line="360" w:lineRule="auto"/>
        <w:ind w:firstLine="480"/>
        <w:rPr>
          <w:rFonts w:ascii="宋体" w:hAnsi="宋体" w:cs="宋体"/>
          <w:sz w:val="24"/>
        </w:rPr>
      </w:pPr>
      <w:r>
        <w:rPr>
          <w:rFonts w:ascii="宋体" w:hAnsi="宋体" w:cs="宋体" w:hint="eastAsia"/>
          <w:sz w:val="24"/>
        </w:rPr>
        <w:t xml:space="preserve">名    称：杭州第二中学富春学校 </w:t>
      </w:r>
    </w:p>
    <w:p w14:paraId="43C4D0BF" w14:textId="77777777" w:rsidR="00FD7BA6" w:rsidRDefault="00000000">
      <w:pPr>
        <w:spacing w:line="360" w:lineRule="auto"/>
        <w:ind w:firstLine="480"/>
        <w:rPr>
          <w:rFonts w:ascii="宋体" w:hAnsi="宋体" w:cs="宋体"/>
          <w:sz w:val="24"/>
        </w:rPr>
      </w:pPr>
      <w:r>
        <w:rPr>
          <w:rFonts w:ascii="宋体" w:hAnsi="宋体" w:cs="宋体" w:hint="eastAsia"/>
          <w:sz w:val="24"/>
        </w:rPr>
        <w:t xml:space="preserve">地    址：杭州市富阳区高教园区杭州二中富春学校       </w:t>
      </w:r>
    </w:p>
    <w:p w14:paraId="70891849" w14:textId="77777777" w:rsidR="00FD7BA6" w:rsidRDefault="00000000">
      <w:pPr>
        <w:spacing w:line="360" w:lineRule="auto"/>
        <w:ind w:firstLine="480"/>
        <w:rPr>
          <w:rFonts w:ascii="宋体" w:hAnsi="宋体" w:cs="宋体"/>
          <w:sz w:val="24"/>
        </w:rPr>
      </w:pPr>
      <w:r>
        <w:rPr>
          <w:rFonts w:ascii="宋体" w:hAnsi="宋体" w:cs="宋体" w:hint="eastAsia"/>
          <w:sz w:val="24"/>
        </w:rPr>
        <w:t>传    真： /</w:t>
      </w:r>
    </w:p>
    <w:p w14:paraId="56758DBF" w14:textId="77777777" w:rsidR="00FD7BA6" w:rsidRDefault="00000000">
      <w:pPr>
        <w:spacing w:line="360" w:lineRule="auto"/>
        <w:ind w:firstLine="480"/>
        <w:rPr>
          <w:rFonts w:ascii="宋体" w:hAnsi="宋体" w:cs="宋体"/>
          <w:sz w:val="24"/>
        </w:rPr>
      </w:pPr>
      <w:r>
        <w:rPr>
          <w:rFonts w:ascii="宋体" w:hAnsi="宋体" w:cs="宋体" w:hint="eastAsia"/>
          <w:sz w:val="24"/>
        </w:rPr>
        <w:t xml:space="preserve">项目联系人（询问）：陈颜龙  </w:t>
      </w:r>
    </w:p>
    <w:p w14:paraId="76CBC182" w14:textId="77777777" w:rsidR="00FD7BA6" w:rsidRDefault="00000000">
      <w:pPr>
        <w:spacing w:line="360" w:lineRule="auto"/>
        <w:ind w:firstLine="480"/>
        <w:rPr>
          <w:rFonts w:ascii="宋体" w:hAnsi="宋体" w:cs="宋体"/>
          <w:sz w:val="24"/>
        </w:rPr>
      </w:pPr>
      <w:r>
        <w:rPr>
          <w:rFonts w:ascii="宋体" w:hAnsi="宋体" w:cs="宋体" w:hint="eastAsia"/>
          <w:sz w:val="24"/>
        </w:rPr>
        <w:t xml:space="preserve">项目联系方式（询问）：0571-87677033 </w:t>
      </w:r>
    </w:p>
    <w:p w14:paraId="01CB925D" w14:textId="77777777" w:rsidR="00FD7BA6" w:rsidRDefault="00000000">
      <w:pPr>
        <w:spacing w:line="360" w:lineRule="auto"/>
        <w:ind w:firstLine="480"/>
        <w:rPr>
          <w:rFonts w:ascii="宋体" w:hAnsi="宋体" w:cs="宋体"/>
          <w:sz w:val="24"/>
        </w:rPr>
      </w:pPr>
      <w:r>
        <w:rPr>
          <w:rFonts w:ascii="宋体" w:hAnsi="宋体" w:cs="宋体" w:hint="eastAsia"/>
          <w:sz w:val="24"/>
        </w:rPr>
        <w:t xml:space="preserve">质疑联系人：欧明华 </w:t>
      </w:r>
    </w:p>
    <w:p w14:paraId="79BAB041" w14:textId="77777777" w:rsidR="00FD7BA6" w:rsidRDefault="00000000">
      <w:pPr>
        <w:spacing w:line="360" w:lineRule="auto"/>
        <w:ind w:firstLine="480"/>
        <w:rPr>
          <w:rFonts w:ascii="宋体" w:hAnsi="宋体" w:cs="宋体"/>
          <w:sz w:val="24"/>
        </w:rPr>
      </w:pPr>
      <w:r>
        <w:rPr>
          <w:rFonts w:ascii="宋体" w:hAnsi="宋体" w:cs="宋体" w:hint="eastAsia"/>
          <w:sz w:val="24"/>
        </w:rPr>
        <w:t xml:space="preserve">质疑联系方式：0571-87677200  （请通过以下路径在线提起质疑：政采云-项目采购-询问质疑投诉-质疑列表） </w:t>
      </w:r>
    </w:p>
    <w:p w14:paraId="0A08AFD8" w14:textId="77777777" w:rsidR="00FD7BA6" w:rsidRDefault="00000000">
      <w:pPr>
        <w:spacing w:line="360" w:lineRule="auto"/>
        <w:rPr>
          <w:rFonts w:ascii="宋体" w:hAnsi="宋体" w:cs="宋体"/>
          <w:sz w:val="24"/>
        </w:rPr>
      </w:pPr>
      <w:r>
        <w:rPr>
          <w:rFonts w:ascii="宋体" w:hAnsi="宋体" w:cs="宋体" w:hint="eastAsia"/>
          <w:sz w:val="24"/>
        </w:rPr>
        <w:t xml:space="preserve">    2.采购代理机构信息            </w:t>
      </w:r>
    </w:p>
    <w:p w14:paraId="0A4EB030" w14:textId="77777777" w:rsidR="00FD7BA6" w:rsidRDefault="00000000">
      <w:pPr>
        <w:spacing w:line="360" w:lineRule="auto"/>
        <w:ind w:firstLine="480"/>
        <w:rPr>
          <w:rFonts w:ascii="宋体" w:hAnsi="宋体" w:cs="宋体"/>
          <w:sz w:val="24"/>
        </w:rPr>
      </w:pPr>
      <w:r>
        <w:rPr>
          <w:rFonts w:ascii="宋体" w:hAnsi="宋体" w:cs="宋体" w:hint="eastAsia"/>
          <w:sz w:val="24"/>
        </w:rPr>
        <w:t>名    称：欧邦工程管理集团有限公司</w:t>
      </w:r>
    </w:p>
    <w:p w14:paraId="07C9D631" w14:textId="77777777" w:rsidR="00FD7BA6" w:rsidRDefault="00000000">
      <w:pPr>
        <w:spacing w:line="360" w:lineRule="auto"/>
        <w:ind w:firstLine="480"/>
        <w:rPr>
          <w:rFonts w:ascii="宋体" w:hAnsi="宋体" w:cs="宋体"/>
          <w:sz w:val="24"/>
        </w:rPr>
      </w:pPr>
      <w:r>
        <w:rPr>
          <w:rFonts w:ascii="宋体" w:hAnsi="宋体" w:cs="宋体" w:hint="eastAsia"/>
          <w:sz w:val="24"/>
        </w:rPr>
        <w:t>地    址：杭州市文一西路558号绿城西溪诚园诚公馆1号楼9楼</w:t>
      </w:r>
    </w:p>
    <w:p w14:paraId="652AC47B" w14:textId="77777777" w:rsidR="00FD7BA6" w:rsidRDefault="00000000">
      <w:pPr>
        <w:spacing w:line="360" w:lineRule="auto"/>
        <w:rPr>
          <w:rFonts w:ascii="宋体" w:hAnsi="宋体" w:cs="宋体"/>
          <w:sz w:val="24"/>
        </w:rPr>
      </w:pPr>
      <w:r>
        <w:rPr>
          <w:rFonts w:ascii="宋体" w:hAnsi="宋体" w:cs="宋体" w:hint="eastAsia"/>
          <w:sz w:val="24"/>
        </w:rPr>
        <w:t xml:space="preserve">    传    真： /</w:t>
      </w:r>
    </w:p>
    <w:p w14:paraId="34C082BE" w14:textId="77777777" w:rsidR="00FD7BA6" w:rsidRDefault="00000000">
      <w:pPr>
        <w:spacing w:line="360" w:lineRule="auto"/>
        <w:rPr>
          <w:rFonts w:ascii="宋体" w:hAnsi="宋体" w:cs="宋体"/>
          <w:sz w:val="24"/>
        </w:rPr>
      </w:pPr>
      <w:r>
        <w:rPr>
          <w:rFonts w:ascii="宋体" w:hAnsi="宋体" w:cs="宋体" w:hint="eastAsia"/>
          <w:sz w:val="24"/>
        </w:rPr>
        <w:t xml:space="preserve">    项目联系人（询问）： 张琛</w:t>
      </w:r>
    </w:p>
    <w:p w14:paraId="5864879E" w14:textId="77777777" w:rsidR="00FD7BA6" w:rsidRDefault="00000000">
      <w:pPr>
        <w:spacing w:line="360" w:lineRule="auto"/>
        <w:rPr>
          <w:rFonts w:ascii="宋体" w:hAnsi="宋体" w:cs="宋体"/>
          <w:sz w:val="24"/>
        </w:rPr>
      </w:pPr>
      <w:r>
        <w:rPr>
          <w:rFonts w:ascii="宋体" w:hAnsi="宋体" w:cs="宋体" w:hint="eastAsia"/>
          <w:sz w:val="24"/>
        </w:rPr>
        <w:t xml:space="preserve">    项目联系方式（询问）：</w:t>
      </w:r>
      <w:r>
        <w:rPr>
          <w:rFonts w:ascii="宋体" w:hAnsi="宋体" w:cs="宋体"/>
          <w:sz w:val="24"/>
        </w:rPr>
        <w:t>13758250560</w:t>
      </w:r>
    </w:p>
    <w:p w14:paraId="23B39503" w14:textId="77777777" w:rsidR="00FD7BA6" w:rsidRDefault="00000000">
      <w:pPr>
        <w:spacing w:line="360" w:lineRule="auto"/>
        <w:rPr>
          <w:rFonts w:ascii="宋体" w:hAnsi="宋体" w:cs="宋体"/>
          <w:sz w:val="24"/>
        </w:rPr>
      </w:pPr>
      <w:r>
        <w:rPr>
          <w:rFonts w:ascii="宋体" w:hAnsi="宋体" w:cs="宋体" w:hint="eastAsia"/>
          <w:sz w:val="24"/>
        </w:rPr>
        <w:lastRenderedPageBreak/>
        <w:t xml:space="preserve">    质疑联系人： 周波</w:t>
      </w:r>
    </w:p>
    <w:p w14:paraId="3B685B0C" w14:textId="77777777" w:rsidR="00FD7BA6" w:rsidRDefault="00000000">
      <w:pPr>
        <w:spacing w:line="360" w:lineRule="auto"/>
        <w:rPr>
          <w:rFonts w:ascii="宋体" w:hAnsi="宋体" w:cs="宋体"/>
          <w:sz w:val="24"/>
        </w:rPr>
      </w:pPr>
      <w:r>
        <w:rPr>
          <w:rFonts w:ascii="宋体" w:hAnsi="宋体" w:cs="宋体" w:hint="eastAsia"/>
          <w:sz w:val="24"/>
        </w:rPr>
        <w:t xml:space="preserve">    质疑联系方式：</w:t>
      </w:r>
      <w:r>
        <w:rPr>
          <w:rFonts w:ascii="宋体" w:hAnsi="宋体" w:cs="宋体"/>
          <w:sz w:val="24"/>
        </w:rPr>
        <w:t>0571-87209515</w:t>
      </w:r>
    </w:p>
    <w:p w14:paraId="2D79B5B9" w14:textId="77777777" w:rsidR="00FD7BA6" w:rsidRDefault="00000000">
      <w:pPr>
        <w:spacing w:line="360" w:lineRule="auto"/>
        <w:rPr>
          <w:rFonts w:ascii="宋体" w:hAnsi="宋体" w:cs="宋体"/>
          <w:sz w:val="24"/>
        </w:rPr>
      </w:pPr>
      <w:r>
        <w:rPr>
          <w:rFonts w:ascii="宋体" w:hAnsi="宋体" w:cs="宋体" w:hint="eastAsia"/>
          <w:sz w:val="24"/>
        </w:rPr>
        <w:t xml:space="preserve">    3.</w:t>
      </w:r>
      <w:r>
        <w:rPr>
          <w:rFonts w:hint="eastAsia"/>
        </w:rPr>
        <w:t xml:space="preserve"> </w:t>
      </w:r>
      <w:r>
        <w:rPr>
          <w:rFonts w:ascii="宋体" w:hAnsi="宋体" w:cs="宋体" w:hint="eastAsia"/>
          <w:sz w:val="24"/>
        </w:rPr>
        <w:t xml:space="preserve">同级政府采购监督管理部门            </w:t>
      </w:r>
    </w:p>
    <w:p w14:paraId="313D564C" w14:textId="77777777" w:rsidR="00FD7BA6" w:rsidRDefault="00000000">
      <w:pPr>
        <w:spacing w:line="360" w:lineRule="auto"/>
        <w:rPr>
          <w:rFonts w:ascii="宋体" w:hAnsi="宋体" w:cs="宋体"/>
          <w:sz w:val="24"/>
        </w:rPr>
      </w:pPr>
      <w:r>
        <w:rPr>
          <w:rFonts w:ascii="宋体" w:hAnsi="宋体" w:cs="宋体" w:hint="eastAsia"/>
          <w:sz w:val="24"/>
        </w:rPr>
        <w:t xml:space="preserve">    名    称：杭州市财政局政府采购监管处 /浙江省政府采购行政裁决服务中心（杭州）</w:t>
      </w:r>
    </w:p>
    <w:p w14:paraId="19245E27" w14:textId="77777777" w:rsidR="00FD7BA6" w:rsidRDefault="00000000">
      <w:pPr>
        <w:spacing w:line="360" w:lineRule="auto"/>
        <w:rPr>
          <w:rFonts w:ascii="宋体" w:hAnsi="宋体" w:cs="宋体"/>
          <w:sz w:val="24"/>
        </w:rPr>
      </w:pPr>
      <w:r>
        <w:rPr>
          <w:rFonts w:ascii="宋体" w:hAnsi="宋体" w:cs="宋体" w:hint="eastAsia"/>
          <w:sz w:val="24"/>
        </w:rPr>
        <w:t xml:space="preserve">    地    址：杭州市上城区四季青街道新业路市民之家G03办公室 </w:t>
      </w:r>
    </w:p>
    <w:p w14:paraId="233CCF05" w14:textId="77777777" w:rsidR="00FD7BA6" w:rsidRDefault="00000000">
      <w:pPr>
        <w:spacing w:line="360" w:lineRule="auto"/>
        <w:rPr>
          <w:rFonts w:ascii="宋体" w:hAnsi="宋体" w:cs="宋体"/>
          <w:sz w:val="24"/>
        </w:rPr>
      </w:pPr>
      <w:r>
        <w:rPr>
          <w:rFonts w:ascii="宋体" w:hAnsi="宋体" w:cs="宋体" w:hint="eastAsia"/>
          <w:sz w:val="24"/>
        </w:rPr>
        <w:t xml:space="preserve">    传    真： /</w:t>
      </w:r>
    </w:p>
    <w:p w14:paraId="6EDEA5EA" w14:textId="77777777" w:rsidR="00FD7BA6" w:rsidRDefault="00000000">
      <w:pPr>
        <w:spacing w:line="360" w:lineRule="auto"/>
        <w:rPr>
          <w:rFonts w:ascii="宋体" w:hAnsi="宋体" w:cs="宋体"/>
          <w:sz w:val="24"/>
        </w:rPr>
      </w:pPr>
      <w:r>
        <w:rPr>
          <w:rFonts w:ascii="宋体" w:hAnsi="宋体" w:cs="宋体" w:hint="eastAsia"/>
          <w:sz w:val="24"/>
        </w:rPr>
        <w:t xml:space="preserve">    联系人 ：朱女士、王女士</w:t>
      </w:r>
    </w:p>
    <w:p w14:paraId="6E8FFD90" w14:textId="77777777" w:rsidR="00FD7BA6" w:rsidRDefault="00000000">
      <w:pPr>
        <w:spacing w:line="360" w:lineRule="auto"/>
        <w:ind w:firstLine="480"/>
        <w:rPr>
          <w:rFonts w:ascii="宋体" w:hAnsi="宋体" w:cs="宋体"/>
          <w:sz w:val="24"/>
        </w:rPr>
      </w:pPr>
      <w:r>
        <w:rPr>
          <w:rFonts w:ascii="宋体" w:hAnsi="宋体" w:cs="宋体" w:hint="eastAsia"/>
          <w:sz w:val="24"/>
        </w:rPr>
        <w:t>监督投诉电话：电话：0571-85252453</w:t>
      </w:r>
    </w:p>
    <w:p w14:paraId="24FF6B62" w14:textId="77777777" w:rsidR="00FD7BA6" w:rsidRDefault="00000000">
      <w:pPr>
        <w:spacing w:line="360" w:lineRule="auto"/>
        <w:ind w:firstLine="480"/>
        <w:rPr>
          <w:rFonts w:ascii="宋体" w:hAnsi="宋体" w:cs="宋体"/>
          <w:sz w:val="24"/>
        </w:rPr>
      </w:pPr>
      <w:r>
        <w:rPr>
          <w:rFonts w:ascii="宋体" w:hAnsi="宋体" w:cs="宋体" w:hint="eastAsia"/>
          <w:sz w:val="24"/>
        </w:rPr>
        <w:t>政策咨询：陈先生、厉先生，0571-89580460、89580456</w:t>
      </w:r>
    </w:p>
    <w:p w14:paraId="75C761FE" w14:textId="77777777" w:rsidR="00FD7BA6" w:rsidRDefault="00000000">
      <w:pPr>
        <w:spacing w:line="360" w:lineRule="auto"/>
        <w:ind w:firstLine="480"/>
        <w:rPr>
          <w:rFonts w:ascii="宋体" w:hAnsi="宋体" w:cs="宋体"/>
          <w:sz w:val="24"/>
        </w:rPr>
      </w:pPr>
      <w:r>
        <w:rPr>
          <w:rFonts w:ascii="宋体" w:hAnsi="宋体" w:cs="宋体" w:hint="eastAsia"/>
          <w:sz w:val="24"/>
        </w:rPr>
        <w:t xml:space="preserve">    </w:t>
      </w:r>
    </w:p>
    <w:p w14:paraId="7D0753D7"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若对项目采购电子交易系统操作有疑问，可登录政采云（https://www.zcygov.cn/），点击右侧咨询小采，获取采小蜜智能服务管家帮助，或拨打政采云服务热线95763获取热线服务帮助。</w:t>
      </w:r>
    </w:p>
    <w:p w14:paraId="1D286800"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CA问题联系电话（人工）：汇信CA 400-888-4636；天谷CA 400-087-8198。</w:t>
      </w:r>
    </w:p>
    <w:p w14:paraId="322A9C72" w14:textId="77777777" w:rsidR="00FD7BA6" w:rsidRDefault="00000000">
      <w:pPr>
        <w:pStyle w:val="af3"/>
        <w:spacing w:line="360" w:lineRule="auto"/>
        <w:rPr>
          <w:rFonts w:hAnsi="宋体" w:cs="宋体"/>
          <w:b/>
          <w:sz w:val="36"/>
          <w:szCs w:val="20"/>
        </w:rPr>
      </w:pPr>
      <w:r>
        <w:rPr>
          <w:rFonts w:hAnsi="宋体" w:cs="宋体" w:hint="eastAsia"/>
          <w:sz w:val="24"/>
        </w:rPr>
        <w:t xml:space="preserve">                        </w:t>
      </w:r>
      <w:r>
        <w:rPr>
          <w:rFonts w:hAnsi="宋体" w:cs="宋体"/>
          <w:b/>
          <w:sz w:val="36"/>
          <w:szCs w:val="20"/>
        </w:rPr>
        <w:t xml:space="preserve"> </w:t>
      </w:r>
    </w:p>
    <w:p w14:paraId="27C09017" w14:textId="77777777" w:rsidR="00FD7BA6" w:rsidRDefault="00000000">
      <w:pPr>
        <w:pStyle w:val="20"/>
        <w:rPr>
          <w:rFonts w:ascii="宋体"/>
          <w:snapToGrid w:val="0"/>
        </w:rPr>
      </w:pPr>
      <w:r>
        <w:br w:type="page"/>
      </w:r>
    </w:p>
    <w:p w14:paraId="2164918F" w14:textId="77777777" w:rsidR="00FD7BA6" w:rsidRDefault="00000000">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投标人须知</w:t>
      </w:r>
      <w:bookmarkEnd w:id="9"/>
    </w:p>
    <w:p w14:paraId="2A30CE34" w14:textId="77777777" w:rsidR="00FD7BA6" w:rsidRDefault="00000000">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629"/>
      </w:tblGrid>
      <w:tr w:rsidR="00FD7BA6" w14:paraId="5D782A94"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2D635DA9"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lastRenderedPageBreak/>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580CDBC8"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事项</w:t>
            </w:r>
          </w:p>
        </w:tc>
        <w:tc>
          <w:tcPr>
            <w:tcW w:w="6629" w:type="dxa"/>
            <w:tcBorders>
              <w:top w:val="single" w:sz="8" w:space="0" w:color="000000"/>
              <w:left w:val="single" w:sz="2" w:space="0" w:color="000000"/>
              <w:bottom w:val="single" w:sz="8" w:space="0" w:color="000000"/>
              <w:right w:val="single" w:sz="8" w:space="0" w:color="000000"/>
            </w:tcBorders>
            <w:vAlign w:val="center"/>
          </w:tcPr>
          <w:p w14:paraId="00587B20"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FD7BA6" w14:paraId="459B9967" w14:textId="77777777">
        <w:trPr>
          <w:trHeight w:val="1185"/>
          <w:tblHeader/>
        </w:trPr>
        <w:tc>
          <w:tcPr>
            <w:tcW w:w="629" w:type="dxa"/>
            <w:tcBorders>
              <w:top w:val="single" w:sz="4" w:space="0" w:color="auto"/>
              <w:left w:val="single" w:sz="4" w:space="0" w:color="auto"/>
              <w:bottom w:val="single" w:sz="4" w:space="0" w:color="auto"/>
              <w:right w:val="single" w:sz="4" w:space="0" w:color="auto"/>
            </w:tcBorders>
          </w:tcPr>
          <w:p w14:paraId="66065332" w14:textId="77777777" w:rsidR="00FD7BA6" w:rsidRDefault="00FD7BA6">
            <w:pPr>
              <w:snapToGrid w:val="0"/>
              <w:spacing w:line="360" w:lineRule="auto"/>
              <w:jc w:val="center"/>
              <w:rPr>
                <w:rFonts w:ascii="宋体" w:hAnsi="宋体" w:cs="宋体"/>
                <w:sz w:val="24"/>
              </w:rPr>
            </w:pPr>
          </w:p>
          <w:p w14:paraId="1BB28ED1"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2C1D9FC0"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项目属性与核心产品</w:t>
            </w:r>
          </w:p>
        </w:tc>
        <w:tc>
          <w:tcPr>
            <w:tcW w:w="6629" w:type="dxa"/>
            <w:tcBorders>
              <w:top w:val="single" w:sz="8" w:space="0" w:color="000000"/>
              <w:left w:val="single" w:sz="2" w:space="0" w:color="000000"/>
              <w:bottom w:val="single" w:sz="8" w:space="0" w:color="000000"/>
              <w:right w:val="single" w:sz="8" w:space="0" w:color="000000"/>
            </w:tcBorders>
            <w:vAlign w:val="center"/>
          </w:tcPr>
          <w:p w14:paraId="07864898" w14:textId="77777777" w:rsidR="00FD7BA6" w:rsidRDefault="00000000">
            <w:pPr>
              <w:spacing w:line="360" w:lineRule="exact"/>
              <w:rPr>
                <w:rFonts w:ascii="宋体" w:hAnsi="宋体" w:cs="宋体"/>
                <w:sz w:val="24"/>
              </w:rPr>
            </w:pPr>
            <w:r>
              <w:rPr>
                <w:rFonts w:ascii="宋体" w:hAnsi="宋体" w:cs="宋体" w:hint="eastAsia"/>
                <w:sz w:val="24"/>
              </w:rPr>
              <w:t>货物类，单一产品或</w:t>
            </w:r>
            <w:r>
              <w:rPr>
                <w:rFonts w:ascii="宋体" w:hAnsi="宋体" w:cs="宋体" w:hint="eastAsia"/>
                <w:kern w:val="0"/>
                <w:sz w:val="24"/>
              </w:rPr>
              <w:t>核心产品为：</w:t>
            </w:r>
            <w:r>
              <w:rPr>
                <w:rFonts w:ascii="宋体" w:hAnsi="宋体" w:cs="宋体" w:hint="eastAsia"/>
                <w:sz w:val="24"/>
                <w:u w:val="single"/>
              </w:rPr>
              <w:t>6类非屏蔽信息模块、6类4对非屏蔽双绞线</w:t>
            </w:r>
            <w:r>
              <w:rPr>
                <w:rFonts w:ascii="宋体" w:hAnsi="宋体" w:cs="宋体" w:hint="eastAsia"/>
                <w:sz w:val="24"/>
              </w:rPr>
              <w:t>。</w:t>
            </w:r>
          </w:p>
        </w:tc>
      </w:tr>
      <w:tr w:rsidR="00FD7BA6" w14:paraId="1CF288EA"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7D58E85E" w14:textId="77777777" w:rsidR="00FD7BA6" w:rsidRDefault="00FD7BA6">
            <w:pPr>
              <w:snapToGrid w:val="0"/>
              <w:spacing w:line="360" w:lineRule="auto"/>
              <w:jc w:val="center"/>
              <w:rPr>
                <w:rFonts w:ascii="宋体" w:hAnsi="宋体" w:cs="宋体"/>
                <w:sz w:val="24"/>
              </w:rPr>
            </w:pPr>
          </w:p>
          <w:p w14:paraId="56D76A30"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2111A003"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629" w:type="dxa"/>
            <w:tcBorders>
              <w:top w:val="single" w:sz="8" w:space="0" w:color="000000"/>
              <w:left w:val="single" w:sz="2" w:space="0" w:color="000000"/>
              <w:bottom w:val="single" w:sz="8" w:space="0" w:color="000000"/>
              <w:right w:val="single" w:sz="8" w:space="0" w:color="000000"/>
            </w:tcBorders>
            <w:vAlign w:val="center"/>
          </w:tcPr>
          <w:p w14:paraId="3C344E22" w14:textId="77777777" w:rsidR="00FD7BA6" w:rsidRDefault="00000000">
            <w:pPr>
              <w:snapToGrid w:val="0"/>
              <w:spacing w:line="360" w:lineRule="exact"/>
              <w:rPr>
                <w:rFonts w:ascii="宋体" w:hAnsi="宋体" w:cs="宋体"/>
                <w:kern w:val="0"/>
                <w:sz w:val="24"/>
              </w:rPr>
            </w:pPr>
            <w:r>
              <w:rPr>
                <w:rFonts w:ascii="宋体" w:hAnsi="宋体" w:cs="宋体" w:hint="eastAsia"/>
                <w:kern w:val="0"/>
                <w:sz w:val="24"/>
              </w:rPr>
              <w:t>（1）标的：</w:t>
            </w:r>
            <w:r>
              <w:rPr>
                <w:rFonts w:ascii="宋体" w:hAnsi="宋体" w:cs="宋体" w:hint="eastAsia"/>
                <w:kern w:val="0"/>
                <w:sz w:val="24"/>
                <w:u w:val="single"/>
              </w:rPr>
              <w:t>标的清单内的所有设备</w:t>
            </w:r>
            <w:r>
              <w:rPr>
                <w:rFonts w:ascii="宋体" w:hAnsi="宋体" w:cs="宋体" w:hint="eastAsia"/>
                <w:kern w:val="0"/>
                <w:sz w:val="24"/>
              </w:rPr>
              <w:t>，属于</w:t>
            </w:r>
            <w:r>
              <w:rPr>
                <w:rFonts w:ascii="宋体" w:hAnsi="宋体" w:cs="宋体" w:hint="eastAsia"/>
                <w:kern w:val="0"/>
                <w:sz w:val="24"/>
                <w:u w:val="single"/>
              </w:rPr>
              <w:t xml:space="preserve"> 工业 </w:t>
            </w:r>
            <w:r>
              <w:rPr>
                <w:rFonts w:ascii="宋体" w:hAnsi="宋体" w:cs="宋体" w:hint="eastAsia"/>
                <w:kern w:val="0"/>
                <w:sz w:val="24"/>
              </w:rPr>
              <w:t>行业；</w:t>
            </w:r>
          </w:p>
          <w:p w14:paraId="3DA64D49" w14:textId="77777777" w:rsidR="00FD7BA6" w:rsidRDefault="00000000">
            <w:pPr>
              <w:pStyle w:val="20"/>
              <w:spacing w:line="360" w:lineRule="exact"/>
              <w:ind w:left="0" w:firstLine="0"/>
              <w:rPr>
                <w:rFonts w:ascii="宋体" w:eastAsia="宋体" w:hAnsi="宋体" w:cs="宋体"/>
                <w:b w:val="0"/>
                <w:sz w:val="24"/>
                <w:szCs w:val="24"/>
                <w:lang w:val="en-US"/>
              </w:rPr>
            </w:pPr>
            <w:r>
              <w:rPr>
                <w:rFonts w:ascii="宋体" w:eastAsia="宋体" w:hAnsi="宋体" w:cs="宋体" w:hint="eastAsia"/>
                <w:b w:val="0"/>
                <w:sz w:val="24"/>
                <w:szCs w:val="24"/>
                <w:lang w:val="en-US"/>
              </w:rPr>
              <w:t>备注：《关于印发中小企业划型标准规定的通知》（工信部联企业〔2011〕300）：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2FEFC8AE" w14:textId="77777777" w:rsidR="00FD7BA6" w:rsidRDefault="00000000">
            <w:pPr>
              <w:snapToGrid w:val="0"/>
              <w:spacing w:line="360" w:lineRule="exact"/>
              <w:rPr>
                <w:rFonts w:ascii="宋体" w:hAnsi="宋体" w:cs="宋体"/>
                <w:b/>
              </w:rPr>
            </w:pPr>
            <w:r>
              <w:rPr>
                <w:rFonts w:ascii="宋体" w:hAnsi="宋体" w:cs="宋体" w:hint="eastAsia"/>
                <w:b/>
                <w:kern w:val="0"/>
                <w:sz w:val="24"/>
              </w:rPr>
              <w:t>（2）本项目扶持力度：适宜面向中小企业，本项目预留要求达到 40%（允许联合体或分包），不再做价格扶持。</w:t>
            </w:r>
          </w:p>
        </w:tc>
      </w:tr>
      <w:tr w:rsidR="00FD7BA6" w14:paraId="3169FCEE"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1F7B3A59" w14:textId="77777777" w:rsidR="00FD7BA6" w:rsidRDefault="00FD7BA6">
            <w:pPr>
              <w:snapToGrid w:val="0"/>
              <w:spacing w:line="360" w:lineRule="auto"/>
              <w:jc w:val="center"/>
              <w:rPr>
                <w:rFonts w:ascii="宋体" w:hAnsi="宋体" w:cs="宋体"/>
                <w:sz w:val="24"/>
              </w:rPr>
            </w:pPr>
          </w:p>
          <w:p w14:paraId="557A2ACB" w14:textId="77777777" w:rsidR="00FD7BA6" w:rsidRDefault="00FD7BA6">
            <w:pPr>
              <w:snapToGrid w:val="0"/>
              <w:spacing w:line="360" w:lineRule="auto"/>
              <w:jc w:val="center"/>
              <w:rPr>
                <w:rFonts w:ascii="宋体" w:hAnsi="宋体" w:cs="宋体"/>
                <w:sz w:val="24"/>
              </w:rPr>
            </w:pPr>
          </w:p>
          <w:p w14:paraId="4AC88C01"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0AAFEF8A"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629" w:type="dxa"/>
            <w:tcBorders>
              <w:top w:val="single" w:sz="8" w:space="0" w:color="000000"/>
              <w:left w:val="single" w:sz="2" w:space="0" w:color="000000"/>
              <w:bottom w:val="single" w:sz="8" w:space="0" w:color="000000"/>
              <w:right w:val="single" w:sz="8" w:space="0" w:color="000000"/>
            </w:tcBorders>
            <w:vAlign w:val="center"/>
          </w:tcPr>
          <w:p w14:paraId="1A852733" w14:textId="77777777" w:rsidR="00FD7BA6" w:rsidRDefault="00000000">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Content>
                <w:r>
                  <w:rPr>
                    <w:rFonts w:ascii="宋体" w:hAnsi="宋体" w:cs="宋体" w:hint="eastAsia"/>
                    <w:kern w:val="0"/>
                    <w:sz w:val="24"/>
                  </w:rPr>
                  <w:sym w:font="Wingdings" w:char="F0FE"/>
                </w:r>
              </w:sdtContent>
            </w:sdt>
            <w:r>
              <w:rPr>
                <w:rFonts w:ascii="宋体" w:hAnsi="宋体" w:cs="宋体" w:hint="eastAsia"/>
                <w:kern w:val="0"/>
                <w:sz w:val="24"/>
              </w:rPr>
              <w:t>本项目不允许采购进口产品。</w:t>
            </w:r>
          </w:p>
          <w:p w14:paraId="013D8D7F" w14:textId="77777777" w:rsidR="00FD7BA6" w:rsidRDefault="00000000">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kern w:val="0"/>
                <w:sz w:val="24"/>
              </w:rPr>
              <w:t>可以就</w:t>
            </w:r>
            <w:r>
              <w:rPr>
                <w:rFonts w:ascii="宋体" w:hAnsi="宋体" w:cs="宋体" w:hint="eastAsia"/>
                <w:sz w:val="24"/>
                <w:u w:val="single"/>
              </w:rPr>
              <w:t xml:space="preserve">    </w:t>
            </w:r>
            <w:r>
              <w:rPr>
                <w:rFonts w:ascii="宋体" w:hAnsi="宋体" w:cs="宋体" w:hint="eastAsia"/>
                <w:kern w:val="0"/>
                <w:sz w:val="24"/>
              </w:rPr>
              <w:t>采购进口产品。</w:t>
            </w:r>
          </w:p>
        </w:tc>
      </w:tr>
      <w:tr w:rsidR="00FD7BA6" w14:paraId="73429B38"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4A190E5A"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3E487A82" w14:textId="77777777" w:rsidR="00FD7BA6" w:rsidRDefault="00000000">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629" w:type="dxa"/>
            <w:tcBorders>
              <w:top w:val="single" w:sz="8" w:space="0" w:color="000000"/>
              <w:left w:val="single" w:sz="2" w:space="0" w:color="000000"/>
              <w:bottom w:val="single" w:sz="8" w:space="0" w:color="000000"/>
              <w:right w:val="single" w:sz="8" w:space="0" w:color="000000"/>
            </w:tcBorders>
            <w:vAlign w:val="center"/>
          </w:tcPr>
          <w:p w14:paraId="7D90AD48" w14:textId="246848D0" w:rsidR="00FD7BA6" w:rsidRDefault="00000000">
            <w:pPr>
              <w:spacing w:line="360" w:lineRule="auto"/>
              <w:rPr>
                <w:rFonts w:ascii="宋体" w:hAnsi="宋体" w:cs="宋体"/>
                <w:sz w:val="24"/>
              </w:rPr>
            </w:pPr>
            <w:sdt>
              <w:sdtPr>
                <w:rPr>
                  <w:rFonts w:ascii="宋体" w:hAnsi="宋体" w:cs="宋体" w:hint="eastAsia"/>
                  <w:kern w:val="0"/>
                  <w:sz w:val="24"/>
                </w:rPr>
                <w:id w:val="-1477286927"/>
                <w14:checkbox>
                  <w14:checked w14:val="1"/>
                  <w14:checkedState w14:val="00FE" w14:font="Wingdings"/>
                  <w14:uncheckedState w14:val="2610" w14:font="MS Gothic"/>
                </w14:checkbox>
              </w:sdtPr>
              <w:sdtContent>
                <w:r>
                  <w:rPr>
                    <w:rFonts w:ascii="Wingdings" w:hAnsi="Wingdings" w:cs="宋体"/>
                    <w:kern w:val="0"/>
                    <w:sz w:val="24"/>
                  </w:rPr>
                  <w:t></w:t>
                </w:r>
              </w:sdtContent>
            </w:sdt>
            <w:r>
              <w:rPr>
                <w:rFonts w:ascii="宋体" w:hAnsi="宋体" w:cs="宋体" w:hint="eastAsia"/>
                <w:kern w:val="0"/>
                <w:sz w:val="24"/>
              </w:rPr>
              <w:t xml:space="preserve"> A</w:t>
            </w:r>
            <w:r>
              <w:rPr>
                <w:rFonts w:ascii="宋体" w:hAnsi="宋体" w:cs="宋体" w:hint="eastAsia"/>
                <w:sz w:val="24"/>
              </w:rPr>
              <w:t>同意</w:t>
            </w:r>
            <w:r>
              <w:rPr>
                <w:rFonts w:ascii="宋体" w:hAnsi="宋体" w:cs="宋体" w:hint="eastAsia"/>
                <w:sz w:val="24"/>
                <w:u w:val="single"/>
                <w:lang w:bidi="ar"/>
              </w:rPr>
              <w:t>专门预留份额面向中小企业采购的所有标的</w:t>
            </w:r>
            <w:r>
              <w:rPr>
                <w:rFonts w:ascii="宋体" w:hAnsi="宋体" w:cs="宋体" w:hint="eastAsia"/>
                <w:sz w:val="24"/>
                <w:u w:val="single"/>
              </w:rPr>
              <w:t xml:space="preserve"> </w:t>
            </w:r>
            <w:r>
              <w:rPr>
                <w:rFonts w:ascii="宋体" w:hAnsi="宋体" w:cs="宋体" w:hint="eastAsia"/>
                <w:sz w:val="24"/>
              </w:rPr>
              <w:t>进行分包。</w:t>
            </w:r>
            <w:sdt>
              <w:sdtPr>
                <w:rPr>
                  <w:rFonts w:ascii="宋体" w:hAnsi="宋体" w:cs="宋体" w:hint="eastAsia"/>
                  <w:kern w:val="0"/>
                  <w:sz w:val="24"/>
                </w:rPr>
                <w:id w:val="-1276331357"/>
                <w14:checkbox>
                  <w14:checked w14:val="0"/>
                  <w14:checkedState w14:val="00FE" w14:font="Wingdings"/>
                  <w14:uncheckedState w14:val="2610" w14:font="MS Gothic"/>
                </w14:checkbox>
              </w:sdtPr>
              <w:sdtContent>
                <w:r>
                  <w:rPr>
                    <w:rFonts w:ascii="MS Gothic" w:hAnsi="MS Gothic" w:cs="宋体" w:hint="eastAsia"/>
                    <w:kern w:val="0"/>
                    <w:sz w:val="24"/>
                  </w:rPr>
                  <w:t>☐</w:t>
                </w:r>
              </w:sdtContent>
            </w:sdt>
            <w:r>
              <w:rPr>
                <w:rFonts w:ascii="宋体" w:hAnsi="宋体" w:cs="宋体" w:hint="eastAsia"/>
                <w:kern w:val="0"/>
                <w:sz w:val="24"/>
              </w:rPr>
              <w:t xml:space="preserve"> B</w:t>
            </w:r>
            <w:r>
              <w:rPr>
                <w:rFonts w:ascii="宋体" w:hAnsi="宋体" w:cs="宋体" w:hint="eastAsia"/>
                <w:sz w:val="24"/>
              </w:rPr>
              <w:t>不同意分包。</w:t>
            </w:r>
          </w:p>
          <w:p w14:paraId="32549E1D" w14:textId="77777777" w:rsidR="00FD7BA6" w:rsidRDefault="00000000">
            <w:pPr>
              <w:spacing w:line="360" w:lineRule="auto"/>
              <w:rPr>
                <w:rFonts w:ascii="宋体" w:hAnsi="宋体" w:cs="宋体"/>
                <w:sz w:val="24"/>
              </w:rPr>
            </w:pPr>
            <w:r>
              <w:rPr>
                <w:rFonts w:ascii="宋体" w:hAnsi="宋体" w:cs="宋体" w:hint="eastAsia"/>
                <w:sz w:val="24"/>
              </w:rPr>
              <w:t>注：不得限制大中型企业向小微企业合理分包。</w:t>
            </w:r>
          </w:p>
        </w:tc>
      </w:tr>
      <w:tr w:rsidR="00FD7BA6" w14:paraId="165898C4"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5D49A7A2" w14:textId="77777777" w:rsidR="00FD7BA6" w:rsidRDefault="00FD7BA6">
            <w:pPr>
              <w:snapToGrid w:val="0"/>
              <w:spacing w:line="360" w:lineRule="auto"/>
              <w:jc w:val="center"/>
              <w:rPr>
                <w:rFonts w:ascii="宋体" w:hAnsi="宋体" w:cs="宋体"/>
                <w:sz w:val="24"/>
              </w:rPr>
            </w:pPr>
          </w:p>
          <w:p w14:paraId="6DB0C817" w14:textId="77777777" w:rsidR="00FD7BA6" w:rsidRDefault="00FD7BA6">
            <w:pPr>
              <w:snapToGrid w:val="0"/>
              <w:spacing w:line="360" w:lineRule="auto"/>
              <w:jc w:val="center"/>
              <w:rPr>
                <w:rFonts w:ascii="宋体" w:hAnsi="宋体" w:cs="宋体"/>
                <w:sz w:val="24"/>
              </w:rPr>
            </w:pPr>
          </w:p>
          <w:p w14:paraId="31F91D2E"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3CE14D3F"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629" w:type="dxa"/>
            <w:tcBorders>
              <w:top w:val="single" w:sz="8" w:space="0" w:color="000000"/>
              <w:left w:val="single" w:sz="2" w:space="0" w:color="000000"/>
              <w:bottom w:val="single" w:sz="8" w:space="0" w:color="000000"/>
              <w:right w:val="single" w:sz="8" w:space="0" w:color="000000"/>
            </w:tcBorders>
            <w:vAlign w:val="center"/>
          </w:tcPr>
          <w:p w14:paraId="2A5D3411" w14:textId="77777777" w:rsidR="00FD7BA6" w:rsidRDefault="00000000">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Content>
                <w:r>
                  <w:rPr>
                    <w:rFonts w:ascii="宋体" w:hAnsi="宋体" w:cs="宋体" w:hint="eastAsia"/>
                    <w:kern w:val="0"/>
                    <w:sz w:val="24"/>
                  </w:rPr>
                  <w:sym w:font="Wingdings" w:char="F0FE"/>
                </w:r>
              </w:sdtContent>
            </w:sdt>
            <w:r>
              <w:rPr>
                <w:rFonts w:ascii="宋体" w:hAnsi="宋体" w:cs="宋体" w:hint="eastAsia"/>
                <w:kern w:val="0"/>
                <w:sz w:val="24"/>
              </w:rPr>
              <w:t>A</w:t>
            </w:r>
            <w:r>
              <w:rPr>
                <w:rFonts w:ascii="宋体" w:hAnsi="宋体" w:cs="宋体" w:hint="eastAsia"/>
                <w:sz w:val="24"/>
              </w:rPr>
              <w:t>不组织。</w:t>
            </w:r>
          </w:p>
          <w:p w14:paraId="54A34345" w14:textId="77777777" w:rsidR="00FD7BA6" w:rsidRDefault="00000000">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kern w:val="0"/>
                <w:sz w:val="24"/>
              </w:rPr>
              <w:t>B组织，</w:t>
            </w:r>
            <w:r>
              <w:rPr>
                <w:rFonts w:ascii="宋体" w:hAnsi="宋体" w:cs="宋体" w:hint="eastAsia"/>
                <w:sz w:val="24"/>
              </w:rPr>
              <w:t>时间：</w:t>
            </w:r>
            <w:r>
              <w:rPr>
                <w:rFonts w:ascii="宋体" w:hAnsi="宋体" w:cs="宋体" w:hint="eastAsia"/>
                <w:sz w:val="24"/>
                <w:u w:val="single"/>
              </w:rPr>
              <w:t xml:space="preserve">      </w:t>
            </w:r>
            <w:r>
              <w:rPr>
                <w:rFonts w:ascii="宋体" w:hAnsi="宋体" w:cs="宋体" w:hint="eastAsia"/>
                <w:sz w:val="24"/>
              </w:rPr>
              <w:t>,地点：</w:t>
            </w:r>
            <w:r>
              <w:rPr>
                <w:rFonts w:ascii="宋体" w:hAnsi="宋体" w:cs="宋体" w:hint="eastAsia"/>
                <w:sz w:val="24"/>
                <w:u w:val="single"/>
              </w:rPr>
              <w:t xml:space="preserve">      </w:t>
            </w:r>
            <w:r>
              <w:rPr>
                <w:rFonts w:ascii="宋体" w:hAnsi="宋体" w:cs="宋体" w:hint="eastAsia"/>
                <w:sz w:val="24"/>
              </w:rPr>
              <w:t>，联系人：</w:t>
            </w:r>
            <w:r>
              <w:rPr>
                <w:rFonts w:ascii="宋体" w:hAnsi="宋体" w:cs="宋体" w:hint="eastAsia"/>
                <w:sz w:val="24"/>
                <w:u w:val="single"/>
              </w:rPr>
              <w:t xml:space="preserve">      </w:t>
            </w:r>
            <w:r>
              <w:rPr>
                <w:rFonts w:ascii="宋体" w:hAnsi="宋体" w:cs="宋体" w:hint="eastAsia"/>
                <w:sz w:val="24"/>
              </w:rPr>
              <w:t>，联系方式：</w:t>
            </w:r>
            <w:r>
              <w:rPr>
                <w:rFonts w:ascii="宋体" w:hAnsi="宋体" w:cs="宋体" w:hint="eastAsia"/>
                <w:sz w:val="24"/>
                <w:u w:val="single"/>
              </w:rPr>
              <w:t xml:space="preserve">      </w:t>
            </w:r>
            <w:r>
              <w:rPr>
                <w:rFonts w:ascii="宋体" w:hAnsi="宋体" w:cs="宋体" w:hint="eastAsia"/>
                <w:sz w:val="24"/>
                <w:szCs w:val="20"/>
              </w:rPr>
              <w:t>。</w:t>
            </w:r>
          </w:p>
        </w:tc>
      </w:tr>
      <w:tr w:rsidR="00FD7BA6" w14:paraId="7A89CD7E"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5FE963DA" w14:textId="77777777" w:rsidR="00FD7BA6" w:rsidRDefault="00FD7BA6">
            <w:pPr>
              <w:snapToGrid w:val="0"/>
              <w:spacing w:line="360" w:lineRule="auto"/>
              <w:jc w:val="center"/>
              <w:rPr>
                <w:rFonts w:ascii="宋体" w:hAnsi="宋体" w:cs="宋体"/>
                <w:sz w:val="24"/>
              </w:rPr>
            </w:pPr>
          </w:p>
          <w:p w14:paraId="17A89B6F" w14:textId="77777777" w:rsidR="00FD7BA6" w:rsidRDefault="00FD7BA6">
            <w:pPr>
              <w:snapToGrid w:val="0"/>
              <w:spacing w:line="360" w:lineRule="auto"/>
              <w:jc w:val="center"/>
              <w:rPr>
                <w:rFonts w:ascii="宋体" w:hAnsi="宋体" w:cs="宋体"/>
                <w:sz w:val="24"/>
              </w:rPr>
            </w:pPr>
          </w:p>
          <w:p w14:paraId="3A5FA0C1" w14:textId="77777777" w:rsidR="00FD7BA6" w:rsidRDefault="00FD7BA6">
            <w:pPr>
              <w:snapToGrid w:val="0"/>
              <w:spacing w:line="360" w:lineRule="auto"/>
              <w:jc w:val="center"/>
              <w:rPr>
                <w:rFonts w:ascii="宋体" w:hAnsi="宋体" w:cs="宋体"/>
                <w:sz w:val="24"/>
              </w:rPr>
            </w:pPr>
          </w:p>
          <w:p w14:paraId="01A6E522" w14:textId="77777777" w:rsidR="00FD7BA6" w:rsidRDefault="00FD7BA6">
            <w:pPr>
              <w:snapToGrid w:val="0"/>
              <w:spacing w:line="360" w:lineRule="auto"/>
              <w:jc w:val="center"/>
              <w:rPr>
                <w:rFonts w:ascii="宋体" w:hAnsi="宋体" w:cs="宋体"/>
                <w:sz w:val="24"/>
              </w:rPr>
            </w:pPr>
          </w:p>
          <w:p w14:paraId="7AB0F4BB" w14:textId="77777777" w:rsidR="00FD7BA6" w:rsidRDefault="00FD7BA6">
            <w:pPr>
              <w:snapToGrid w:val="0"/>
              <w:spacing w:line="360" w:lineRule="auto"/>
              <w:jc w:val="center"/>
              <w:rPr>
                <w:rFonts w:ascii="宋体" w:hAnsi="宋体" w:cs="宋体"/>
                <w:sz w:val="24"/>
              </w:rPr>
            </w:pPr>
          </w:p>
          <w:p w14:paraId="71A9B0A7" w14:textId="77777777" w:rsidR="00FD7BA6" w:rsidRDefault="00FD7BA6">
            <w:pPr>
              <w:snapToGrid w:val="0"/>
              <w:spacing w:line="360" w:lineRule="auto"/>
              <w:jc w:val="center"/>
              <w:rPr>
                <w:rFonts w:ascii="宋体" w:hAnsi="宋体" w:cs="宋体"/>
                <w:sz w:val="24"/>
              </w:rPr>
            </w:pPr>
          </w:p>
          <w:p w14:paraId="15EAF2AD" w14:textId="77777777" w:rsidR="00FD7BA6" w:rsidRDefault="00FD7BA6">
            <w:pPr>
              <w:snapToGrid w:val="0"/>
              <w:spacing w:line="360" w:lineRule="auto"/>
              <w:jc w:val="center"/>
              <w:rPr>
                <w:rFonts w:ascii="宋体" w:hAnsi="宋体" w:cs="宋体"/>
                <w:sz w:val="24"/>
              </w:rPr>
            </w:pPr>
          </w:p>
          <w:p w14:paraId="716CA1FF" w14:textId="77777777" w:rsidR="00FD7BA6" w:rsidRDefault="00FD7BA6">
            <w:pPr>
              <w:snapToGrid w:val="0"/>
              <w:spacing w:line="360" w:lineRule="auto"/>
              <w:jc w:val="center"/>
              <w:rPr>
                <w:rFonts w:ascii="宋体" w:hAnsi="宋体" w:cs="宋体"/>
                <w:sz w:val="24"/>
              </w:rPr>
            </w:pPr>
          </w:p>
          <w:p w14:paraId="6F8FBAF4" w14:textId="77777777" w:rsidR="00FD7BA6" w:rsidRDefault="00FD7BA6">
            <w:pPr>
              <w:snapToGrid w:val="0"/>
              <w:spacing w:line="360" w:lineRule="auto"/>
              <w:jc w:val="center"/>
              <w:rPr>
                <w:rFonts w:ascii="宋体" w:hAnsi="宋体" w:cs="宋体"/>
                <w:sz w:val="24"/>
              </w:rPr>
            </w:pPr>
          </w:p>
          <w:p w14:paraId="780424A3"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51FE871C"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样品提供</w:t>
            </w:r>
          </w:p>
        </w:tc>
        <w:tc>
          <w:tcPr>
            <w:tcW w:w="6629" w:type="dxa"/>
            <w:tcBorders>
              <w:top w:val="single" w:sz="8" w:space="0" w:color="000000"/>
              <w:left w:val="single" w:sz="2" w:space="0" w:color="000000"/>
              <w:bottom w:val="single" w:sz="8" w:space="0" w:color="000000"/>
              <w:right w:val="single" w:sz="8" w:space="0" w:color="000000"/>
            </w:tcBorders>
            <w:vAlign w:val="center"/>
          </w:tcPr>
          <w:p w14:paraId="2C922DCA" w14:textId="77777777" w:rsidR="00FD7BA6" w:rsidRDefault="00000000">
            <w:pPr>
              <w:spacing w:line="360" w:lineRule="auto"/>
              <w:rPr>
                <w:rFonts w:ascii="宋体" w:hAnsi="宋体" w:cs="宋体"/>
                <w:sz w:val="24"/>
              </w:rPr>
            </w:pPr>
            <w:sdt>
              <w:sdtPr>
                <w:rPr>
                  <w:rFonts w:ascii="宋体" w:hAnsi="宋体" w:cs="宋体" w:hint="eastAsia"/>
                  <w:kern w:val="0"/>
                  <w:sz w:val="24"/>
                </w:rPr>
                <w:id w:val="-1639946486"/>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kern w:val="0"/>
                <w:sz w:val="24"/>
              </w:rPr>
              <w:t>A</w:t>
            </w:r>
            <w:r>
              <w:rPr>
                <w:rFonts w:ascii="宋体" w:hAnsi="宋体" w:cs="宋体" w:hint="eastAsia"/>
                <w:sz w:val="24"/>
              </w:rPr>
              <w:t>不要求提供。</w:t>
            </w:r>
          </w:p>
          <w:p w14:paraId="7EF37871" w14:textId="77777777" w:rsidR="00FD7BA6" w:rsidRDefault="00000000">
            <w:pPr>
              <w:spacing w:line="360" w:lineRule="auto"/>
              <w:rPr>
                <w:rFonts w:ascii="宋体" w:hAnsi="宋体" w:cs="宋体"/>
                <w:kern w:val="0"/>
                <w:sz w:val="24"/>
              </w:rPr>
            </w:pPr>
            <w:sdt>
              <w:sdtPr>
                <w:rPr>
                  <w:rFonts w:ascii="宋体" w:hAnsi="宋体" w:cs="宋体" w:hint="eastAsia"/>
                  <w:kern w:val="0"/>
                  <w:sz w:val="24"/>
                </w:rPr>
                <w:id w:val="1026831988"/>
                <w14:checkbox>
                  <w14:checked w14:val="1"/>
                  <w14:checkedState w14:val="00FE" w14:font="Wingdings"/>
                  <w14:uncheckedState w14:val="2610" w14:font="MS Gothic"/>
                </w14:checkbox>
              </w:sdtPr>
              <w:sdtContent>
                <w:r>
                  <w:rPr>
                    <w:rFonts w:ascii="宋体" w:hAnsi="宋体" w:cs="宋体" w:hint="eastAsia"/>
                    <w:kern w:val="0"/>
                    <w:sz w:val="24"/>
                  </w:rPr>
                  <w:sym w:font="Wingdings" w:char="F0FE"/>
                </w:r>
              </w:sdtContent>
            </w:sdt>
            <w:r>
              <w:rPr>
                <w:rFonts w:ascii="宋体" w:hAnsi="宋体" w:cs="宋体" w:hint="eastAsia"/>
                <w:kern w:val="0"/>
                <w:sz w:val="24"/>
              </w:rPr>
              <w:t>B要求提供，</w:t>
            </w:r>
          </w:p>
          <w:p w14:paraId="5D6093FD" w14:textId="77777777" w:rsidR="00FD7BA6" w:rsidRDefault="00000000">
            <w:pPr>
              <w:spacing w:line="360" w:lineRule="auto"/>
              <w:rPr>
                <w:rFonts w:ascii="宋体" w:hAnsi="宋体" w:cs="宋体"/>
                <w:kern w:val="28"/>
                <w:sz w:val="24"/>
              </w:rPr>
            </w:pPr>
            <w:r>
              <w:rPr>
                <w:rFonts w:ascii="宋体" w:hAnsi="宋体" w:cs="宋体" w:hint="eastAsia"/>
                <w:kern w:val="28"/>
                <w:sz w:val="24"/>
              </w:rPr>
              <w:t>（1）样品：6类非屏蔽LED智能带锁信息模块：1件</w:t>
            </w:r>
          </w:p>
          <w:p w14:paraId="5D1A4460" w14:textId="77777777" w:rsidR="00FD7BA6" w:rsidRDefault="00000000">
            <w:pPr>
              <w:spacing w:line="360" w:lineRule="auto"/>
              <w:rPr>
                <w:rFonts w:ascii="宋体" w:hAnsi="宋体" w:cs="宋体"/>
                <w:kern w:val="28"/>
                <w:sz w:val="24"/>
              </w:rPr>
            </w:pPr>
            <w:r>
              <w:rPr>
                <w:rFonts w:ascii="宋体" w:hAnsi="宋体" w:cs="宋体" w:hint="eastAsia"/>
                <w:kern w:val="28"/>
                <w:sz w:val="24"/>
              </w:rPr>
              <w:t>二维码斜口单孔信息面板：1件</w:t>
            </w:r>
          </w:p>
          <w:p w14:paraId="53BDED31" w14:textId="77777777" w:rsidR="00FD7BA6" w:rsidRDefault="00000000">
            <w:pPr>
              <w:spacing w:line="360" w:lineRule="auto"/>
              <w:rPr>
                <w:rFonts w:ascii="宋体" w:hAnsi="宋体" w:cs="宋体"/>
                <w:kern w:val="28"/>
                <w:sz w:val="24"/>
              </w:rPr>
            </w:pPr>
            <w:r>
              <w:rPr>
                <w:rFonts w:ascii="宋体" w:hAnsi="宋体" w:cs="宋体" w:hint="eastAsia"/>
                <w:kern w:val="28"/>
                <w:sz w:val="24"/>
              </w:rPr>
              <w:t>开放式自动卡扣理线器：1件</w:t>
            </w:r>
          </w:p>
          <w:p w14:paraId="3841543B" w14:textId="77777777" w:rsidR="00FD7BA6" w:rsidRDefault="00000000">
            <w:pPr>
              <w:spacing w:line="360" w:lineRule="auto"/>
              <w:rPr>
                <w:rFonts w:ascii="宋体" w:hAnsi="宋体" w:cs="宋体"/>
                <w:kern w:val="28"/>
                <w:sz w:val="24"/>
              </w:rPr>
            </w:pPr>
            <w:r>
              <w:rPr>
                <w:rFonts w:ascii="宋体" w:hAnsi="宋体" w:cs="宋体" w:hint="eastAsia"/>
                <w:kern w:val="28"/>
                <w:sz w:val="24"/>
              </w:rPr>
              <w:t>6类4对非屏蔽双绞线：1件（2米）</w:t>
            </w:r>
          </w:p>
          <w:p w14:paraId="3D4936B2" w14:textId="77777777" w:rsidR="00FD7BA6" w:rsidRDefault="00000000">
            <w:pPr>
              <w:spacing w:line="360" w:lineRule="auto"/>
              <w:rPr>
                <w:rFonts w:ascii="宋体" w:hAnsi="宋体" w:cs="宋体"/>
                <w:kern w:val="28"/>
                <w:sz w:val="24"/>
              </w:rPr>
            </w:pPr>
            <w:r>
              <w:rPr>
                <w:rFonts w:ascii="宋体" w:hAnsi="宋体" w:cs="宋体" w:hint="eastAsia"/>
                <w:kern w:val="28"/>
                <w:sz w:val="24"/>
              </w:rPr>
              <w:t>24口智能6类非屏蔽数据配线架：1件</w:t>
            </w:r>
          </w:p>
          <w:p w14:paraId="3CC42DA5" w14:textId="77777777" w:rsidR="00FD7BA6" w:rsidRDefault="00000000">
            <w:pPr>
              <w:spacing w:line="360" w:lineRule="auto"/>
              <w:rPr>
                <w:rFonts w:ascii="宋体" w:hAnsi="宋体" w:cs="宋体"/>
                <w:kern w:val="28"/>
                <w:sz w:val="24"/>
              </w:rPr>
            </w:pPr>
            <w:r>
              <w:rPr>
                <w:rFonts w:ascii="宋体" w:hAnsi="宋体" w:cs="宋体" w:hint="eastAsia"/>
                <w:kern w:val="28"/>
                <w:sz w:val="24"/>
              </w:rPr>
              <w:t>2米LED智能语音跳线：1件；</w:t>
            </w:r>
          </w:p>
          <w:p w14:paraId="4D17EAC2" w14:textId="77777777" w:rsidR="00FD7BA6" w:rsidRDefault="00000000">
            <w:pPr>
              <w:spacing w:line="360" w:lineRule="auto"/>
              <w:rPr>
                <w:rFonts w:ascii="宋体" w:hAnsi="宋体" w:cs="宋体"/>
                <w:kern w:val="28"/>
                <w:sz w:val="24"/>
              </w:rPr>
            </w:pPr>
            <w:r>
              <w:rPr>
                <w:rFonts w:ascii="宋体" w:hAnsi="宋体" w:cs="宋体" w:hint="eastAsia"/>
                <w:kern w:val="28"/>
                <w:sz w:val="24"/>
              </w:rPr>
              <w:t>（2）样品制作的标准和要求：详见样品要求；</w:t>
            </w:r>
          </w:p>
          <w:p w14:paraId="2995E9D2" w14:textId="77777777" w:rsidR="00FD7BA6" w:rsidRDefault="00000000">
            <w:pPr>
              <w:spacing w:line="360" w:lineRule="auto"/>
              <w:rPr>
                <w:rFonts w:ascii="宋体" w:hAnsi="宋体" w:cs="宋体"/>
                <w:kern w:val="28"/>
                <w:sz w:val="24"/>
              </w:rPr>
            </w:pPr>
            <w:r>
              <w:rPr>
                <w:rFonts w:ascii="宋体" w:hAnsi="宋体" w:cs="宋体" w:hint="eastAsia"/>
                <w:kern w:val="28"/>
                <w:sz w:val="24"/>
              </w:rPr>
              <w:t>（3）样品的评审方法以及评审标准：详见评标办法；</w:t>
            </w:r>
          </w:p>
          <w:p w14:paraId="7737F2DB" w14:textId="77777777" w:rsidR="00FD7BA6" w:rsidRDefault="00000000">
            <w:pPr>
              <w:spacing w:line="360" w:lineRule="auto"/>
              <w:rPr>
                <w:rFonts w:ascii="宋体" w:hAnsi="宋体" w:cs="宋体"/>
                <w:kern w:val="28"/>
                <w:sz w:val="24"/>
              </w:rPr>
            </w:pPr>
            <w:r>
              <w:rPr>
                <w:rFonts w:ascii="宋体" w:hAnsi="宋体" w:cs="宋体" w:hint="eastAsia"/>
                <w:kern w:val="28"/>
                <w:sz w:val="24"/>
              </w:rPr>
              <w:t>（4）是否需要随样品提交检测报告：</w:t>
            </w:r>
            <w:sdt>
              <w:sdtPr>
                <w:rPr>
                  <w:rFonts w:ascii="宋体" w:hAnsi="宋体" w:cs="宋体" w:hint="eastAsia"/>
                  <w:kern w:val="28"/>
                  <w:sz w:val="24"/>
                </w:rPr>
                <w:id w:val="1303421454"/>
                <w14:checkbox>
                  <w14:checked w14:val="1"/>
                  <w14:checkedState w14:val="00FE" w14:font="Wingdings"/>
                  <w14:uncheckedState w14:val="2610" w14:font="MS Gothic"/>
                </w14:checkbox>
              </w:sdtPr>
              <w:sdtContent>
                <w:r>
                  <w:rPr>
                    <w:rFonts w:ascii="宋体" w:hAnsi="宋体" w:cs="宋体" w:hint="eastAsia"/>
                    <w:kern w:val="28"/>
                    <w:sz w:val="24"/>
                  </w:rPr>
                  <w:sym w:font="Wingdings" w:char="F0FE"/>
                </w:r>
              </w:sdtContent>
            </w:sdt>
            <w:r>
              <w:rPr>
                <w:rFonts w:ascii="宋体" w:hAnsi="宋体" w:cs="宋体" w:hint="eastAsia"/>
                <w:kern w:val="28"/>
                <w:sz w:val="24"/>
              </w:rPr>
              <w:t>否；</w:t>
            </w:r>
          </w:p>
          <w:p w14:paraId="386CA608" w14:textId="47BD1731" w:rsidR="00FD7BA6" w:rsidRPr="007530EE" w:rsidRDefault="00000000">
            <w:pPr>
              <w:spacing w:line="360" w:lineRule="auto"/>
              <w:rPr>
                <w:rFonts w:ascii="宋体" w:hAnsi="宋体" w:cs="宋体"/>
                <w:sz w:val="24"/>
              </w:rPr>
            </w:pPr>
            <w:r w:rsidRPr="007530EE">
              <w:rPr>
                <w:rFonts w:ascii="宋体" w:hAnsi="宋体" w:cs="宋体" w:hint="eastAsia"/>
                <w:sz w:val="24"/>
              </w:rPr>
              <w:t>（5）提供样品的时间：</w:t>
            </w:r>
            <w:r w:rsidR="00BC11DA" w:rsidRPr="007530EE">
              <w:rPr>
                <w:rFonts w:ascii="宋体" w:hAnsi="宋体" w:cs="宋体" w:hint="eastAsia"/>
                <w:sz w:val="24"/>
                <w:u w:val="single"/>
              </w:rPr>
              <w:t>202</w:t>
            </w:r>
            <w:r w:rsidR="00BC11DA" w:rsidRPr="007530EE">
              <w:rPr>
                <w:rFonts w:ascii="宋体" w:hAnsi="宋体" w:cs="宋体"/>
                <w:sz w:val="24"/>
                <w:u w:val="single"/>
              </w:rPr>
              <w:t>4</w:t>
            </w:r>
            <w:r w:rsidR="00BC11DA" w:rsidRPr="007530EE">
              <w:rPr>
                <w:rFonts w:ascii="宋体" w:hAnsi="宋体" w:cs="宋体" w:hint="eastAsia"/>
                <w:sz w:val="24"/>
                <w:u w:val="single"/>
              </w:rPr>
              <w:t>年</w:t>
            </w:r>
            <w:r w:rsidR="00BC11DA">
              <w:rPr>
                <w:rFonts w:ascii="宋体" w:hAnsi="宋体" w:cs="宋体" w:hint="eastAsia"/>
                <w:sz w:val="24"/>
                <w:u w:val="single"/>
              </w:rPr>
              <w:t>5</w:t>
            </w:r>
            <w:r w:rsidR="00BC11DA" w:rsidRPr="007530EE">
              <w:rPr>
                <w:rFonts w:ascii="宋体" w:hAnsi="宋体" w:cs="宋体" w:hint="eastAsia"/>
                <w:sz w:val="24"/>
                <w:u w:val="single"/>
              </w:rPr>
              <w:t>月</w:t>
            </w:r>
            <w:r w:rsidR="00BC11DA">
              <w:rPr>
                <w:rFonts w:ascii="宋体" w:hAnsi="宋体" w:cs="宋体" w:hint="eastAsia"/>
                <w:sz w:val="24"/>
                <w:u w:val="single"/>
              </w:rPr>
              <w:t>8</w:t>
            </w:r>
            <w:r w:rsidR="00BC11DA" w:rsidRPr="007530EE">
              <w:rPr>
                <w:rFonts w:ascii="宋体" w:hAnsi="宋体" w:cs="宋体" w:hint="eastAsia"/>
                <w:sz w:val="24"/>
                <w:u w:val="single"/>
              </w:rPr>
              <w:t>日</w:t>
            </w:r>
            <w:r w:rsidR="00BC11DA">
              <w:rPr>
                <w:rFonts w:ascii="宋体" w:hAnsi="宋体" w:cs="宋体" w:hint="eastAsia"/>
                <w:sz w:val="24"/>
                <w:u w:val="single"/>
              </w:rPr>
              <w:t>14</w:t>
            </w:r>
            <w:r w:rsidR="00BC11DA" w:rsidRPr="007530EE">
              <w:rPr>
                <w:rFonts w:ascii="宋体" w:hAnsi="宋体" w:cs="宋体" w:hint="eastAsia"/>
                <w:sz w:val="24"/>
                <w:u w:val="single"/>
              </w:rPr>
              <w:t>点</w:t>
            </w:r>
            <w:r w:rsidR="00BC11DA">
              <w:rPr>
                <w:rFonts w:ascii="宋体" w:hAnsi="宋体" w:cs="宋体" w:hint="eastAsia"/>
                <w:sz w:val="24"/>
                <w:u w:val="single"/>
              </w:rPr>
              <w:t>0</w:t>
            </w:r>
            <w:r w:rsidR="00BC11DA" w:rsidRPr="007530EE">
              <w:rPr>
                <w:rFonts w:ascii="宋体" w:hAnsi="宋体" w:cs="宋体"/>
                <w:sz w:val="24"/>
                <w:u w:val="single"/>
              </w:rPr>
              <w:t>0</w:t>
            </w:r>
            <w:r w:rsidR="00BC11DA" w:rsidRPr="007530EE">
              <w:rPr>
                <w:rFonts w:ascii="宋体" w:hAnsi="宋体" w:cs="宋体" w:hint="eastAsia"/>
                <w:sz w:val="24"/>
                <w:u w:val="single"/>
              </w:rPr>
              <w:t>分00秒</w:t>
            </w:r>
            <w:r w:rsidRPr="007530EE">
              <w:rPr>
                <w:rFonts w:ascii="宋体" w:hAnsi="宋体" w:cs="宋体" w:hint="eastAsia"/>
                <w:sz w:val="24"/>
                <w:u w:val="single"/>
              </w:rPr>
              <w:t>前</w:t>
            </w:r>
            <w:r w:rsidRPr="007530EE">
              <w:rPr>
                <w:rFonts w:ascii="宋体" w:hAnsi="宋体" w:cs="宋体" w:hint="eastAsia"/>
                <w:kern w:val="0"/>
                <w:sz w:val="24"/>
              </w:rPr>
              <w:t>；地点：</w:t>
            </w:r>
            <w:r w:rsidRPr="007530EE">
              <w:rPr>
                <w:rFonts w:ascii="宋体" w:hAnsi="宋体" w:cs="宋体" w:hint="eastAsia"/>
                <w:sz w:val="24"/>
                <w:u w:val="single"/>
              </w:rPr>
              <w:t>杭州市文一西路558号绿城西溪诚园诚公馆1号楼9楼</w:t>
            </w:r>
            <w:r w:rsidRPr="007530EE">
              <w:rPr>
                <w:rFonts w:ascii="宋体" w:hAnsi="宋体" w:cs="宋体" w:hint="eastAsia"/>
                <w:kern w:val="0"/>
                <w:sz w:val="24"/>
              </w:rPr>
              <w:t>；联系人</w:t>
            </w:r>
            <w:r w:rsidRPr="007530EE">
              <w:rPr>
                <w:rFonts w:ascii="宋体" w:hAnsi="宋体" w:cs="宋体" w:hint="eastAsia"/>
                <w:sz w:val="24"/>
              </w:rPr>
              <w:t>：</w:t>
            </w:r>
            <w:r w:rsidRPr="007530EE">
              <w:rPr>
                <w:rFonts w:ascii="宋体" w:hAnsi="宋体" w:cs="宋体" w:hint="eastAsia"/>
                <w:sz w:val="24"/>
                <w:u w:val="single"/>
              </w:rPr>
              <w:t>张琛</w:t>
            </w:r>
            <w:r w:rsidRPr="007530EE">
              <w:rPr>
                <w:rFonts w:ascii="宋体" w:hAnsi="宋体" w:cs="宋体" w:hint="eastAsia"/>
                <w:sz w:val="24"/>
              </w:rPr>
              <w:t>，</w:t>
            </w:r>
            <w:r w:rsidRPr="007530EE">
              <w:rPr>
                <w:rFonts w:ascii="宋体" w:hAnsi="宋体" w:cs="宋体" w:hint="eastAsia"/>
                <w:kern w:val="28"/>
                <w:sz w:val="24"/>
              </w:rPr>
              <w:t>联系电话：</w:t>
            </w:r>
            <w:r w:rsidRPr="007530EE">
              <w:rPr>
                <w:rFonts w:ascii="宋体" w:hAnsi="宋体" w:cs="宋体"/>
                <w:sz w:val="24"/>
                <w:u w:val="single"/>
              </w:rPr>
              <w:t>13758250560</w:t>
            </w:r>
            <w:r w:rsidRPr="007530EE">
              <w:rPr>
                <w:rFonts w:ascii="宋体" w:hAnsi="宋体" w:cs="宋体" w:hint="eastAsia"/>
                <w:sz w:val="24"/>
              </w:rPr>
              <w:t>。请投标人在上述时间内提供样品并按规定位置安装完毕。超过截止时间的，采购人或采购代理机构将不予接收，并将清场并封闭样品现场。</w:t>
            </w:r>
          </w:p>
          <w:p w14:paraId="3B2A5F17" w14:textId="77777777" w:rsidR="00FD7BA6" w:rsidRDefault="00000000">
            <w:pPr>
              <w:spacing w:line="360" w:lineRule="auto"/>
              <w:rPr>
                <w:rFonts w:ascii="宋体" w:hAnsi="宋体" w:cs="宋体"/>
                <w:sz w:val="24"/>
              </w:rPr>
            </w:pPr>
            <w:r>
              <w:rPr>
                <w:rFonts w:ascii="宋体" w:hAnsi="宋体" w:cs="宋体"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638EDB8E" w14:textId="77777777" w:rsidR="00FD7BA6" w:rsidRDefault="00000000">
            <w:pPr>
              <w:spacing w:line="360" w:lineRule="auto"/>
              <w:rPr>
                <w:rFonts w:ascii="宋体" w:hAnsi="宋体" w:cs="宋体"/>
                <w:b/>
                <w:sz w:val="24"/>
              </w:rPr>
            </w:pPr>
            <w:r>
              <w:rPr>
                <w:rFonts w:ascii="宋体" w:hAnsi="宋体" w:cs="宋体" w:hint="eastAsia"/>
                <w:sz w:val="24"/>
              </w:rPr>
              <w:t>（7）制作、运输、安装和保管样品所发生的一切费用由投标人自理。</w:t>
            </w:r>
          </w:p>
        </w:tc>
      </w:tr>
      <w:tr w:rsidR="00FD7BA6" w14:paraId="612BD1F3"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139D6518" w14:textId="77777777" w:rsidR="00FD7BA6" w:rsidRDefault="00FD7BA6">
            <w:pPr>
              <w:snapToGrid w:val="0"/>
              <w:spacing w:line="360" w:lineRule="auto"/>
              <w:jc w:val="center"/>
              <w:rPr>
                <w:rFonts w:ascii="宋体" w:hAnsi="宋体" w:cs="宋体"/>
                <w:sz w:val="24"/>
              </w:rPr>
            </w:pPr>
          </w:p>
          <w:p w14:paraId="183C0930" w14:textId="77777777" w:rsidR="00FD7BA6" w:rsidRDefault="00FD7BA6">
            <w:pPr>
              <w:snapToGrid w:val="0"/>
              <w:spacing w:line="360" w:lineRule="auto"/>
              <w:jc w:val="center"/>
              <w:rPr>
                <w:rFonts w:ascii="宋体" w:hAnsi="宋体" w:cs="宋体"/>
                <w:sz w:val="24"/>
              </w:rPr>
            </w:pPr>
          </w:p>
          <w:p w14:paraId="52392425" w14:textId="77777777" w:rsidR="00FD7BA6" w:rsidRDefault="00FD7BA6">
            <w:pPr>
              <w:snapToGrid w:val="0"/>
              <w:spacing w:line="360" w:lineRule="auto"/>
              <w:jc w:val="center"/>
              <w:rPr>
                <w:rFonts w:ascii="宋体" w:hAnsi="宋体" w:cs="宋体"/>
                <w:sz w:val="24"/>
              </w:rPr>
            </w:pPr>
          </w:p>
          <w:p w14:paraId="752C71A3" w14:textId="77777777" w:rsidR="00FD7BA6" w:rsidRDefault="00FD7BA6">
            <w:pPr>
              <w:snapToGrid w:val="0"/>
              <w:spacing w:line="360" w:lineRule="auto"/>
              <w:jc w:val="center"/>
              <w:rPr>
                <w:rFonts w:ascii="宋体" w:hAnsi="宋体" w:cs="宋体"/>
                <w:sz w:val="24"/>
              </w:rPr>
            </w:pPr>
          </w:p>
          <w:p w14:paraId="45105E05" w14:textId="77777777" w:rsidR="00FD7BA6" w:rsidRDefault="00FD7BA6">
            <w:pPr>
              <w:snapToGrid w:val="0"/>
              <w:spacing w:line="360" w:lineRule="auto"/>
              <w:jc w:val="center"/>
              <w:rPr>
                <w:rFonts w:ascii="宋体" w:hAnsi="宋体" w:cs="宋体"/>
                <w:sz w:val="24"/>
              </w:rPr>
            </w:pPr>
          </w:p>
          <w:p w14:paraId="1FF3BD8F" w14:textId="77777777" w:rsidR="00FD7BA6" w:rsidRDefault="00FD7BA6">
            <w:pPr>
              <w:snapToGrid w:val="0"/>
              <w:spacing w:line="360" w:lineRule="auto"/>
              <w:jc w:val="center"/>
              <w:rPr>
                <w:rFonts w:ascii="宋体" w:hAnsi="宋体" w:cs="宋体"/>
                <w:sz w:val="24"/>
              </w:rPr>
            </w:pPr>
          </w:p>
          <w:p w14:paraId="64BBE553" w14:textId="77777777" w:rsidR="00FD7BA6" w:rsidRDefault="00FD7BA6">
            <w:pPr>
              <w:snapToGrid w:val="0"/>
              <w:spacing w:line="360" w:lineRule="auto"/>
              <w:jc w:val="center"/>
              <w:rPr>
                <w:rFonts w:ascii="宋体" w:hAnsi="宋体" w:cs="宋体"/>
                <w:sz w:val="24"/>
              </w:rPr>
            </w:pPr>
          </w:p>
          <w:p w14:paraId="17597AD8" w14:textId="77777777" w:rsidR="00FD7BA6" w:rsidRDefault="00FD7BA6">
            <w:pPr>
              <w:snapToGrid w:val="0"/>
              <w:spacing w:line="360" w:lineRule="auto"/>
              <w:jc w:val="center"/>
              <w:rPr>
                <w:rFonts w:ascii="宋体" w:hAnsi="宋体" w:cs="宋体"/>
                <w:sz w:val="24"/>
              </w:rPr>
            </w:pPr>
          </w:p>
          <w:p w14:paraId="5ECA7434"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14:paraId="17D8D086" w14:textId="77777777" w:rsidR="00FD7BA6" w:rsidRDefault="00000000">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629" w:type="dxa"/>
            <w:tcBorders>
              <w:top w:val="single" w:sz="8" w:space="0" w:color="000000"/>
              <w:left w:val="single" w:sz="2" w:space="0" w:color="000000"/>
              <w:bottom w:val="single" w:sz="8" w:space="0" w:color="000000"/>
              <w:right w:val="single" w:sz="8" w:space="0" w:color="000000"/>
            </w:tcBorders>
            <w:vAlign w:val="center"/>
          </w:tcPr>
          <w:p w14:paraId="73C47227" w14:textId="77777777" w:rsidR="00FD7BA6" w:rsidRDefault="00000000">
            <w:pPr>
              <w:spacing w:line="360" w:lineRule="auto"/>
              <w:rPr>
                <w:rFonts w:ascii="宋体" w:hAnsi="宋体" w:cs="宋体"/>
                <w:sz w:val="24"/>
              </w:rPr>
            </w:pPr>
            <w:sdt>
              <w:sdtPr>
                <w:rPr>
                  <w:rFonts w:ascii="宋体" w:hAnsi="宋体" w:cs="宋体" w:hint="eastAsia"/>
                  <w:kern w:val="0"/>
                  <w:sz w:val="24"/>
                </w:rPr>
                <w:id w:val="-1859348549"/>
                <w14:checkbox>
                  <w14:checked w14:val="0"/>
                  <w14:checkedState w14:val="00FE" w14:font="Wingdings"/>
                  <w14:uncheckedState w14:val="2610" w14:font="MS Gothic"/>
                </w14:checkbox>
              </w:sdtPr>
              <w:sdtContent>
                <w:r>
                  <w:rPr>
                    <w:rFonts w:ascii="宋体" w:hAnsi="宋体" w:cs="宋体" w:hint="eastAsia"/>
                    <w:sz w:val="24"/>
                  </w:rPr>
                  <w:t>☐</w:t>
                </w:r>
              </w:sdtContent>
            </w:sdt>
            <w:r>
              <w:rPr>
                <w:rFonts w:ascii="宋体" w:hAnsi="宋体" w:cs="宋体" w:hint="eastAsia"/>
                <w:sz w:val="24"/>
              </w:rPr>
              <w:t>A不组织。</w:t>
            </w:r>
          </w:p>
          <w:p w14:paraId="525C3B54" w14:textId="77777777" w:rsidR="00FD7BA6" w:rsidRDefault="00000000">
            <w:pPr>
              <w:spacing w:line="360" w:lineRule="auto"/>
              <w:rPr>
                <w:rFonts w:ascii="宋体" w:hAnsi="宋体" w:cs="宋体"/>
                <w:kern w:val="0"/>
                <w:sz w:val="24"/>
              </w:rPr>
            </w:pPr>
            <w:sdt>
              <w:sdtPr>
                <w:rPr>
                  <w:rFonts w:ascii="宋体" w:hAnsi="宋体" w:cs="宋体" w:hint="eastAsia"/>
                  <w:kern w:val="0"/>
                  <w:sz w:val="24"/>
                </w:rPr>
                <w:id w:val="1174071719"/>
                <w14:checkbox>
                  <w14:checked w14:val="1"/>
                  <w14:checkedState w14:val="00FE" w14:font="Wingdings"/>
                  <w14:uncheckedState w14:val="2610" w14:font="MS Gothic"/>
                </w14:checkbox>
              </w:sdtPr>
              <w:sdtContent>
                <w:r>
                  <w:rPr>
                    <w:rFonts w:ascii="宋体" w:hAnsi="宋体" w:cs="宋体" w:hint="eastAsia"/>
                    <w:kern w:val="0"/>
                    <w:sz w:val="24"/>
                  </w:rPr>
                  <w:sym w:font="Wingdings" w:char="F0FE"/>
                </w:r>
              </w:sdtContent>
            </w:sdt>
            <w:r>
              <w:rPr>
                <w:rFonts w:ascii="宋体" w:hAnsi="宋体" w:cs="宋体" w:hint="eastAsia"/>
                <w:kern w:val="0"/>
                <w:sz w:val="24"/>
              </w:rPr>
              <w:t>B组织。</w:t>
            </w:r>
          </w:p>
          <w:p w14:paraId="375CD46A"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rPr>
              <w:t>（1）在评标时安排每个投标人进行方案讲解演示。每个投标人时间不超过</w:t>
            </w:r>
            <w:r>
              <w:rPr>
                <w:rFonts w:ascii="宋体" w:hAnsi="宋体" w:cs="宋体"/>
                <w:kern w:val="0"/>
                <w:sz w:val="24"/>
                <w:u w:val="single"/>
              </w:rPr>
              <w:t>15</w:t>
            </w:r>
            <w:r>
              <w:rPr>
                <w:rFonts w:ascii="宋体" w:hAnsi="宋体" w:cs="宋体" w:hint="eastAsia"/>
                <w:kern w:val="0"/>
                <w:sz w:val="24"/>
              </w:rPr>
              <w:t>分钟，讲解次序以投标文件解密时间先后次序为准，讲解演示人员不超过</w:t>
            </w:r>
            <w:r>
              <w:rPr>
                <w:rFonts w:ascii="宋体" w:hAnsi="宋体" w:cs="宋体"/>
                <w:kern w:val="0"/>
                <w:sz w:val="24"/>
                <w:u w:val="single"/>
              </w:rPr>
              <w:t>2</w:t>
            </w:r>
            <w:r>
              <w:rPr>
                <w:rFonts w:ascii="宋体" w:hAnsi="宋体" w:cs="宋体" w:hint="eastAsia"/>
                <w:kern w:val="0"/>
                <w:sz w:val="24"/>
              </w:rPr>
              <w:t>人。讲解演示结束后按要求解答评标委员会提问。</w:t>
            </w:r>
          </w:p>
          <w:p w14:paraId="7F4DCA9C"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rPr>
              <w:t>（2）方案讲解演示可选择以下其中一种方式：（采用方式二）：</w:t>
            </w:r>
          </w:p>
          <w:p w14:paraId="6662B649"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rPr>
              <w:t>方式一：政采云平台在线讲解演示。政采云平台在线讲解需投标人根据政采云平台操作要求做好准备工作，提前完善软硬件配置环境。</w:t>
            </w:r>
          </w:p>
          <w:p w14:paraId="73F7F2D8"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rPr>
              <w:t>方式二：交易中心现场讲解演示。现场讲解地点为</w:t>
            </w:r>
            <w:r>
              <w:rPr>
                <w:rFonts w:ascii="宋体" w:hAnsi="宋体" w:cs="宋体" w:hint="eastAsia"/>
                <w:sz w:val="24"/>
                <w:u w:val="single"/>
              </w:rPr>
              <w:t>杭州市文一西路558号绿城西溪诚园诚公馆1号楼9楼</w:t>
            </w:r>
            <w:r>
              <w:rPr>
                <w:rFonts w:ascii="宋体" w:hAnsi="宋体" w:cs="宋体" w:hint="eastAsia"/>
                <w:kern w:val="0"/>
                <w:sz w:val="24"/>
              </w:rPr>
              <w:t>，讲解演示所用电脑等设备由投标人自备。现场讲解演示人员进场时提供讲解人员名单（加盖公章或授权代表签名）及身份证明，否则不得讲解演示。</w:t>
            </w:r>
          </w:p>
          <w:p w14:paraId="0A2C50FE" w14:textId="77777777" w:rsidR="00FD7BA6" w:rsidRDefault="00000000">
            <w:pPr>
              <w:snapToGrid w:val="0"/>
              <w:spacing w:line="360" w:lineRule="auto"/>
              <w:rPr>
                <w:rFonts w:ascii="宋体" w:hAnsi="宋体" w:cs="宋体"/>
                <w:b/>
                <w:kern w:val="0"/>
                <w:sz w:val="24"/>
                <w:lang w:val="zh-CN"/>
              </w:rPr>
            </w:pP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FD7BA6" w14:paraId="6F689600" w14:textId="77777777">
        <w:trPr>
          <w:trHeight w:val="461"/>
          <w:tblHeader/>
        </w:trPr>
        <w:tc>
          <w:tcPr>
            <w:tcW w:w="629" w:type="dxa"/>
            <w:vMerge w:val="restart"/>
            <w:tcBorders>
              <w:top w:val="single" w:sz="4" w:space="0" w:color="auto"/>
              <w:left w:val="single" w:sz="4" w:space="0" w:color="auto"/>
              <w:right w:val="single" w:sz="4" w:space="0" w:color="auto"/>
            </w:tcBorders>
          </w:tcPr>
          <w:p w14:paraId="69224186" w14:textId="77777777" w:rsidR="00FD7BA6" w:rsidRDefault="00FD7BA6">
            <w:pPr>
              <w:snapToGrid w:val="0"/>
              <w:spacing w:line="360" w:lineRule="auto"/>
              <w:jc w:val="center"/>
              <w:rPr>
                <w:rFonts w:ascii="宋体" w:hAnsi="宋体" w:cs="宋体"/>
                <w:sz w:val="24"/>
              </w:rPr>
            </w:pPr>
          </w:p>
          <w:p w14:paraId="6238A13F" w14:textId="77777777" w:rsidR="00FD7BA6" w:rsidRDefault="00FD7BA6">
            <w:pPr>
              <w:snapToGrid w:val="0"/>
              <w:spacing w:line="360" w:lineRule="auto"/>
              <w:jc w:val="center"/>
              <w:rPr>
                <w:rFonts w:ascii="宋体" w:hAnsi="宋体" w:cs="宋体"/>
                <w:sz w:val="24"/>
              </w:rPr>
            </w:pPr>
          </w:p>
          <w:p w14:paraId="318ED97C"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14:paraId="503A3D97"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629" w:type="dxa"/>
            <w:tcBorders>
              <w:top w:val="single" w:sz="8" w:space="0" w:color="000000"/>
              <w:left w:val="single" w:sz="2" w:space="0" w:color="000000"/>
              <w:bottom w:val="single" w:sz="4" w:space="0" w:color="auto"/>
              <w:right w:val="single" w:sz="8" w:space="0" w:color="000000"/>
            </w:tcBorders>
            <w:vAlign w:val="center"/>
          </w:tcPr>
          <w:p w14:paraId="6559B800" w14:textId="77777777" w:rsidR="00FD7BA6" w:rsidRDefault="00000000">
            <w:pPr>
              <w:spacing w:line="360" w:lineRule="auto"/>
              <w:rPr>
                <w:rFonts w:ascii="宋体" w:hAnsi="宋体" w:cs="宋体"/>
                <w:sz w:val="24"/>
              </w:rPr>
            </w:pPr>
            <w:r>
              <w:rPr>
                <w:rFonts w:ascii="宋体" w:hAnsi="宋体" w:cs="宋体" w:hint="eastAsia"/>
                <w:sz w:val="24"/>
              </w:rPr>
              <w:t>（1）资格证明文件：见招标文件第二部分11.1。</w:t>
            </w:r>
          </w:p>
          <w:p w14:paraId="3DF4B24A" w14:textId="77777777" w:rsidR="00FD7BA6" w:rsidRDefault="00000000">
            <w:pPr>
              <w:spacing w:line="360" w:lineRule="auto"/>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FD7BA6" w14:paraId="034C7888" w14:textId="77777777">
        <w:trPr>
          <w:trHeight w:val="90"/>
          <w:tblHeader/>
        </w:trPr>
        <w:tc>
          <w:tcPr>
            <w:tcW w:w="629" w:type="dxa"/>
            <w:vMerge/>
            <w:tcBorders>
              <w:left w:val="single" w:sz="4" w:space="0" w:color="auto"/>
              <w:bottom w:val="single" w:sz="4" w:space="0" w:color="auto"/>
              <w:right w:val="single" w:sz="4" w:space="0" w:color="auto"/>
            </w:tcBorders>
          </w:tcPr>
          <w:p w14:paraId="1A4F6507" w14:textId="77777777" w:rsidR="00FD7BA6" w:rsidRDefault="00FD7BA6">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14:paraId="72E38E17" w14:textId="77777777" w:rsidR="00FD7BA6" w:rsidRDefault="00FD7BA6">
            <w:pPr>
              <w:snapToGrid w:val="0"/>
              <w:spacing w:line="360" w:lineRule="auto"/>
              <w:jc w:val="center"/>
              <w:rPr>
                <w:rFonts w:ascii="宋体" w:hAnsi="宋体" w:cs="宋体"/>
                <w:b/>
                <w:sz w:val="24"/>
              </w:rPr>
            </w:pPr>
          </w:p>
        </w:tc>
        <w:tc>
          <w:tcPr>
            <w:tcW w:w="6629" w:type="dxa"/>
            <w:tcBorders>
              <w:top w:val="single" w:sz="4" w:space="0" w:color="auto"/>
              <w:left w:val="single" w:sz="2" w:space="0" w:color="000000"/>
              <w:bottom w:val="single" w:sz="8" w:space="0" w:color="000000"/>
              <w:right w:val="single" w:sz="8" w:space="0" w:color="000000"/>
            </w:tcBorders>
            <w:vAlign w:val="center"/>
          </w:tcPr>
          <w:p w14:paraId="1ECEEC50" w14:textId="77777777" w:rsidR="00FD7BA6" w:rsidRDefault="00000000">
            <w:pPr>
              <w:spacing w:line="360" w:lineRule="auto"/>
              <w:rPr>
                <w:rFonts w:ascii="宋体" w:hAnsi="宋体" w:cs="宋体"/>
                <w:sz w:val="24"/>
              </w:rPr>
            </w:pPr>
            <w:r>
              <w:rPr>
                <w:rFonts w:ascii="宋体" w:hAnsi="宋体" w:cs="宋体" w:hint="eastAsia"/>
                <w:sz w:val="24"/>
              </w:rPr>
              <w:t>（2）资信证明文件：根据招标文件第四部分评标标准提供。</w:t>
            </w:r>
          </w:p>
        </w:tc>
      </w:tr>
      <w:tr w:rsidR="00FD7BA6" w14:paraId="41EE72BA"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27B8A71D" w14:textId="77777777" w:rsidR="00FD7BA6" w:rsidRDefault="00FD7BA6">
            <w:pPr>
              <w:snapToGrid w:val="0"/>
              <w:spacing w:line="360" w:lineRule="auto"/>
              <w:jc w:val="center"/>
              <w:rPr>
                <w:rFonts w:ascii="宋体" w:hAnsi="宋体" w:cs="宋体"/>
                <w:sz w:val="24"/>
              </w:rPr>
            </w:pPr>
          </w:p>
          <w:p w14:paraId="71EFD5BB" w14:textId="77777777" w:rsidR="00FD7BA6" w:rsidRDefault="00FD7BA6">
            <w:pPr>
              <w:snapToGrid w:val="0"/>
              <w:spacing w:line="360" w:lineRule="auto"/>
              <w:jc w:val="center"/>
              <w:rPr>
                <w:rFonts w:ascii="宋体" w:hAnsi="宋体" w:cs="宋体"/>
                <w:sz w:val="24"/>
              </w:rPr>
            </w:pPr>
          </w:p>
          <w:p w14:paraId="18E761BE"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7F9D84C5"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节能产品、环境标志产品</w:t>
            </w:r>
          </w:p>
        </w:tc>
        <w:tc>
          <w:tcPr>
            <w:tcW w:w="6629" w:type="dxa"/>
            <w:tcBorders>
              <w:top w:val="single" w:sz="8" w:space="0" w:color="000000"/>
              <w:left w:val="single" w:sz="2" w:space="0" w:color="000000"/>
              <w:bottom w:val="single" w:sz="8" w:space="0" w:color="000000"/>
              <w:right w:val="single" w:sz="8" w:space="0" w:color="000000"/>
            </w:tcBorders>
            <w:vAlign w:val="center"/>
          </w:tcPr>
          <w:p w14:paraId="58FB7619" w14:textId="77777777" w:rsidR="00FD7BA6" w:rsidRDefault="00000000">
            <w:pPr>
              <w:snapToGrid w:val="0"/>
              <w:spacing w:line="360" w:lineRule="auto"/>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D7BA6" w14:paraId="002AF7DA" w14:textId="77777777">
        <w:trPr>
          <w:trHeight w:val="6269"/>
          <w:tblHeader/>
        </w:trPr>
        <w:tc>
          <w:tcPr>
            <w:tcW w:w="629" w:type="dxa"/>
            <w:tcBorders>
              <w:top w:val="single" w:sz="4" w:space="0" w:color="auto"/>
              <w:left w:val="single" w:sz="8" w:space="0" w:color="000000"/>
              <w:bottom w:val="single" w:sz="4" w:space="0" w:color="auto"/>
              <w:right w:val="single" w:sz="2" w:space="0" w:color="000000"/>
            </w:tcBorders>
          </w:tcPr>
          <w:p w14:paraId="73B414A5" w14:textId="77777777" w:rsidR="00FD7BA6" w:rsidRDefault="00FD7BA6">
            <w:pPr>
              <w:snapToGrid w:val="0"/>
              <w:spacing w:line="360" w:lineRule="auto"/>
              <w:jc w:val="center"/>
              <w:rPr>
                <w:rFonts w:ascii="宋体" w:hAnsi="宋体" w:cs="宋体"/>
                <w:sz w:val="24"/>
              </w:rPr>
            </w:pPr>
          </w:p>
          <w:p w14:paraId="5E88FE4B" w14:textId="77777777" w:rsidR="00FD7BA6" w:rsidRDefault="00FD7BA6">
            <w:pPr>
              <w:snapToGrid w:val="0"/>
              <w:spacing w:line="360" w:lineRule="auto"/>
              <w:jc w:val="center"/>
              <w:rPr>
                <w:rFonts w:ascii="宋体" w:hAnsi="宋体" w:cs="宋体"/>
                <w:sz w:val="24"/>
              </w:rPr>
            </w:pPr>
          </w:p>
          <w:p w14:paraId="489062EE" w14:textId="77777777" w:rsidR="00FD7BA6" w:rsidRDefault="00FD7BA6">
            <w:pPr>
              <w:snapToGrid w:val="0"/>
              <w:spacing w:line="360" w:lineRule="auto"/>
              <w:jc w:val="center"/>
              <w:rPr>
                <w:rFonts w:ascii="宋体" w:hAnsi="宋体" w:cs="宋体"/>
                <w:sz w:val="24"/>
              </w:rPr>
            </w:pPr>
          </w:p>
          <w:p w14:paraId="66301C93" w14:textId="77777777" w:rsidR="00FD7BA6" w:rsidRDefault="00FD7BA6">
            <w:pPr>
              <w:snapToGrid w:val="0"/>
              <w:spacing w:line="360" w:lineRule="auto"/>
              <w:jc w:val="center"/>
              <w:rPr>
                <w:rFonts w:ascii="宋体" w:hAnsi="宋体" w:cs="宋体"/>
                <w:sz w:val="24"/>
              </w:rPr>
            </w:pPr>
          </w:p>
          <w:p w14:paraId="5EC5249E" w14:textId="77777777" w:rsidR="00FD7BA6" w:rsidRDefault="00FD7BA6">
            <w:pPr>
              <w:snapToGrid w:val="0"/>
              <w:spacing w:line="360" w:lineRule="auto"/>
              <w:jc w:val="center"/>
              <w:rPr>
                <w:rFonts w:ascii="宋体" w:hAnsi="宋体" w:cs="宋体"/>
                <w:sz w:val="24"/>
              </w:rPr>
            </w:pPr>
          </w:p>
          <w:p w14:paraId="4C1AACD8"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3665C671"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报价要求</w:t>
            </w:r>
          </w:p>
        </w:tc>
        <w:tc>
          <w:tcPr>
            <w:tcW w:w="6629" w:type="dxa"/>
            <w:tcBorders>
              <w:top w:val="single" w:sz="8" w:space="0" w:color="000000"/>
              <w:left w:val="single" w:sz="2" w:space="0" w:color="000000"/>
              <w:bottom w:val="single" w:sz="8" w:space="0" w:color="000000"/>
              <w:right w:val="single" w:sz="8" w:space="0" w:color="000000"/>
            </w:tcBorders>
            <w:vAlign w:val="center"/>
          </w:tcPr>
          <w:p w14:paraId="797AAD12" w14:textId="77777777" w:rsidR="00FD7BA6" w:rsidRDefault="00000000">
            <w:pPr>
              <w:snapToGrid w:val="0"/>
              <w:spacing w:line="360" w:lineRule="auto"/>
              <w:jc w:val="left"/>
              <w:rPr>
                <w:rFonts w:ascii="宋体" w:hAnsi="宋体" w:cs="宋体"/>
                <w:b/>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14:paraId="724E8B70" w14:textId="77777777" w:rsidR="00FD7BA6" w:rsidRDefault="00000000">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14:paraId="4A484A4A" w14:textId="77777777" w:rsidR="00FD7BA6" w:rsidRDefault="00000000">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14:paraId="5256C370" w14:textId="77777777" w:rsidR="00FD7BA6" w:rsidRDefault="00000000">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14:paraId="65946F42" w14:textId="77777777" w:rsidR="00FD7BA6" w:rsidRDefault="00000000">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szCs w:val="21"/>
              </w:rPr>
              <w:t>;</w:t>
            </w:r>
          </w:p>
          <w:p w14:paraId="0A7D3370" w14:textId="77777777" w:rsidR="00FD7BA6" w:rsidRDefault="00000000">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FD7BA6" w14:paraId="5EC0CDD5" w14:textId="77777777">
        <w:trPr>
          <w:trHeight w:val="1784"/>
          <w:tblHeader/>
        </w:trPr>
        <w:tc>
          <w:tcPr>
            <w:tcW w:w="629" w:type="dxa"/>
            <w:tcBorders>
              <w:top w:val="single" w:sz="4" w:space="0" w:color="auto"/>
              <w:left w:val="single" w:sz="8" w:space="0" w:color="000000"/>
              <w:right w:val="single" w:sz="2" w:space="0" w:color="000000"/>
            </w:tcBorders>
          </w:tcPr>
          <w:p w14:paraId="0B732776" w14:textId="77777777" w:rsidR="00FD7BA6" w:rsidRDefault="00FD7BA6">
            <w:pPr>
              <w:snapToGrid w:val="0"/>
              <w:spacing w:line="360" w:lineRule="auto"/>
              <w:jc w:val="center"/>
              <w:rPr>
                <w:rFonts w:ascii="宋体" w:hAnsi="宋体" w:cs="宋体"/>
                <w:sz w:val="24"/>
              </w:rPr>
            </w:pPr>
          </w:p>
          <w:p w14:paraId="5BBD955C"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14:paraId="1317DB2F"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629" w:type="dxa"/>
            <w:tcBorders>
              <w:top w:val="single" w:sz="8" w:space="0" w:color="000000"/>
              <w:left w:val="single" w:sz="2" w:space="0" w:color="000000"/>
              <w:right w:val="single" w:sz="8" w:space="0" w:color="000000"/>
            </w:tcBorders>
            <w:vAlign w:val="center"/>
          </w:tcPr>
          <w:p w14:paraId="15404C6E" w14:textId="77777777" w:rsidR="00FD7BA6" w:rsidRDefault="00000000">
            <w:pPr>
              <w:spacing w:line="360" w:lineRule="auto"/>
              <w:ind w:firstLineChars="200" w:firstLine="480"/>
              <w:rPr>
                <w:rFonts w:ascii="宋体" w:hAnsi="宋体" w:cs="宋体"/>
                <w:sz w:val="24"/>
              </w:rPr>
            </w:pPr>
            <w:r>
              <w:rPr>
                <w:rFonts w:ascii="宋体" w:hAnsi="宋体"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FD7BA6" w14:paraId="07AF60F2" w14:textId="77777777">
        <w:trPr>
          <w:trHeight w:val="1481"/>
          <w:tblHeader/>
        </w:trPr>
        <w:tc>
          <w:tcPr>
            <w:tcW w:w="629" w:type="dxa"/>
            <w:tcBorders>
              <w:top w:val="single" w:sz="4" w:space="0" w:color="auto"/>
              <w:left w:val="single" w:sz="8" w:space="0" w:color="000000"/>
              <w:bottom w:val="single" w:sz="4" w:space="0" w:color="auto"/>
              <w:right w:val="single" w:sz="2" w:space="0" w:color="000000"/>
            </w:tcBorders>
          </w:tcPr>
          <w:p w14:paraId="25A55539"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52C33450"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 xml:space="preserve">备份投标文件送达地点和签收人员 </w:t>
            </w:r>
          </w:p>
        </w:tc>
        <w:tc>
          <w:tcPr>
            <w:tcW w:w="6629" w:type="dxa"/>
            <w:tcBorders>
              <w:top w:val="single" w:sz="8" w:space="0" w:color="000000"/>
              <w:left w:val="single" w:sz="2" w:space="0" w:color="000000"/>
              <w:bottom w:val="single" w:sz="8" w:space="0" w:color="000000"/>
              <w:right w:val="single" w:sz="8" w:space="0" w:color="000000"/>
            </w:tcBorders>
            <w:vAlign w:val="center"/>
          </w:tcPr>
          <w:p w14:paraId="25BABB47" w14:textId="77777777" w:rsidR="00FD7BA6" w:rsidRDefault="00000000">
            <w:pPr>
              <w:pStyle w:val="af3"/>
              <w:spacing w:line="360" w:lineRule="auto"/>
              <w:rPr>
                <w:rFonts w:hAnsi="宋体" w:cs="宋体"/>
                <w:kern w:val="28"/>
                <w:sz w:val="24"/>
              </w:rPr>
            </w:pPr>
            <w:r>
              <w:rPr>
                <w:rFonts w:hAnsi="宋体" w:cs="宋体" w:hint="eastAsia"/>
                <w:kern w:val="28"/>
                <w:sz w:val="24"/>
                <w:szCs w:val="24"/>
              </w:rPr>
              <w:t>备份投标文件送达地点：</w:t>
            </w:r>
            <w:r>
              <w:rPr>
                <w:rFonts w:hAnsi="宋体" w:cs="宋体" w:hint="eastAsia"/>
                <w:sz w:val="24"/>
                <w:u w:val="single"/>
              </w:rPr>
              <w:t>杭州市文一西路558号绿城西溪诚园诚公馆1号楼9楼</w:t>
            </w:r>
            <w:r>
              <w:rPr>
                <w:rFonts w:hAnsi="宋体" w:cs="宋体" w:hint="eastAsia"/>
                <w:kern w:val="28"/>
                <w:sz w:val="24"/>
                <w:szCs w:val="24"/>
              </w:rPr>
              <w:t>；备份投标文件签收人员联系电话：</w:t>
            </w:r>
            <w:r>
              <w:rPr>
                <w:rFonts w:hAnsi="宋体" w:cs="宋体" w:hint="eastAsia"/>
                <w:sz w:val="24"/>
                <w:u w:val="single"/>
              </w:rPr>
              <w:t xml:space="preserve">张琛 </w:t>
            </w:r>
            <w:r>
              <w:rPr>
                <w:rFonts w:hAnsi="宋体" w:cs="宋体"/>
                <w:sz w:val="24"/>
                <w:u w:val="single"/>
              </w:rPr>
              <w:t>13758250560</w:t>
            </w:r>
            <w:r>
              <w:rPr>
                <w:rFonts w:hAnsi="宋体" w:cs="宋体" w:hint="eastAsia"/>
                <w:sz w:val="24"/>
                <w:u w:val="single"/>
              </w:rPr>
              <w:t xml:space="preserve"> </w:t>
            </w:r>
            <w:r>
              <w:rPr>
                <w:rFonts w:hAnsi="宋体" w:cs="宋体" w:hint="eastAsia"/>
                <w:sz w:val="24"/>
                <w:szCs w:val="24"/>
              </w:rPr>
              <w:t>。</w:t>
            </w:r>
            <w:r>
              <w:rPr>
                <w:rFonts w:hAnsi="宋体" w:cs="宋体" w:hint="eastAsia"/>
                <w:b/>
                <w:sz w:val="24"/>
                <w:szCs w:val="24"/>
              </w:rPr>
              <w:t>采购人、采购代理机构不强制或变相强制投标人提交备份投标文件。</w:t>
            </w:r>
          </w:p>
        </w:tc>
      </w:tr>
      <w:tr w:rsidR="00FD7BA6" w14:paraId="6EE395A3" w14:textId="77777777">
        <w:trPr>
          <w:trHeight w:val="1481"/>
          <w:tblHeader/>
        </w:trPr>
        <w:tc>
          <w:tcPr>
            <w:tcW w:w="629" w:type="dxa"/>
            <w:tcBorders>
              <w:top w:val="single" w:sz="4" w:space="0" w:color="auto"/>
              <w:left w:val="single" w:sz="8" w:space="0" w:color="000000"/>
              <w:bottom w:val="single" w:sz="4" w:space="0" w:color="auto"/>
              <w:right w:val="single" w:sz="2" w:space="0" w:color="000000"/>
            </w:tcBorders>
          </w:tcPr>
          <w:p w14:paraId="6E26E8B2" w14:textId="77777777" w:rsidR="00FD7BA6" w:rsidRDefault="00000000">
            <w:pPr>
              <w:snapToGrid w:val="0"/>
              <w:spacing w:line="360" w:lineRule="auto"/>
              <w:jc w:val="center"/>
              <w:rPr>
                <w:rFonts w:ascii="宋体" w:hAnsi="宋体" w:cs="宋体"/>
                <w:sz w:val="24"/>
              </w:rPr>
            </w:pPr>
            <w:r>
              <w:rPr>
                <w:rFonts w:ascii="宋体" w:hAnsi="宋体" w:cs="宋体" w:hint="eastAsia"/>
                <w:sz w:val="24"/>
              </w:rPr>
              <w:lastRenderedPageBreak/>
              <w:t>1</w:t>
            </w:r>
            <w:r>
              <w:rPr>
                <w:rFonts w:ascii="宋体" w:hAnsi="宋体" w:cs="宋体"/>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14:paraId="65B9EB20" w14:textId="77777777" w:rsidR="00FD7BA6" w:rsidRDefault="00000000">
            <w:pPr>
              <w:snapToGrid w:val="0"/>
              <w:spacing w:line="360" w:lineRule="auto"/>
              <w:jc w:val="center"/>
              <w:rPr>
                <w:rFonts w:ascii="宋体" w:hAnsi="宋体" w:cs="宋体"/>
                <w:b/>
                <w:sz w:val="24"/>
              </w:rPr>
            </w:pPr>
            <w:r>
              <w:rPr>
                <w:rFonts w:ascii="宋体" w:hAnsi="宋体" w:cs="宋体" w:hint="eastAsia"/>
                <w:b/>
                <w:sz w:val="24"/>
              </w:rPr>
              <w:t>采购代理服务费收取标准或金额</w:t>
            </w:r>
          </w:p>
        </w:tc>
        <w:tc>
          <w:tcPr>
            <w:tcW w:w="6629" w:type="dxa"/>
            <w:tcBorders>
              <w:top w:val="single" w:sz="8" w:space="0" w:color="000000"/>
              <w:left w:val="single" w:sz="2" w:space="0" w:color="000000"/>
              <w:bottom w:val="single" w:sz="8" w:space="0" w:color="000000"/>
              <w:right w:val="single" w:sz="8" w:space="0" w:color="000000"/>
            </w:tcBorders>
            <w:vAlign w:val="center"/>
          </w:tcPr>
          <w:p w14:paraId="287E0B36" w14:textId="77777777" w:rsidR="00FD7BA6" w:rsidRDefault="00000000">
            <w:pPr>
              <w:pStyle w:val="af3"/>
              <w:spacing w:line="360" w:lineRule="auto"/>
              <w:rPr>
                <w:rFonts w:hAnsi="宋体" w:cs="宋体"/>
                <w:kern w:val="28"/>
                <w:sz w:val="24"/>
                <w:szCs w:val="24"/>
              </w:rPr>
            </w:pPr>
            <w:r>
              <w:rPr>
                <w:rFonts w:hAnsi="宋体" w:cs="宋体" w:hint="eastAsia"/>
                <w:kern w:val="28"/>
                <w:sz w:val="24"/>
                <w:szCs w:val="24"/>
              </w:rPr>
              <w:t>本项目的采购代理费由成交供应商支付，按照采购文件、响应文件、成交结果及相关承诺来拟订，代理费根据国家计委关于印发《招标代理服务收费管理暂行办法》（计价格[2002]1980号）文件规定的</w:t>
            </w:r>
            <w:r>
              <w:rPr>
                <w:rFonts w:hAnsi="宋体" w:cs="宋体"/>
                <w:kern w:val="28"/>
                <w:sz w:val="24"/>
                <w:szCs w:val="24"/>
              </w:rPr>
              <w:t>8</w:t>
            </w:r>
            <w:r>
              <w:rPr>
                <w:rFonts w:hAnsi="宋体" w:cs="宋体" w:hint="eastAsia"/>
                <w:kern w:val="28"/>
                <w:sz w:val="24"/>
                <w:szCs w:val="24"/>
              </w:rPr>
              <w:t>0%，单个项目代理费用按收费基准计算不足</w:t>
            </w:r>
            <w:r>
              <w:rPr>
                <w:rFonts w:hAnsi="宋体" w:cs="宋体"/>
                <w:kern w:val="28"/>
                <w:sz w:val="24"/>
                <w:szCs w:val="24"/>
              </w:rPr>
              <w:t>6</w:t>
            </w:r>
            <w:r>
              <w:rPr>
                <w:rFonts w:hAnsi="宋体" w:cs="宋体" w:hint="eastAsia"/>
                <w:kern w:val="28"/>
                <w:sz w:val="24"/>
                <w:szCs w:val="24"/>
              </w:rPr>
              <w:t>000元时按</w:t>
            </w:r>
            <w:r>
              <w:rPr>
                <w:rFonts w:hAnsi="宋体" w:cs="宋体"/>
                <w:kern w:val="28"/>
                <w:sz w:val="24"/>
                <w:szCs w:val="24"/>
              </w:rPr>
              <w:t>6</w:t>
            </w:r>
            <w:r>
              <w:rPr>
                <w:rFonts w:hAnsi="宋体" w:cs="宋体" w:hint="eastAsia"/>
                <w:kern w:val="28"/>
                <w:sz w:val="24"/>
                <w:szCs w:val="24"/>
              </w:rPr>
              <w:t xml:space="preserve">000元作为收费基准； </w:t>
            </w:r>
          </w:p>
          <w:p w14:paraId="0680CF44" w14:textId="77777777" w:rsidR="00FD7BA6" w:rsidRDefault="00000000">
            <w:pPr>
              <w:pStyle w:val="af3"/>
              <w:spacing w:line="360" w:lineRule="auto"/>
              <w:rPr>
                <w:rFonts w:hAnsi="宋体" w:cs="宋体"/>
                <w:kern w:val="28"/>
                <w:sz w:val="24"/>
                <w:szCs w:val="24"/>
              </w:rPr>
            </w:pPr>
            <w:r>
              <w:rPr>
                <w:rFonts w:hAnsi="宋体" w:cs="宋体" w:hint="eastAsia"/>
                <w:kern w:val="28"/>
                <w:sz w:val="24"/>
                <w:szCs w:val="24"/>
              </w:rPr>
              <w:t>采购代理服务费以标项成交金额为计算基数，包含在投标总价中。在发出成交通知书时由成交供应商一次性支付给采购代理机构（账号信息附下），中标（成交）通知书签发后，成交供应商因自身原因被取消成交资格或放弃成交的，仍须支付采购代理服务费。</w:t>
            </w:r>
          </w:p>
          <w:p w14:paraId="169C2378" w14:textId="77777777" w:rsidR="00FD7BA6" w:rsidRDefault="00000000">
            <w:pPr>
              <w:pStyle w:val="af3"/>
              <w:spacing w:line="360" w:lineRule="auto"/>
              <w:rPr>
                <w:rFonts w:hAnsi="宋体" w:cs="宋体"/>
                <w:kern w:val="28"/>
                <w:sz w:val="24"/>
                <w:szCs w:val="24"/>
              </w:rPr>
            </w:pPr>
            <w:r>
              <w:rPr>
                <w:rFonts w:hAnsi="宋体" w:cs="宋体" w:hint="eastAsia"/>
                <w:kern w:val="28"/>
                <w:sz w:val="24"/>
                <w:szCs w:val="24"/>
              </w:rPr>
              <w:t>户  名：欧邦工程管理集团有限公司</w:t>
            </w:r>
          </w:p>
          <w:p w14:paraId="7F097C2B" w14:textId="77777777" w:rsidR="00FD7BA6" w:rsidRDefault="00000000">
            <w:pPr>
              <w:pStyle w:val="af3"/>
              <w:spacing w:line="360" w:lineRule="auto"/>
              <w:rPr>
                <w:rFonts w:hAnsi="宋体" w:cs="宋体"/>
                <w:kern w:val="28"/>
                <w:sz w:val="24"/>
                <w:szCs w:val="24"/>
              </w:rPr>
            </w:pPr>
            <w:r>
              <w:rPr>
                <w:rFonts w:hAnsi="宋体" w:cs="宋体" w:hint="eastAsia"/>
                <w:kern w:val="28"/>
                <w:sz w:val="24"/>
                <w:szCs w:val="24"/>
              </w:rPr>
              <w:t>银行账号：201000345676674</w:t>
            </w:r>
          </w:p>
          <w:p w14:paraId="29ED8C10" w14:textId="77777777" w:rsidR="00FD7BA6" w:rsidRDefault="00000000">
            <w:pPr>
              <w:pStyle w:val="af3"/>
              <w:spacing w:line="360" w:lineRule="auto"/>
              <w:rPr>
                <w:rFonts w:hAnsi="宋体" w:cs="宋体"/>
                <w:kern w:val="28"/>
                <w:sz w:val="24"/>
                <w:szCs w:val="24"/>
              </w:rPr>
            </w:pPr>
            <w:r>
              <w:rPr>
                <w:rFonts w:hAnsi="宋体" w:cs="宋体" w:hint="eastAsia"/>
                <w:kern w:val="28"/>
                <w:sz w:val="24"/>
                <w:szCs w:val="24"/>
              </w:rPr>
              <w:t>开户银行：杭州联合农村商业银行股份有限公司城西支行</w:t>
            </w:r>
          </w:p>
          <w:p w14:paraId="192300D4" w14:textId="77777777" w:rsidR="00FD7BA6" w:rsidRDefault="00000000">
            <w:pPr>
              <w:pStyle w:val="af3"/>
              <w:spacing w:line="360" w:lineRule="auto"/>
              <w:rPr>
                <w:rFonts w:hAnsi="宋体" w:cs="宋体"/>
                <w:kern w:val="28"/>
                <w:sz w:val="24"/>
                <w:szCs w:val="24"/>
              </w:rPr>
            </w:pPr>
            <w:r>
              <w:rPr>
                <w:rFonts w:hAnsi="宋体" w:cs="宋体" w:hint="eastAsia"/>
                <w:kern w:val="28"/>
                <w:sz w:val="24"/>
                <w:szCs w:val="24"/>
              </w:rPr>
              <w:t>采购代理服务费缴纳凭证将作为采购人合同付款和验收的前提条件，成交供应商未按磋商文件规定和投标承诺缴纳采购代理服务费的，合同款不予支付、合同验收不予通过。</w:t>
            </w:r>
          </w:p>
        </w:tc>
      </w:tr>
      <w:tr w:rsidR="00FD7BA6" w14:paraId="4CF20BFF" w14:textId="77777777">
        <w:trPr>
          <w:trHeight w:val="730"/>
          <w:tblHeader/>
        </w:trPr>
        <w:tc>
          <w:tcPr>
            <w:tcW w:w="629" w:type="dxa"/>
            <w:vMerge w:val="restart"/>
            <w:tcBorders>
              <w:top w:val="single" w:sz="4" w:space="0" w:color="auto"/>
              <w:left w:val="single" w:sz="8" w:space="0" w:color="000000"/>
              <w:right w:val="single" w:sz="2" w:space="0" w:color="000000"/>
            </w:tcBorders>
          </w:tcPr>
          <w:p w14:paraId="2BF07924"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1</w:t>
            </w:r>
            <w:r>
              <w:rPr>
                <w:rFonts w:ascii="宋体" w:hAnsi="宋体" w:cs="宋体"/>
                <w:sz w:val="24"/>
              </w:rPr>
              <w:t>4</w:t>
            </w:r>
          </w:p>
        </w:tc>
        <w:tc>
          <w:tcPr>
            <w:tcW w:w="1843" w:type="dxa"/>
            <w:vMerge w:val="restart"/>
            <w:tcBorders>
              <w:top w:val="single" w:sz="8" w:space="0" w:color="000000"/>
              <w:left w:val="single" w:sz="2" w:space="0" w:color="000000"/>
              <w:right w:val="single" w:sz="8" w:space="0" w:color="000000"/>
            </w:tcBorders>
            <w:vAlign w:val="center"/>
          </w:tcPr>
          <w:p w14:paraId="43641559" w14:textId="77777777" w:rsidR="00FD7BA6" w:rsidRDefault="00000000">
            <w:pPr>
              <w:snapToGrid w:val="0"/>
              <w:spacing w:line="360" w:lineRule="auto"/>
              <w:jc w:val="center"/>
              <w:rPr>
                <w:rFonts w:ascii="宋体" w:hAnsi="宋体" w:cs="宋体"/>
                <w:b/>
                <w:sz w:val="24"/>
              </w:rPr>
            </w:pPr>
            <w:r>
              <w:rPr>
                <w:rFonts w:asciiTheme="minorEastAsia" w:eastAsiaTheme="minorEastAsia" w:hAnsiTheme="minorEastAsia" w:cs="仿宋_GB2312" w:hint="eastAsia"/>
                <w:b/>
                <w:sz w:val="24"/>
              </w:rPr>
              <w:t>特别说明</w:t>
            </w:r>
          </w:p>
        </w:tc>
        <w:tc>
          <w:tcPr>
            <w:tcW w:w="6629" w:type="dxa"/>
            <w:tcBorders>
              <w:top w:val="single" w:sz="8" w:space="0" w:color="000000"/>
              <w:left w:val="single" w:sz="2" w:space="0" w:color="000000"/>
              <w:bottom w:val="single" w:sz="8" w:space="0" w:color="000000"/>
              <w:right w:val="single" w:sz="8" w:space="0" w:color="000000"/>
            </w:tcBorders>
            <w:vAlign w:val="center"/>
          </w:tcPr>
          <w:p w14:paraId="7193C4CE" w14:textId="77777777" w:rsidR="00FD7BA6" w:rsidRDefault="00000000">
            <w:pPr>
              <w:spacing w:line="360" w:lineRule="auto"/>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FD7BA6" w14:paraId="4B53336D" w14:textId="77777777">
        <w:trPr>
          <w:trHeight w:val="1457"/>
          <w:tblHeader/>
        </w:trPr>
        <w:tc>
          <w:tcPr>
            <w:tcW w:w="629" w:type="dxa"/>
            <w:vMerge/>
            <w:tcBorders>
              <w:left w:val="single" w:sz="8" w:space="0" w:color="000000"/>
              <w:bottom w:val="single" w:sz="4" w:space="0" w:color="auto"/>
              <w:right w:val="single" w:sz="2" w:space="0" w:color="000000"/>
            </w:tcBorders>
          </w:tcPr>
          <w:p w14:paraId="7CC30488" w14:textId="77777777" w:rsidR="00FD7BA6" w:rsidRDefault="00FD7BA6">
            <w:pPr>
              <w:snapToGrid w:val="0"/>
              <w:spacing w:line="360" w:lineRule="auto"/>
              <w:jc w:val="center"/>
              <w:rPr>
                <w:rFonts w:ascii="宋体" w:hAnsi="宋体" w:cs="宋体"/>
                <w:sz w:val="24"/>
              </w:rPr>
            </w:pPr>
          </w:p>
        </w:tc>
        <w:tc>
          <w:tcPr>
            <w:tcW w:w="1843" w:type="dxa"/>
            <w:vMerge/>
            <w:tcBorders>
              <w:left w:val="single" w:sz="2" w:space="0" w:color="000000"/>
              <w:bottom w:val="single" w:sz="8" w:space="0" w:color="000000"/>
              <w:right w:val="single" w:sz="8" w:space="0" w:color="000000"/>
            </w:tcBorders>
            <w:vAlign w:val="center"/>
          </w:tcPr>
          <w:p w14:paraId="6091DFDF" w14:textId="77777777" w:rsidR="00FD7BA6" w:rsidRDefault="00FD7BA6">
            <w:pPr>
              <w:snapToGrid w:val="0"/>
              <w:spacing w:line="360" w:lineRule="auto"/>
              <w:jc w:val="center"/>
              <w:rPr>
                <w:rFonts w:ascii="宋体" w:hAnsi="宋体" w:cs="宋体"/>
                <w:b/>
                <w:sz w:val="24"/>
              </w:rPr>
            </w:pPr>
          </w:p>
        </w:tc>
        <w:tc>
          <w:tcPr>
            <w:tcW w:w="6629" w:type="dxa"/>
            <w:tcBorders>
              <w:top w:val="single" w:sz="8" w:space="0" w:color="000000"/>
              <w:left w:val="single" w:sz="2" w:space="0" w:color="000000"/>
              <w:bottom w:val="single" w:sz="8" w:space="0" w:color="000000"/>
              <w:right w:val="single" w:sz="8" w:space="0" w:color="000000"/>
            </w:tcBorders>
            <w:vAlign w:val="center"/>
          </w:tcPr>
          <w:p w14:paraId="574661A0" w14:textId="77777777" w:rsidR="00FD7BA6" w:rsidRDefault="00000000">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369766551"/>
                <w14:checkbox>
                  <w14:checked w14:val="0"/>
                  <w14:checkedState w14:val="00FE" w14:font="Wingdings"/>
                  <w14:uncheckedState w14:val="2610" w14:font="MS Gothic"/>
                </w14:checkbox>
              </w:sdtPr>
              <w:sdtContent>
                <w:r>
                  <w:rPr>
                    <w:rFonts w:ascii="MS Mincho" w:eastAsia="MS Mincho" w:hAnsi="MS Mincho" w:cs="MS Mincho" w:hint="eastAsia"/>
                    <w:kern w:val="0"/>
                    <w:sz w:val="24"/>
                  </w:rPr>
                  <w:t>☐</w:t>
                </w:r>
              </w:sdtContent>
            </w:sdt>
            <w:r>
              <w:rPr>
                <w:rFonts w:ascii="宋体" w:hAnsi="宋体" w:cs="宋体" w:hint="eastAsia"/>
                <w:snapToGrid w:val="0"/>
                <w:kern w:val="28"/>
                <w:sz w:val="24"/>
              </w:rPr>
              <w:t>联合体投标的，联合体各方均需按招标文件第四部分评标标准要求提供资信证明文件，否则视为不符合相关要求。</w:t>
            </w:r>
          </w:p>
          <w:p w14:paraId="421C1B61" w14:textId="77777777" w:rsidR="00FD7BA6" w:rsidRDefault="00000000">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052570136"/>
                <w14:checkbox>
                  <w14:checked w14:val="1"/>
                  <w14:checkedState w14:val="00FE" w14:font="Wingdings"/>
                  <w14:uncheckedState w14:val="2610" w14:font="MS Gothic"/>
                </w14:checkbox>
              </w:sdtPr>
              <w:sdtContent>
                <w:r>
                  <w:rPr>
                    <w:rFonts w:asciiTheme="minorEastAsia" w:eastAsiaTheme="minorEastAsia" w:hAnsiTheme="minorEastAsia" w:cs="Arial" w:hint="eastAsia"/>
                    <w:kern w:val="0"/>
                    <w:sz w:val="24"/>
                  </w:rPr>
                  <w:sym w:font="Wingdings" w:char="F0FE"/>
                </w:r>
              </w:sdtContent>
            </w:sdt>
            <w:r>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bl>
    <w:p w14:paraId="51E8B89C" w14:textId="77777777" w:rsidR="00FD7BA6" w:rsidRDefault="00FD7BA6">
      <w:pPr>
        <w:snapToGrid w:val="0"/>
        <w:spacing w:line="360" w:lineRule="auto"/>
        <w:jc w:val="center"/>
        <w:rPr>
          <w:rFonts w:ascii="宋体" w:hAnsi="宋体" w:cs="宋体"/>
          <w:b/>
          <w:sz w:val="32"/>
          <w:szCs w:val="20"/>
        </w:rPr>
      </w:pPr>
    </w:p>
    <w:p w14:paraId="67FF149B" w14:textId="77777777" w:rsidR="00FD7BA6" w:rsidRDefault="00000000">
      <w:pPr>
        <w:rPr>
          <w:rFonts w:ascii="宋体" w:hAnsi="宋体" w:cs="宋体"/>
          <w:b/>
          <w:sz w:val="32"/>
          <w:szCs w:val="20"/>
        </w:rPr>
      </w:pPr>
      <w:bookmarkStart w:id="12" w:name="第三部分"/>
      <w:bookmarkStart w:id="13" w:name="_Toc164416483"/>
      <w:bookmarkEnd w:id="10"/>
      <w:r>
        <w:rPr>
          <w:rFonts w:ascii="宋体" w:hAnsi="宋体" w:cs="宋体" w:hint="eastAsia"/>
          <w:b/>
          <w:sz w:val="32"/>
          <w:szCs w:val="20"/>
        </w:rPr>
        <w:br w:type="page"/>
      </w:r>
    </w:p>
    <w:p w14:paraId="3FC679A4" w14:textId="77777777" w:rsidR="00FD7BA6" w:rsidRDefault="00000000">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lastRenderedPageBreak/>
        <w:t>一、总则</w:t>
      </w:r>
    </w:p>
    <w:p w14:paraId="3C3561AB" w14:textId="77777777" w:rsidR="00FD7BA6" w:rsidRDefault="00000000">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14:paraId="66F0B5D6" w14:textId="77777777" w:rsidR="00FD7BA6" w:rsidRDefault="00000000">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14:paraId="3B7CAEFB" w14:textId="77777777" w:rsidR="00FD7BA6" w:rsidRDefault="00000000">
      <w:pPr>
        <w:adjustRightInd/>
        <w:spacing w:line="360" w:lineRule="auto"/>
        <w:outlineLvl w:val="0"/>
        <w:rPr>
          <w:rFonts w:ascii="宋体" w:hAnsi="宋体" w:cs="宋体"/>
          <w:b/>
          <w:sz w:val="24"/>
        </w:rPr>
      </w:pPr>
      <w:r>
        <w:rPr>
          <w:rFonts w:ascii="宋体" w:hAnsi="宋体" w:cs="宋体" w:hint="eastAsia"/>
          <w:b/>
          <w:sz w:val="24"/>
        </w:rPr>
        <w:t xml:space="preserve">   2.定义</w:t>
      </w:r>
    </w:p>
    <w:p w14:paraId="39519DAA"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14:paraId="0B1A4B5E"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14:paraId="0ACA0901"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14:paraId="03C81327"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14:paraId="2D9383F4"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0F39F7BE"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14:paraId="3DE1EE2B"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Content>
          <w:r>
            <w:rPr>
              <w:rFonts w:ascii="Wingdings" w:hAnsi="Wingdings"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sz w:val="24"/>
        </w:rPr>
        <w:t>” 系指不适用本项目的要求。</w:t>
      </w:r>
    </w:p>
    <w:p w14:paraId="1F7ABFAA" w14:textId="77777777" w:rsidR="00FD7BA6" w:rsidRDefault="00000000">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14:paraId="4317A0A5" w14:textId="77777777" w:rsidR="00FD7BA6" w:rsidRDefault="00000000">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14:paraId="7C7AA325" w14:textId="77777777" w:rsidR="00FD7BA6" w:rsidRDefault="00000000">
      <w:pPr>
        <w:spacing w:line="360" w:lineRule="auto"/>
        <w:ind w:firstLineChars="100" w:firstLine="240"/>
        <w:rPr>
          <w:rFonts w:ascii="宋体" w:hAnsi="宋体" w:cs="宋体"/>
          <w:sz w:val="24"/>
        </w:rPr>
      </w:pPr>
      <w:r>
        <w:rPr>
          <w:rFonts w:ascii="宋体" w:hAnsi="宋体" w:cs="宋体" w:hint="eastAsia"/>
          <w:sz w:val="24"/>
        </w:rPr>
        <w:t>3.2 支持绿色发展</w:t>
      </w:r>
    </w:p>
    <w:p w14:paraId="07D1AE0B" w14:textId="77777777" w:rsidR="00FD7BA6" w:rsidRDefault="00000000">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w:t>
      </w:r>
      <w:r>
        <w:rPr>
          <w:rFonts w:ascii="宋体" w:hAnsi="宋体" w:cs="宋体" w:hint="eastAsia"/>
          <w:b/>
          <w:sz w:val="24"/>
        </w:rPr>
        <w:lastRenderedPageBreak/>
        <w:t>认证证书的，投标无效。</w:t>
      </w:r>
    </w:p>
    <w:p w14:paraId="120E892E"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3.2.2 纳入政府采购管理的修缮、装修类项目采购建材的，鼓励采购单位将绿色建材性能、指标等作为实质性条件纳入采购文件和合同，具体性能指标要求参考相关绿色建材政府采购需求标准。</w:t>
      </w:r>
    </w:p>
    <w:p w14:paraId="52B1717E"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ascii="宋体" w:hAnsi="宋体" w:cs="宋体" w:hint="eastAsia"/>
          <w:sz w:val="24"/>
        </w:rPr>
        <w:t>鼓励采购单位优先采购秸秆环保板材等资源综合利用产品。鼓励采购单位优先采购绿色物流配送服务、提供新能源交通工具的租赁服务。</w:t>
      </w:r>
    </w:p>
    <w:p w14:paraId="7C5BC90F"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14:paraId="683D3FEE" w14:textId="77777777" w:rsidR="00FD7BA6" w:rsidRDefault="00000000">
      <w:pPr>
        <w:spacing w:line="360" w:lineRule="auto"/>
        <w:ind w:firstLineChars="100" w:firstLine="240"/>
        <w:rPr>
          <w:rFonts w:ascii="宋体" w:hAnsi="宋体" w:cs="宋体"/>
          <w:sz w:val="24"/>
        </w:rPr>
      </w:pPr>
      <w:r>
        <w:rPr>
          <w:rFonts w:ascii="宋体" w:hAnsi="宋体" w:cs="宋体" w:hint="eastAsia"/>
          <w:sz w:val="24"/>
        </w:rPr>
        <w:t>3.3支持中小企业发展</w:t>
      </w:r>
    </w:p>
    <w:p w14:paraId="10CA747E"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41E3AFE2"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14:paraId="56DF4E16" w14:textId="77777777" w:rsidR="00FD7BA6" w:rsidRDefault="00000000">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14:paraId="4FC38BCA" w14:textId="77777777" w:rsidR="00FD7BA6"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14:paraId="1BD6B082"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ascii="宋体" w:hAnsi="宋体" w:cs="宋体" w:hint="eastAsia"/>
          <w:sz w:val="24"/>
        </w:rPr>
        <w:t>%的扣除，用扣除后的价格参与评审。接受大中型企业与小微企业组成联合体或者允许大中型企业向一家或者多家小微企业分包的政府采购货物项目，对于</w:t>
      </w:r>
      <w:bookmarkStart w:id="15" w:name="_Hlk101132181"/>
      <w:r>
        <w:rPr>
          <w:rFonts w:ascii="宋体" w:hAnsi="宋体" w:cs="宋体" w:hint="eastAsia"/>
          <w:sz w:val="24"/>
        </w:rPr>
        <w:t>联合协议或者分包意向协议约定小微企业的合同份额占到合同总金额30%以上的</w:t>
      </w:r>
      <w:bookmarkEnd w:id="15"/>
      <w:r>
        <w:rPr>
          <w:rFonts w:ascii="宋体" w:hAnsi="宋体" w:cs="宋体" w:hint="eastAsia"/>
          <w:sz w:val="24"/>
        </w:rPr>
        <w:t>，对联合体或者大中型企业的报价给予4%-</w:t>
      </w:r>
      <w:r>
        <w:rPr>
          <w:rFonts w:ascii="宋体" w:hAnsi="宋体" w:cs="宋体"/>
          <w:sz w:val="24"/>
        </w:rPr>
        <w:t>6</w:t>
      </w:r>
      <w:r>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14:paraId="163E22D4"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lastRenderedPageBreak/>
        <w:t>3.3.4符合《关于促进残疾人就业政府采购政策的通知》（财库〔2017〕141号）规定的条件并提供《残疾人福利性单位声明函》（附件1）的残疾人福利性单位视同小型、微型企业；</w:t>
      </w:r>
    </w:p>
    <w:p w14:paraId="68CAC9F3"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46B24C30"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121B045"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3.3.7中小企业享受扶持政策获得政府采购合同的，小微企业不得将合同分包给大中型企业，中型企业不得将合同分包给大型企业。</w:t>
      </w:r>
    </w:p>
    <w:p w14:paraId="447410F2" w14:textId="77777777" w:rsidR="00FD7BA6" w:rsidRDefault="00000000">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14:paraId="33BAF180"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3.4.1 采购人优先采购被认定为首台套产品和“制造精品”的自主创新产品。</w:t>
      </w:r>
    </w:p>
    <w:p w14:paraId="25CF9052"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3.4.2首台套产品被纳入《首台套产品推广应用指导目录》之日起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年内，以及产品核心技术高于国内领先水平，并具有明晰自主知识产权的“制造精品”产品，自认定之日起2年内视同已具备相应销售业绩，参加政府采购活动时业绩分值为满分。</w:t>
      </w:r>
    </w:p>
    <w:p w14:paraId="26E064F2" w14:textId="77777777" w:rsidR="00FD7BA6" w:rsidRDefault="00000000">
      <w:pPr>
        <w:spacing w:line="360" w:lineRule="auto"/>
        <w:ind w:firstLineChars="100" w:firstLine="240"/>
        <w:rPr>
          <w:rFonts w:ascii="宋体" w:hAnsi="宋体" w:cs="宋体"/>
          <w:sz w:val="24"/>
        </w:rPr>
      </w:pPr>
      <w:r>
        <w:rPr>
          <w:rFonts w:ascii="宋体" w:hAnsi="宋体" w:cs="宋体" w:hint="eastAsia"/>
          <w:sz w:val="24"/>
        </w:rPr>
        <w:t>3.5平等对待内外资企业和符合条件的破产重整企业</w:t>
      </w:r>
    </w:p>
    <w:p w14:paraId="098D5283" w14:textId="77777777" w:rsidR="00FD7BA6" w:rsidRDefault="00000000">
      <w:pPr>
        <w:spacing w:line="360" w:lineRule="auto"/>
        <w:ind w:firstLineChars="200" w:firstLine="480"/>
        <w:rPr>
          <w:b/>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hint="eastAsia"/>
          <w:b/>
        </w:rPr>
        <w:t xml:space="preserve">4. </w:t>
      </w:r>
      <w:r>
        <w:rPr>
          <w:rFonts w:hint="eastAsia"/>
          <w:b/>
        </w:rPr>
        <w:t>询问、质疑、投诉</w:t>
      </w:r>
    </w:p>
    <w:p w14:paraId="0DA320B8" w14:textId="77777777" w:rsidR="00FD7BA6" w:rsidRDefault="00000000">
      <w:pPr>
        <w:pStyle w:val="trseditor"/>
        <w:shd w:val="clear" w:color="auto" w:fill="FFFFFF"/>
        <w:snapToGrid w:val="0"/>
        <w:spacing w:after="240" w:afterAutospacing="0" w:line="360" w:lineRule="auto"/>
        <w:ind w:firstLine="400"/>
        <w:contextualSpacing/>
        <w:rPr>
          <w:lang w:val="zh-CN"/>
        </w:rPr>
      </w:pPr>
      <w:r>
        <w:rPr>
          <w:rFonts w:hint="eastAsia"/>
          <w:lang w:val="zh-CN"/>
        </w:rPr>
        <w:t>4.1在线询问、质疑、投诉</w:t>
      </w:r>
    </w:p>
    <w:p w14:paraId="462ADE01" w14:textId="77777777" w:rsidR="00FD7BA6" w:rsidRDefault="00000000">
      <w:pPr>
        <w:pStyle w:val="trseditor"/>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759397D0" w14:textId="77777777" w:rsidR="00FD7BA6" w:rsidRDefault="00000000">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4.2供应商询问</w:t>
      </w:r>
    </w:p>
    <w:p w14:paraId="3A340365" w14:textId="77777777" w:rsidR="00FD7BA6" w:rsidRDefault="00000000">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w:t>
      </w:r>
      <w:r>
        <w:rPr>
          <w:rFonts w:ascii="宋体" w:hAnsi="宋体" w:cs="宋体" w:hint="eastAsia"/>
          <w:kern w:val="0"/>
          <w:sz w:val="24"/>
          <w:lang w:val="zh-CN"/>
        </w:rPr>
        <w:lastRenderedPageBreak/>
        <w:t>应当在3个工作日内对供应商依法提出的询问作出答复，但答复的内容不得涉及商业秘密。供应商提出的询问超出采购人对采购代理机构委托授权范围的，采购代理机构应当告知供应商向采购人提出。</w:t>
      </w:r>
    </w:p>
    <w:p w14:paraId="787304D7" w14:textId="77777777" w:rsidR="00FD7BA6" w:rsidRDefault="00000000">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14:paraId="6F8DB36C" w14:textId="77777777" w:rsidR="00FD7BA6" w:rsidRDefault="00000000">
      <w:pPr>
        <w:pStyle w:val="af3"/>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.1提出质疑的供应商应当是参与所质疑项目采购活动的供应商。潜在供应商已依法获取其可质疑的招标文件的，可以对该文件提出质疑。</w:t>
      </w:r>
    </w:p>
    <w:p w14:paraId="2A29383D" w14:textId="77777777" w:rsidR="00FD7BA6" w:rsidRDefault="00000000">
      <w:pPr>
        <w:pStyle w:val="af3"/>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0A5F3556" w14:textId="77777777" w:rsidR="00FD7BA6" w:rsidRDefault="00000000">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14:paraId="018DC810" w14:textId="77777777" w:rsidR="00FD7BA6" w:rsidRDefault="00000000">
      <w:pPr>
        <w:pStyle w:val="af3"/>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14:paraId="3740BA8C" w14:textId="77777777" w:rsidR="00FD7BA6" w:rsidRDefault="00000000">
      <w:pPr>
        <w:pStyle w:val="af3"/>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供应商提出质疑应当提交质疑函和必要的证明材料。质疑函应当包括下列内容：</w:t>
      </w:r>
    </w:p>
    <w:p w14:paraId="49415132" w14:textId="77777777" w:rsidR="00FD7BA6" w:rsidRDefault="00000000">
      <w:pPr>
        <w:pStyle w:val="af3"/>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14:paraId="69D4C347" w14:textId="77777777" w:rsidR="00FD7BA6" w:rsidRDefault="00000000">
      <w:pPr>
        <w:pStyle w:val="af3"/>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14:paraId="22546C03" w14:textId="77777777" w:rsidR="00FD7BA6" w:rsidRDefault="00000000">
      <w:pPr>
        <w:pStyle w:val="af3"/>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14:paraId="1BC0742D" w14:textId="77777777" w:rsidR="00FD7BA6" w:rsidRDefault="00000000">
      <w:pPr>
        <w:pStyle w:val="af3"/>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14:paraId="4135A7F5" w14:textId="77777777" w:rsidR="00FD7BA6" w:rsidRDefault="00000000">
      <w:pPr>
        <w:pStyle w:val="af3"/>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14:paraId="42793207" w14:textId="77777777" w:rsidR="00FD7BA6" w:rsidRDefault="00000000">
      <w:pPr>
        <w:pStyle w:val="af3"/>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14:paraId="3E811015" w14:textId="77777777" w:rsidR="00FD7BA6" w:rsidRDefault="00000000">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14:paraId="7852D1CA" w14:textId="77777777" w:rsidR="00FD7BA6" w:rsidRDefault="00000000">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14:paraId="1C471C42" w14:textId="77777777" w:rsidR="00FD7BA6" w:rsidRDefault="00000000">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14:paraId="6F13DCC7" w14:textId="77777777" w:rsidR="00FD7BA6" w:rsidRDefault="00000000">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w:t>
      </w:r>
      <w:r>
        <w:rPr>
          <w:rFonts w:hint="eastAsia"/>
        </w:rPr>
        <w:lastRenderedPageBreak/>
        <w:t>购信息公开优化营商环境的通知》（杭财采监〔2021〕17号）,采购人或者采购代理机构在质疑回复后5个工作日内，在浙江政府采购网的“其他公告”栏目公开质疑答复，答复内容应当完整。质疑函作为附件上传。</w:t>
      </w:r>
    </w:p>
    <w:p w14:paraId="68099F19" w14:textId="77777777" w:rsidR="00FD7BA6" w:rsidRDefault="00000000">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14:paraId="542975FF" w14:textId="77777777" w:rsidR="00FD7BA6" w:rsidRDefault="00000000">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4.4供应商投诉</w:t>
      </w:r>
    </w:p>
    <w:p w14:paraId="55A09166" w14:textId="77777777" w:rsidR="00FD7BA6" w:rsidRDefault="00000000">
      <w:pPr>
        <w:pStyle w:val="trseditor"/>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14:paraId="0BF6E720" w14:textId="77777777" w:rsidR="00FD7BA6" w:rsidRDefault="00000000">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14:paraId="1A0D6DC6" w14:textId="77777777" w:rsidR="00FD7BA6" w:rsidRDefault="00000000">
      <w:pPr>
        <w:pStyle w:val="trseditor"/>
        <w:shd w:val="clear" w:color="auto" w:fill="FFFFFF"/>
        <w:snapToGrid w:val="0"/>
        <w:spacing w:after="240" w:afterAutospacing="0" w:line="360" w:lineRule="auto"/>
        <w:ind w:firstLine="400"/>
        <w:contextualSpacing/>
      </w:pPr>
      <w:r>
        <w:rPr>
          <w:rFonts w:hint="eastAsia"/>
        </w:rPr>
        <w:t>4.4.3供应商投诉应当有明确的请求和必要的证明材料。</w:t>
      </w:r>
    </w:p>
    <w:p w14:paraId="103912C9" w14:textId="77777777" w:rsidR="00FD7BA6" w:rsidRDefault="00000000">
      <w:pPr>
        <w:pStyle w:val="trseditor"/>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14:paraId="789251ED" w14:textId="77777777" w:rsidR="00FD7BA6" w:rsidRDefault="00000000">
      <w:pPr>
        <w:pStyle w:val="trseditor"/>
        <w:shd w:val="clear" w:color="auto" w:fill="FFFFFF"/>
        <w:snapToGrid w:val="0"/>
        <w:spacing w:after="240" w:afterAutospacing="0" w:line="360" w:lineRule="auto"/>
        <w:ind w:firstLineChars="200" w:firstLine="48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14:paraId="205DF80C" w14:textId="77777777" w:rsidR="00FD7BA6" w:rsidRDefault="00000000">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14:paraId="50019D14" w14:textId="77777777" w:rsidR="00FD7BA6" w:rsidRDefault="00FD7BA6">
      <w:pPr>
        <w:pStyle w:val="2d"/>
        <w:snapToGrid w:val="0"/>
        <w:spacing w:before="0"/>
        <w:ind w:firstLine="360"/>
        <w:rPr>
          <w:rFonts w:ascii="宋体" w:hAnsi="宋体" w:cs="宋体"/>
          <w:sz w:val="18"/>
          <w:szCs w:val="18"/>
        </w:rPr>
      </w:pPr>
    </w:p>
    <w:p w14:paraId="68F3F55C" w14:textId="77777777" w:rsidR="00FD7BA6" w:rsidRDefault="00000000">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14:paraId="7218B63E" w14:textId="77777777" w:rsidR="00FD7BA6" w:rsidRDefault="00000000">
      <w:pPr>
        <w:pStyle w:val="af3"/>
        <w:spacing w:line="360" w:lineRule="auto"/>
        <w:rPr>
          <w:rFonts w:hAnsi="宋体" w:cs="宋体"/>
          <w:b/>
          <w:sz w:val="24"/>
          <w:szCs w:val="24"/>
        </w:rPr>
      </w:pPr>
      <w:r>
        <w:rPr>
          <w:rFonts w:hAnsi="宋体" w:cs="宋体" w:hint="eastAsia"/>
          <w:b/>
          <w:sz w:val="24"/>
          <w:szCs w:val="24"/>
        </w:rPr>
        <w:t>5．招标文件的构成</w:t>
      </w:r>
    </w:p>
    <w:p w14:paraId="391450F9" w14:textId="77777777" w:rsidR="00FD7BA6" w:rsidRDefault="00000000">
      <w:pPr>
        <w:pStyle w:val="af3"/>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14:paraId="5B734263" w14:textId="77777777" w:rsidR="00FD7BA6" w:rsidRDefault="00000000">
      <w:pPr>
        <w:pStyle w:val="af3"/>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14:paraId="6FC6B950" w14:textId="77777777" w:rsidR="00FD7BA6" w:rsidRDefault="00000000">
      <w:pPr>
        <w:pStyle w:val="af3"/>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14:paraId="35C01ABD" w14:textId="77777777" w:rsidR="00FD7BA6" w:rsidRDefault="00000000">
      <w:pPr>
        <w:pStyle w:val="af3"/>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14:paraId="25CE950F" w14:textId="77777777" w:rsidR="00FD7BA6" w:rsidRDefault="00000000">
      <w:pPr>
        <w:pStyle w:val="af3"/>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14:paraId="01393679" w14:textId="77777777" w:rsidR="00FD7BA6" w:rsidRDefault="00000000">
      <w:pPr>
        <w:pStyle w:val="af3"/>
        <w:tabs>
          <w:tab w:val="left" w:pos="840"/>
        </w:tabs>
        <w:spacing w:line="360" w:lineRule="auto"/>
        <w:ind w:firstLineChars="400" w:firstLine="960"/>
        <w:rPr>
          <w:rFonts w:hAnsi="宋体" w:cs="宋体"/>
          <w:sz w:val="24"/>
          <w:szCs w:val="24"/>
        </w:rPr>
      </w:pPr>
      <w:r>
        <w:rPr>
          <w:rFonts w:hAnsi="宋体" w:cs="宋体" w:hint="eastAsia"/>
          <w:sz w:val="24"/>
          <w:szCs w:val="24"/>
        </w:rPr>
        <w:t>5.1.5拟签订的合同文本；</w:t>
      </w:r>
    </w:p>
    <w:p w14:paraId="0AEB6127" w14:textId="77777777" w:rsidR="00FD7BA6" w:rsidRDefault="00000000">
      <w:pPr>
        <w:pStyle w:val="af3"/>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14:paraId="02FADA8F"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lastRenderedPageBreak/>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14:paraId="6C9F4034" w14:textId="77777777" w:rsidR="00FD7BA6" w:rsidRDefault="00000000">
      <w:pPr>
        <w:pStyle w:val="af3"/>
        <w:spacing w:line="360" w:lineRule="auto"/>
        <w:rPr>
          <w:rFonts w:hAnsi="宋体" w:cs="宋体"/>
          <w:b/>
          <w:sz w:val="24"/>
          <w:szCs w:val="24"/>
        </w:rPr>
      </w:pPr>
      <w:r>
        <w:rPr>
          <w:rFonts w:hAnsi="宋体" w:cs="宋体" w:hint="eastAsia"/>
          <w:b/>
          <w:sz w:val="24"/>
          <w:szCs w:val="24"/>
        </w:rPr>
        <w:t>6. 招标文件的澄清、修改</w:t>
      </w:r>
    </w:p>
    <w:p w14:paraId="346EFF72" w14:textId="77777777" w:rsidR="00FD7BA6" w:rsidRDefault="00000000">
      <w:pPr>
        <w:pStyle w:val="2d"/>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14:paraId="214A849E" w14:textId="77777777" w:rsidR="00FD7BA6" w:rsidRDefault="00000000">
      <w:pPr>
        <w:pStyle w:val="2d"/>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42CE70D3" w14:textId="77777777" w:rsidR="00FD7BA6" w:rsidRDefault="00000000">
      <w:pPr>
        <w:pStyle w:val="af"/>
        <w:rPr>
          <w:rFonts w:hAnsi="宋体" w:cs="宋体"/>
          <w:sz w:val="18"/>
          <w:szCs w:val="18"/>
          <w:lang w:val="en-US"/>
        </w:rPr>
      </w:pPr>
      <w:r>
        <w:rPr>
          <w:rFonts w:hAnsi="宋体" w:cs="宋体" w:hint="eastAsia"/>
          <w:szCs w:val="24"/>
          <w:lang w:val="en-US"/>
        </w:rPr>
        <w:t xml:space="preserve">    </w:t>
      </w:r>
    </w:p>
    <w:p w14:paraId="04CB16D0" w14:textId="77777777" w:rsidR="00FD7BA6" w:rsidRDefault="00000000">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14:paraId="7E36D9F6" w14:textId="77777777" w:rsidR="00FD7BA6" w:rsidRDefault="00000000">
      <w:pPr>
        <w:pStyle w:val="af3"/>
        <w:spacing w:line="360" w:lineRule="auto"/>
        <w:rPr>
          <w:rFonts w:hAnsi="宋体" w:cs="宋体"/>
          <w:b/>
          <w:sz w:val="24"/>
          <w:szCs w:val="24"/>
        </w:rPr>
      </w:pPr>
      <w:r>
        <w:rPr>
          <w:rFonts w:hAnsi="宋体" w:cs="宋体" w:hint="eastAsia"/>
          <w:b/>
          <w:sz w:val="24"/>
          <w:szCs w:val="24"/>
        </w:rPr>
        <w:t>7. 招标文件的获取</w:t>
      </w:r>
    </w:p>
    <w:p w14:paraId="1954BF9C" w14:textId="77777777" w:rsidR="00FD7BA6" w:rsidRDefault="00000000">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14:paraId="63478648" w14:textId="77777777" w:rsidR="00FD7BA6" w:rsidRDefault="00000000">
      <w:pPr>
        <w:pStyle w:val="af3"/>
        <w:spacing w:line="360" w:lineRule="auto"/>
        <w:rPr>
          <w:rFonts w:hAnsi="宋体" w:cs="宋体"/>
          <w:b/>
          <w:sz w:val="24"/>
          <w:szCs w:val="24"/>
        </w:rPr>
      </w:pPr>
      <w:r>
        <w:rPr>
          <w:rFonts w:hAnsi="宋体" w:cs="宋体" w:hint="eastAsia"/>
          <w:b/>
          <w:sz w:val="24"/>
          <w:szCs w:val="24"/>
        </w:rPr>
        <w:t>8.开标前答疑会或现场考察</w:t>
      </w:r>
    </w:p>
    <w:p w14:paraId="49F7645A" w14:textId="77777777" w:rsidR="00FD7BA6" w:rsidRDefault="00000000">
      <w:pPr>
        <w:pStyle w:val="af3"/>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32D1B5A0" w14:textId="77777777" w:rsidR="00FD7BA6" w:rsidRDefault="00000000">
      <w:pPr>
        <w:pStyle w:val="af3"/>
        <w:spacing w:line="360" w:lineRule="auto"/>
        <w:rPr>
          <w:rFonts w:hAnsi="宋体" w:cs="宋体"/>
          <w:b/>
          <w:szCs w:val="24"/>
        </w:rPr>
      </w:pPr>
      <w:r>
        <w:rPr>
          <w:rFonts w:hAnsi="宋体" w:cs="宋体" w:hint="eastAsia"/>
          <w:b/>
          <w:kern w:val="28"/>
          <w:sz w:val="24"/>
          <w:szCs w:val="24"/>
        </w:rPr>
        <w:t>9.投标保证金</w:t>
      </w:r>
    </w:p>
    <w:p w14:paraId="3231884D" w14:textId="77777777" w:rsidR="00FD7BA6" w:rsidRDefault="00000000">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14:paraId="3146CF42" w14:textId="77777777" w:rsidR="00FD7BA6" w:rsidRDefault="00000000">
      <w:pPr>
        <w:pStyle w:val="af3"/>
        <w:spacing w:line="360" w:lineRule="auto"/>
        <w:rPr>
          <w:rFonts w:hAnsi="宋体" w:cs="宋体"/>
          <w:b/>
          <w:sz w:val="24"/>
          <w:szCs w:val="24"/>
        </w:rPr>
      </w:pPr>
      <w:r>
        <w:rPr>
          <w:rFonts w:hAnsi="宋体" w:cs="宋体" w:hint="eastAsia"/>
          <w:b/>
          <w:sz w:val="24"/>
          <w:szCs w:val="24"/>
        </w:rPr>
        <w:t>10. 投标文件的语言</w:t>
      </w:r>
    </w:p>
    <w:p w14:paraId="0489F64A" w14:textId="77777777" w:rsidR="00FD7BA6" w:rsidRDefault="00000000">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14:paraId="3BBA2A28" w14:textId="77777777" w:rsidR="00FD7BA6" w:rsidRDefault="00000000">
      <w:pPr>
        <w:pStyle w:val="af3"/>
        <w:spacing w:line="360" w:lineRule="auto"/>
        <w:rPr>
          <w:rFonts w:hAnsi="宋体" w:cs="宋体"/>
          <w:b/>
          <w:sz w:val="24"/>
          <w:szCs w:val="24"/>
        </w:rPr>
      </w:pPr>
      <w:r>
        <w:rPr>
          <w:rFonts w:hAnsi="宋体" w:cs="宋体" w:hint="eastAsia"/>
          <w:b/>
          <w:sz w:val="24"/>
          <w:szCs w:val="24"/>
        </w:rPr>
        <w:t>11. 投标文件的组成</w:t>
      </w:r>
    </w:p>
    <w:p w14:paraId="6FF01FFD"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14:paraId="6A08167B"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14:paraId="53536A56"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bookmarkStart w:id="16" w:name="_Hlk101259339"/>
      <w:r>
        <w:rPr>
          <w:rFonts w:ascii="宋体" w:hAnsi="宋体" w:cs="宋体" w:hint="eastAsia"/>
          <w:snapToGrid w:val="0"/>
          <w:kern w:val="28"/>
          <w:sz w:val="24"/>
          <w:szCs w:val="20"/>
        </w:rPr>
        <w:t>联合协议</w:t>
      </w:r>
      <w:bookmarkEnd w:id="16"/>
      <w:r>
        <w:rPr>
          <w:rFonts w:ascii="宋体" w:hAnsi="宋体" w:cs="宋体" w:hint="eastAsia"/>
          <w:snapToGrid w:val="0"/>
          <w:kern w:val="28"/>
          <w:sz w:val="24"/>
          <w:szCs w:val="20"/>
        </w:rPr>
        <w:t>（如果有)；</w:t>
      </w:r>
    </w:p>
    <w:p w14:paraId="42235689"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kern w:val="28"/>
          <w:sz w:val="24"/>
          <w:szCs w:val="20"/>
        </w:rPr>
        <w:t>（如果有)</w:t>
      </w:r>
      <w:r>
        <w:rPr>
          <w:rFonts w:ascii="宋体" w:hAnsi="宋体" w:cs="宋体" w:hint="eastAsia"/>
          <w:sz w:val="24"/>
        </w:rPr>
        <w:t>；</w:t>
      </w:r>
    </w:p>
    <w:p w14:paraId="60BB91D2"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z w:val="24"/>
        </w:rPr>
        <w:t>。</w:t>
      </w:r>
    </w:p>
    <w:p w14:paraId="16D60D24" w14:textId="77777777" w:rsidR="00FD7BA6" w:rsidRDefault="00000000">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14:paraId="2CC2EE7A"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11.2.1投标函；</w:t>
      </w:r>
      <w:r>
        <w:rPr>
          <w:rFonts w:ascii="宋体" w:hAnsi="宋体" w:cs="宋体" w:hint="eastAsia"/>
          <w:sz w:val="24"/>
          <w:lang w:val="zh-CN"/>
        </w:rPr>
        <w:t xml:space="preserve"> </w:t>
      </w:r>
    </w:p>
    <w:p w14:paraId="4D439456"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14:paraId="349E952A"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z w:val="24"/>
        </w:rPr>
        <w:t>；</w:t>
      </w:r>
    </w:p>
    <w:p w14:paraId="42CD31A4"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14:paraId="54F6420F"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14:paraId="06511F5B"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lastRenderedPageBreak/>
        <w:t>11.2.</w:t>
      </w:r>
      <w:r>
        <w:rPr>
          <w:rFonts w:ascii="宋体" w:hAnsi="宋体" w:cs="宋体"/>
          <w:sz w:val="24"/>
        </w:rPr>
        <w:t>6</w:t>
      </w:r>
      <w:r>
        <w:rPr>
          <w:rFonts w:ascii="宋体" w:hAnsi="宋体" w:cs="宋体" w:hint="eastAsia"/>
          <w:sz w:val="24"/>
        </w:rPr>
        <w:t>投标标的清单；</w:t>
      </w:r>
    </w:p>
    <w:p w14:paraId="712C9ABB"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14:paraId="5738EC5F" w14:textId="77777777" w:rsidR="00FD7BA6" w:rsidRDefault="00000000">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14:paraId="3DD0DCD7" w14:textId="77777777" w:rsidR="00FD7BA6" w:rsidRDefault="00000000">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14:paraId="10B50644"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14:paraId="0BBE103C" w14:textId="77777777" w:rsidR="00FD7BA6" w:rsidRDefault="00000000">
      <w:pPr>
        <w:snapToGrid w:val="0"/>
        <w:spacing w:line="360" w:lineRule="auto"/>
        <w:ind w:firstLineChars="400" w:firstLine="960"/>
        <w:rPr>
          <w:rFonts w:ascii="宋体" w:hAnsi="宋体" w:cs="宋体"/>
          <w:sz w:val="24"/>
        </w:rPr>
      </w:pPr>
      <w:r>
        <w:rPr>
          <w:rFonts w:ascii="宋体" w:hAnsi="宋体" w:cs="宋体" w:hint="eastAsia"/>
          <w:sz w:val="24"/>
        </w:rPr>
        <w:t>11.3.2中小企业声明函。</w:t>
      </w:r>
    </w:p>
    <w:p w14:paraId="158183C0" w14:textId="77777777" w:rsidR="00FD7BA6" w:rsidRDefault="00000000">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14:paraId="24A807D6" w14:textId="77777777" w:rsidR="00FD7BA6" w:rsidRDefault="00000000">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14:paraId="5D41613A" w14:textId="77777777" w:rsidR="00FD7BA6" w:rsidRDefault="00000000">
      <w:pPr>
        <w:pStyle w:val="2d"/>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14:paraId="303BC8A9" w14:textId="77777777" w:rsidR="00FD7BA6" w:rsidRDefault="00000000">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008DC607" w14:textId="77777777" w:rsidR="00FD7BA6"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59F2AAB8" w14:textId="77777777" w:rsidR="00FD7BA6"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14:paraId="4D8C4D2E" w14:textId="77777777" w:rsidR="00FD7BA6" w:rsidRDefault="00000000">
      <w:pPr>
        <w:snapToGrid w:val="0"/>
        <w:spacing w:line="360" w:lineRule="auto"/>
        <w:rPr>
          <w:rFonts w:ascii="宋体" w:hAnsi="宋体" w:cs="宋体"/>
          <w:b/>
          <w:sz w:val="24"/>
        </w:rPr>
      </w:pPr>
      <w:r>
        <w:rPr>
          <w:rFonts w:ascii="宋体" w:hAnsi="宋体" w:cs="宋体" w:hint="eastAsia"/>
          <w:b/>
          <w:sz w:val="24"/>
        </w:rPr>
        <w:t>13.投标文件的签署、盖章</w:t>
      </w:r>
    </w:p>
    <w:p w14:paraId="1A79B814" w14:textId="77777777" w:rsidR="00FD7BA6" w:rsidRDefault="00000000">
      <w:pPr>
        <w:pStyle w:val="2d"/>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14:paraId="4A978CFD" w14:textId="77777777" w:rsidR="00FD7BA6" w:rsidRDefault="00000000">
      <w:pPr>
        <w:pStyle w:val="2d"/>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14:paraId="3308A8D1" w14:textId="77777777" w:rsidR="00FD7BA6" w:rsidRDefault="00000000">
      <w:pPr>
        <w:pStyle w:val="2d"/>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14:paraId="6E412AC5" w14:textId="77777777" w:rsidR="00FD7BA6" w:rsidRDefault="00000000">
      <w:pPr>
        <w:pStyle w:val="2d"/>
        <w:spacing w:before="0"/>
        <w:ind w:firstLineChars="0" w:firstLine="0"/>
        <w:rPr>
          <w:rFonts w:ascii="宋体" w:hAnsi="宋体" w:cs="宋体"/>
          <w:b/>
          <w:szCs w:val="24"/>
        </w:rPr>
      </w:pPr>
      <w:r>
        <w:rPr>
          <w:rFonts w:ascii="宋体" w:hAnsi="宋体" w:cs="宋体" w:hint="eastAsia"/>
          <w:b/>
          <w:szCs w:val="24"/>
        </w:rPr>
        <w:t>14. 投标文件的提交、补充、修改、撤回</w:t>
      </w:r>
    </w:p>
    <w:p w14:paraId="5512C765" w14:textId="77777777" w:rsidR="00FD7BA6" w:rsidRDefault="00000000">
      <w:pPr>
        <w:pStyle w:val="2d"/>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4C784309" w14:textId="77777777" w:rsidR="00FD7BA6" w:rsidRDefault="00000000">
      <w:pPr>
        <w:pStyle w:val="2d"/>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w:t>
      </w:r>
      <w:r>
        <w:rPr>
          <w:rFonts w:ascii="宋体" w:hAnsi="宋体" w:cs="宋体" w:hint="eastAsia"/>
          <w:szCs w:val="24"/>
        </w:rPr>
        <w:lastRenderedPageBreak/>
        <w:t>在投标截止时间前，除供应商补充、修改或者撤回投标文件外，任何单位和个人不得解密或提取投标文件。</w:t>
      </w:r>
    </w:p>
    <w:p w14:paraId="3CB085D7" w14:textId="77777777" w:rsidR="00FD7BA6" w:rsidRDefault="00000000">
      <w:pPr>
        <w:pStyle w:val="2d"/>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14:paraId="5B0B4D37" w14:textId="77777777" w:rsidR="00FD7BA6" w:rsidRDefault="00000000">
      <w:pPr>
        <w:pStyle w:val="af3"/>
        <w:spacing w:line="360" w:lineRule="auto"/>
        <w:rPr>
          <w:rFonts w:hAnsi="宋体" w:cs="宋体"/>
          <w:b/>
          <w:sz w:val="24"/>
          <w:szCs w:val="24"/>
        </w:rPr>
      </w:pPr>
      <w:r>
        <w:rPr>
          <w:rFonts w:hAnsi="宋体" w:cs="宋体" w:hint="eastAsia"/>
          <w:b/>
          <w:sz w:val="24"/>
          <w:szCs w:val="24"/>
        </w:rPr>
        <w:t>15.备份投标文件</w:t>
      </w:r>
    </w:p>
    <w:p w14:paraId="5B9E1517" w14:textId="77777777" w:rsidR="00FD7BA6" w:rsidRDefault="00000000">
      <w:pPr>
        <w:pStyle w:val="af3"/>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14:paraId="5A9BF297" w14:textId="77777777" w:rsidR="00FD7BA6" w:rsidRDefault="00000000">
      <w:pPr>
        <w:pStyle w:val="af3"/>
        <w:spacing w:line="360" w:lineRule="auto"/>
        <w:ind w:firstLineChars="200" w:firstLine="480"/>
        <w:rPr>
          <w:rFonts w:hAnsi="宋体" w:cs="宋体"/>
          <w:b/>
          <w:sz w:val="24"/>
          <w:szCs w:val="24"/>
        </w:rPr>
      </w:pPr>
      <w:r>
        <w:rPr>
          <w:rFonts w:hAnsi="宋体" w:cs="宋体" w:hint="eastAsia"/>
          <w:sz w:val="24"/>
          <w:szCs w:val="24"/>
        </w:rPr>
        <w:t>15.2备份投标文件须在“政采云投标客户端”制作生成，并储存在</w:t>
      </w:r>
      <w:r>
        <w:rPr>
          <w:rFonts w:hAnsi="宋体" w:cs="宋体" w:hint="eastAsia"/>
          <w:sz w:val="24"/>
        </w:rPr>
        <w:t>DVD光盘等存储介质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14:paraId="2BB65F87" w14:textId="77777777" w:rsidR="00FD7BA6" w:rsidRDefault="00000000">
      <w:pPr>
        <w:pStyle w:val="af3"/>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14:paraId="0E7B7B43" w14:textId="77777777" w:rsidR="00FD7BA6" w:rsidRDefault="00000000">
      <w:pPr>
        <w:pStyle w:val="af3"/>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14:paraId="32347C2D" w14:textId="77777777" w:rsidR="00FD7BA6" w:rsidRDefault="00000000">
      <w:pPr>
        <w:pStyle w:val="af3"/>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14:paraId="228CA517" w14:textId="77777777" w:rsidR="00FD7BA6" w:rsidRDefault="00000000">
      <w:pPr>
        <w:pStyle w:val="2d"/>
        <w:spacing w:before="0"/>
        <w:ind w:firstLineChars="0" w:firstLine="0"/>
        <w:rPr>
          <w:rFonts w:ascii="宋体" w:hAnsi="宋体" w:cs="宋体"/>
          <w:b/>
          <w:szCs w:val="24"/>
        </w:rPr>
      </w:pPr>
      <w:r>
        <w:rPr>
          <w:rFonts w:ascii="宋体" w:hAnsi="宋体" w:cs="宋体" w:hint="eastAsia"/>
          <w:b/>
          <w:szCs w:val="24"/>
        </w:rPr>
        <w:t>16.投标文件的无效处理</w:t>
      </w:r>
    </w:p>
    <w:p w14:paraId="08A61590" w14:textId="77777777" w:rsidR="00FD7BA6" w:rsidRDefault="00000000">
      <w:pPr>
        <w:pStyle w:val="af1"/>
        <w:spacing w:line="360" w:lineRule="auto"/>
        <w:ind w:firstLineChars="150" w:firstLine="360"/>
        <w:rPr>
          <w:rFonts w:cs="宋体"/>
          <w:szCs w:val="21"/>
        </w:rPr>
      </w:pPr>
      <w:r>
        <w:rPr>
          <w:rFonts w:cs="宋体" w:hint="eastAsia"/>
          <w:szCs w:val="21"/>
        </w:rPr>
        <w:t>有招标文件第四部分</w:t>
      </w:r>
      <w:r>
        <w:rPr>
          <w:rFonts w:cs="宋体"/>
        </w:rPr>
        <w:t>4.2规定</w:t>
      </w:r>
      <w:r>
        <w:rPr>
          <w:rFonts w:cs="宋体" w:hint="eastAsia"/>
          <w:szCs w:val="21"/>
        </w:rPr>
        <w:t>的情形之一的，投标无效：</w:t>
      </w:r>
    </w:p>
    <w:p w14:paraId="6695DD3F" w14:textId="77777777" w:rsidR="00FD7BA6" w:rsidRDefault="00000000">
      <w:pPr>
        <w:pStyle w:val="2d"/>
        <w:spacing w:before="0"/>
        <w:ind w:firstLineChars="0" w:firstLine="0"/>
        <w:rPr>
          <w:rFonts w:ascii="宋体" w:hAnsi="宋体" w:cs="宋体"/>
          <w:b/>
          <w:szCs w:val="24"/>
        </w:rPr>
      </w:pPr>
      <w:r>
        <w:rPr>
          <w:rFonts w:ascii="宋体" w:hAnsi="宋体" w:cs="宋体" w:hint="eastAsia"/>
          <w:b/>
          <w:szCs w:val="24"/>
        </w:rPr>
        <w:t>17.投标有效期</w:t>
      </w:r>
    </w:p>
    <w:p w14:paraId="1E55B2F9" w14:textId="77777777" w:rsidR="00FD7BA6" w:rsidRDefault="00000000">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14:paraId="58BFC250" w14:textId="77777777" w:rsidR="00FD7BA6" w:rsidRDefault="00000000">
      <w:pPr>
        <w:pStyle w:val="2d"/>
        <w:spacing w:before="0"/>
        <w:ind w:firstLine="480"/>
        <w:rPr>
          <w:rFonts w:ascii="宋体" w:hAnsi="宋体" w:cs="宋体"/>
        </w:rPr>
      </w:pPr>
      <w:r>
        <w:rPr>
          <w:rFonts w:ascii="宋体" w:hAnsi="宋体" w:cs="宋体" w:hint="eastAsia"/>
        </w:rPr>
        <w:t>17.2投标文件合格投递后，自投标截止日期起，在投标有效期内有效。</w:t>
      </w:r>
    </w:p>
    <w:p w14:paraId="4F8E5852" w14:textId="77777777" w:rsidR="00FD7BA6" w:rsidRDefault="00000000">
      <w:pPr>
        <w:pStyle w:val="2d"/>
        <w:spacing w:before="0"/>
        <w:ind w:firstLine="480"/>
        <w:rPr>
          <w:rFonts w:ascii="宋体" w:hAnsi="宋体" w:cs="宋体"/>
        </w:rPr>
      </w:pPr>
      <w:r>
        <w:rPr>
          <w:rFonts w:ascii="宋体" w:hAnsi="宋体" w:cs="宋体" w:hint="eastAsia"/>
        </w:rPr>
        <w:lastRenderedPageBreak/>
        <w:t>17.3在原定投标有效期满之前，如果出现特殊情况，采购代理机构可以以书面形式通知投标人延长投标有效期。投标人同意延长的，不得要求或被允许修改其投标文件，投标人拒绝延长的，其投标无效。</w:t>
      </w:r>
    </w:p>
    <w:p w14:paraId="22DF12CA" w14:textId="77777777" w:rsidR="00FD7BA6" w:rsidRDefault="00FD7BA6">
      <w:pPr>
        <w:pStyle w:val="2d"/>
        <w:spacing w:before="0"/>
        <w:ind w:firstLine="643"/>
        <w:rPr>
          <w:rFonts w:ascii="宋体" w:hAnsi="宋体" w:cs="宋体"/>
          <w:b/>
          <w:sz w:val="32"/>
        </w:rPr>
      </w:pPr>
    </w:p>
    <w:p w14:paraId="62E0906B" w14:textId="77777777" w:rsidR="00FD7BA6" w:rsidRDefault="00000000">
      <w:pPr>
        <w:pStyle w:val="2d"/>
        <w:spacing w:before="0"/>
        <w:ind w:firstLineChars="600" w:firstLine="1928"/>
        <w:rPr>
          <w:rFonts w:ascii="宋体" w:hAnsi="宋体" w:cs="宋体"/>
          <w:b/>
          <w:sz w:val="32"/>
        </w:rPr>
      </w:pPr>
      <w:r>
        <w:rPr>
          <w:rFonts w:ascii="宋体" w:hAnsi="宋体" w:cs="宋体" w:hint="eastAsia"/>
          <w:b/>
          <w:sz w:val="32"/>
        </w:rPr>
        <w:t>四、开标、资格审查与信用信息查询</w:t>
      </w:r>
    </w:p>
    <w:p w14:paraId="5C114C2F" w14:textId="77777777" w:rsidR="00FD7BA6" w:rsidRDefault="00000000">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14:paraId="1EA495D2" w14:textId="77777777" w:rsidR="00FD7BA6" w:rsidRDefault="00000000">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14:paraId="2B145E99" w14:textId="77777777" w:rsidR="00FD7BA6" w:rsidRDefault="00000000">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14:paraId="477DEE18" w14:textId="77777777" w:rsidR="00FD7BA6" w:rsidRDefault="00000000">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4523F8BE" w14:textId="77777777" w:rsidR="00FD7BA6" w:rsidRDefault="00000000">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14:paraId="100A6BB1"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kern w:val="0"/>
          <w:sz w:val="24"/>
        </w:rPr>
        <w:t>19.1</w:t>
      </w:r>
      <w:r>
        <w:rPr>
          <w:rFonts w:ascii="宋体" w:hAnsi="宋体" w:cs="宋体" w:hint="eastAsia"/>
          <w:sz w:val="24"/>
        </w:rPr>
        <w:t>采购人或采购代理机构依据法律法规和招标文件的规定，对投标人的资格进行审查。</w:t>
      </w:r>
    </w:p>
    <w:p w14:paraId="7AD21088" w14:textId="77777777" w:rsidR="00FD7BA6" w:rsidRDefault="00000000">
      <w:pPr>
        <w:pStyle w:val="2d"/>
        <w:spacing w:before="0"/>
        <w:ind w:firstLine="480"/>
        <w:rPr>
          <w:rFonts w:ascii="宋体" w:hAnsi="宋体" w:cs="宋体"/>
        </w:rPr>
      </w:pPr>
      <w:r>
        <w:rPr>
          <w:rFonts w:ascii="宋体" w:hAnsi="宋体" w:cs="宋体" w:hint="eastAsia"/>
          <w:kern w:val="0"/>
          <w:szCs w:val="24"/>
        </w:rPr>
        <w:t>19.2投标人未按照招标文件要求提供与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14:paraId="67D12A30" w14:textId="77777777" w:rsidR="00FD7BA6" w:rsidRDefault="00000000">
      <w:pPr>
        <w:pStyle w:val="2d"/>
        <w:spacing w:before="0"/>
        <w:ind w:firstLine="480"/>
        <w:rPr>
          <w:rFonts w:ascii="宋体" w:hAnsi="宋体" w:cs="宋体"/>
        </w:rPr>
      </w:pPr>
      <w:r>
        <w:rPr>
          <w:rFonts w:ascii="宋体" w:hAnsi="宋体" w:cs="宋体" w:hint="eastAsia"/>
          <w:kern w:val="0"/>
          <w:szCs w:val="24"/>
        </w:rPr>
        <w:t>19.</w:t>
      </w:r>
      <w:r>
        <w:rPr>
          <w:rFonts w:ascii="宋体" w:hAnsi="宋体" w:cs="宋体" w:hint="eastAsia"/>
        </w:rPr>
        <w:t>3对未通过资格审查的投标人，采购人或采购代理机构告知其未通过的原因。</w:t>
      </w:r>
    </w:p>
    <w:p w14:paraId="5E4C6C25" w14:textId="77777777" w:rsidR="00FD7BA6" w:rsidRDefault="00000000">
      <w:pPr>
        <w:pStyle w:val="2d"/>
        <w:spacing w:before="0"/>
        <w:ind w:firstLine="480"/>
        <w:rPr>
          <w:rFonts w:ascii="宋体" w:hAnsi="宋体" w:cs="宋体"/>
        </w:rPr>
      </w:pPr>
      <w:r>
        <w:rPr>
          <w:rFonts w:ascii="宋体" w:hAnsi="宋体" w:cs="宋体" w:hint="eastAsia"/>
          <w:kern w:val="0"/>
          <w:szCs w:val="24"/>
        </w:rPr>
        <w:t>19.</w:t>
      </w:r>
      <w:r>
        <w:rPr>
          <w:rFonts w:ascii="宋体" w:hAnsi="宋体" w:cs="宋体" w:hint="eastAsia"/>
        </w:rPr>
        <w:t>4合格投标人不足3家的，不再评标。</w:t>
      </w:r>
    </w:p>
    <w:p w14:paraId="34DDB92F" w14:textId="77777777" w:rsidR="00FD7BA6" w:rsidRDefault="00000000">
      <w:pPr>
        <w:pStyle w:val="2d"/>
        <w:spacing w:before="0"/>
        <w:ind w:firstLineChars="0" w:firstLine="0"/>
        <w:rPr>
          <w:rFonts w:ascii="宋体" w:hAnsi="宋体" w:cs="宋体"/>
          <w:b/>
          <w:szCs w:val="24"/>
        </w:rPr>
      </w:pPr>
      <w:r>
        <w:rPr>
          <w:rFonts w:ascii="宋体" w:hAnsi="宋体" w:cs="宋体" w:hint="eastAsia"/>
          <w:b/>
          <w:szCs w:val="24"/>
        </w:rPr>
        <w:t>20、信用信息查询</w:t>
      </w:r>
    </w:p>
    <w:p w14:paraId="39160F93" w14:textId="77777777" w:rsidR="00FD7BA6" w:rsidRDefault="00000000">
      <w:pPr>
        <w:pStyle w:val="2d"/>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20.1信用信息查询渠道及截止时间：采购代理机构将在资格审查时通过“信用中国”网站(www.creditchina.gov.cn)、中国政府采购网(www.ccgp.gov.cn)渠道查询投标人接受资格审查时的信用记录。</w:t>
      </w:r>
    </w:p>
    <w:p w14:paraId="1E604987" w14:textId="77777777" w:rsidR="00FD7BA6" w:rsidRDefault="00000000">
      <w:pPr>
        <w:pStyle w:val="2d"/>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14:paraId="6EF192B0" w14:textId="77777777" w:rsidR="00FD7BA6" w:rsidRDefault="00000000">
      <w:pPr>
        <w:pStyle w:val="2d"/>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44955130" w14:textId="77777777" w:rsidR="00FD7BA6" w:rsidRDefault="00000000">
      <w:pPr>
        <w:pStyle w:val="2d"/>
        <w:spacing w:before="0"/>
        <w:ind w:firstLine="480"/>
        <w:rPr>
          <w:rFonts w:ascii="宋体" w:hAnsi="宋体" w:cs="宋体"/>
        </w:rPr>
      </w:pPr>
      <w:r>
        <w:rPr>
          <w:rFonts w:ascii="宋体" w:hAnsi="宋体" w:cs="宋体" w:hint="eastAsia"/>
          <w:kern w:val="0"/>
          <w:szCs w:val="24"/>
        </w:rPr>
        <w:lastRenderedPageBreak/>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14:paraId="2F5883F7" w14:textId="77777777" w:rsidR="00FD7BA6" w:rsidRDefault="00FD7BA6">
      <w:pPr>
        <w:pStyle w:val="2d"/>
        <w:spacing w:before="0"/>
        <w:ind w:firstLineChars="0" w:firstLine="0"/>
        <w:rPr>
          <w:rFonts w:ascii="宋体" w:hAnsi="宋体" w:cs="宋体"/>
          <w:kern w:val="0"/>
          <w:szCs w:val="24"/>
        </w:rPr>
      </w:pPr>
    </w:p>
    <w:p w14:paraId="71CB794A" w14:textId="77777777" w:rsidR="00FD7BA6" w:rsidRDefault="00000000">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14:paraId="25F8EE91" w14:textId="77777777" w:rsidR="00FD7BA6" w:rsidRDefault="00000000">
      <w:pPr>
        <w:spacing w:line="360" w:lineRule="auto"/>
        <w:rPr>
          <w:rFonts w:ascii="宋体" w:hAnsi="宋体" w:cs="宋体"/>
          <w:b/>
          <w:sz w:val="24"/>
        </w:rPr>
      </w:pPr>
      <w:bookmarkStart w:id="17"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14:paraId="59E4ECB1" w14:textId="77777777" w:rsidR="00FD7BA6" w:rsidRDefault="00FD7BA6">
      <w:pPr>
        <w:spacing w:line="360" w:lineRule="auto"/>
        <w:rPr>
          <w:rFonts w:ascii="宋体" w:hAnsi="宋体" w:cs="宋体"/>
          <w:b/>
          <w:sz w:val="24"/>
        </w:rPr>
      </w:pPr>
    </w:p>
    <w:p w14:paraId="3E592F19" w14:textId="77777777" w:rsidR="00FD7BA6" w:rsidRDefault="00000000">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14:paraId="7E70A207" w14:textId="77777777" w:rsidR="00FD7BA6" w:rsidRDefault="00000000">
      <w:pPr>
        <w:pStyle w:val="af1"/>
        <w:spacing w:line="360" w:lineRule="auto"/>
        <w:ind w:left="479" w:hangingChars="199" w:hanging="479"/>
        <w:rPr>
          <w:rFonts w:cs="宋体"/>
          <w:b/>
        </w:rPr>
      </w:pPr>
      <w:r>
        <w:rPr>
          <w:rFonts w:cs="宋体" w:hint="eastAsia"/>
          <w:b/>
        </w:rPr>
        <w:t>22. 确定中标供应商</w:t>
      </w:r>
    </w:p>
    <w:p w14:paraId="4204DF7A" w14:textId="77777777" w:rsidR="00FD7BA6" w:rsidRDefault="00000000">
      <w:pPr>
        <w:pStyle w:val="2d"/>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4FFE2BC1" w14:textId="77777777" w:rsidR="00FD7BA6" w:rsidRDefault="00000000">
      <w:pPr>
        <w:pStyle w:val="2d"/>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14:paraId="64E15C2F" w14:textId="77777777" w:rsidR="00FD7BA6" w:rsidRDefault="00000000">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14:paraId="349A6572" w14:textId="77777777" w:rsidR="00FD7BA6" w:rsidRDefault="00000000">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14:paraId="22328F3F" w14:textId="77777777" w:rsidR="00FD7BA6" w:rsidRDefault="00000000">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14:paraId="08AE2CA5" w14:textId="77777777" w:rsidR="00FD7BA6" w:rsidRDefault="00FD7BA6">
      <w:pPr>
        <w:snapToGrid w:val="0"/>
        <w:spacing w:line="360" w:lineRule="auto"/>
        <w:ind w:leftChars="57" w:left="120" w:firstLineChars="150" w:firstLine="482"/>
        <w:jc w:val="center"/>
        <w:rPr>
          <w:rFonts w:ascii="宋体" w:hAnsi="宋体" w:cs="宋体"/>
          <w:b/>
          <w:sz w:val="32"/>
        </w:rPr>
      </w:pPr>
    </w:p>
    <w:p w14:paraId="1CF377BB" w14:textId="77777777" w:rsidR="00FD7BA6" w:rsidRDefault="00000000">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14:paraId="434506D8" w14:textId="77777777" w:rsidR="00FD7BA6" w:rsidRDefault="00000000">
      <w:pPr>
        <w:pStyle w:val="af1"/>
        <w:spacing w:line="360" w:lineRule="auto"/>
        <w:ind w:left="479" w:hangingChars="199" w:hanging="479"/>
        <w:rPr>
          <w:rFonts w:cs="宋体"/>
          <w:b/>
        </w:rPr>
      </w:pPr>
      <w:r>
        <w:rPr>
          <w:rFonts w:cs="宋体" w:hint="eastAsia"/>
          <w:b/>
        </w:rPr>
        <w:lastRenderedPageBreak/>
        <w:t xml:space="preserve">24. </w:t>
      </w:r>
      <w:r>
        <w:rPr>
          <w:rFonts w:cs="宋体" w:hint="eastAsia"/>
        </w:rPr>
        <w:t>合同主要条款详见第五部分拟签订的合同文本。</w:t>
      </w:r>
    </w:p>
    <w:p w14:paraId="4A245200" w14:textId="77777777" w:rsidR="00FD7BA6" w:rsidRDefault="00000000">
      <w:pPr>
        <w:pStyle w:val="af1"/>
        <w:spacing w:line="360" w:lineRule="auto"/>
        <w:ind w:left="479" w:hangingChars="199" w:hanging="479"/>
        <w:rPr>
          <w:rFonts w:cs="宋体"/>
          <w:b/>
        </w:rPr>
      </w:pPr>
      <w:r>
        <w:rPr>
          <w:rFonts w:cs="宋体" w:hint="eastAsia"/>
          <w:b/>
        </w:rPr>
        <w:t>25. 合同的签订</w:t>
      </w:r>
    </w:p>
    <w:p w14:paraId="6E6AB96A" w14:textId="77777777" w:rsidR="00FD7BA6" w:rsidRDefault="00000000">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14:paraId="0F581B89" w14:textId="77777777" w:rsidR="00FD7BA6" w:rsidRDefault="00000000">
      <w:pPr>
        <w:pStyle w:val="2d"/>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42250C58" w14:textId="77777777" w:rsidR="00FD7BA6" w:rsidRDefault="00000000">
      <w:pPr>
        <w:pStyle w:val="2d"/>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14:paraId="225760F1" w14:textId="77777777" w:rsidR="00FD7BA6" w:rsidRDefault="00000000">
      <w:pPr>
        <w:pStyle w:val="2d"/>
        <w:snapToGrid w:val="0"/>
        <w:spacing w:before="0"/>
        <w:ind w:firstLine="480"/>
        <w:rPr>
          <w:rFonts w:ascii="宋体" w:hAnsi="宋体" w:cs="宋体"/>
        </w:rPr>
      </w:pPr>
      <w:r>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14:paraId="0D2EB048" w14:textId="77777777" w:rsidR="00FD7BA6" w:rsidRDefault="00000000">
      <w:pPr>
        <w:pStyle w:val="2d"/>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14:paraId="532D6C82" w14:textId="77777777" w:rsidR="00FD7BA6" w:rsidRDefault="00000000">
      <w:pPr>
        <w:pStyle w:val="af1"/>
        <w:spacing w:line="360" w:lineRule="auto"/>
        <w:ind w:left="479" w:hangingChars="199" w:hanging="479"/>
        <w:rPr>
          <w:rFonts w:cs="宋体"/>
          <w:b/>
        </w:rPr>
      </w:pPr>
      <w:r>
        <w:rPr>
          <w:rFonts w:cs="宋体" w:hint="eastAsia"/>
          <w:b/>
        </w:rPr>
        <w:t>26. 履约保证金</w:t>
      </w:r>
    </w:p>
    <w:p w14:paraId="10A89377" w14:textId="77777777" w:rsidR="00FD7BA6" w:rsidRDefault="00000000">
      <w:pPr>
        <w:tabs>
          <w:tab w:val="left" w:pos="0"/>
        </w:tabs>
        <w:spacing w:line="360" w:lineRule="auto"/>
        <w:ind w:firstLine="482"/>
        <w:rPr>
          <w:rFonts w:ascii="宋体" w:hAnsi="宋体" w:cs="宋体"/>
          <w:sz w:val="24"/>
        </w:rPr>
      </w:pPr>
      <w:r>
        <w:rPr>
          <w:rFonts w:ascii="宋体" w:hAnsi="宋体" w:cs="宋体" w:hint="eastAsia"/>
          <w:kern w:val="0"/>
          <w:sz w:val="24"/>
        </w:rPr>
        <w:t>拟签订的合同文本要求中标供应商提交履约保证金的，供应商应当以支票、汇票、本票或者金融机构、担保机构出具的保函等非现金形式提交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14:paraId="2E2E06B6" w14:textId="77777777" w:rsidR="00FD7BA6" w:rsidRDefault="00000000">
      <w:pPr>
        <w:pStyle w:val="20"/>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lastRenderedPageBreak/>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36C43CB9" w14:textId="77777777" w:rsidR="00FD7BA6" w:rsidRDefault="00000000">
      <w:pPr>
        <w:pStyle w:val="20"/>
      </w:pPr>
      <w:r>
        <w:rPr>
          <w:rFonts w:ascii="宋体" w:eastAsia="宋体" w:hAnsi="宋体"/>
          <w:sz w:val="24"/>
          <w:lang w:val="en-US"/>
        </w:rPr>
        <w:t>27.预付款</w:t>
      </w:r>
    </w:p>
    <w:p w14:paraId="215A5F6C" w14:textId="77777777" w:rsidR="00FD7BA6" w:rsidRDefault="00000000">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ascii="宋体" w:hAnsi="宋体" w:hint="eastAsia"/>
          <w:sz w:val="24"/>
        </w:rPr>
        <w:t>采云金融专线</w:t>
      </w:r>
      <w:r>
        <w:rPr>
          <w:rFonts w:ascii="宋体" w:hAnsi="宋体"/>
          <w:sz w:val="24"/>
        </w:rPr>
        <w:t>400-903-9583。</w:t>
      </w:r>
    </w:p>
    <w:p w14:paraId="230B8063" w14:textId="77777777" w:rsidR="00FD7BA6" w:rsidRDefault="00FD7BA6"/>
    <w:p w14:paraId="0B491AC1" w14:textId="77777777" w:rsidR="00FD7BA6" w:rsidRDefault="00FD7BA6">
      <w:pPr>
        <w:snapToGrid w:val="0"/>
        <w:spacing w:line="360" w:lineRule="auto"/>
        <w:ind w:firstLineChars="1045" w:firstLine="3357"/>
        <w:rPr>
          <w:rFonts w:ascii="宋体" w:hAnsi="宋体" w:cs="宋体"/>
          <w:b/>
          <w:sz w:val="32"/>
        </w:rPr>
      </w:pPr>
    </w:p>
    <w:p w14:paraId="0E9407DA" w14:textId="77777777" w:rsidR="00FD7BA6" w:rsidRDefault="00000000">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14:paraId="5FFDF057" w14:textId="77777777" w:rsidR="00FD7BA6" w:rsidRDefault="00000000">
      <w:pPr>
        <w:pStyle w:val="2d"/>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14:paraId="2BFA11A6" w14:textId="77777777" w:rsidR="00FD7BA6" w:rsidRDefault="00000000">
      <w:pPr>
        <w:pStyle w:val="2d"/>
        <w:snapToGrid w:val="0"/>
        <w:spacing w:before="0"/>
        <w:ind w:firstLine="480"/>
        <w:rPr>
          <w:rFonts w:ascii="宋体" w:hAnsi="宋体" w:cs="宋体"/>
        </w:rPr>
      </w:pPr>
      <w:r>
        <w:rPr>
          <w:rFonts w:ascii="宋体" w:hAnsi="宋体" w:cs="宋体" w:hint="eastAsia"/>
        </w:rPr>
        <w:t xml:space="preserve">28.1电子交易平台发生故障而无法登录访问的； </w:t>
      </w:r>
    </w:p>
    <w:p w14:paraId="3383D131" w14:textId="77777777" w:rsidR="00FD7BA6" w:rsidRDefault="00000000">
      <w:pPr>
        <w:pStyle w:val="2d"/>
        <w:snapToGrid w:val="0"/>
        <w:spacing w:before="0"/>
        <w:ind w:firstLine="480"/>
        <w:rPr>
          <w:rFonts w:ascii="宋体" w:hAnsi="宋体" w:cs="宋体"/>
        </w:rPr>
      </w:pPr>
      <w:r>
        <w:rPr>
          <w:rFonts w:ascii="宋体" w:hAnsi="宋体" w:cs="宋体" w:hint="eastAsia"/>
        </w:rPr>
        <w:t>28.2电子交易平台应用或数据库出现错误，不能进行正常操作的；</w:t>
      </w:r>
    </w:p>
    <w:p w14:paraId="62FD0E01" w14:textId="77777777" w:rsidR="00FD7BA6" w:rsidRDefault="00000000">
      <w:pPr>
        <w:pStyle w:val="2d"/>
        <w:snapToGrid w:val="0"/>
        <w:spacing w:before="0"/>
        <w:ind w:firstLine="480"/>
        <w:rPr>
          <w:rFonts w:ascii="宋体" w:hAnsi="宋体" w:cs="宋体"/>
        </w:rPr>
      </w:pPr>
      <w:r>
        <w:rPr>
          <w:rFonts w:ascii="宋体" w:hAnsi="宋体" w:cs="宋体" w:hint="eastAsia"/>
        </w:rPr>
        <w:t>28.3电子交易平台发现严重安全漏洞，有潜在泄密危险的；</w:t>
      </w:r>
    </w:p>
    <w:p w14:paraId="210F27F6" w14:textId="77777777" w:rsidR="00FD7BA6" w:rsidRDefault="00000000">
      <w:pPr>
        <w:pStyle w:val="2d"/>
        <w:snapToGrid w:val="0"/>
        <w:spacing w:before="0"/>
        <w:ind w:firstLine="480"/>
        <w:rPr>
          <w:rFonts w:ascii="宋体" w:hAnsi="宋体" w:cs="宋体"/>
        </w:rPr>
      </w:pPr>
      <w:r>
        <w:rPr>
          <w:rFonts w:ascii="宋体" w:hAnsi="宋体" w:cs="宋体" w:hint="eastAsia"/>
        </w:rPr>
        <w:t xml:space="preserve">28.4病毒发作导致不能进行正常操作的； </w:t>
      </w:r>
    </w:p>
    <w:p w14:paraId="5D7CDBE9" w14:textId="77777777" w:rsidR="00FD7BA6" w:rsidRDefault="00000000">
      <w:pPr>
        <w:pStyle w:val="2d"/>
        <w:snapToGrid w:val="0"/>
        <w:spacing w:before="0"/>
        <w:ind w:firstLine="480"/>
        <w:rPr>
          <w:rFonts w:ascii="宋体" w:hAnsi="宋体" w:cs="宋体"/>
        </w:rPr>
      </w:pPr>
      <w:r>
        <w:rPr>
          <w:rFonts w:ascii="宋体" w:hAnsi="宋体" w:cs="宋体" w:hint="eastAsia"/>
        </w:rPr>
        <w:t>28.5其他无法保证电子交易的公平、公正和安全的情况。</w:t>
      </w:r>
    </w:p>
    <w:p w14:paraId="1A0D67CB" w14:textId="77777777" w:rsidR="00FD7BA6" w:rsidRDefault="00000000">
      <w:pPr>
        <w:pStyle w:val="2d"/>
        <w:snapToGrid w:val="0"/>
        <w:spacing w:before="0"/>
        <w:ind w:firstLineChars="0" w:firstLine="0"/>
        <w:rPr>
          <w:rFonts w:ascii="宋体" w:hAnsi="宋体" w:cs="宋体"/>
        </w:rPr>
      </w:pPr>
      <w:r>
        <w:rPr>
          <w:rFonts w:ascii="宋体" w:hAnsi="宋体" w:cs="宋体" w:hint="eastAsia"/>
        </w:rPr>
        <w:lastRenderedPageBreak/>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0F538AAD" w14:textId="77777777" w:rsidR="00FD7BA6" w:rsidRDefault="00FD7BA6">
      <w:pPr>
        <w:tabs>
          <w:tab w:val="left" w:pos="0"/>
        </w:tabs>
        <w:spacing w:line="360" w:lineRule="auto"/>
        <w:ind w:firstLine="480"/>
        <w:rPr>
          <w:rFonts w:ascii="宋体" w:hAnsi="宋体" w:cs="宋体"/>
          <w:sz w:val="24"/>
        </w:rPr>
      </w:pPr>
    </w:p>
    <w:p w14:paraId="12FBBD9B" w14:textId="77777777" w:rsidR="00FD7BA6" w:rsidRDefault="00000000">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14:paraId="5EA5A3F8" w14:textId="77777777" w:rsidR="00FD7BA6" w:rsidRDefault="00000000">
      <w:pPr>
        <w:pStyle w:val="af1"/>
        <w:spacing w:line="360" w:lineRule="auto"/>
        <w:ind w:firstLineChars="0" w:firstLine="0"/>
        <w:rPr>
          <w:rFonts w:cs="宋体"/>
          <w:b/>
        </w:rPr>
      </w:pPr>
      <w:r>
        <w:rPr>
          <w:rFonts w:cs="宋体" w:hint="eastAsia"/>
          <w:b/>
        </w:rPr>
        <w:t>30.验收</w:t>
      </w:r>
    </w:p>
    <w:p w14:paraId="139057EF" w14:textId="77777777" w:rsidR="00FD7BA6" w:rsidRDefault="00000000">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238A2273" w14:textId="77777777" w:rsidR="00FD7BA6" w:rsidRDefault="00000000">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30.2采购人可以邀请参加本项目的其他投标人或者第三方机构参与验收。参与验收的投标人或者第三方机构的意见作为验收书的参考资料一并存档。</w:t>
      </w:r>
    </w:p>
    <w:p w14:paraId="05585937" w14:textId="77777777" w:rsidR="00FD7BA6" w:rsidRDefault="00000000">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296358BE" w14:textId="77777777" w:rsidR="00FD7BA6" w:rsidRDefault="00000000">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350289E" w14:textId="77777777" w:rsidR="00FD7BA6" w:rsidRDefault="00FD7BA6">
      <w:pPr>
        <w:tabs>
          <w:tab w:val="left" w:pos="0"/>
        </w:tabs>
        <w:spacing w:line="360" w:lineRule="auto"/>
        <w:ind w:firstLine="480"/>
        <w:rPr>
          <w:rFonts w:ascii="宋体" w:hAnsi="宋体" w:cs="宋体"/>
          <w:kern w:val="0"/>
          <w:sz w:val="24"/>
        </w:rPr>
        <w:sectPr w:rsidR="00FD7BA6" w:rsidSect="00294430">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8" w:name="_Hlt68072998"/>
      <w:bookmarkStart w:id="19" w:name="_Hlt68403820"/>
      <w:bookmarkStart w:id="20" w:name="_Hlt74729768"/>
      <w:bookmarkStart w:id="21" w:name="_Hlt68072990"/>
      <w:bookmarkStart w:id="22" w:name="_Hlt74730295"/>
      <w:bookmarkStart w:id="23" w:name="_Hlt74714665"/>
      <w:bookmarkStart w:id="24" w:name="_Hlt75236290"/>
      <w:bookmarkStart w:id="25" w:name="_Hlt68073093"/>
      <w:bookmarkStart w:id="26" w:name="_Hlt74707468"/>
      <w:bookmarkStart w:id="27" w:name="_Hlt75236101"/>
      <w:bookmarkStart w:id="28" w:name="_Hlt68057669"/>
      <w:bookmarkStart w:id="29" w:name="_Hlt75236011"/>
      <w:bookmarkEnd w:id="17"/>
      <w:bookmarkEnd w:id="18"/>
      <w:bookmarkEnd w:id="19"/>
      <w:bookmarkEnd w:id="20"/>
      <w:bookmarkEnd w:id="21"/>
      <w:bookmarkEnd w:id="22"/>
      <w:bookmarkEnd w:id="23"/>
      <w:bookmarkEnd w:id="24"/>
      <w:bookmarkEnd w:id="25"/>
      <w:bookmarkEnd w:id="26"/>
      <w:bookmarkEnd w:id="27"/>
      <w:bookmarkEnd w:id="28"/>
      <w:bookmarkEnd w:id="29"/>
    </w:p>
    <w:p w14:paraId="15332D10" w14:textId="77777777" w:rsidR="00FD7BA6" w:rsidRDefault="00000000">
      <w:pPr>
        <w:spacing w:line="360" w:lineRule="auto"/>
        <w:jc w:val="center"/>
        <w:outlineLvl w:val="0"/>
        <w:rPr>
          <w:rFonts w:ascii="宋体" w:hAnsi="宋体" w:cs="宋体"/>
          <w:b/>
          <w:sz w:val="36"/>
          <w:szCs w:val="36"/>
        </w:rPr>
      </w:pPr>
      <w:bookmarkStart w:id="30" w:name="第四部分"/>
      <w:bookmarkEnd w:id="12"/>
      <w:bookmarkEnd w:id="13"/>
      <w:r>
        <w:rPr>
          <w:rFonts w:ascii="宋体" w:hAnsi="宋体" w:cs="宋体" w:hint="eastAsia"/>
          <w:b/>
          <w:sz w:val="36"/>
          <w:szCs w:val="36"/>
        </w:rPr>
        <w:lastRenderedPageBreak/>
        <w:t>第三部分   采购需求</w:t>
      </w:r>
    </w:p>
    <w:p w14:paraId="6754755C" w14:textId="77777777" w:rsidR="00FD7BA6" w:rsidRDefault="00000000">
      <w:pPr>
        <w:pStyle w:val="afffffffffffff0"/>
        <w:spacing w:line="440" w:lineRule="exact"/>
        <w:rPr>
          <w:rFonts w:ascii="宋体" w:eastAsia="宋体" w:hAnsi="宋体" w:cs="宋体"/>
          <w:sz w:val="24"/>
        </w:rPr>
      </w:pPr>
      <w:r>
        <w:rPr>
          <w:rFonts w:ascii="宋体" w:eastAsia="宋体" w:hAnsi="宋体" w:cs="宋体" w:hint="eastAsia"/>
          <w:sz w:val="24"/>
        </w:rPr>
        <w:t>一、项目概况</w:t>
      </w:r>
    </w:p>
    <w:p w14:paraId="2E272D41" w14:textId="77777777" w:rsidR="00FD7BA6" w:rsidRDefault="00000000">
      <w:pPr>
        <w:spacing w:line="440" w:lineRule="exact"/>
        <w:ind w:firstLineChars="200" w:firstLine="480"/>
        <w:rPr>
          <w:rFonts w:ascii="宋体" w:hAnsi="宋体" w:cs="宋体"/>
          <w:sz w:val="24"/>
          <w:lang w:bidi="ar"/>
        </w:rPr>
      </w:pPr>
      <w:r>
        <w:rPr>
          <w:rFonts w:ascii="宋体" w:hAnsi="宋体" w:cs="宋体" w:hint="eastAsia"/>
          <w:sz w:val="24"/>
          <w:lang w:bidi="ar"/>
        </w:rPr>
        <w:t>浙江省杭州第二中学前身为1899年由美国传教士甘惠德创建的私立蕙兰中学和1940年由原浙江大学校长竺可桢先生创办的国立浙江大学附属中学。1951年两校在“蕙兰”原址合并，改称“浙江省杭州第二中学”。1978年，学校被认定为浙江省重点中学，是浙江省首批办好的18所重点中学之一；1995年被评为浙江省首批一级重点中学；2014年，被评为浙江省首批一级普通高中特色示范学校。杭州二中作为一所历史名校，紧紧把握美好教育的公平均衡和优质高效两个核心，自2001年来不断探索名校集团化的办学体制和机制。</w:t>
      </w:r>
    </w:p>
    <w:p w14:paraId="2FFFE07E" w14:textId="77777777" w:rsidR="00FD7BA6" w:rsidRDefault="00000000">
      <w:pPr>
        <w:spacing w:line="440" w:lineRule="exact"/>
        <w:ind w:firstLineChars="200" w:firstLine="480"/>
        <w:rPr>
          <w:rFonts w:ascii="宋体" w:hAnsi="宋体" w:cs="宋体"/>
          <w:sz w:val="24"/>
          <w:lang w:bidi="ar"/>
        </w:rPr>
      </w:pPr>
      <w:r>
        <w:rPr>
          <w:rFonts w:ascii="宋体" w:hAnsi="宋体" w:cs="宋体" w:hint="eastAsia"/>
          <w:sz w:val="24"/>
          <w:lang w:bidi="ar"/>
        </w:rPr>
        <w:t>目前杭州二中教育集团有同一法人一体管理的滨江和东河双校区的办学模式，有独立法人的钱江学校的分校办学模式。为进一步提升富阳区教育基础设施建设水平，满足富阳区群众对优质高中教育资源的迫切需求，实现杭州主城区与富阳区教育资源的共建共享和均衡优质发展，规划建设了杭州市教育局直属的杭州第二中学富春学校。</w:t>
      </w:r>
    </w:p>
    <w:p w14:paraId="06541F5D" w14:textId="77777777" w:rsidR="00FD7BA6" w:rsidRDefault="00000000">
      <w:pPr>
        <w:spacing w:line="440" w:lineRule="exact"/>
        <w:ind w:firstLineChars="200" w:firstLine="480"/>
        <w:rPr>
          <w:rFonts w:ascii="宋体" w:hAnsi="宋体" w:cs="宋体"/>
          <w:sz w:val="24"/>
          <w:lang w:bidi="ar"/>
        </w:rPr>
      </w:pPr>
      <w:r>
        <w:rPr>
          <w:rFonts w:ascii="宋体" w:hAnsi="宋体" w:cs="宋体" w:hint="eastAsia"/>
          <w:sz w:val="24"/>
          <w:lang w:bidi="ar"/>
        </w:rPr>
        <w:t>杭州第二中学富春学校位于富阳高教园区区块，武警士官学校南侧，东、西两侧为山体和茶园，南至石状坞水库，北至学院路（百川街），用地面积约135亩。学校总占地9万方，建筑面积9.1万方，将建设共12幢楼栋，包含一个标准400米田径场和若干运动设施。办学规模为48班，学生人数为2400人，将提供至少每年800个应届初中毕业生的高中入学优质学位。</w:t>
      </w:r>
    </w:p>
    <w:p w14:paraId="6443E13D" w14:textId="77777777" w:rsidR="00FD7BA6" w:rsidRDefault="00000000">
      <w:pPr>
        <w:spacing w:line="440" w:lineRule="exact"/>
        <w:ind w:firstLineChars="200" w:firstLine="480"/>
        <w:rPr>
          <w:rFonts w:ascii="宋体" w:hAnsi="宋体" w:cs="宋体"/>
          <w:sz w:val="24"/>
          <w:lang w:bidi="ar"/>
        </w:rPr>
      </w:pPr>
      <w:r>
        <w:rPr>
          <w:rFonts w:ascii="宋体" w:hAnsi="宋体" w:cs="宋体" w:hint="eastAsia"/>
          <w:sz w:val="24"/>
          <w:lang w:bidi="ar"/>
        </w:rPr>
        <w:t>目前，校园内各建筑主体的主体结构和弱电主干桥架正处于施工阶段。为确保各终端点的管线能够顺利接入，本项目将负责实施相关工作。此次校园综合布线系统的建设，旨在构建校园各弱电信息化子系统所需的基础配套布线工程，目标是完成后形成一个智能化、信息化、多元化的弱电综合布线系统。</w:t>
      </w:r>
    </w:p>
    <w:p w14:paraId="1B24D2AE" w14:textId="77777777" w:rsidR="00FD7BA6" w:rsidRDefault="00000000">
      <w:pPr>
        <w:spacing w:line="440" w:lineRule="exact"/>
        <w:ind w:firstLineChars="200" w:firstLine="480"/>
        <w:rPr>
          <w:rFonts w:ascii="宋体" w:hAnsi="宋体" w:cs="宋体"/>
          <w:sz w:val="24"/>
          <w:lang w:bidi="ar"/>
        </w:rPr>
      </w:pPr>
      <w:r>
        <w:rPr>
          <w:rFonts w:ascii="宋体" w:hAnsi="宋体" w:cs="宋体" w:hint="eastAsia"/>
          <w:sz w:val="24"/>
          <w:lang w:bidi="ar"/>
        </w:rPr>
        <w:t>鉴于当前学校管理人员资源紧张，为了提升工作效率并降低管理成本，杭州第二中学富春学校需要与杭州第二中学教育集团实现信息化系统的统一、集中管理运维。富春学校的弱电综合布线项目，作为校园信息系统的基石，其建设质量直接关系到校园信息系统后期能否实现长久稳定的运行。考虑到杭州第二中学富春学校位于较偏远地区且为全新建筑，室内及地下室等区域移动通信信号覆盖不佳，投标单位需提出相应的改善建议。</w:t>
      </w:r>
    </w:p>
    <w:p w14:paraId="6EB317CD"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lang w:bidi="ar"/>
        </w:rPr>
        <w:t>本次项目建设主要内容有：1、校园业务网及语音类综合布线，包括工作区、水平区、垂直主干区、管理间、智能布线管理等；2、设备网综合布线，包括高</w:t>
      </w:r>
      <w:r>
        <w:rPr>
          <w:rFonts w:ascii="宋体" w:hAnsi="宋体" w:cs="宋体" w:hint="eastAsia"/>
          <w:sz w:val="24"/>
          <w:lang w:bidi="ar"/>
        </w:rPr>
        <w:lastRenderedPageBreak/>
        <w:t>考监控、视频监控、数字广播、人行道闸及车辆管理系统、门禁系统(数字部分)、POS等；3、校园模拟广播系统综合布线；4、入侵报警系统综合布线；5、门禁系统综合布线；6、电梯五方通话系统综合布线；7、设备间机房环境监控系统及应急视频监控；8、综合布线工程辅材；9、弱电布线及工程配合费用：包括系统集成、土建配合等。</w:t>
      </w:r>
    </w:p>
    <w:p w14:paraId="67A51552" w14:textId="77777777" w:rsidR="00FD7BA6" w:rsidRDefault="00000000">
      <w:pPr>
        <w:spacing w:line="440" w:lineRule="exact"/>
        <w:outlineLvl w:val="0"/>
        <w:rPr>
          <w:rFonts w:ascii="宋体" w:hAnsi="宋体" w:cs="宋体"/>
          <w:b/>
          <w:sz w:val="24"/>
        </w:rPr>
      </w:pPr>
      <w:r>
        <w:rPr>
          <w:rFonts w:ascii="宋体" w:hAnsi="宋体" w:cs="宋体" w:hint="eastAsia"/>
          <w:b/>
          <w:sz w:val="24"/>
        </w:rPr>
        <w:t>二、设计规范、建设内容及要求</w:t>
      </w:r>
    </w:p>
    <w:p w14:paraId="432FE2C0"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本项目及各子系统设计规范和要求如下：</w:t>
      </w:r>
    </w:p>
    <w:p w14:paraId="1F1AB22C" w14:textId="77777777" w:rsidR="00FD7BA6" w:rsidRDefault="00000000">
      <w:pPr>
        <w:keepNext/>
        <w:spacing w:line="440" w:lineRule="exact"/>
        <w:textAlignment w:val="baseline"/>
        <w:outlineLvl w:val="1"/>
        <w:rPr>
          <w:rFonts w:ascii="宋体" w:hAnsi="宋体" w:cs="宋体"/>
          <w:b/>
          <w:kern w:val="0"/>
          <w:sz w:val="24"/>
        </w:rPr>
      </w:pPr>
      <w:r>
        <w:rPr>
          <w:rFonts w:ascii="宋体" w:hAnsi="宋体" w:cs="宋体" w:hint="eastAsia"/>
          <w:b/>
          <w:kern w:val="0"/>
          <w:sz w:val="24"/>
        </w:rPr>
        <w:t>2.1 项目遵循的标准规范</w:t>
      </w:r>
    </w:p>
    <w:p w14:paraId="5E321454"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1、所有施工和材料所涉及的设计标准规范，包括但不限于产品标准/规范、工程标准/规范、验收标准/规范等，必须严格遵循中华人民共和国的相关标准和规范，确保其完全符合法律法规要求。包括但不限于：</w:t>
      </w:r>
    </w:p>
    <w:p w14:paraId="4242CC42"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《综合布线系统工程设计规范》               GB50311－2016</w:t>
      </w:r>
    </w:p>
    <w:p w14:paraId="17A2CF7A"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《智能建筑设计标准》                       GB/T 50314－2015</w:t>
      </w:r>
    </w:p>
    <w:p w14:paraId="5BFE4A71"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《智能建筑工程质量验收规范》               GB/T 50339－2016</w:t>
      </w:r>
    </w:p>
    <w:p w14:paraId="457ACA0F"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《综合布线系统工程验收规范》               GB 50312－2016</w:t>
      </w:r>
    </w:p>
    <w:p w14:paraId="12A688B4"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《民用建筑电气设计规范》                   JGJ16－2018</w:t>
      </w:r>
    </w:p>
    <w:p w14:paraId="19D72068"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《火灾自动报警系统设计规范》               GB50116－98</w:t>
      </w:r>
    </w:p>
    <w:p w14:paraId="6D030667"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《高层民用建筑设计防火规范》               GB50045－95</w:t>
      </w:r>
    </w:p>
    <w:p w14:paraId="28198858"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《安全防范工程程序与要求》                 GA/T75-94</w:t>
      </w:r>
    </w:p>
    <w:p w14:paraId="7690533C"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《安全防范工程技术规范》                   GB50348-2018</w:t>
      </w:r>
    </w:p>
    <w:p w14:paraId="19D618A4"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《视频安防监控系统工程设计规范》           GB50395-2016</w:t>
      </w:r>
    </w:p>
    <w:p w14:paraId="457BF829"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《入侵报警监控系统工程设计规范》           GB50394-2007</w:t>
      </w:r>
    </w:p>
    <w:p w14:paraId="3FEC19A8"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《有线电视系统工程技术规范》               GB50200－94</w:t>
      </w:r>
    </w:p>
    <w:p w14:paraId="5FA116EC"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《有线电视广播技术规范》                   GY/T106－-92</w:t>
      </w:r>
    </w:p>
    <w:p w14:paraId="41F95438"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《厅堂扩声系统设计规范》                   GB50371－2006</w:t>
      </w:r>
    </w:p>
    <w:p w14:paraId="1520C52F"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《电子信息系统机房设计规范》               GB50174－2017</w:t>
      </w:r>
    </w:p>
    <w:p w14:paraId="25395193"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《建筑物防雷设计规范》                     GB50057－94</w:t>
      </w:r>
    </w:p>
    <w:p w14:paraId="22FB4268"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《低压配电设计规范》                       GB50054－95</w:t>
      </w:r>
    </w:p>
    <w:p w14:paraId="1C2F46A2"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《民防空工程设计防火规范》                 GBJ98－97</w:t>
      </w:r>
    </w:p>
    <w:p w14:paraId="5CB566D4"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《计算机场地技术要求》                     GB2887-89</w:t>
      </w:r>
    </w:p>
    <w:p w14:paraId="3636B2C6"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《计算机机房用活动地板技术条件》           GB6650-86</w:t>
      </w:r>
    </w:p>
    <w:p w14:paraId="6B753503"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lastRenderedPageBreak/>
        <w:t>《计算站场地安全要求》                     GB9361-88</w:t>
      </w:r>
    </w:p>
    <w:p w14:paraId="0A7FA130"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《低压配电装置及线路设计规范》             GBJ54-83</w:t>
      </w:r>
    </w:p>
    <w:p w14:paraId="5D5773E5"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《电气装置安装工程施工及验收规范》         GBJ232-82</w:t>
      </w:r>
    </w:p>
    <w:p w14:paraId="7F0600A3"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还包括其他国家标准</w:t>
      </w:r>
    </w:p>
    <w:p w14:paraId="2453755D"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2、若投标者选择使用其他标准与规范，则须在投标文件中明确列出所采纳的标准，并承诺所提供的设备应至少达到或超越国家目前实行的相关标准。</w:t>
      </w:r>
    </w:p>
    <w:p w14:paraId="30CA25E9"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3、对于国家强制规定的设备或材料，包括但不限于规范、条例或认证要求，投标者所供应的设备或材料必须严格遵循这些规定。</w:t>
      </w:r>
    </w:p>
    <w:p w14:paraId="561D2D2A" w14:textId="77777777" w:rsidR="00FD7BA6" w:rsidRDefault="00000000">
      <w:pPr>
        <w:pStyle w:val="20"/>
        <w:keepLines w:val="0"/>
        <w:adjustRightInd w:val="0"/>
        <w:spacing w:line="440" w:lineRule="exact"/>
        <w:textAlignment w:val="baseline"/>
        <w:rPr>
          <w:rFonts w:ascii="宋体" w:eastAsia="宋体" w:hAnsi="宋体" w:cs="宋体"/>
          <w:bCs w:val="0"/>
          <w:kern w:val="0"/>
          <w:sz w:val="24"/>
          <w:szCs w:val="24"/>
        </w:rPr>
      </w:pPr>
      <w:r>
        <w:rPr>
          <w:rFonts w:ascii="宋体" w:eastAsia="宋体" w:hAnsi="宋体" w:cs="宋体" w:hint="eastAsia"/>
          <w:bCs w:val="0"/>
          <w:kern w:val="0"/>
          <w:sz w:val="24"/>
          <w:szCs w:val="24"/>
        </w:rPr>
        <w:t>2.</w:t>
      </w:r>
      <w:r>
        <w:rPr>
          <w:rFonts w:ascii="宋体" w:eastAsia="宋体" w:hAnsi="宋体" w:cs="宋体" w:hint="eastAsia"/>
          <w:bCs w:val="0"/>
          <w:kern w:val="0"/>
          <w:sz w:val="24"/>
          <w:szCs w:val="24"/>
          <w:lang w:val="en-US"/>
        </w:rPr>
        <w:t>2 校园网</w:t>
      </w:r>
      <w:r>
        <w:rPr>
          <w:rFonts w:ascii="宋体" w:eastAsia="宋体" w:hAnsi="宋体" w:cs="宋体" w:hint="eastAsia"/>
          <w:bCs w:val="0"/>
          <w:kern w:val="0"/>
          <w:sz w:val="24"/>
          <w:szCs w:val="24"/>
        </w:rPr>
        <w:t>综合布线</w:t>
      </w:r>
    </w:p>
    <w:p w14:paraId="385A9613"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本综合布线系统全面覆盖园区计算机网络有线及无线系统，并整合有线电话通信系统。为确保高效管理，布线系统采用机制标签、电子及纸质文档进行细致管理。</w:t>
      </w:r>
    </w:p>
    <w:p w14:paraId="063C2D60"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1、工作区：</w:t>
      </w:r>
    </w:p>
    <w:p w14:paraId="4DA56084"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工作区内，计算机网络及电话通信信息插座均统一采用六类RJ45插口模块，单、双口信息插座均暗装于86底盒内。管路沿墙暗敷，底盒安装高度底距地0.3m，与强电插座外沿水平距离0.2m。在施工过程中，六类线需敷设至信息点位置，并预留0.3m长度。井道内预留长度则依据进线方式决定，以确保能够到达机柜顶部/底部。</w:t>
      </w:r>
    </w:p>
    <w:p w14:paraId="5C747AF9"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2、水平区：</w:t>
      </w:r>
    </w:p>
    <w:p w14:paraId="7B9E862F"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水平子系统选用六类低烟无卤八芯非屏蔽双绞线（UTP），规格为AWG23，配备十字隔离骨架。为确保信号质量，水平布线最远距离不超过90米。端接工作采用多媒体嵌入式模块化配线架，开放式keystone接口，兼容RJ45模块、光纤模块等。为便于管理，需根据功能需求进行区域划分，并通过不同颜色的标识加以区分。</w:t>
      </w:r>
    </w:p>
    <w:p w14:paraId="0B8EB037"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3、设备间：</w:t>
      </w:r>
    </w:p>
    <w:p w14:paraId="7C0ADA42"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本工程于各建筑中设置管理间，内置19"标准机柜。为确保设备间的运行效率与安全性，机柜需满足面积与通风要求，并采用前后网孔门设计。每个机柜标配6位10A 3插PDU，内置光纤配线架、铜缆配线架、接入层网络交换机等设备。铜缆配线架的配置需按照采购人要求施工，并根据不同功能进行分区配置，使用颜色进行标识，并使用永久性机打标签进行标记。</w:t>
      </w:r>
    </w:p>
    <w:p w14:paraId="47642397"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4、垂直干线及建筑群：</w:t>
      </w:r>
    </w:p>
    <w:p w14:paraId="67B63D62"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lastRenderedPageBreak/>
        <w:t>垂直干线及建筑群子系统采用从中心机房至各汇聚机房的多路12芯室外铠装万兆单模光缆作为骨干光缆。从汇聚点再拉12芯室外铠装万兆单模光缆至分设备间。施工时，垂直干线引入机柜后需预留2m长度。为提升管理效率，本次管理间和设备间采用电子配线架，并配合智能布线管理软件系统实现智能化的配线管理。</w:t>
      </w:r>
    </w:p>
    <w:p w14:paraId="555DB729"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5、语音骨干：</w:t>
      </w:r>
    </w:p>
    <w:p w14:paraId="07488294"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本工程语音通信系统主干采用室外万兆单模12芯光缆，由总机房引至各建筑体汇聚机房节点。汇聚机房内由运营商提供IP语音节点设备，而各建筑体内部汇聚设备间则采用大对数电缆连接至楼内分设备间。此方案确保了语音通信系统的稳定与高效运行。</w:t>
      </w:r>
    </w:p>
    <w:p w14:paraId="03C623B6" w14:textId="77777777" w:rsidR="00FD7BA6" w:rsidRDefault="00000000">
      <w:pPr>
        <w:pStyle w:val="20"/>
        <w:keepLines w:val="0"/>
        <w:adjustRightInd w:val="0"/>
        <w:spacing w:line="440" w:lineRule="exact"/>
        <w:textAlignment w:val="baseline"/>
        <w:rPr>
          <w:rFonts w:ascii="宋体" w:eastAsia="宋体" w:hAnsi="宋体" w:cs="宋体"/>
          <w:bCs w:val="0"/>
          <w:kern w:val="0"/>
          <w:sz w:val="24"/>
          <w:szCs w:val="24"/>
          <w:lang w:val="en-US"/>
        </w:rPr>
      </w:pPr>
      <w:r>
        <w:rPr>
          <w:rFonts w:ascii="宋体" w:eastAsia="宋体" w:hAnsi="宋体" w:cs="宋体" w:hint="eastAsia"/>
          <w:bCs w:val="0"/>
          <w:kern w:val="0"/>
          <w:sz w:val="24"/>
          <w:szCs w:val="24"/>
          <w:lang w:val="en-US"/>
        </w:rPr>
        <w:t>2.3 安防设备网综合布线</w:t>
      </w:r>
    </w:p>
    <w:p w14:paraId="6354BC94"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该综合布线系统涵盖了高考监控、视频监控、数字广播、人行道闸与车辆管理、门禁系统（数字部分）以及POS机配套等多个方面。为确保管理的有序与高效，布线系统特采用机制标签、电子及纸质文档进行统一规范的管理。</w:t>
      </w:r>
    </w:p>
    <w:p w14:paraId="44D37433"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1、工作区：</w:t>
      </w:r>
    </w:p>
    <w:p w14:paraId="7F1D9AB8"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安防监控系统的管路已由土建部分预先埋设。在施工阶段，六类线将被敷设至预定的信息点位置，并额外预留0.5米的长度。井道内的预留长度将根据进线方式的不同，确保线缆能够顺利到达机柜的顶部或底部。</w:t>
      </w:r>
    </w:p>
    <w:p w14:paraId="2DC58F03"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对于其他系统，网络信息插座均选用六类RJ45插口模块。所有的单口和双口信息插座均使用暗装86底盒，管路沿墙暗敷。底盒的安装高度距地面为0.3至2.6米（具体高度因系统功能和用途而异，详见图纸），并与强电插座保持0.2米的水平距离。在敷设六类线至信息点位置后，还需额外预留0.3米的长度，井道内的预留长度同样根据进线方式确定。</w:t>
      </w:r>
    </w:p>
    <w:p w14:paraId="0F0C3DD6"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2、水平区：</w:t>
      </w:r>
    </w:p>
    <w:p w14:paraId="63ACE2C1"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水平子系统的电缆选用六类八芯非屏蔽双绞线（UTP），规格为AWG23，配备十字隔离骨架。为确保信号质量，水平布线的最大距离限制在90米以内。端接工作采用多媒体嵌入式模块化配线架，配备开放式keystone接口，可兼容并端接所有带keystone接口的模块，如RJ45模块、光纤模块等。此外，为确保不同区域和功能的清晰划分，需对配线架进行功能区分，并使用永久性机打标签进行标识。</w:t>
      </w:r>
    </w:p>
    <w:p w14:paraId="7A83DFCD"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3、设备间：</w:t>
      </w:r>
    </w:p>
    <w:p w14:paraId="302DA593"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lastRenderedPageBreak/>
        <w:t>本工程将在各个建筑中设立管理间。管理间内将配置机柜，标配为6位10A 3插PDU，并配备光纤配线架、铜缆配线架以及接入层网络交换机等设备。铜缆配线架的配置需严格按照采购人的要求进行，并根据不同功能设置相应的配线架。为便于识别和管理，配线架将采用颜色标识，并使用永久性机打标签进行标记。</w:t>
      </w:r>
    </w:p>
    <w:p w14:paraId="6235B3AB"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4、垂直干线及建筑：</w:t>
      </w:r>
    </w:p>
    <w:p w14:paraId="413A9AF6"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从设备专网中心机房至各单体网络汇聚点将铺设12芯室外铠装万兆单模光缆；同时，从设备专网中心机房至地下车库弱电机房、室外安防箱、室外停车岗亭也将铺设相同规格的光缆。为确保布线的灵活性和可扩展性，垂直干线在引入机柜后还需额外预留2米的长度。</w:t>
      </w:r>
    </w:p>
    <w:p w14:paraId="0057A22B" w14:textId="77777777" w:rsidR="00FD7BA6" w:rsidRDefault="00000000">
      <w:pPr>
        <w:pStyle w:val="20"/>
        <w:keepLines w:val="0"/>
        <w:adjustRightInd w:val="0"/>
        <w:spacing w:line="440" w:lineRule="exact"/>
        <w:textAlignment w:val="baseline"/>
        <w:rPr>
          <w:rFonts w:ascii="宋体" w:eastAsia="宋体" w:hAnsi="宋体" w:cs="宋体"/>
          <w:bCs w:val="0"/>
          <w:kern w:val="0"/>
          <w:sz w:val="24"/>
          <w:szCs w:val="24"/>
        </w:rPr>
      </w:pPr>
      <w:r>
        <w:rPr>
          <w:rFonts w:ascii="宋体" w:eastAsia="宋体" w:hAnsi="宋体" w:cs="宋体" w:hint="eastAsia"/>
          <w:bCs w:val="0"/>
          <w:kern w:val="0"/>
          <w:sz w:val="24"/>
          <w:szCs w:val="24"/>
          <w:lang w:val="en-US"/>
        </w:rPr>
        <w:t>2.4 校园模拟广播系统综合布线</w:t>
      </w:r>
    </w:p>
    <w:p w14:paraId="3CF4F415"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经审慎规划与设计，本工程将建立一套校园公共广播系统。该系统将以模拟广播为主要传输方式，同时预留数字广播线路以适应未来技术升级。为确保音频信号的稳定传输，本工程将采用定压方式进行校园广播音频信号的传输。功放设备将集中安装在校园广播电视机房以及各幢楼的设备间，并通过铜缆将音频信号传输至各个末端广播设备。此外，每间教室都将预留数字广播线路，以满足未来数字广播的需求。</w:t>
      </w:r>
    </w:p>
    <w:p w14:paraId="1C44A6C5" w14:textId="77777777" w:rsidR="00FD7BA6" w:rsidRDefault="00000000">
      <w:pPr>
        <w:tabs>
          <w:tab w:val="left" w:pos="900"/>
          <w:tab w:val="left" w:pos="1080"/>
        </w:tabs>
        <w:snapToGrid w:val="0"/>
        <w:spacing w:line="440" w:lineRule="exact"/>
        <w:ind w:firstLineChars="200" w:firstLine="480"/>
        <w:rPr>
          <w:rFonts w:ascii="宋体" w:hAnsi="宋体" w:cs="宋体"/>
          <w:sz w:val="24"/>
        </w:rPr>
      </w:pPr>
      <w:r>
        <w:rPr>
          <w:rFonts w:ascii="宋体" w:hAnsi="宋体" w:cs="宋体" w:hint="eastAsia"/>
          <w:sz w:val="24"/>
        </w:rPr>
        <w:t>为确保广播系统的顺利施工，特制定以下布线施工要求：</w:t>
      </w:r>
    </w:p>
    <w:p w14:paraId="10BE8CF7"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1. 本次广播系统线缆的布线工作将严格依据弱电平面图及系统图进行，确保线缆的准确敷设。</w:t>
      </w:r>
    </w:p>
    <w:p w14:paraId="79329873"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2. 教室和走廊的喇叭模拟主干将分别敷设至本楼设备专网设备机柜，确保音频信号的顺畅传输。</w:t>
      </w:r>
    </w:p>
    <w:p w14:paraId="250F60E0"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3. 室外区域的模拟主干将采用RVVS2*2.5带护套双绞铜芯线缆，而楼内每层的模拟主干将采用RVS2*1.5双绞铜芯线缆，以满足不同区域的传输需求。</w:t>
      </w:r>
    </w:p>
    <w:p w14:paraId="5A0436D5"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4. 各安装喇叭出盒及智能化专网设备机柜内预留线缆长度应符合相关规范要求，确保设备的正常运行和维护。</w:t>
      </w:r>
    </w:p>
    <w:p w14:paraId="6EB871D4"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5. 室内各个分区的线缆将汇聚到本楼层的广播设备间，并在主干线缆上设置清晰、可理解的标记或标签，以便后续设备安装方能够准确识别各层广播主干。</w:t>
      </w:r>
    </w:p>
    <w:p w14:paraId="34F3B3CC"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6. 设备间垂直桥架和机柜之间须通过落地水平桥架相连，桥架应横平竖直。楼层主干线缆需沿落地桥架拉至机柜区域，并在该区域预留2-3米线缆余量，以应对未来可能的设备增减需求。</w:t>
      </w:r>
    </w:p>
    <w:p w14:paraId="0445749A"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7. 教室、实验室内的广播出线端和控制开关需使用86盒进行预埋。线缆先</w:t>
      </w:r>
      <w:r>
        <w:rPr>
          <w:rFonts w:ascii="宋体" w:hAnsi="宋体" w:cs="宋体" w:hint="eastAsia"/>
          <w:sz w:val="24"/>
        </w:rPr>
        <w:lastRenderedPageBreak/>
        <w:t>引入控制开关预埋的86盒中，对折出15公分后穿至广播出线端86盒，并预留1米左右距离，以便于设备的安装和维护。</w:t>
      </w:r>
    </w:p>
    <w:p w14:paraId="7796E31A"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8. 走廊壁挂、教室、实验室室内所有广播点均需用86型带出线孔盖板封盖。线缆从出线孔拉出后，面板和线缆应做好防尘、防漆、防涂料的防护工作，以避免受损。</w:t>
      </w:r>
    </w:p>
    <w:p w14:paraId="72934E42"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9. 室外广播线缆铺设完毕后，必须对线头进行防水防护处理，并清晰标记出与图纸上对应的区域标号，以便于后续维护和管理。</w:t>
      </w:r>
    </w:p>
    <w:p w14:paraId="182E36E3"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10. 布线完工后，布线施工方需提供广播线缆竣工图以及实际点位统计表和点位布置表。竣工图中各个广播点位的代号必须与实际施工的线缆标识标签的代号一致。若广播点位不到位、线路不通或标识标签不清晰，施工方需无条件在规定时间内配合后续工种进行整改或指正。</w:t>
      </w:r>
    </w:p>
    <w:p w14:paraId="3FFC4E26"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11. 布线施工方还需确保线缆从广播立杆及草坪音箱基础中穿出到位，并预留安装设备所需的长度。施工方应及时与广播设备供应商沟通音箱尺寸大小和安装方式，以确保设备安装的顺利进行。</w:t>
      </w:r>
    </w:p>
    <w:p w14:paraId="4D4EDDAC" w14:textId="77777777" w:rsidR="00FD7BA6" w:rsidRDefault="00000000">
      <w:pPr>
        <w:pStyle w:val="20"/>
        <w:keepLines w:val="0"/>
        <w:adjustRightInd w:val="0"/>
        <w:spacing w:line="440" w:lineRule="exact"/>
        <w:textAlignment w:val="baseline"/>
        <w:rPr>
          <w:rFonts w:ascii="宋体" w:eastAsia="宋体" w:hAnsi="宋体" w:cs="宋体"/>
          <w:bCs w:val="0"/>
          <w:kern w:val="0"/>
          <w:sz w:val="24"/>
          <w:szCs w:val="24"/>
          <w:lang w:val="en-US"/>
        </w:rPr>
      </w:pPr>
      <w:r>
        <w:rPr>
          <w:rFonts w:ascii="宋体" w:eastAsia="宋体" w:hAnsi="宋体" w:cs="宋体" w:hint="eastAsia"/>
          <w:bCs w:val="0"/>
          <w:kern w:val="0"/>
          <w:sz w:val="24"/>
          <w:szCs w:val="24"/>
          <w:lang w:val="en-US"/>
        </w:rPr>
        <w:t>2.5 入侵报警系统综合布线</w:t>
      </w:r>
    </w:p>
    <w:p w14:paraId="659AEF77"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为确保安全，我们在关键区域如机房、机电设备房、计算机机房以及地下室主要出入口安装了红外双鉴探测器或手动报警按钮。本综合布线系统为这些前端设备提供所需的信号线连接。</w:t>
      </w:r>
    </w:p>
    <w:p w14:paraId="03E19C39" w14:textId="77777777" w:rsidR="00FD7BA6" w:rsidRDefault="00000000">
      <w:pPr>
        <w:pStyle w:val="20"/>
        <w:keepLines w:val="0"/>
        <w:adjustRightInd w:val="0"/>
        <w:spacing w:line="440" w:lineRule="exact"/>
        <w:textAlignment w:val="baseline"/>
        <w:rPr>
          <w:rFonts w:ascii="宋体" w:eastAsia="宋体" w:hAnsi="宋体" w:cs="宋体"/>
          <w:bCs w:val="0"/>
          <w:kern w:val="0"/>
          <w:sz w:val="24"/>
          <w:szCs w:val="24"/>
          <w:lang w:val="en-US"/>
        </w:rPr>
      </w:pPr>
      <w:r>
        <w:rPr>
          <w:rFonts w:ascii="宋体" w:eastAsia="宋体" w:hAnsi="宋体" w:cs="宋体" w:hint="eastAsia"/>
          <w:bCs w:val="0"/>
          <w:kern w:val="0"/>
          <w:sz w:val="24"/>
          <w:szCs w:val="24"/>
          <w:lang w:val="en-US"/>
        </w:rPr>
        <w:t>2.6 门禁系统综合布线</w:t>
      </w:r>
    </w:p>
    <w:p w14:paraId="0132F115"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门禁系统的综合布线要求涵盖多个方面：在功能房间内，需按照要求布置有线门禁系统的管线；门卫室、宿舍楼等区域需设置考勤信息点；食堂及宿舍楼应配置充值机、消费机、智盘收银等信息点，以满足智能结算业务的需求。此布线方案涵盖数字及模拟线路部分，数字线路部分应遵循之前提及的设备网综合布线规范。本项目仅涉及门禁系统的布线部分，不包括相关设备。</w:t>
      </w:r>
    </w:p>
    <w:p w14:paraId="1A5752DA" w14:textId="77777777" w:rsidR="00FD7BA6" w:rsidRDefault="00000000">
      <w:pPr>
        <w:pStyle w:val="20"/>
        <w:keepLines w:val="0"/>
        <w:adjustRightInd w:val="0"/>
        <w:spacing w:line="440" w:lineRule="exact"/>
        <w:textAlignment w:val="baseline"/>
        <w:rPr>
          <w:rFonts w:ascii="宋体" w:eastAsia="宋体" w:hAnsi="宋体" w:cs="宋体"/>
          <w:bCs w:val="0"/>
          <w:kern w:val="0"/>
          <w:sz w:val="24"/>
          <w:szCs w:val="24"/>
          <w:lang w:val="en-US"/>
        </w:rPr>
      </w:pPr>
      <w:r>
        <w:rPr>
          <w:rFonts w:ascii="宋体" w:eastAsia="宋体" w:hAnsi="宋体" w:cs="宋体" w:hint="eastAsia"/>
          <w:bCs w:val="0"/>
          <w:kern w:val="0"/>
          <w:sz w:val="24"/>
          <w:szCs w:val="24"/>
          <w:lang w:val="en-US"/>
        </w:rPr>
        <w:t>2.7 其他子系统综合布线</w:t>
      </w:r>
    </w:p>
    <w:p w14:paraId="23122CB8"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除上述系统外，还包括电梯五方通话布线等，具体细节请参见相关图纸。五方通话的调试工作将由电梯厂家负责实施，而弱电工程商则负责布线的安装。主要包括从电梯轿厢到消控中心的通话线路。在实施前，需与采购方及电梯厂家确认电梯的消防要求。</w:t>
      </w:r>
    </w:p>
    <w:p w14:paraId="0B4A64AD" w14:textId="77777777" w:rsidR="00FD7BA6" w:rsidRDefault="00000000">
      <w:pPr>
        <w:pStyle w:val="20"/>
        <w:keepLines w:val="0"/>
        <w:adjustRightInd w:val="0"/>
        <w:spacing w:line="440" w:lineRule="exact"/>
        <w:textAlignment w:val="baseline"/>
        <w:rPr>
          <w:rFonts w:ascii="宋体" w:eastAsia="宋体" w:hAnsi="宋体" w:cs="宋体"/>
          <w:bCs w:val="0"/>
          <w:kern w:val="0"/>
          <w:sz w:val="24"/>
          <w:szCs w:val="24"/>
          <w:lang w:val="en-US"/>
        </w:rPr>
      </w:pPr>
      <w:r>
        <w:rPr>
          <w:rFonts w:ascii="宋体" w:eastAsia="宋体" w:hAnsi="宋体" w:cs="宋体" w:hint="eastAsia"/>
          <w:bCs w:val="0"/>
          <w:kern w:val="0"/>
          <w:sz w:val="24"/>
          <w:szCs w:val="24"/>
          <w:lang w:val="en-US"/>
        </w:rPr>
        <w:t>2.8 设备间环境监控及应急视频监控系统</w:t>
      </w:r>
    </w:p>
    <w:p w14:paraId="40050A2A"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设备间环境监控系统：为了实现对设备间环境的统一监控，我们在各建筑内</w:t>
      </w:r>
      <w:r>
        <w:rPr>
          <w:rFonts w:ascii="宋体" w:hAnsi="宋体" w:cs="宋体" w:hint="eastAsia"/>
          <w:sz w:val="24"/>
        </w:rPr>
        <w:lastRenderedPageBreak/>
        <w:t>的校园网络分设备间建设了环境监控系统。该系统主要包括烟雾、温湿度、漏水检测等功能，能够为校园信息系统的智能化运维管理提供重要依据。当设备间环境出现异常，影响到设备的正常运行时，系统会发出告警，以便及时采取处理措施。</w:t>
      </w:r>
    </w:p>
    <w:p w14:paraId="1C63D021"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应急视频监控系统：基于施工现场的实际情况，为满足校方对临时办公区、重要出入口、校园开办配套项目仓库、样板间等区域的临时安保需求，需配套建设应急视频监控系统。该系统包括视频监控系统及监控网络、配套管理电脑主机、监视查看显示屏等组成部分，为管理维护工作提供了便利。</w:t>
      </w:r>
    </w:p>
    <w:p w14:paraId="3C343C22" w14:textId="77777777" w:rsidR="00FD7BA6" w:rsidRDefault="00FD7BA6">
      <w:pPr>
        <w:pStyle w:val="a0"/>
        <w:rPr>
          <w:rFonts w:hAnsi="宋体" w:cs="宋体"/>
        </w:rPr>
      </w:pPr>
    </w:p>
    <w:p w14:paraId="3AF3BC65" w14:textId="77777777" w:rsidR="00FD7BA6" w:rsidRDefault="00FD7BA6">
      <w:pPr>
        <w:pStyle w:val="a0"/>
        <w:ind w:firstLine="480"/>
        <w:rPr>
          <w:rFonts w:hAnsi="宋体" w:cs="宋体"/>
          <w:sz w:val="24"/>
        </w:rPr>
        <w:sectPr w:rsidR="00FD7BA6" w:rsidSect="00294430">
          <w:headerReference w:type="default" r:id="rId15"/>
          <w:footerReference w:type="default" r:id="rId16"/>
          <w:pgSz w:w="11906" w:h="16838"/>
          <w:pgMar w:top="1440" w:right="1797" w:bottom="1440" w:left="1797" w:header="851" w:footer="992" w:gutter="0"/>
          <w:cols w:space="425"/>
          <w:docGrid w:type="linesAndChars" w:linePitch="312"/>
        </w:sectPr>
      </w:pPr>
    </w:p>
    <w:p w14:paraId="338F3294" w14:textId="77777777" w:rsidR="00FD7BA6" w:rsidRDefault="00000000">
      <w:pPr>
        <w:pStyle w:val="20"/>
        <w:keepLines w:val="0"/>
        <w:adjustRightInd w:val="0"/>
        <w:textAlignment w:val="baseline"/>
        <w:rPr>
          <w:rFonts w:ascii="宋体" w:eastAsia="宋体" w:hAnsi="宋体" w:cs="宋体"/>
          <w:bCs w:val="0"/>
          <w:kern w:val="0"/>
          <w:sz w:val="28"/>
          <w:szCs w:val="28"/>
        </w:rPr>
      </w:pPr>
      <w:r>
        <w:rPr>
          <w:rFonts w:ascii="宋体" w:eastAsia="宋体" w:hAnsi="宋体" w:cs="宋体" w:hint="eastAsia"/>
          <w:bCs w:val="0"/>
          <w:kern w:val="0"/>
          <w:sz w:val="28"/>
          <w:szCs w:val="28"/>
          <w:lang w:val="en-US"/>
        </w:rPr>
        <w:lastRenderedPageBreak/>
        <w:t>2.9 校园信息点位统计表</w:t>
      </w:r>
    </w:p>
    <w:p w14:paraId="179420F9" w14:textId="77777777" w:rsidR="00FD7BA6" w:rsidRDefault="00000000">
      <w:pPr>
        <w:spacing w:line="360" w:lineRule="auto"/>
        <w:ind w:firstLineChars="200" w:firstLine="482"/>
        <w:rPr>
          <w:rFonts w:ascii="宋体" w:hAnsi="宋体" w:cs="宋体"/>
          <w:b/>
          <w:bCs/>
          <w:sz w:val="24"/>
        </w:rPr>
      </w:pPr>
      <w:r>
        <w:rPr>
          <w:rFonts w:ascii="宋体" w:hAnsi="宋体" w:cs="宋体" w:hint="eastAsia"/>
          <w:b/>
          <w:bCs/>
          <w:sz w:val="24"/>
        </w:rPr>
        <w:t>1）校园业务网及语音类点位表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631"/>
        <w:gridCol w:w="629"/>
        <w:gridCol w:w="624"/>
        <w:gridCol w:w="397"/>
        <w:gridCol w:w="397"/>
        <w:gridCol w:w="397"/>
        <w:gridCol w:w="397"/>
        <w:gridCol w:w="397"/>
        <w:gridCol w:w="397"/>
        <w:gridCol w:w="397"/>
        <w:gridCol w:w="397"/>
        <w:gridCol w:w="397"/>
        <w:gridCol w:w="397"/>
        <w:gridCol w:w="397"/>
        <w:gridCol w:w="397"/>
        <w:gridCol w:w="510"/>
        <w:gridCol w:w="397"/>
        <w:gridCol w:w="397"/>
        <w:gridCol w:w="397"/>
        <w:gridCol w:w="510"/>
        <w:gridCol w:w="397"/>
        <w:gridCol w:w="397"/>
        <w:gridCol w:w="397"/>
        <w:gridCol w:w="510"/>
        <w:gridCol w:w="397"/>
        <w:gridCol w:w="397"/>
        <w:gridCol w:w="397"/>
        <w:gridCol w:w="397"/>
        <w:gridCol w:w="397"/>
        <w:gridCol w:w="397"/>
        <w:gridCol w:w="397"/>
        <w:gridCol w:w="397"/>
        <w:gridCol w:w="397"/>
      </w:tblGrid>
      <w:tr w:rsidR="00FD7BA6" w14:paraId="5D59FEE7" w14:textId="77777777">
        <w:trPr>
          <w:jc w:val="center"/>
        </w:trPr>
        <w:tc>
          <w:tcPr>
            <w:tcW w:w="425" w:type="dxa"/>
            <w:tcBorders>
              <w:tl2br w:val="nil"/>
              <w:tr2bl w:val="nil"/>
            </w:tcBorders>
            <w:shd w:val="clear" w:color="auto" w:fill="auto"/>
            <w:noWrap/>
            <w:vAlign w:val="center"/>
          </w:tcPr>
          <w:p w14:paraId="28C1B5B1"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序号</w:t>
            </w:r>
          </w:p>
        </w:tc>
        <w:tc>
          <w:tcPr>
            <w:tcW w:w="631" w:type="dxa"/>
            <w:tcBorders>
              <w:tl2br w:val="nil"/>
              <w:tr2bl w:val="nil"/>
            </w:tcBorders>
            <w:shd w:val="clear" w:color="auto" w:fill="auto"/>
            <w:vAlign w:val="center"/>
          </w:tcPr>
          <w:p w14:paraId="2A641AD9"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建筑物</w:t>
            </w:r>
          </w:p>
        </w:tc>
        <w:tc>
          <w:tcPr>
            <w:tcW w:w="629" w:type="dxa"/>
            <w:tcBorders>
              <w:tl2br w:val="nil"/>
              <w:tr2bl w:val="nil"/>
            </w:tcBorders>
            <w:shd w:val="clear" w:color="auto" w:fill="auto"/>
            <w:vAlign w:val="center"/>
          </w:tcPr>
          <w:p w14:paraId="5D66BE9D"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弱电间位置</w:t>
            </w:r>
            <w:r>
              <w:rPr>
                <w:rFonts w:ascii="宋体" w:hAnsi="宋体" w:cs="宋体" w:hint="eastAsia"/>
                <w:kern w:val="0"/>
                <w:sz w:val="18"/>
                <w:szCs w:val="18"/>
                <w:lang w:bidi="ar"/>
              </w:rPr>
              <w:br/>
              <w:t>（网络）</w:t>
            </w:r>
          </w:p>
        </w:tc>
        <w:tc>
          <w:tcPr>
            <w:tcW w:w="624" w:type="dxa"/>
            <w:tcBorders>
              <w:tl2br w:val="nil"/>
              <w:tr2bl w:val="nil"/>
            </w:tcBorders>
            <w:shd w:val="clear" w:color="auto" w:fill="auto"/>
            <w:vAlign w:val="center"/>
          </w:tcPr>
          <w:p w14:paraId="49AB6753"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楼层</w:t>
            </w:r>
          </w:p>
        </w:tc>
        <w:tc>
          <w:tcPr>
            <w:tcW w:w="397" w:type="dxa"/>
            <w:tcBorders>
              <w:tl2br w:val="nil"/>
              <w:tr2bl w:val="nil"/>
            </w:tcBorders>
            <w:shd w:val="clear" w:color="auto" w:fill="auto"/>
            <w:vAlign w:val="center"/>
          </w:tcPr>
          <w:p w14:paraId="4FA7B045"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CP</w:t>
            </w:r>
          </w:p>
        </w:tc>
        <w:tc>
          <w:tcPr>
            <w:tcW w:w="397" w:type="dxa"/>
            <w:tcBorders>
              <w:tl2br w:val="nil"/>
              <w:tr2bl w:val="nil"/>
            </w:tcBorders>
            <w:shd w:val="clear" w:color="auto" w:fill="auto"/>
            <w:vAlign w:val="center"/>
          </w:tcPr>
          <w:p w14:paraId="6F222E17"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D</w:t>
            </w:r>
          </w:p>
        </w:tc>
        <w:tc>
          <w:tcPr>
            <w:tcW w:w="397" w:type="dxa"/>
            <w:tcBorders>
              <w:tl2br w:val="nil"/>
              <w:tr2bl w:val="nil"/>
            </w:tcBorders>
            <w:shd w:val="clear" w:color="auto" w:fill="auto"/>
            <w:vAlign w:val="center"/>
          </w:tcPr>
          <w:p w14:paraId="0D4F1F32"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D.D1</w:t>
            </w:r>
          </w:p>
        </w:tc>
        <w:tc>
          <w:tcPr>
            <w:tcW w:w="397" w:type="dxa"/>
            <w:tcBorders>
              <w:tl2br w:val="nil"/>
              <w:tr2bl w:val="nil"/>
            </w:tcBorders>
            <w:shd w:val="clear" w:color="auto" w:fill="auto"/>
            <w:vAlign w:val="center"/>
          </w:tcPr>
          <w:p w14:paraId="2F6C77F0"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BP</w:t>
            </w:r>
          </w:p>
        </w:tc>
        <w:tc>
          <w:tcPr>
            <w:tcW w:w="397" w:type="dxa"/>
            <w:tcBorders>
              <w:tl2br w:val="nil"/>
              <w:tr2bl w:val="nil"/>
            </w:tcBorders>
            <w:shd w:val="clear" w:color="auto" w:fill="auto"/>
            <w:vAlign w:val="center"/>
          </w:tcPr>
          <w:p w14:paraId="6F42038F"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TCw</w:t>
            </w:r>
          </w:p>
        </w:tc>
        <w:tc>
          <w:tcPr>
            <w:tcW w:w="397" w:type="dxa"/>
            <w:tcBorders>
              <w:tl2br w:val="nil"/>
              <w:tr2bl w:val="nil"/>
            </w:tcBorders>
            <w:shd w:val="clear" w:color="auto" w:fill="auto"/>
            <w:vAlign w:val="center"/>
          </w:tcPr>
          <w:p w14:paraId="528F68D4"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Cw</w:t>
            </w:r>
          </w:p>
        </w:tc>
        <w:tc>
          <w:tcPr>
            <w:tcW w:w="397" w:type="dxa"/>
            <w:tcBorders>
              <w:tl2br w:val="nil"/>
              <w:tr2bl w:val="nil"/>
            </w:tcBorders>
            <w:shd w:val="clear" w:color="auto" w:fill="auto"/>
            <w:vAlign w:val="center"/>
          </w:tcPr>
          <w:p w14:paraId="62B56BCC"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CwCw</w:t>
            </w:r>
          </w:p>
        </w:tc>
        <w:tc>
          <w:tcPr>
            <w:tcW w:w="397" w:type="dxa"/>
            <w:tcBorders>
              <w:tl2br w:val="nil"/>
              <w:tr2bl w:val="nil"/>
            </w:tcBorders>
            <w:shd w:val="clear" w:color="auto" w:fill="auto"/>
            <w:vAlign w:val="center"/>
          </w:tcPr>
          <w:p w14:paraId="64F568B1"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Ctv</w:t>
            </w:r>
          </w:p>
        </w:tc>
        <w:tc>
          <w:tcPr>
            <w:tcW w:w="397" w:type="dxa"/>
            <w:tcBorders>
              <w:tl2br w:val="nil"/>
              <w:tr2bl w:val="nil"/>
            </w:tcBorders>
            <w:shd w:val="clear" w:color="auto" w:fill="auto"/>
            <w:vAlign w:val="center"/>
          </w:tcPr>
          <w:p w14:paraId="35BE4A9C"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面板AP</w:t>
            </w:r>
          </w:p>
        </w:tc>
        <w:tc>
          <w:tcPr>
            <w:tcW w:w="397" w:type="dxa"/>
            <w:tcBorders>
              <w:tl2br w:val="nil"/>
              <w:tr2bl w:val="nil"/>
            </w:tcBorders>
            <w:shd w:val="clear" w:color="auto" w:fill="auto"/>
            <w:vAlign w:val="center"/>
          </w:tcPr>
          <w:p w14:paraId="60410342"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放装AP</w:t>
            </w:r>
          </w:p>
        </w:tc>
        <w:tc>
          <w:tcPr>
            <w:tcW w:w="397" w:type="dxa"/>
            <w:tcBorders>
              <w:tl2br w:val="nil"/>
              <w:tr2bl w:val="nil"/>
            </w:tcBorders>
            <w:shd w:val="clear" w:color="auto" w:fill="auto"/>
            <w:vAlign w:val="center"/>
          </w:tcPr>
          <w:p w14:paraId="3926EAD8"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高密AP</w:t>
            </w:r>
          </w:p>
        </w:tc>
        <w:tc>
          <w:tcPr>
            <w:tcW w:w="397" w:type="dxa"/>
            <w:tcBorders>
              <w:tl2br w:val="nil"/>
              <w:tr2bl w:val="nil"/>
            </w:tcBorders>
            <w:shd w:val="clear" w:color="auto" w:fill="auto"/>
            <w:vAlign w:val="center"/>
          </w:tcPr>
          <w:p w14:paraId="250C4194"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室外AP</w:t>
            </w:r>
          </w:p>
        </w:tc>
        <w:tc>
          <w:tcPr>
            <w:tcW w:w="510" w:type="dxa"/>
            <w:tcBorders>
              <w:tl2br w:val="nil"/>
              <w:tr2bl w:val="nil"/>
            </w:tcBorders>
            <w:shd w:val="clear" w:color="auto" w:fill="auto"/>
            <w:vAlign w:val="center"/>
          </w:tcPr>
          <w:p w14:paraId="623C8DD3"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6类模块</w:t>
            </w:r>
          </w:p>
        </w:tc>
        <w:tc>
          <w:tcPr>
            <w:tcW w:w="397" w:type="dxa"/>
            <w:tcBorders>
              <w:tl2br w:val="nil"/>
              <w:tr2bl w:val="nil"/>
            </w:tcBorders>
            <w:shd w:val="clear" w:color="auto" w:fill="auto"/>
            <w:vAlign w:val="center"/>
          </w:tcPr>
          <w:p w14:paraId="4819C74C"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水晶头</w:t>
            </w:r>
          </w:p>
        </w:tc>
        <w:tc>
          <w:tcPr>
            <w:tcW w:w="397" w:type="dxa"/>
            <w:tcBorders>
              <w:tl2br w:val="nil"/>
              <w:tr2bl w:val="nil"/>
            </w:tcBorders>
            <w:shd w:val="clear" w:color="auto" w:fill="auto"/>
            <w:vAlign w:val="center"/>
          </w:tcPr>
          <w:p w14:paraId="1FFF7AD0"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数据跳线</w:t>
            </w:r>
          </w:p>
        </w:tc>
        <w:tc>
          <w:tcPr>
            <w:tcW w:w="397" w:type="dxa"/>
            <w:tcBorders>
              <w:tl2br w:val="nil"/>
              <w:tr2bl w:val="nil"/>
            </w:tcBorders>
            <w:shd w:val="clear" w:color="auto" w:fill="auto"/>
            <w:vAlign w:val="center"/>
          </w:tcPr>
          <w:p w14:paraId="27174CFD"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8口光纤盒CP</w:t>
            </w:r>
          </w:p>
        </w:tc>
        <w:tc>
          <w:tcPr>
            <w:tcW w:w="510" w:type="dxa"/>
            <w:tcBorders>
              <w:tl2br w:val="nil"/>
              <w:tr2bl w:val="nil"/>
            </w:tcBorders>
            <w:shd w:val="clear" w:color="auto" w:fill="auto"/>
            <w:vAlign w:val="center"/>
          </w:tcPr>
          <w:p w14:paraId="43F14E11"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尾纤CP</w:t>
            </w:r>
          </w:p>
        </w:tc>
        <w:tc>
          <w:tcPr>
            <w:tcW w:w="397" w:type="dxa"/>
            <w:tcBorders>
              <w:tl2br w:val="nil"/>
              <w:tr2bl w:val="nil"/>
            </w:tcBorders>
            <w:shd w:val="clear" w:color="auto" w:fill="auto"/>
            <w:vAlign w:val="center"/>
          </w:tcPr>
          <w:p w14:paraId="1B4CB8F2"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LC耦合器CP</w:t>
            </w:r>
          </w:p>
        </w:tc>
        <w:tc>
          <w:tcPr>
            <w:tcW w:w="397" w:type="dxa"/>
            <w:tcBorders>
              <w:tl2br w:val="nil"/>
              <w:tr2bl w:val="nil"/>
            </w:tcBorders>
            <w:shd w:val="clear" w:color="auto" w:fill="auto"/>
            <w:vAlign w:val="center"/>
          </w:tcPr>
          <w:p w14:paraId="695FDC6D"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光纤跳线CP</w:t>
            </w:r>
          </w:p>
        </w:tc>
        <w:tc>
          <w:tcPr>
            <w:tcW w:w="397" w:type="dxa"/>
            <w:tcBorders>
              <w:tl2br w:val="nil"/>
              <w:tr2bl w:val="nil"/>
            </w:tcBorders>
            <w:shd w:val="clear" w:color="auto" w:fill="auto"/>
            <w:vAlign w:val="center"/>
          </w:tcPr>
          <w:p w14:paraId="1D982A80"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6类网线</w:t>
            </w:r>
          </w:p>
        </w:tc>
        <w:tc>
          <w:tcPr>
            <w:tcW w:w="510" w:type="dxa"/>
            <w:tcBorders>
              <w:tl2br w:val="nil"/>
              <w:tr2bl w:val="nil"/>
            </w:tcBorders>
            <w:shd w:val="clear" w:color="auto" w:fill="auto"/>
            <w:vAlign w:val="center"/>
          </w:tcPr>
          <w:p w14:paraId="71A32F5D"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12芯单模光缆CP</w:t>
            </w:r>
          </w:p>
        </w:tc>
        <w:tc>
          <w:tcPr>
            <w:tcW w:w="397" w:type="dxa"/>
            <w:tcBorders>
              <w:tl2br w:val="nil"/>
              <w:tr2bl w:val="nil"/>
            </w:tcBorders>
            <w:shd w:val="clear" w:color="auto" w:fill="auto"/>
            <w:vAlign w:val="center"/>
          </w:tcPr>
          <w:p w14:paraId="1C5CEBD6"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机架式光配-CP</w:t>
            </w:r>
          </w:p>
        </w:tc>
        <w:tc>
          <w:tcPr>
            <w:tcW w:w="397" w:type="dxa"/>
            <w:tcBorders>
              <w:tl2br w:val="nil"/>
              <w:tr2bl w:val="nil"/>
            </w:tcBorders>
            <w:shd w:val="clear" w:color="auto" w:fill="auto"/>
            <w:vAlign w:val="center"/>
          </w:tcPr>
          <w:p w14:paraId="33D03DB2" w14:textId="77777777" w:rsidR="00FD7BA6" w:rsidRDefault="00000000">
            <w:pPr>
              <w:spacing w:line="240" w:lineRule="exact"/>
              <w:textAlignment w:val="center"/>
              <w:rPr>
                <w:rFonts w:ascii="宋体" w:hAnsi="宋体" w:cs="宋体"/>
                <w:sz w:val="18"/>
                <w:szCs w:val="18"/>
              </w:rPr>
            </w:pPr>
            <w:r>
              <w:rPr>
                <w:rFonts w:ascii="宋体" w:hAnsi="宋体" w:cs="宋体" w:hint="eastAsia"/>
                <w:kern w:val="0"/>
                <w:sz w:val="18"/>
                <w:szCs w:val="18"/>
                <w:lang w:bidi="ar"/>
              </w:rPr>
              <w:t>语音线架</w:t>
            </w:r>
          </w:p>
        </w:tc>
        <w:tc>
          <w:tcPr>
            <w:tcW w:w="397" w:type="dxa"/>
            <w:tcBorders>
              <w:tl2br w:val="nil"/>
              <w:tr2bl w:val="nil"/>
            </w:tcBorders>
            <w:shd w:val="clear" w:color="auto" w:fill="auto"/>
            <w:vAlign w:val="center"/>
          </w:tcPr>
          <w:p w14:paraId="56DB9E0B" w14:textId="77777777" w:rsidR="00FD7BA6" w:rsidRDefault="00000000">
            <w:pPr>
              <w:spacing w:line="240" w:lineRule="exact"/>
              <w:textAlignment w:val="center"/>
              <w:rPr>
                <w:rFonts w:ascii="宋体" w:hAnsi="宋体" w:cs="宋体"/>
                <w:sz w:val="18"/>
                <w:szCs w:val="18"/>
              </w:rPr>
            </w:pPr>
            <w:r>
              <w:rPr>
                <w:rFonts w:ascii="宋体" w:hAnsi="宋体" w:cs="宋体" w:hint="eastAsia"/>
                <w:kern w:val="0"/>
                <w:sz w:val="18"/>
                <w:szCs w:val="18"/>
                <w:lang w:bidi="ar"/>
              </w:rPr>
              <w:t>网络线架</w:t>
            </w:r>
          </w:p>
        </w:tc>
        <w:tc>
          <w:tcPr>
            <w:tcW w:w="397" w:type="dxa"/>
            <w:tcBorders>
              <w:tl2br w:val="nil"/>
              <w:tr2bl w:val="nil"/>
            </w:tcBorders>
            <w:shd w:val="clear" w:color="auto" w:fill="auto"/>
            <w:vAlign w:val="center"/>
          </w:tcPr>
          <w:p w14:paraId="424AF7AB" w14:textId="77777777" w:rsidR="00FD7BA6" w:rsidRDefault="00000000">
            <w:pPr>
              <w:spacing w:line="240" w:lineRule="exact"/>
              <w:textAlignment w:val="center"/>
              <w:rPr>
                <w:rFonts w:ascii="宋体" w:hAnsi="宋体" w:cs="宋体"/>
                <w:sz w:val="18"/>
                <w:szCs w:val="18"/>
              </w:rPr>
            </w:pPr>
            <w:r>
              <w:rPr>
                <w:rFonts w:ascii="宋体" w:hAnsi="宋体" w:cs="宋体" w:hint="eastAsia"/>
                <w:kern w:val="0"/>
                <w:sz w:val="18"/>
                <w:szCs w:val="18"/>
                <w:lang w:bidi="ar"/>
              </w:rPr>
              <w:t>AP线架</w:t>
            </w:r>
          </w:p>
        </w:tc>
        <w:tc>
          <w:tcPr>
            <w:tcW w:w="397" w:type="dxa"/>
            <w:tcBorders>
              <w:tl2br w:val="nil"/>
              <w:tr2bl w:val="nil"/>
            </w:tcBorders>
            <w:shd w:val="clear" w:color="auto" w:fill="auto"/>
            <w:vAlign w:val="center"/>
          </w:tcPr>
          <w:p w14:paraId="510C35A2"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机架式光配-主干</w:t>
            </w:r>
          </w:p>
        </w:tc>
        <w:tc>
          <w:tcPr>
            <w:tcW w:w="397" w:type="dxa"/>
            <w:tcBorders>
              <w:tl2br w:val="nil"/>
              <w:tr2bl w:val="nil"/>
            </w:tcBorders>
            <w:shd w:val="clear" w:color="auto" w:fill="auto"/>
            <w:vAlign w:val="center"/>
          </w:tcPr>
          <w:p w14:paraId="5C7271E0"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理线器</w:t>
            </w:r>
          </w:p>
        </w:tc>
        <w:tc>
          <w:tcPr>
            <w:tcW w:w="397" w:type="dxa"/>
            <w:tcBorders>
              <w:tl2br w:val="nil"/>
              <w:tr2bl w:val="nil"/>
            </w:tcBorders>
            <w:shd w:val="clear" w:color="auto" w:fill="auto"/>
            <w:vAlign w:val="center"/>
          </w:tcPr>
          <w:p w14:paraId="2D87790A"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尾纤主干</w:t>
            </w:r>
          </w:p>
        </w:tc>
        <w:tc>
          <w:tcPr>
            <w:tcW w:w="397" w:type="dxa"/>
            <w:tcBorders>
              <w:tl2br w:val="nil"/>
              <w:tr2bl w:val="nil"/>
            </w:tcBorders>
            <w:shd w:val="clear" w:color="auto" w:fill="auto"/>
            <w:vAlign w:val="center"/>
          </w:tcPr>
          <w:p w14:paraId="413B463B"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LC耦合器主干</w:t>
            </w:r>
          </w:p>
        </w:tc>
        <w:tc>
          <w:tcPr>
            <w:tcW w:w="397" w:type="dxa"/>
            <w:tcBorders>
              <w:tl2br w:val="nil"/>
              <w:tr2bl w:val="nil"/>
            </w:tcBorders>
            <w:shd w:val="clear" w:color="auto" w:fill="auto"/>
            <w:vAlign w:val="center"/>
          </w:tcPr>
          <w:p w14:paraId="1A0217DB"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光纤跳线主干</w:t>
            </w:r>
          </w:p>
        </w:tc>
      </w:tr>
      <w:tr w:rsidR="00FD7BA6" w14:paraId="1DB6F0C8" w14:textId="77777777">
        <w:trPr>
          <w:jc w:val="center"/>
        </w:trPr>
        <w:tc>
          <w:tcPr>
            <w:tcW w:w="425" w:type="dxa"/>
            <w:tcBorders>
              <w:tl2br w:val="nil"/>
              <w:tr2bl w:val="nil"/>
            </w:tcBorders>
            <w:shd w:val="clear" w:color="auto" w:fill="auto"/>
            <w:noWrap/>
            <w:vAlign w:val="center"/>
          </w:tcPr>
          <w:p w14:paraId="6094D5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631" w:type="dxa"/>
            <w:tcBorders>
              <w:tl2br w:val="nil"/>
              <w:tr2bl w:val="nil"/>
            </w:tcBorders>
            <w:shd w:val="clear" w:color="auto" w:fill="auto"/>
            <w:vAlign w:val="center"/>
          </w:tcPr>
          <w:p w14:paraId="48D583E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1#楼报告厅</w:t>
            </w:r>
          </w:p>
        </w:tc>
        <w:tc>
          <w:tcPr>
            <w:tcW w:w="629" w:type="dxa"/>
            <w:tcBorders>
              <w:tl2br w:val="nil"/>
              <w:tr2bl w:val="nil"/>
            </w:tcBorders>
            <w:shd w:val="clear" w:color="auto" w:fill="auto"/>
            <w:vAlign w:val="center"/>
          </w:tcPr>
          <w:p w14:paraId="4231B75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1F音控室</w:t>
            </w:r>
          </w:p>
        </w:tc>
        <w:tc>
          <w:tcPr>
            <w:tcW w:w="624" w:type="dxa"/>
            <w:tcBorders>
              <w:tl2br w:val="nil"/>
              <w:tr2bl w:val="nil"/>
            </w:tcBorders>
            <w:shd w:val="clear" w:color="auto" w:fill="auto"/>
            <w:vAlign w:val="center"/>
          </w:tcPr>
          <w:p w14:paraId="0852711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5DC8A6C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B378C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2CA17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83B16C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E624F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24039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A96A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476C689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24F681A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D931C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6A582D2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53CA4841"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242B9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24E0008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40807D2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26</w:t>
            </w:r>
          </w:p>
        </w:tc>
        <w:tc>
          <w:tcPr>
            <w:tcW w:w="397" w:type="dxa"/>
            <w:tcBorders>
              <w:tl2br w:val="nil"/>
              <w:tr2bl w:val="nil"/>
            </w:tcBorders>
            <w:shd w:val="clear" w:color="auto" w:fill="auto"/>
            <w:noWrap/>
            <w:vAlign w:val="center"/>
          </w:tcPr>
          <w:p w14:paraId="1C4E19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7B3B2FB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8A2C96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815AF1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2E9E48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6 </w:t>
            </w:r>
          </w:p>
        </w:tc>
        <w:tc>
          <w:tcPr>
            <w:tcW w:w="510" w:type="dxa"/>
            <w:tcBorders>
              <w:tl2br w:val="nil"/>
              <w:tr2bl w:val="nil"/>
            </w:tcBorders>
            <w:shd w:val="clear" w:color="auto" w:fill="auto"/>
            <w:noWrap/>
            <w:vAlign w:val="center"/>
          </w:tcPr>
          <w:p w14:paraId="21F2236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14618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934B1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5838B3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28114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CF2AF7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5426E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009EB12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62FE3D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4E974EC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35276E14" w14:textId="77777777">
        <w:trPr>
          <w:jc w:val="center"/>
        </w:trPr>
        <w:tc>
          <w:tcPr>
            <w:tcW w:w="425" w:type="dxa"/>
            <w:vMerge w:val="restart"/>
            <w:tcBorders>
              <w:tl2br w:val="nil"/>
              <w:tr2bl w:val="nil"/>
            </w:tcBorders>
            <w:shd w:val="clear" w:color="auto" w:fill="auto"/>
            <w:noWrap/>
            <w:vAlign w:val="center"/>
          </w:tcPr>
          <w:p w14:paraId="0E3FE82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31" w:type="dxa"/>
            <w:vMerge w:val="restart"/>
            <w:tcBorders>
              <w:tl2br w:val="nil"/>
              <w:tr2bl w:val="nil"/>
            </w:tcBorders>
            <w:shd w:val="clear" w:color="auto" w:fill="auto"/>
            <w:vAlign w:val="center"/>
          </w:tcPr>
          <w:p w14:paraId="44B8C15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2#楼艺体楼</w:t>
            </w:r>
          </w:p>
        </w:tc>
        <w:tc>
          <w:tcPr>
            <w:tcW w:w="629" w:type="dxa"/>
            <w:vMerge w:val="restart"/>
            <w:tcBorders>
              <w:tl2br w:val="nil"/>
              <w:tr2bl w:val="nil"/>
            </w:tcBorders>
            <w:shd w:val="clear" w:color="auto" w:fill="auto"/>
            <w:vAlign w:val="center"/>
          </w:tcPr>
          <w:p w14:paraId="7EDDAC1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2F弱电间</w:t>
            </w:r>
          </w:p>
        </w:tc>
        <w:tc>
          <w:tcPr>
            <w:tcW w:w="624" w:type="dxa"/>
            <w:tcBorders>
              <w:tl2br w:val="nil"/>
              <w:tr2bl w:val="nil"/>
            </w:tcBorders>
            <w:shd w:val="clear" w:color="auto" w:fill="auto"/>
            <w:vAlign w:val="center"/>
          </w:tcPr>
          <w:p w14:paraId="191F38B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5DCF4F7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52989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558D404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26E7CD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25D5655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069D373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5CCBF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09B46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E5A759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5DCEB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3CD0FAE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37673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0803C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42</w:t>
            </w:r>
          </w:p>
        </w:tc>
        <w:tc>
          <w:tcPr>
            <w:tcW w:w="397" w:type="dxa"/>
            <w:tcBorders>
              <w:tl2br w:val="nil"/>
              <w:tr2bl w:val="nil"/>
            </w:tcBorders>
            <w:shd w:val="clear" w:color="auto" w:fill="auto"/>
            <w:noWrap/>
            <w:vAlign w:val="center"/>
          </w:tcPr>
          <w:p w14:paraId="129AA3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5183E0E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15</w:t>
            </w:r>
          </w:p>
        </w:tc>
        <w:tc>
          <w:tcPr>
            <w:tcW w:w="397" w:type="dxa"/>
            <w:tcBorders>
              <w:tl2br w:val="nil"/>
              <w:tr2bl w:val="nil"/>
            </w:tcBorders>
            <w:shd w:val="clear" w:color="auto" w:fill="auto"/>
            <w:noWrap/>
            <w:vAlign w:val="center"/>
          </w:tcPr>
          <w:p w14:paraId="4B58DFF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l2br w:val="nil"/>
              <w:tr2bl w:val="nil"/>
            </w:tcBorders>
            <w:shd w:val="clear" w:color="auto" w:fill="auto"/>
            <w:noWrap/>
            <w:vAlign w:val="center"/>
          </w:tcPr>
          <w:p w14:paraId="2B94772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l2br w:val="nil"/>
              <w:tr2bl w:val="nil"/>
            </w:tcBorders>
            <w:shd w:val="clear" w:color="auto" w:fill="auto"/>
            <w:noWrap/>
            <w:vAlign w:val="center"/>
          </w:tcPr>
          <w:p w14:paraId="79ABA8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l2br w:val="nil"/>
              <w:tr2bl w:val="nil"/>
            </w:tcBorders>
            <w:shd w:val="clear" w:color="auto" w:fill="auto"/>
            <w:noWrap/>
            <w:vAlign w:val="center"/>
          </w:tcPr>
          <w:p w14:paraId="4972AD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4F70E1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12 </w:t>
            </w:r>
          </w:p>
        </w:tc>
        <w:tc>
          <w:tcPr>
            <w:tcW w:w="510" w:type="dxa"/>
            <w:tcBorders>
              <w:tl2br w:val="nil"/>
              <w:tr2bl w:val="nil"/>
            </w:tcBorders>
            <w:shd w:val="clear" w:color="auto" w:fill="auto"/>
            <w:noWrap/>
            <w:vAlign w:val="center"/>
          </w:tcPr>
          <w:p w14:paraId="3880737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l2br w:val="nil"/>
              <w:tr2bl w:val="nil"/>
            </w:tcBorders>
            <w:shd w:val="clear" w:color="auto" w:fill="auto"/>
            <w:noWrap/>
            <w:vAlign w:val="center"/>
          </w:tcPr>
          <w:p w14:paraId="32DA2E9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773A1D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B8DEF5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F22B8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2103B3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3BD90D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2A696CD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2981D99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75861D8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5713C008" w14:textId="77777777">
        <w:trPr>
          <w:jc w:val="center"/>
        </w:trPr>
        <w:tc>
          <w:tcPr>
            <w:tcW w:w="425" w:type="dxa"/>
            <w:vMerge/>
            <w:tcBorders>
              <w:bottom w:val="single" w:sz="4" w:space="0" w:color="auto"/>
              <w:tl2br w:val="nil"/>
              <w:tr2bl w:val="nil"/>
            </w:tcBorders>
            <w:shd w:val="clear" w:color="auto" w:fill="auto"/>
            <w:noWrap/>
            <w:vAlign w:val="center"/>
          </w:tcPr>
          <w:p w14:paraId="44B6CB5C" w14:textId="77777777" w:rsidR="00FD7BA6" w:rsidRDefault="00FD7BA6">
            <w:pPr>
              <w:jc w:val="center"/>
              <w:rPr>
                <w:rFonts w:ascii="宋体" w:hAnsi="宋体" w:cs="宋体"/>
                <w:sz w:val="18"/>
                <w:szCs w:val="18"/>
              </w:rPr>
            </w:pPr>
          </w:p>
        </w:tc>
        <w:tc>
          <w:tcPr>
            <w:tcW w:w="631" w:type="dxa"/>
            <w:vMerge/>
            <w:tcBorders>
              <w:bottom w:val="single" w:sz="4" w:space="0" w:color="auto"/>
              <w:tl2br w:val="nil"/>
              <w:tr2bl w:val="nil"/>
            </w:tcBorders>
            <w:shd w:val="clear" w:color="auto" w:fill="auto"/>
            <w:vAlign w:val="center"/>
          </w:tcPr>
          <w:p w14:paraId="33A456F3" w14:textId="77777777" w:rsidR="00FD7BA6" w:rsidRDefault="00FD7BA6">
            <w:pPr>
              <w:jc w:val="center"/>
              <w:rPr>
                <w:rFonts w:ascii="宋体" w:hAnsi="宋体" w:cs="宋体"/>
                <w:sz w:val="18"/>
                <w:szCs w:val="18"/>
              </w:rPr>
            </w:pPr>
          </w:p>
        </w:tc>
        <w:tc>
          <w:tcPr>
            <w:tcW w:w="629" w:type="dxa"/>
            <w:vMerge/>
            <w:tcBorders>
              <w:bottom w:val="single" w:sz="4" w:space="0" w:color="auto"/>
              <w:tl2br w:val="nil"/>
              <w:tr2bl w:val="nil"/>
            </w:tcBorders>
            <w:shd w:val="clear" w:color="auto" w:fill="auto"/>
            <w:vAlign w:val="center"/>
          </w:tcPr>
          <w:p w14:paraId="42A8698A" w14:textId="77777777" w:rsidR="00FD7BA6" w:rsidRDefault="00FD7BA6">
            <w:pPr>
              <w:jc w:val="center"/>
              <w:rPr>
                <w:rFonts w:ascii="宋体" w:hAnsi="宋体" w:cs="宋体"/>
                <w:sz w:val="18"/>
                <w:szCs w:val="18"/>
              </w:rPr>
            </w:pPr>
          </w:p>
        </w:tc>
        <w:tc>
          <w:tcPr>
            <w:tcW w:w="624" w:type="dxa"/>
            <w:tcBorders>
              <w:bottom w:val="single" w:sz="4" w:space="0" w:color="auto"/>
              <w:tl2br w:val="nil"/>
              <w:tr2bl w:val="nil"/>
            </w:tcBorders>
            <w:shd w:val="clear" w:color="auto" w:fill="auto"/>
            <w:vAlign w:val="center"/>
          </w:tcPr>
          <w:p w14:paraId="51E5B4F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bottom w:val="single" w:sz="4" w:space="0" w:color="auto"/>
              <w:tl2br w:val="nil"/>
              <w:tr2bl w:val="nil"/>
            </w:tcBorders>
            <w:shd w:val="clear" w:color="auto" w:fill="auto"/>
            <w:noWrap/>
            <w:vAlign w:val="center"/>
          </w:tcPr>
          <w:p w14:paraId="745D304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bottom w:val="single" w:sz="4" w:space="0" w:color="auto"/>
              <w:tl2br w:val="nil"/>
              <w:tr2bl w:val="nil"/>
            </w:tcBorders>
            <w:shd w:val="clear" w:color="auto" w:fill="auto"/>
            <w:noWrap/>
            <w:vAlign w:val="center"/>
          </w:tcPr>
          <w:p w14:paraId="361273AE" w14:textId="77777777" w:rsidR="00FD7BA6" w:rsidRDefault="00FD7BA6">
            <w:pPr>
              <w:jc w:val="cente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7CECAA28" w14:textId="77777777" w:rsidR="00FD7BA6" w:rsidRDefault="00FD7BA6">
            <w:pPr>
              <w:jc w:val="cente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1E48B978" w14:textId="77777777" w:rsidR="00FD7BA6" w:rsidRDefault="00FD7BA6">
            <w:pPr>
              <w:jc w:val="cente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66FFEAA9" w14:textId="77777777" w:rsidR="00FD7BA6" w:rsidRDefault="00FD7BA6">
            <w:pPr>
              <w:jc w:val="cente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02DA4CD6" w14:textId="77777777" w:rsidR="00FD7BA6" w:rsidRDefault="00FD7BA6">
            <w:pPr>
              <w:jc w:val="cente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0BC24F6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bottom w:val="single" w:sz="4" w:space="0" w:color="auto"/>
              <w:tl2br w:val="nil"/>
              <w:tr2bl w:val="nil"/>
            </w:tcBorders>
            <w:shd w:val="clear" w:color="auto" w:fill="auto"/>
            <w:noWrap/>
            <w:vAlign w:val="center"/>
          </w:tcPr>
          <w:p w14:paraId="386C51C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bottom w:val="single" w:sz="4" w:space="0" w:color="auto"/>
              <w:tl2br w:val="nil"/>
              <w:tr2bl w:val="nil"/>
            </w:tcBorders>
            <w:shd w:val="clear" w:color="auto" w:fill="auto"/>
            <w:noWrap/>
            <w:vAlign w:val="center"/>
          </w:tcPr>
          <w:p w14:paraId="2E8ADEDC" w14:textId="77777777" w:rsidR="00FD7BA6" w:rsidRDefault="00FD7BA6">
            <w:pPr>
              <w:jc w:val="cente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20946DB9" w14:textId="77777777" w:rsidR="00FD7BA6" w:rsidRDefault="00FD7BA6">
            <w:pPr>
              <w:jc w:val="cente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794216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bottom w:val="single" w:sz="4" w:space="0" w:color="auto"/>
              <w:tl2br w:val="nil"/>
              <w:tr2bl w:val="nil"/>
            </w:tcBorders>
            <w:shd w:val="clear" w:color="auto" w:fill="auto"/>
            <w:noWrap/>
            <w:vAlign w:val="center"/>
          </w:tcPr>
          <w:p w14:paraId="77731EA1" w14:textId="77777777" w:rsidR="00FD7BA6" w:rsidRDefault="00FD7BA6">
            <w:pPr>
              <w:jc w:val="center"/>
              <w:rPr>
                <w:rFonts w:ascii="宋体" w:hAnsi="宋体" w:cs="宋体"/>
                <w:sz w:val="18"/>
                <w:szCs w:val="18"/>
              </w:rPr>
            </w:pPr>
          </w:p>
        </w:tc>
        <w:tc>
          <w:tcPr>
            <w:tcW w:w="510" w:type="dxa"/>
            <w:tcBorders>
              <w:bottom w:val="single" w:sz="4" w:space="0" w:color="auto"/>
              <w:tl2br w:val="nil"/>
              <w:tr2bl w:val="nil"/>
            </w:tcBorders>
            <w:shd w:val="clear" w:color="auto" w:fill="auto"/>
            <w:noWrap/>
            <w:vAlign w:val="center"/>
          </w:tcPr>
          <w:p w14:paraId="166AEF5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bottom w:val="single" w:sz="4" w:space="0" w:color="auto"/>
              <w:tl2br w:val="nil"/>
              <w:tr2bl w:val="nil"/>
            </w:tcBorders>
            <w:shd w:val="clear" w:color="auto" w:fill="auto"/>
            <w:noWrap/>
            <w:vAlign w:val="center"/>
          </w:tcPr>
          <w:p w14:paraId="1F6BAE6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bottom w:val="single" w:sz="4" w:space="0" w:color="auto"/>
              <w:tl2br w:val="nil"/>
              <w:tr2bl w:val="nil"/>
            </w:tcBorders>
            <w:shd w:val="clear" w:color="auto" w:fill="auto"/>
            <w:noWrap/>
            <w:vAlign w:val="center"/>
          </w:tcPr>
          <w:p w14:paraId="010E4C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bottom w:val="single" w:sz="4" w:space="0" w:color="auto"/>
              <w:tl2br w:val="nil"/>
              <w:tr2bl w:val="nil"/>
            </w:tcBorders>
            <w:shd w:val="clear" w:color="auto" w:fill="auto"/>
            <w:noWrap/>
            <w:vAlign w:val="center"/>
          </w:tcPr>
          <w:p w14:paraId="1CA64FB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510" w:type="dxa"/>
            <w:tcBorders>
              <w:bottom w:val="single" w:sz="4" w:space="0" w:color="auto"/>
              <w:tl2br w:val="nil"/>
              <w:tr2bl w:val="nil"/>
            </w:tcBorders>
            <w:shd w:val="clear" w:color="auto" w:fill="auto"/>
            <w:noWrap/>
            <w:vAlign w:val="center"/>
          </w:tcPr>
          <w:p w14:paraId="334BD1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bottom w:val="single" w:sz="4" w:space="0" w:color="auto"/>
              <w:tl2br w:val="nil"/>
              <w:tr2bl w:val="nil"/>
            </w:tcBorders>
            <w:shd w:val="clear" w:color="auto" w:fill="auto"/>
            <w:noWrap/>
            <w:vAlign w:val="center"/>
          </w:tcPr>
          <w:p w14:paraId="7EA87AE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bottom w:val="single" w:sz="4" w:space="0" w:color="auto"/>
              <w:tl2br w:val="nil"/>
              <w:tr2bl w:val="nil"/>
            </w:tcBorders>
            <w:shd w:val="clear" w:color="auto" w:fill="auto"/>
            <w:noWrap/>
            <w:vAlign w:val="center"/>
          </w:tcPr>
          <w:p w14:paraId="2080CE6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bottom w:val="single" w:sz="4" w:space="0" w:color="auto"/>
              <w:tl2br w:val="nil"/>
              <w:tr2bl w:val="nil"/>
            </w:tcBorders>
            <w:shd w:val="clear" w:color="auto" w:fill="auto"/>
            <w:noWrap/>
            <w:vAlign w:val="center"/>
          </w:tcPr>
          <w:p w14:paraId="087AD75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 </w:t>
            </w:r>
          </w:p>
        </w:tc>
        <w:tc>
          <w:tcPr>
            <w:tcW w:w="510" w:type="dxa"/>
            <w:tcBorders>
              <w:bottom w:val="single" w:sz="4" w:space="0" w:color="auto"/>
              <w:tl2br w:val="nil"/>
              <w:tr2bl w:val="nil"/>
            </w:tcBorders>
            <w:shd w:val="clear" w:color="auto" w:fill="auto"/>
            <w:noWrap/>
            <w:vAlign w:val="center"/>
          </w:tcPr>
          <w:p w14:paraId="6BA374C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397" w:type="dxa"/>
            <w:tcBorders>
              <w:bottom w:val="single" w:sz="4" w:space="0" w:color="auto"/>
              <w:tl2br w:val="nil"/>
              <w:tr2bl w:val="nil"/>
            </w:tcBorders>
            <w:shd w:val="clear" w:color="auto" w:fill="auto"/>
            <w:noWrap/>
            <w:vAlign w:val="center"/>
          </w:tcPr>
          <w:p w14:paraId="78C4BAA8" w14:textId="77777777" w:rsidR="00FD7BA6" w:rsidRDefault="00FD7BA6">
            <w:pPr>
              <w:jc w:val="cente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2E39A54F" w14:textId="77777777" w:rsidR="00FD7BA6" w:rsidRDefault="00FD7BA6">
            <w:pP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74879F4A" w14:textId="77777777" w:rsidR="00FD7BA6" w:rsidRDefault="00FD7BA6">
            <w:pP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11F6C0B0" w14:textId="77777777" w:rsidR="00FD7BA6" w:rsidRDefault="00FD7BA6">
            <w:pP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424ADB81" w14:textId="77777777" w:rsidR="00FD7BA6" w:rsidRDefault="00FD7BA6">
            <w:pP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4CD3CD36" w14:textId="77777777" w:rsidR="00FD7BA6" w:rsidRDefault="00FD7BA6">
            <w:pP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7474794A" w14:textId="77777777" w:rsidR="00FD7BA6" w:rsidRDefault="00FD7BA6">
            <w:pP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335E0292" w14:textId="77777777" w:rsidR="00FD7BA6" w:rsidRDefault="00FD7BA6">
            <w:pPr>
              <w:rPr>
                <w:rFonts w:ascii="宋体" w:hAnsi="宋体" w:cs="宋体"/>
                <w:sz w:val="18"/>
                <w:szCs w:val="18"/>
              </w:rPr>
            </w:pPr>
          </w:p>
        </w:tc>
        <w:tc>
          <w:tcPr>
            <w:tcW w:w="397" w:type="dxa"/>
            <w:tcBorders>
              <w:bottom w:val="single" w:sz="4" w:space="0" w:color="auto"/>
              <w:tl2br w:val="nil"/>
              <w:tr2bl w:val="nil"/>
            </w:tcBorders>
            <w:shd w:val="clear" w:color="auto" w:fill="auto"/>
            <w:noWrap/>
            <w:vAlign w:val="center"/>
          </w:tcPr>
          <w:p w14:paraId="38956A17" w14:textId="77777777" w:rsidR="00FD7BA6" w:rsidRDefault="00FD7BA6">
            <w:pPr>
              <w:rPr>
                <w:rFonts w:ascii="宋体" w:hAnsi="宋体" w:cs="宋体"/>
                <w:sz w:val="18"/>
                <w:szCs w:val="18"/>
              </w:rPr>
            </w:pPr>
          </w:p>
        </w:tc>
      </w:tr>
      <w:tr w:rsidR="00FD7BA6" w14:paraId="04CD99C4" w14:textId="77777777">
        <w:trPr>
          <w:jc w:val="center"/>
        </w:trPr>
        <w:tc>
          <w:tcPr>
            <w:tcW w:w="42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BBADE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3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EE2EC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3#楼行政图书综合楼</w:t>
            </w:r>
          </w:p>
        </w:tc>
        <w:tc>
          <w:tcPr>
            <w:tcW w:w="62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861C4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3F弱电间</w:t>
            </w:r>
          </w:p>
        </w:tc>
        <w:tc>
          <w:tcPr>
            <w:tcW w:w="6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F6C2C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A9B2BF9"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DF2EDEF"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B9EDB0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845FA15"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F97BD3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B439D3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BF1ED9E"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357C32"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DEA740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672705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F4D5343"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4800304" w14:textId="77777777" w:rsidR="00FD7BA6" w:rsidRDefault="00FD7BA6">
            <w:pPr>
              <w:jc w:val="center"/>
              <w:rPr>
                <w:rFonts w:ascii="宋体" w:hAnsi="宋体" w:cs="宋体"/>
                <w:sz w:val="18"/>
                <w:szCs w:val="18"/>
              </w:rPr>
            </w:pP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E00637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FF533E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CD53D6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A13E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3D599C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79AEE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B37A99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170C46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5 </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E2B0A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437A51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5C5FB4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74610B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5FCE7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5350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130B9B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55241C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FB36AE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1181AE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30ED99C3" w14:textId="77777777">
        <w:trPr>
          <w:jc w:val="center"/>
        </w:trPr>
        <w:tc>
          <w:tcPr>
            <w:tcW w:w="425" w:type="dxa"/>
            <w:vMerge/>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E90B95C" w14:textId="77777777" w:rsidR="00FD7BA6" w:rsidRDefault="00FD7BA6">
            <w:pPr>
              <w:jc w:val="center"/>
              <w:rPr>
                <w:rFonts w:ascii="宋体" w:hAnsi="宋体" w:cs="宋体"/>
                <w:sz w:val="18"/>
                <w:szCs w:val="18"/>
              </w:rPr>
            </w:pPr>
          </w:p>
        </w:tc>
        <w:tc>
          <w:tcPr>
            <w:tcW w:w="631"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23F15C" w14:textId="77777777" w:rsidR="00FD7BA6" w:rsidRDefault="00FD7BA6">
            <w:pPr>
              <w:jc w:val="center"/>
              <w:rPr>
                <w:rFonts w:ascii="宋体" w:hAnsi="宋体" w:cs="宋体"/>
                <w:sz w:val="18"/>
                <w:szCs w:val="18"/>
              </w:rPr>
            </w:pPr>
          </w:p>
        </w:tc>
        <w:tc>
          <w:tcPr>
            <w:tcW w:w="62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EF48B1" w14:textId="77777777" w:rsidR="00FD7BA6" w:rsidRDefault="00FD7BA6">
            <w:pPr>
              <w:jc w:val="center"/>
              <w:rPr>
                <w:rFonts w:ascii="宋体" w:hAnsi="宋体" w:cs="宋体"/>
                <w:sz w:val="18"/>
                <w:szCs w:val="18"/>
              </w:rPr>
            </w:pPr>
          </w:p>
        </w:tc>
        <w:tc>
          <w:tcPr>
            <w:tcW w:w="6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C461E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0EDA0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3B10E6"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0043CE5"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DA0E20D"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00CE3C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98B98C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7095F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936A4E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061599C"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1B77CC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3AC697"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4E18911" w14:textId="77777777" w:rsidR="00FD7BA6" w:rsidRDefault="00FD7BA6">
            <w:pPr>
              <w:jc w:val="center"/>
              <w:rPr>
                <w:rFonts w:ascii="宋体" w:hAnsi="宋体" w:cs="宋体"/>
                <w:sz w:val="18"/>
                <w:szCs w:val="18"/>
              </w:rPr>
            </w:pP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B54257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18</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2E53B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A4DAB1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15</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0AA03A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55BC7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D0760A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F12F03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495F46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6 </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7CEC4E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649A74"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8860105"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E21573"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75DDE8E"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72FB824"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CB80CA6"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BCA38C2"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7F05F71"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B8A3A5B" w14:textId="77777777" w:rsidR="00FD7BA6" w:rsidRDefault="00FD7BA6">
            <w:pPr>
              <w:rPr>
                <w:rFonts w:ascii="宋体" w:hAnsi="宋体" w:cs="宋体"/>
                <w:sz w:val="18"/>
                <w:szCs w:val="18"/>
              </w:rPr>
            </w:pPr>
          </w:p>
        </w:tc>
      </w:tr>
      <w:tr w:rsidR="00FD7BA6" w14:paraId="514AF9F1" w14:textId="77777777">
        <w:trPr>
          <w:jc w:val="center"/>
        </w:trPr>
        <w:tc>
          <w:tcPr>
            <w:tcW w:w="425" w:type="dxa"/>
            <w:vMerge/>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630AC7A" w14:textId="77777777" w:rsidR="00FD7BA6" w:rsidRDefault="00FD7BA6">
            <w:pPr>
              <w:jc w:val="center"/>
              <w:rPr>
                <w:rFonts w:ascii="宋体" w:hAnsi="宋体" w:cs="宋体"/>
                <w:sz w:val="18"/>
                <w:szCs w:val="18"/>
              </w:rPr>
            </w:pPr>
          </w:p>
        </w:tc>
        <w:tc>
          <w:tcPr>
            <w:tcW w:w="631"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55879B" w14:textId="77777777" w:rsidR="00FD7BA6" w:rsidRDefault="00FD7BA6">
            <w:pPr>
              <w:jc w:val="center"/>
              <w:rPr>
                <w:rFonts w:ascii="宋体" w:hAnsi="宋体" w:cs="宋体"/>
                <w:sz w:val="18"/>
                <w:szCs w:val="18"/>
              </w:rPr>
            </w:pPr>
          </w:p>
        </w:tc>
        <w:tc>
          <w:tcPr>
            <w:tcW w:w="62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40237E" w14:textId="77777777" w:rsidR="00FD7BA6" w:rsidRDefault="00FD7BA6">
            <w:pPr>
              <w:jc w:val="center"/>
              <w:rPr>
                <w:rFonts w:ascii="宋体" w:hAnsi="宋体" w:cs="宋体"/>
                <w:sz w:val="18"/>
                <w:szCs w:val="18"/>
              </w:rPr>
            </w:pPr>
          </w:p>
        </w:tc>
        <w:tc>
          <w:tcPr>
            <w:tcW w:w="6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9E7E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67A0D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35FB31B"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966D21F"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897DBC1"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4D67BE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35CA32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3EB5B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723B791"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0460806"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9AE998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A45D272"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3A754E6" w14:textId="77777777" w:rsidR="00FD7BA6" w:rsidRDefault="00FD7BA6">
            <w:pPr>
              <w:jc w:val="center"/>
              <w:rPr>
                <w:rFonts w:ascii="宋体" w:hAnsi="宋体" w:cs="宋体"/>
                <w:sz w:val="18"/>
                <w:szCs w:val="18"/>
              </w:rPr>
            </w:pP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570F49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9631F8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ABEBCB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57</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259A3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3CF028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7A0D2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FB77F9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DA5B11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15 </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886DF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94284E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7F1FFD1"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9EFC399"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E2FBA25"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804F70E"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186B738"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82F9EBC"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E95F65"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FDA25F" w14:textId="77777777" w:rsidR="00FD7BA6" w:rsidRDefault="00FD7BA6">
            <w:pPr>
              <w:rPr>
                <w:rFonts w:ascii="宋体" w:hAnsi="宋体" w:cs="宋体"/>
                <w:sz w:val="18"/>
                <w:szCs w:val="18"/>
              </w:rPr>
            </w:pPr>
          </w:p>
        </w:tc>
      </w:tr>
      <w:tr w:rsidR="00FD7BA6" w14:paraId="62C94EF9" w14:textId="77777777">
        <w:trPr>
          <w:jc w:val="center"/>
        </w:trPr>
        <w:tc>
          <w:tcPr>
            <w:tcW w:w="425" w:type="dxa"/>
            <w:vMerge/>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636DD0" w14:textId="77777777" w:rsidR="00FD7BA6" w:rsidRDefault="00FD7BA6">
            <w:pPr>
              <w:jc w:val="center"/>
              <w:rPr>
                <w:rFonts w:ascii="宋体" w:hAnsi="宋体" w:cs="宋体"/>
                <w:sz w:val="18"/>
                <w:szCs w:val="18"/>
              </w:rPr>
            </w:pPr>
          </w:p>
        </w:tc>
        <w:tc>
          <w:tcPr>
            <w:tcW w:w="631"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78A78B" w14:textId="77777777" w:rsidR="00FD7BA6" w:rsidRDefault="00FD7BA6">
            <w:pPr>
              <w:jc w:val="center"/>
              <w:rPr>
                <w:rFonts w:ascii="宋体" w:hAnsi="宋体" w:cs="宋体"/>
                <w:sz w:val="18"/>
                <w:szCs w:val="18"/>
              </w:rPr>
            </w:pPr>
          </w:p>
        </w:tc>
        <w:tc>
          <w:tcPr>
            <w:tcW w:w="62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C0574F" w14:textId="77777777" w:rsidR="00FD7BA6" w:rsidRDefault="00FD7BA6">
            <w:pPr>
              <w:jc w:val="center"/>
              <w:rPr>
                <w:rFonts w:ascii="宋体" w:hAnsi="宋体" w:cs="宋体"/>
                <w:sz w:val="18"/>
                <w:szCs w:val="18"/>
              </w:rPr>
            </w:pPr>
          </w:p>
        </w:tc>
        <w:tc>
          <w:tcPr>
            <w:tcW w:w="6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E26D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28C046D"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09294AE"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25E8AD6"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0011359"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45034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081185"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494E713"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F716984"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CE9CDD6"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08A5F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77562FB"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D6328A1" w14:textId="77777777" w:rsidR="00FD7BA6" w:rsidRDefault="00FD7BA6">
            <w:pPr>
              <w:jc w:val="center"/>
              <w:rPr>
                <w:rFonts w:ascii="宋体" w:hAnsi="宋体" w:cs="宋体"/>
                <w:sz w:val="18"/>
                <w:szCs w:val="18"/>
              </w:rPr>
            </w:pP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01A5C1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E4CA42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D41F09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5B7AE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A2A25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4398AF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E95E10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6E6C79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5 </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E8319D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681F815"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3172E52"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B58E0D2"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B5BABE"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C9FEC9"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1405737"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C5E858F"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136C214"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CC027F3" w14:textId="77777777" w:rsidR="00FD7BA6" w:rsidRDefault="00FD7BA6">
            <w:pPr>
              <w:rPr>
                <w:rFonts w:ascii="宋体" w:hAnsi="宋体" w:cs="宋体"/>
                <w:sz w:val="18"/>
                <w:szCs w:val="18"/>
              </w:rPr>
            </w:pPr>
          </w:p>
        </w:tc>
      </w:tr>
      <w:tr w:rsidR="00FD7BA6" w14:paraId="61A9480C" w14:textId="77777777">
        <w:trPr>
          <w:jc w:val="center"/>
        </w:trPr>
        <w:tc>
          <w:tcPr>
            <w:tcW w:w="425" w:type="dxa"/>
            <w:vMerge/>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FE7868D" w14:textId="77777777" w:rsidR="00FD7BA6" w:rsidRDefault="00FD7BA6">
            <w:pPr>
              <w:jc w:val="center"/>
              <w:rPr>
                <w:rFonts w:ascii="宋体" w:hAnsi="宋体" w:cs="宋体"/>
                <w:sz w:val="18"/>
                <w:szCs w:val="18"/>
              </w:rPr>
            </w:pPr>
          </w:p>
        </w:tc>
        <w:tc>
          <w:tcPr>
            <w:tcW w:w="631"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21BA85" w14:textId="77777777" w:rsidR="00FD7BA6" w:rsidRDefault="00FD7BA6">
            <w:pPr>
              <w:jc w:val="center"/>
              <w:rPr>
                <w:rFonts w:ascii="宋体" w:hAnsi="宋体" w:cs="宋体"/>
                <w:sz w:val="18"/>
                <w:szCs w:val="18"/>
              </w:rPr>
            </w:pPr>
          </w:p>
        </w:tc>
        <w:tc>
          <w:tcPr>
            <w:tcW w:w="62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FD5E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5F弱电间</w:t>
            </w:r>
          </w:p>
        </w:tc>
        <w:tc>
          <w:tcPr>
            <w:tcW w:w="6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197AF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B8F082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938C9D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2A2FD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1F2D8A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C6FAF0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39995C0"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612BF2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83C94FC"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72C6283"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CCC02B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9904EF6"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0322D94" w14:textId="77777777" w:rsidR="00FD7BA6" w:rsidRDefault="00FD7BA6">
            <w:pPr>
              <w:jc w:val="center"/>
              <w:rPr>
                <w:rFonts w:ascii="宋体" w:hAnsi="宋体" w:cs="宋体"/>
                <w:sz w:val="18"/>
                <w:szCs w:val="18"/>
              </w:rPr>
            </w:pP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00B442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26</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B419D2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F35A71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19</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859299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F9CDA0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F64E80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D272CA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2EA40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9 </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FB332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8AE03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6D0ED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823E6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442BC0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F34CE7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7E13DE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1010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E483D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475AE3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4D755A74" w14:textId="77777777">
        <w:trPr>
          <w:jc w:val="center"/>
        </w:trPr>
        <w:tc>
          <w:tcPr>
            <w:tcW w:w="425" w:type="dxa"/>
            <w:vMerge/>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63DED12" w14:textId="77777777" w:rsidR="00FD7BA6" w:rsidRDefault="00FD7BA6">
            <w:pPr>
              <w:jc w:val="center"/>
              <w:rPr>
                <w:rFonts w:ascii="宋体" w:hAnsi="宋体" w:cs="宋体"/>
                <w:sz w:val="18"/>
                <w:szCs w:val="18"/>
              </w:rPr>
            </w:pPr>
          </w:p>
        </w:tc>
        <w:tc>
          <w:tcPr>
            <w:tcW w:w="631"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BC96EC" w14:textId="77777777" w:rsidR="00FD7BA6" w:rsidRDefault="00FD7BA6">
            <w:pPr>
              <w:jc w:val="center"/>
              <w:rPr>
                <w:rFonts w:ascii="宋体" w:hAnsi="宋体" w:cs="宋体"/>
                <w:sz w:val="18"/>
                <w:szCs w:val="18"/>
              </w:rPr>
            </w:pPr>
          </w:p>
        </w:tc>
        <w:tc>
          <w:tcPr>
            <w:tcW w:w="62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F684DE" w14:textId="77777777" w:rsidR="00FD7BA6" w:rsidRDefault="00FD7BA6">
            <w:pPr>
              <w:jc w:val="center"/>
              <w:rPr>
                <w:rFonts w:ascii="宋体" w:hAnsi="宋体" w:cs="宋体"/>
                <w:sz w:val="18"/>
                <w:szCs w:val="18"/>
              </w:rPr>
            </w:pPr>
          </w:p>
        </w:tc>
        <w:tc>
          <w:tcPr>
            <w:tcW w:w="6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542E2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97AD2D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7F6C7E4"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15F2422"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9FA0FEE"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94206B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87</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093C01"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E4FC6CF"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58AC1E0"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73C7D94"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6AA4A0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26</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DE65E95"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9C75FE2" w14:textId="77777777" w:rsidR="00FD7BA6" w:rsidRDefault="00FD7BA6">
            <w:pPr>
              <w:jc w:val="center"/>
              <w:rPr>
                <w:rFonts w:ascii="宋体" w:hAnsi="宋体" w:cs="宋体"/>
                <w:sz w:val="18"/>
                <w:szCs w:val="18"/>
              </w:rPr>
            </w:pP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0B62E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81757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26</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2796FA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7BE734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05A2BF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E545D4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8BEE8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44B44B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46 </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97910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FA4432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BB178E0"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2770251"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AA0A834"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061B75F"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FC4813F"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09EF72D"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D7D300B"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6A906C3" w14:textId="77777777" w:rsidR="00FD7BA6" w:rsidRDefault="00FD7BA6">
            <w:pPr>
              <w:rPr>
                <w:rFonts w:ascii="宋体" w:hAnsi="宋体" w:cs="宋体"/>
                <w:sz w:val="18"/>
                <w:szCs w:val="18"/>
              </w:rPr>
            </w:pPr>
          </w:p>
        </w:tc>
      </w:tr>
      <w:tr w:rsidR="00FD7BA6" w14:paraId="123B5190" w14:textId="77777777">
        <w:trPr>
          <w:jc w:val="center"/>
        </w:trPr>
        <w:tc>
          <w:tcPr>
            <w:tcW w:w="425" w:type="dxa"/>
            <w:vMerge/>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A1BF879" w14:textId="77777777" w:rsidR="00FD7BA6" w:rsidRDefault="00FD7BA6">
            <w:pPr>
              <w:jc w:val="center"/>
              <w:rPr>
                <w:rFonts w:ascii="宋体" w:hAnsi="宋体" w:cs="宋体"/>
                <w:sz w:val="18"/>
                <w:szCs w:val="18"/>
              </w:rPr>
            </w:pPr>
          </w:p>
        </w:tc>
        <w:tc>
          <w:tcPr>
            <w:tcW w:w="631"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17F5C1" w14:textId="77777777" w:rsidR="00FD7BA6" w:rsidRDefault="00FD7BA6">
            <w:pPr>
              <w:jc w:val="center"/>
              <w:rPr>
                <w:rFonts w:ascii="宋体" w:hAnsi="宋体" w:cs="宋体"/>
                <w:sz w:val="18"/>
                <w:szCs w:val="18"/>
              </w:rPr>
            </w:pPr>
          </w:p>
        </w:tc>
        <w:tc>
          <w:tcPr>
            <w:tcW w:w="62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3B9EA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7F弱电间</w:t>
            </w:r>
          </w:p>
        </w:tc>
        <w:tc>
          <w:tcPr>
            <w:tcW w:w="6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41D5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7F</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2B75D4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F823146"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0A94B61"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9BDB94F"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E7AC2E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87</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694AC8D"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0AC8EBD"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6ECC9B1"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026DC2"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93978E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CDF1B90"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6315C9F" w14:textId="77777777" w:rsidR="00FD7BA6" w:rsidRDefault="00FD7BA6">
            <w:pPr>
              <w:jc w:val="center"/>
              <w:rPr>
                <w:rFonts w:ascii="宋体" w:hAnsi="宋体" w:cs="宋体"/>
                <w:sz w:val="18"/>
                <w:szCs w:val="18"/>
              </w:rPr>
            </w:pP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EBB1C9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B44F57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F88E49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1B553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44FA5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E9ED53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E6774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1E1D01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46 </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EF832E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2C6BFF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DBFF3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E1BE6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A5225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C6231A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E18173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15</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D400F6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D9C65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3F53D3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65C1476F" w14:textId="77777777">
        <w:trPr>
          <w:jc w:val="center"/>
        </w:trPr>
        <w:tc>
          <w:tcPr>
            <w:tcW w:w="425" w:type="dxa"/>
            <w:vMerge/>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8B4B338" w14:textId="77777777" w:rsidR="00FD7BA6" w:rsidRDefault="00FD7BA6">
            <w:pPr>
              <w:jc w:val="center"/>
              <w:rPr>
                <w:rFonts w:ascii="宋体" w:hAnsi="宋体" w:cs="宋体"/>
                <w:sz w:val="18"/>
                <w:szCs w:val="18"/>
              </w:rPr>
            </w:pPr>
          </w:p>
        </w:tc>
        <w:tc>
          <w:tcPr>
            <w:tcW w:w="631"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4C1DC6" w14:textId="77777777" w:rsidR="00FD7BA6" w:rsidRDefault="00FD7BA6">
            <w:pPr>
              <w:jc w:val="center"/>
              <w:rPr>
                <w:rFonts w:ascii="宋体" w:hAnsi="宋体" w:cs="宋体"/>
                <w:sz w:val="18"/>
                <w:szCs w:val="18"/>
              </w:rPr>
            </w:pPr>
          </w:p>
        </w:tc>
        <w:tc>
          <w:tcPr>
            <w:tcW w:w="62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1EF1C5" w14:textId="77777777" w:rsidR="00FD7BA6" w:rsidRDefault="00FD7BA6">
            <w:pPr>
              <w:jc w:val="center"/>
              <w:rPr>
                <w:rFonts w:ascii="宋体" w:hAnsi="宋体" w:cs="宋体"/>
                <w:sz w:val="18"/>
                <w:szCs w:val="18"/>
              </w:rPr>
            </w:pPr>
          </w:p>
        </w:tc>
        <w:tc>
          <w:tcPr>
            <w:tcW w:w="6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2DFF4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8F</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3A782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C542EF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49B0CBB"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B442897"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0D60DB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25</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ED8C57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D1CA24C"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E8B3AA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E566BBE"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47025A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D61320A"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4C97037" w14:textId="77777777" w:rsidR="00FD7BA6" w:rsidRDefault="00FD7BA6">
            <w:pPr>
              <w:jc w:val="center"/>
              <w:rPr>
                <w:rFonts w:ascii="宋体" w:hAnsi="宋体" w:cs="宋体"/>
                <w:sz w:val="18"/>
                <w:szCs w:val="18"/>
              </w:rPr>
            </w:pP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EE2CB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DB3CD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32</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5F1D0D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57</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8E61D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F0F3CF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6A1B14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1A044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23B0D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19 </w:t>
            </w:r>
          </w:p>
        </w:tc>
        <w:tc>
          <w:tcPr>
            <w:tcW w:w="510"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445B7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A76780B" w14:textId="77777777" w:rsidR="00FD7BA6" w:rsidRDefault="00FD7BA6">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DE80939"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9B6B7A2"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1AF9938"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895CB3D"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5A2D175"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24A375D"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43ADE07" w14:textId="77777777" w:rsidR="00FD7BA6" w:rsidRDefault="00FD7BA6">
            <w:pP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16473F4" w14:textId="77777777" w:rsidR="00FD7BA6" w:rsidRDefault="00FD7BA6">
            <w:pPr>
              <w:rPr>
                <w:rFonts w:ascii="宋体" w:hAnsi="宋体" w:cs="宋体"/>
                <w:sz w:val="18"/>
                <w:szCs w:val="18"/>
              </w:rPr>
            </w:pPr>
          </w:p>
        </w:tc>
      </w:tr>
      <w:tr w:rsidR="00FD7BA6" w14:paraId="512E5D57" w14:textId="77777777">
        <w:trPr>
          <w:jc w:val="center"/>
        </w:trPr>
        <w:tc>
          <w:tcPr>
            <w:tcW w:w="425" w:type="dxa"/>
            <w:vMerge w:val="restart"/>
            <w:tcBorders>
              <w:top w:val="single" w:sz="4" w:space="0" w:color="auto"/>
              <w:tl2br w:val="nil"/>
              <w:tr2bl w:val="nil"/>
            </w:tcBorders>
            <w:shd w:val="clear" w:color="auto" w:fill="auto"/>
            <w:noWrap/>
            <w:vAlign w:val="center"/>
          </w:tcPr>
          <w:p w14:paraId="42DE47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lastRenderedPageBreak/>
              <w:t>4</w:t>
            </w:r>
          </w:p>
        </w:tc>
        <w:tc>
          <w:tcPr>
            <w:tcW w:w="631" w:type="dxa"/>
            <w:vMerge w:val="restart"/>
            <w:tcBorders>
              <w:top w:val="single" w:sz="4" w:space="0" w:color="auto"/>
              <w:tl2br w:val="nil"/>
              <w:tr2bl w:val="nil"/>
            </w:tcBorders>
            <w:shd w:val="clear" w:color="auto" w:fill="auto"/>
            <w:vAlign w:val="center"/>
          </w:tcPr>
          <w:p w14:paraId="646867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4#楼实验楼</w:t>
            </w:r>
          </w:p>
        </w:tc>
        <w:tc>
          <w:tcPr>
            <w:tcW w:w="629" w:type="dxa"/>
            <w:vMerge w:val="restart"/>
            <w:tcBorders>
              <w:top w:val="single" w:sz="4" w:space="0" w:color="auto"/>
              <w:tl2br w:val="nil"/>
              <w:tr2bl w:val="nil"/>
            </w:tcBorders>
            <w:shd w:val="clear" w:color="auto" w:fill="auto"/>
            <w:vAlign w:val="center"/>
          </w:tcPr>
          <w:p w14:paraId="145416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2F弱电间</w:t>
            </w:r>
          </w:p>
        </w:tc>
        <w:tc>
          <w:tcPr>
            <w:tcW w:w="624" w:type="dxa"/>
            <w:tcBorders>
              <w:top w:val="single" w:sz="4" w:space="0" w:color="auto"/>
              <w:tl2br w:val="nil"/>
              <w:tr2bl w:val="nil"/>
            </w:tcBorders>
            <w:shd w:val="clear" w:color="auto" w:fill="auto"/>
            <w:vAlign w:val="center"/>
          </w:tcPr>
          <w:p w14:paraId="78ECB03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op w:val="single" w:sz="4" w:space="0" w:color="auto"/>
              <w:tl2br w:val="nil"/>
              <w:tr2bl w:val="nil"/>
            </w:tcBorders>
            <w:shd w:val="clear" w:color="auto" w:fill="auto"/>
            <w:noWrap/>
            <w:vAlign w:val="center"/>
          </w:tcPr>
          <w:p w14:paraId="2B31AB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op w:val="single" w:sz="4" w:space="0" w:color="auto"/>
              <w:tl2br w:val="nil"/>
              <w:tr2bl w:val="nil"/>
            </w:tcBorders>
            <w:shd w:val="clear" w:color="auto" w:fill="auto"/>
            <w:noWrap/>
            <w:vAlign w:val="center"/>
          </w:tcPr>
          <w:p w14:paraId="2B8BBA9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op w:val="single" w:sz="4" w:space="0" w:color="auto"/>
              <w:tl2br w:val="nil"/>
              <w:tr2bl w:val="nil"/>
            </w:tcBorders>
            <w:shd w:val="clear" w:color="auto" w:fill="auto"/>
            <w:noWrap/>
            <w:vAlign w:val="center"/>
          </w:tcPr>
          <w:p w14:paraId="2A81FB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op w:val="single" w:sz="4" w:space="0" w:color="auto"/>
              <w:tl2br w:val="nil"/>
              <w:tr2bl w:val="nil"/>
            </w:tcBorders>
            <w:shd w:val="clear" w:color="auto" w:fill="auto"/>
            <w:noWrap/>
            <w:vAlign w:val="center"/>
          </w:tcPr>
          <w:p w14:paraId="57A7176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op w:val="single" w:sz="4" w:space="0" w:color="auto"/>
              <w:tl2br w:val="nil"/>
              <w:tr2bl w:val="nil"/>
            </w:tcBorders>
            <w:shd w:val="clear" w:color="auto" w:fill="auto"/>
            <w:noWrap/>
            <w:vAlign w:val="center"/>
          </w:tcPr>
          <w:p w14:paraId="403ADD3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42</w:t>
            </w:r>
          </w:p>
        </w:tc>
        <w:tc>
          <w:tcPr>
            <w:tcW w:w="397" w:type="dxa"/>
            <w:tcBorders>
              <w:top w:val="single" w:sz="4" w:space="0" w:color="auto"/>
              <w:tl2br w:val="nil"/>
              <w:tr2bl w:val="nil"/>
            </w:tcBorders>
            <w:shd w:val="clear" w:color="auto" w:fill="auto"/>
            <w:noWrap/>
            <w:vAlign w:val="center"/>
          </w:tcPr>
          <w:p w14:paraId="2D460D75" w14:textId="77777777" w:rsidR="00FD7BA6" w:rsidRDefault="00FD7BA6">
            <w:pPr>
              <w:jc w:val="center"/>
              <w:rPr>
                <w:rFonts w:ascii="宋体" w:hAnsi="宋体" w:cs="宋体"/>
                <w:sz w:val="18"/>
                <w:szCs w:val="18"/>
              </w:rPr>
            </w:pPr>
          </w:p>
        </w:tc>
        <w:tc>
          <w:tcPr>
            <w:tcW w:w="397" w:type="dxa"/>
            <w:tcBorders>
              <w:top w:val="single" w:sz="4" w:space="0" w:color="auto"/>
              <w:tl2br w:val="nil"/>
              <w:tr2bl w:val="nil"/>
            </w:tcBorders>
            <w:shd w:val="clear" w:color="auto" w:fill="auto"/>
            <w:noWrap/>
            <w:vAlign w:val="center"/>
          </w:tcPr>
          <w:p w14:paraId="737EFFFE" w14:textId="77777777" w:rsidR="00FD7BA6" w:rsidRDefault="00FD7BA6">
            <w:pPr>
              <w:jc w:val="center"/>
              <w:rPr>
                <w:rFonts w:ascii="宋体" w:hAnsi="宋体" w:cs="宋体"/>
                <w:sz w:val="18"/>
                <w:szCs w:val="18"/>
              </w:rPr>
            </w:pPr>
          </w:p>
        </w:tc>
        <w:tc>
          <w:tcPr>
            <w:tcW w:w="397" w:type="dxa"/>
            <w:tcBorders>
              <w:top w:val="single" w:sz="4" w:space="0" w:color="auto"/>
              <w:tl2br w:val="nil"/>
              <w:tr2bl w:val="nil"/>
            </w:tcBorders>
            <w:shd w:val="clear" w:color="auto" w:fill="auto"/>
            <w:noWrap/>
            <w:vAlign w:val="center"/>
          </w:tcPr>
          <w:p w14:paraId="6A2F9FD8" w14:textId="77777777" w:rsidR="00FD7BA6" w:rsidRDefault="00FD7BA6">
            <w:pPr>
              <w:jc w:val="center"/>
              <w:rPr>
                <w:rFonts w:ascii="宋体" w:hAnsi="宋体" w:cs="宋体"/>
                <w:sz w:val="18"/>
                <w:szCs w:val="18"/>
              </w:rPr>
            </w:pPr>
          </w:p>
        </w:tc>
        <w:tc>
          <w:tcPr>
            <w:tcW w:w="397" w:type="dxa"/>
            <w:tcBorders>
              <w:top w:val="single" w:sz="4" w:space="0" w:color="auto"/>
              <w:tl2br w:val="nil"/>
              <w:tr2bl w:val="nil"/>
            </w:tcBorders>
            <w:shd w:val="clear" w:color="auto" w:fill="auto"/>
            <w:noWrap/>
            <w:vAlign w:val="center"/>
          </w:tcPr>
          <w:p w14:paraId="401402F3" w14:textId="77777777" w:rsidR="00FD7BA6" w:rsidRDefault="00FD7BA6">
            <w:pPr>
              <w:jc w:val="center"/>
              <w:rPr>
                <w:rFonts w:ascii="宋体" w:hAnsi="宋体" w:cs="宋体"/>
                <w:sz w:val="18"/>
                <w:szCs w:val="18"/>
              </w:rPr>
            </w:pPr>
          </w:p>
        </w:tc>
        <w:tc>
          <w:tcPr>
            <w:tcW w:w="397" w:type="dxa"/>
            <w:tcBorders>
              <w:top w:val="single" w:sz="4" w:space="0" w:color="auto"/>
              <w:tl2br w:val="nil"/>
              <w:tr2bl w:val="nil"/>
            </w:tcBorders>
            <w:shd w:val="clear" w:color="auto" w:fill="auto"/>
            <w:noWrap/>
            <w:vAlign w:val="center"/>
          </w:tcPr>
          <w:p w14:paraId="5AC20A2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tl2br w:val="nil"/>
              <w:tr2bl w:val="nil"/>
            </w:tcBorders>
            <w:shd w:val="clear" w:color="auto" w:fill="auto"/>
            <w:noWrap/>
            <w:vAlign w:val="center"/>
          </w:tcPr>
          <w:p w14:paraId="610D61BF" w14:textId="77777777" w:rsidR="00FD7BA6" w:rsidRDefault="00FD7BA6">
            <w:pPr>
              <w:jc w:val="center"/>
              <w:rPr>
                <w:rFonts w:ascii="宋体" w:hAnsi="宋体" w:cs="宋体"/>
                <w:sz w:val="18"/>
                <w:szCs w:val="18"/>
              </w:rPr>
            </w:pPr>
          </w:p>
        </w:tc>
        <w:tc>
          <w:tcPr>
            <w:tcW w:w="397" w:type="dxa"/>
            <w:tcBorders>
              <w:top w:val="single" w:sz="4" w:space="0" w:color="auto"/>
              <w:tl2br w:val="nil"/>
              <w:tr2bl w:val="nil"/>
            </w:tcBorders>
            <w:shd w:val="clear" w:color="auto" w:fill="auto"/>
            <w:noWrap/>
            <w:vAlign w:val="center"/>
          </w:tcPr>
          <w:p w14:paraId="596BD0D3" w14:textId="77777777" w:rsidR="00FD7BA6" w:rsidRDefault="00FD7BA6">
            <w:pPr>
              <w:jc w:val="center"/>
              <w:rPr>
                <w:rFonts w:ascii="宋体" w:hAnsi="宋体" w:cs="宋体"/>
                <w:sz w:val="18"/>
                <w:szCs w:val="18"/>
              </w:rPr>
            </w:pPr>
          </w:p>
        </w:tc>
        <w:tc>
          <w:tcPr>
            <w:tcW w:w="510" w:type="dxa"/>
            <w:tcBorders>
              <w:top w:val="single" w:sz="4" w:space="0" w:color="auto"/>
              <w:tl2br w:val="nil"/>
              <w:tr2bl w:val="nil"/>
            </w:tcBorders>
            <w:shd w:val="clear" w:color="auto" w:fill="auto"/>
            <w:noWrap/>
            <w:vAlign w:val="center"/>
          </w:tcPr>
          <w:p w14:paraId="183712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119</w:t>
            </w:r>
          </w:p>
        </w:tc>
        <w:tc>
          <w:tcPr>
            <w:tcW w:w="397" w:type="dxa"/>
            <w:tcBorders>
              <w:top w:val="single" w:sz="4" w:space="0" w:color="auto"/>
              <w:tl2br w:val="nil"/>
              <w:tr2bl w:val="nil"/>
            </w:tcBorders>
            <w:shd w:val="clear" w:color="auto" w:fill="auto"/>
            <w:noWrap/>
            <w:vAlign w:val="center"/>
          </w:tcPr>
          <w:p w14:paraId="13DA499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tl2br w:val="nil"/>
              <w:tr2bl w:val="nil"/>
            </w:tcBorders>
            <w:shd w:val="clear" w:color="auto" w:fill="auto"/>
            <w:noWrap/>
            <w:vAlign w:val="center"/>
          </w:tcPr>
          <w:p w14:paraId="384652B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54</w:t>
            </w:r>
          </w:p>
        </w:tc>
        <w:tc>
          <w:tcPr>
            <w:tcW w:w="397" w:type="dxa"/>
            <w:tcBorders>
              <w:top w:val="single" w:sz="4" w:space="0" w:color="auto"/>
              <w:tl2br w:val="nil"/>
              <w:tr2bl w:val="nil"/>
            </w:tcBorders>
            <w:shd w:val="clear" w:color="auto" w:fill="auto"/>
            <w:noWrap/>
            <w:vAlign w:val="center"/>
          </w:tcPr>
          <w:p w14:paraId="7CE012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op w:val="single" w:sz="4" w:space="0" w:color="auto"/>
              <w:tl2br w:val="nil"/>
              <w:tr2bl w:val="nil"/>
            </w:tcBorders>
            <w:shd w:val="clear" w:color="auto" w:fill="auto"/>
            <w:noWrap/>
            <w:vAlign w:val="center"/>
          </w:tcPr>
          <w:p w14:paraId="3B2108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op w:val="single" w:sz="4" w:space="0" w:color="auto"/>
              <w:tl2br w:val="nil"/>
              <w:tr2bl w:val="nil"/>
            </w:tcBorders>
            <w:shd w:val="clear" w:color="auto" w:fill="auto"/>
            <w:noWrap/>
            <w:vAlign w:val="center"/>
          </w:tcPr>
          <w:p w14:paraId="7D4F6AD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op w:val="single" w:sz="4" w:space="0" w:color="auto"/>
              <w:tl2br w:val="nil"/>
              <w:tr2bl w:val="nil"/>
            </w:tcBorders>
            <w:shd w:val="clear" w:color="auto" w:fill="auto"/>
            <w:noWrap/>
            <w:vAlign w:val="center"/>
          </w:tcPr>
          <w:p w14:paraId="6AC1B1B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op w:val="single" w:sz="4" w:space="0" w:color="auto"/>
              <w:tl2br w:val="nil"/>
              <w:tr2bl w:val="nil"/>
            </w:tcBorders>
            <w:shd w:val="clear" w:color="auto" w:fill="auto"/>
            <w:noWrap/>
            <w:vAlign w:val="center"/>
          </w:tcPr>
          <w:p w14:paraId="23CC630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31 </w:t>
            </w:r>
          </w:p>
        </w:tc>
        <w:tc>
          <w:tcPr>
            <w:tcW w:w="510" w:type="dxa"/>
            <w:tcBorders>
              <w:top w:val="single" w:sz="4" w:space="0" w:color="auto"/>
              <w:tl2br w:val="nil"/>
              <w:tr2bl w:val="nil"/>
            </w:tcBorders>
            <w:shd w:val="clear" w:color="auto" w:fill="auto"/>
            <w:noWrap/>
            <w:vAlign w:val="center"/>
          </w:tcPr>
          <w:p w14:paraId="72FF9B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op w:val="single" w:sz="4" w:space="0" w:color="auto"/>
              <w:tl2br w:val="nil"/>
              <w:tr2bl w:val="nil"/>
            </w:tcBorders>
            <w:shd w:val="clear" w:color="auto" w:fill="auto"/>
            <w:noWrap/>
            <w:vAlign w:val="center"/>
          </w:tcPr>
          <w:p w14:paraId="530F5B2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tl2br w:val="nil"/>
              <w:tr2bl w:val="nil"/>
            </w:tcBorders>
            <w:shd w:val="clear" w:color="auto" w:fill="auto"/>
            <w:noWrap/>
            <w:vAlign w:val="center"/>
          </w:tcPr>
          <w:p w14:paraId="0F299E5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tl2br w:val="nil"/>
              <w:tr2bl w:val="nil"/>
            </w:tcBorders>
            <w:shd w:val="clear" w:color="auto" w:fill="auto"/>
            <w:noWrap/>
            <w:vAlign w:val="center"/>
          </w:tcPr>
          <w:p w14:paraId="4AAC7D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op w:val="single" w:sz="4" w:space="0" w:color="auto"/>
              <w:tl2br w:val="nil"/>
              <w:tr2bl w:val="nil"/>
            </w:tcBorders>
            <w:shd w:val="clear" w:color="auto" w:fill="auto"/>
            <w:noWrap/>
            <w:vAlign w:val="center"/>
          </w:tcPr>
          <w:p w14:paraId="5652727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tl2br w:val="nil"/>
              <w:tr2bl w:val="nil"/>
            </w:tcBorders>
            <w:shd w:val="clear" w:color="auto" w:fill="auto"/>
            <w:noWrap/>
            <w:vAlign w:val="center"/>
          </w:tcPr>
          <w:p w14:paraId="33FE079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op w:val="single" w:sz="4" w:space="0" w:color="auto"/>
              <w:tl2br w:val="nil"/>
              <w:tr2bl w:val="nil"/>
            </w:tcBorders>
            <w:shd w:val="clear" w:color="auto" w:fill="auto"/>
            <w:noWrap/>
            <w:vAlign w:val="center"/>
          </w:tcPr>
          <w:p w14:paraId="3376D7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op w:val="single" w:sz="4" w:space="0" w:color="auto"/>
              <w:tl2br w:val="nil"/>
              <w:tr2bl w:val="nil"/>
            </w:tcBorders>
            <w:shd w:val="clear" w:color="auto" w:fill="auto"/>
            <w:noWrap/>
            <w:vAlign w:val="center"/>
          </w:tcPr>
          <w:p w14:paraId="713025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op w:val="single" w:sz="4" w:space="0" w:color="auto"/>
              <w:tl2br w:val="nil"/>
              <w:tr2bl w:val="nil"/>
            </w:tcBorders>
            <w:shd w:val="clear" w:color="auto" w:fill="auto"/>
            <w:noWrap/>
            <w:vAlign w:val="center"/>
          </w:tcPr>
          <w:p w14:paraId="5F1AC9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op w:val="single" w:sz="4" w:space="0" w:color="auto"/>
              <w:tl2br w:val="nil"/>
              <w:tr2bl w:val="nil"/>
            </w:tcBorders>
            <w:shd w:val="clear" w:color="auto" w:fill="auto"/>
            <w:noWrap/>
            <w:vAlign w:val="center"/>
          </w:tcPr>
          <w:p w14:paraId="21B8FF7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17722AC6" w14:textId="77777777">
        <w:trPr>
          <w:jc w:val="center"/>
        </w:trPr>
        <w:tc>
          <w:tcPr>
            <w:tcW w:w="425" w:type="dxa"/>
            <w:vMerge/>
            <w:tcBorders>
              <w:tl2br w:val="nil"/>
              <w:tr2bl w:val="nil"/>
            </w:tcBorders>
            <w:shd w:val="clear" w:color="auto" w:fill="auto"/>
            <w:noWrap/>
            <w:vAlign w:val="center"/>
          </w:tcPr>
          <w:p w14:paraId="7ABFA0E7"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248CB701"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45556938"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78B26A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6FB066F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5D6A130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4968C7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53BBC4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6568E5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40</w:t>
            </w:r>
          </w:p>
        </w:tc>
        <w:tc>
          <w:tcPr>
            <w:tcW w:w="397" w:type="dxa"/>
            <w:tcBorders>
              <w:tl2br w:val="nil"/>
              <w:tr2bl w:val="nil"/>
            </w:tcBorders>
            <w:shd w:val="clear" w:color="auto" w:fill="auto"/>
            <w:noWrap/>
            <w:vAlign w:val="center"/>
          </w:tcPr>
          <w:p w14:paraId="04335EB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1C4CAE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A9AE0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862AC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B23947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F029AD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FA807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21E6F8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115</w:t>
            </w:r>
          </w:p>
        </w:tc>
        <w:tc>
          <w:tcPr>
            <w:tcW w:w="397" w:type="dxa"/>
            <w:tcBorders>
              <w:tl2br w:val="nil"/>
              <w:tr2bl w:val="nil"/>
            </w:tcBorders>
            <w:shd w:val="clear" w:color="auto" w:fill="auto"/>
            <w:noWrap/>
            <w:vAlign w:val="center"/>
          </w:tcPr>
          <w:p w14:paraId="64AA61C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7775A27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52</w:t>
            </w:r>
          </w:p>
        </w:tc>
        <w:tc>
          <w:tcPr>
            <w:tcW w:w="397" w:type="dxa"/>
            <w:tcBorders>
              <w:tl2br w:val="nil"/>
              <w:tr2bl w:val="nil"/>
            </w:tcBorders>
            <w:shd w:val="clear" w:color="auto" w:fill="auto"/>
            <w:noWrap/>
            <w:vAlign w:val="center"/>
          </w:tcPr>
          <w:p w14:paraId="76E6BA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l2br w:val="nil"/>
              <w:tr2bl w:val="nil"/>
            </w:tcBorders>
            <w:shd w:val="clear" w:color="auto" w:fill="auto"/>
            <w:noWrap/>
            <w:vAlign w:val="center"/>
          </w:tcPr>
          <w:p w14:paraId="0C9FB32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l2br w:val="nil"/>
              <w:tr2bl w:val="nil"/>
            </w:tcBorders>
            <w:shd w:val="clear" w:color="auto" w:fill="auto"/>
            <w:noWrap/>
            <w:vAlign w:val="center"/>
          </w:tcPr>
          <w:p w14:paraId="65A8D12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l2br w:val="nil"/>
              <w:tr2bl w:val="nil"/>
            </w:tcBorders>
            <w:shd w:val="clear" w:color="auto" w:fill="auto"/>
            <w:noWrap/>
            <w:vAlign w:val="center"/>
          </w:tcPr>
          <w:p w14:paraId="186BE9C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7EF37A3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30 </w:t>
            </w:r>
          </w:p>
        </w:tc>
        <w:tc>
          <w:tcPr>
            <w:tcW w:w="510" w:type="dxa"/>
            <w:tcBorders>
              <w:tl2br w:val="nil"/>
              <w:tr2bl w:val="nil"/>
            </w:tcBorders>
            <w:shd w:val="clear" w:color="auto" w:fill="auto"/>
            <w:noWrap/>
            <w:vAlign w:val="center"/>
          </w:tcPr>
          <w:p w14:paraId="5DA549E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l2br w:val="nil"/>
              <w:tr2bl w:val="nil"/>
            </w:tcBorders>
            <w:shd w:val="clear" w:color="auto" w:fill="auto"/>
            <w:noWrap/>
            <w:vAlign w:val="center"/>
          </w:tcPr>
          <w:p w14:paraId="29120C4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46E9B7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24F3EF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2F1A3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0D885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33918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263871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42786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411518C" w14:textId="77777777" w:rsidR="00FD7BA6" w:rsidRDefault="00FD7BA6">
            <w:pPr>
              <w:jc w:val="center"/>
              <w:rPr>
                <w:rFonts w:ascii="宋体" w:hAnsi="宋体" w:cs="宋体"/>
                <w:sz w:val="18"/>
                <w:szCs w:val="18"/>
              </w:rPr>
            </w:pPr>
          </w:p>
        </w:tc>
      </w:tr>
      <w:tr w:rsidR="00FD7BA6" w14:paraId="2A88568D" w14:textId="77777777">
        <w:trPr>
          <w:jc w:val="center"/>
        </w:trPr>
        <w:tc>
          <w:tcPr>
            <w:tcW w:w="425" w:type="dxa"/>
            <w:vMerge/>
            <w:tcBorders>
              <w:tl2br w:val="nil"/>
              <w:tr2bl w:val="nil"/>
            </w:tcBorders>
            <w:shd w:val="clear" w:color="auto" w:fill="auto"/>
            <w:noWrap/>
            <w:vAlign w:val="center"/>
          </w:tcPr>
          <w:p w14:paraId="11DFA947"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4C6DB6E0" w14:textId="77777777" w:rsidR="00FD7BA6" w:rsidRDefault="00FD7BA6">
            <w:pPr>
              <w:jc w:val="center"/>
              <w:rPr>
                <w:rFonts w:ascii="宋体" w:hAnsi="宋体" w:cs="宋体"/>
                <w:sz w:val="18"/>
                <w:szCs w:val="18"/>
              </w:rPr>
            </w:pPr>
          </w:p>
        </w:tc>
        <w:tc>
          <w:tcPr>
            <w:tcW w:w="629" w:type="dxa"/>
            <w:vMerge w:val="restart"/>
            <w:tcBorders>
              <w:tl2br w:val="nil"/>
              <w:tr2bl w:val="nil"/>
            </w:tcBorders>
            <w:shd w:val="clear" w:color="auto" w:fill="auto"/>
            <w:vAlign w:val="center"/>
          </w:tcPr>
          <w:p w14:paraId="280D7E0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4F弱电间</w:t>
            </w:r>
          </w:p>
        </w:tc>
        <w:tc>
          <w:tcPr>
            <w:tcW w:w="624" w:type="dxa"/>
            <w:tcBorders>
              <w:tl2br w:val="nil"/>
              <w:tr2bl w:val="nil"/>
            </w:tcBorders>
            <w:shd w:val="clear" w:color="auto" w:fill="auto"/>
            <w:vAlign w:val="center"/>
          </w:tcPr>
          <w:p w14:paraId="28A987E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0AD042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28E337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54591B9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985700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0F27075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40</w:t>
            </w:r>
          </w:p>
        </w:tc>
        <w:tc>
          <w:tcPr>
            <w:tcW w:w="397" w:type="dxa"/>
            <w:tcBorders>
              <w:tl2br w:val="nil"/>
              <w:tr2bl w:val="nil"/>
            </w:tcBorders>
            <w:shd w:val="clear" w:color="auto" w:fill="auto"/>
            <w:noWrap/>
            <w:vAlign w:val="center"/>
          </w:tcPr>
          <w:p w14:paraId="6751964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000184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B07C3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9A1FB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ABEE81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48D9F6C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DCC38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C46C5D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115</w:t>
            </w:r>
          </w:p>
        </w:tc>
        <w:tc>
          <w:tcPr>
            <w:tcW w:w="397" w:type="dxa"/>
            <w:tcBorders>
              <w:tl2br w:val="nil"/>
              <w:tr2bl w:val="nil"/>
            </w:tcBorders>
            <w:shd w:val="clear" w:color="auto" w:fill="auto"/>
            <w:noWrap/>
            <w:vAlign w:val="center"/>
          </w:tcPr>
          <w:p w14:paraId="7220F69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759FDF5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52</w:t>
            </w:r>
          </w:p>
        </w:tc>
        <w:tc>
          <w:tcPr>
            <w:tcW w:w="397" w:type="dxa"/>
            <w:tcBorders>
              <w:tl2br w:val="nil"/>
              <w:tr2bl w:val="nil"/>
            </w:tcBorders>
            <w:shd w:val="clear" w:color="auto" w:fill="auto"/>
            <w:noWrap/>
            <w:vAlign w:val="center"/>
          </w:tcPr>
          <w:p w14:paraId="1147A4C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l2br w:val="nil"/>
              <w:tr2bl w:val="nil"/>
            </w:tcBorders>
            <w:shd w:val="clear" w:color="auto" w:fill="auto"/>
            <w:noWrap/>
            <w:vAlign w:val="center"/>
          </w:tcPr>
          <w:p w14:paraId="048A667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l2br w:val="nil"/>
              <w:tr2bl w:val="nil"/>
            </w:tcBorders>
            <w:shd w:val="clear" w:color="auto" w:fill="auto"/>
            <w:noWrap/>
            <w:vAlign w:val="center"/>
          </w:tcPr>
          <w:p w14:paraId="4C892E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l2br w:val="nil"/>
              <w:tr2bl w:val="nil"/>
            </w:tcBorders>
            <w:shd w:val="clear" w:color="auto" w:fill="auto"/>
            <w:noWrap/>
            <w:vAlign w:val="center"/>
          </w:tcPr>
          <w:p w14:paraId="45B7C41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35EAA8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30 </w:t>
            </w:r>
          </w:p>
        </w:tc>
        <w:tc>
          <w:tcPr>
            <w:tcW w:w="510" w:type="dxa"/>
            <w:tcBorders>
              <w:tl2br w:val="nil"/>
              <w:tr2bl w:val="nil"/>
            </w:tcBorders>
            <w:shd w:val="clear" w:color="auto" w:fill="auto"/>
            <w:noWrap/>
            <w:vAlign w:val="center"/>
          </w:tcPr>
          <w:p w14:paraId="0657E9E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l2br w:val="nil"/>
              <w:tr2bl w:val="nil"/>
            </w:tcBorders>
            <w:shd w:val="clear" w:color="auto" w:fill="auto"/>
            <w:noWrap/>
            <w:vAlign w:val="center"/>
          </w:tcPr>
          <w:p w14:paraId="75B3E4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1644A4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F82383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51B39F8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2FCAA9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228DF1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55040C0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174DBCF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1C5601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39AC1998" w14:textId="77777777">
        <w:trPr>
          <w:jc w:val="center"/>
        </w:trPr>
        <w:tc>
          <w:tcPr>
            <w:tcW w:w="425" w:type="dxa"/>
            <w:vMerge/>
            <w:tcBorders>
              <w:tl2br w:val="nil"/>
              <w:tr2bl w:val="nil"/>
            </w:tcBorders>
            <w:shd w:val="clear" w:color="auto" w:fill="auto"/>
            <w:noWrap/>
            <w:vAlign w:val="center"/>
          </w:tcPr>
          <w:p w14:paraId="4B6D1E63"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34339A87"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3ABBE95C"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55F450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18C9D56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120C7E2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044F63D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4B5531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6B41977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40</w:t>
            </w:r>
          </w:p>
        </w:tc>
        <w:tc>
          <w:tcPr>
            <w:tcW w:w="397" w:type="dxa"/>
            <w:tcBorders>
              <w:tl2br w:val="nil"/>
              <w:tr2bl w:val="nil"/>
            </w:tcBorders>
            <w:shd w:val="clear" w:color="auto" w:fill="auto"/>
            <w:noWrap/>
            <w:vAlign w:val="center"/>
          </w:tcPr>
          <w:p w14:paraId="4E5C585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B4FC2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3A777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06613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CBF8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060C4D2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F9005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B8F4A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115</w:t>
            </w:r>
          </w:p>
        </w:tc>
        <w:tc>
          <w:tcPr>
            <w:tcW w:w="397" w:type="dxa"/>
            <w:tcBorders>
              <w:tl2br w:val="nil"/>
              <w:tr2bl w:val="nil"/>
            </w:tcBorders>
            <w:shd w:val="clear" w:color="auto" w:fill="auto"/>
            <w:noWrap/>
            <w:vAlign w:val="center"/>
          </w:tcPr>
          <w:p w14:paraId="131A6CE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77D0F9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52</w:t>
            </w:r>
          </w:p>
        </w:tc>
        <w:tc>
          <w:tcPr>
            <w:tcW w:w="397" w:type="dxa"/>
            <w:tcBorders>
              <w:tl2br w:val="nil"/>
              <w:tr2bl w:val="nil"/>
            </w:tcBorders>
            <w:shd w:val="clear" w:color="auto" w:fill="auto"/>
            <w:noWrap/>
            <w:vAlign w:val="center"/>
          </w:tcPr>
          <w:p w14:paraId="2703F29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l2br w:val="nil"/>
              <w:tr2bl w:val="nil"/>
            </w:tcBorders>
            <w:shd w:val="clear" w:color="auto" w:fill="auto"/>
            <w:noWrap/>
            <w:vAlign w:val="center"/>
          </w:tcPr>
          <w:p w14:paraId="5D7F6C7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l2br w:val="nil"/>
              <w:tr2bl w:val="nil"/>
            </w:tcBorders>
            <w:shd w:val="clear" w:color="auto" w:fill="auto"/>
            <w:noWrap/>
            <w:vAlign w:val="center"/>
          </w:tcPr>
          <w:p w14:paraId="7C700B1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l2br w:val="nil"/>
              <w:tr2bl w:val="nil"/>
            </w:tcBorders>
            <w:shd w:val="clear" w:color="auto" w:fill="auto"/>
            <w:noWrap/>
            <w:vAlign w:val="center"/>
          </w:tcPr>
          <w:p w14:paraId="716705C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18550C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30 </w:t>
            </w:r>
          </w:p>
        </w:tc>
        <w:tc>
          <w:tcPr>
            <w:tcW w:w="510" w:type="dxa"/>
            <w:tcBorders>
              <w:tl2br w:val="nil"/>
              <w:tr2bl w:val="nil"/>
            </w:tcBorders>
            <w:shd w:val="clear" w:color="auto" w:fill="auto"/>
            <w:noWrap/>
            <w:vAlign w:val="center"/>
          </w:tcPr>
          <w:p w14:paraId="11DC54D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l2br w:val="nil"/>
              <w:tr2bl w:val="nil"/>
            </w:tcBorders>
            <w:shd w:val="clear" w:color="auto" w:fill="auto"/>
            <w:noWrap/>
            <w:vAlign w:val="center"/>
          </w:tcPr>
          <w:p w14:paraId="4CAF263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5A576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D836E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BBF1B2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817BD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78BB5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1B73F4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03AF1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60911E" w14:textId="77777777" w:rsidR="00FD7BA6" w:rsidRDefault="00FD7BA6">
            <w:pPr>
              <w:jc w:val="center"/>
              <w:rPr>
                <w:rFonts w:ascii="宋体" w:hAnsi="宋体" w:cs="宋体"/>
                <w:sz w:val="18"/>
                <w:szCs w:val="18"/>
              </w:rPr>
            </w:pPr>
          </w:p>
        </w:tc>
      </w:tr>
      <w:tr w:rsidR="00FD7BA6" w14:paraId="5B50B432" w14:textId="77777777">
        <w:trPr>
          <w:jc w:val="center"/>
        </w:trPr>
        <w:tc>
          <w:tcPr>
            <w:tcW w:w="425" w:type="dxa"/>
            <w:vMerge w:val="restart"/>
            <w:tcBorders>
              <w:tl2br w:val="nil"/>
              <w:tr2bl w:val="nil"/>
            </w:tcBorders>
            <w:shd w:val="clear" w:color="auto" w:fill="auto"/>
            <w:noWrap/>
            <w:vAlign w:val="center"/>
          </w:tcPr>
          <w:p w14:paraId="1A5EB31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631" w:type="dxa"/>
            <w:vMerge w:val="restart"/>
            <w:tcBorders>
              <w:tl2br w:val="nil"/>
              <w:tr2bl w:val="nil"/>
            </w:tcBorders>
            <w:shd w:val="clear" w:color="auto" w:fill="auto"/>
            <w:vAlign w:val="center"/>
          </w:tcPr>
          <w:p w14:paraId="3E08344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5#楼教学楼</w:t>
            </w:r>
          </w:p>
        </w:tc>
        <w:tc>
          <w:tcPr>
            <w:tcW w:w="629" w:type="dxa"/>
            <w:vMerge w:val="restart"/>
            <w:tcBorders>
              <w:tl2br w:val="nil"/>
              <w:tr2bl w:val="nil"/>
            </w:tcBorders>
            <w:shd w:val="clear" w:color="auto" w:fill="auto"/>
            <w:vAlign w:val="center"/>
          </w:tcPr>
          <w:p w14:paraId="5BCB060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2F弱电间</w:t>
            </w:r>
          </w:p>
        </w:tc>
        <w:tc>
          <w:tcPr>
            <w:tcW w:w="624" w:type="dxa"/>
            <w:tcBorders>
              <w:tl2br w:val="nil"/>
              <w:tr2bl w:val="nil"/>
            </w:tcBorders>
            <w:shd w:val="clear" w:color="auto" w:fill="auto"/>
            <w:vAlign w:val="center"/>
          </w:tcPr>
          <w:p w14:paraId="16B2F9C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6B25532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11F510A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018BF9B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1F6787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1777D7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6B9BDB0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52D86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8B3ED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F6BB3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79D3A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5EBA566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90D2D5"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7F4F81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67</w:t>
            </w:r>
          </w:p>
        </w:tc>
        <w:tc>
          <w:tcPr>
            <w:tcW w:w="397" w:type="dxa"/>
            <w:tcBorders>
              <w:tl2br w:val="nil"/>
              <w:tr2bl w:val="nil"/>
            </w:tcBorders>
            <w:shd w:val="clear" w:color="auto" w:fill="auto"/>
            <w:noWrap/>
            <w:vAlign w:val="center"/>
          </w:tcPr>
          <w:p w14:paraId="7BDD70F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794407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25</w:t>
            </w:r>
          </w:p>
        </w:tc>
        <w:tc>
          <w:tcPr>
            <w:tcW w:w="397" w:type="dxa"/>
            <w:tcBorders>
              <w:tl2br w:val="nil"/>
              <w:tr2bl w:val="nil"/>
            </w:tcBorders>
            <w:shd w:val="clear" w:color="auto" w:fill="auto"/>
            <w:noWrap/>
            <w:vAlign w:val="center"/>
          </w:tcPr>
          <w:p w14:paraId="41E579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l2br w:val="nil"/>
              <w:tr2bl w:val="nil"/>
            </w:tcBorders>
            <w:shd w:val="clear" w:color="auto" w:fill="auto"/>
            <w:noWrap/>
            <w:vAlign w:val="center"/>
          </w:tcPr>
          <w:p w14:paraId="1B614E7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l2br w:val="nil"/>
              <w:tr2bl w:val="nil"/>
            </w:tcBorders>
            <w:shd w:val="clear" w:color="auto" w:fill="auto"/>
            <w:noWrap/>
            <w:vAlign w:val="center"/>
          </w:tcPr>
          <w:p w14:paraId="7F0C49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l2br w:val="nil"/>
              <w:tr2bl w:val="nil"/>
            </w:tcBorders>
            <w:shd w:val="clear" w:color="auto" w:fill="auto"/>
            <w:noWrap/>
            <w:vAlign w:val="center"/>
          </w:tcPr>
          <w:p w14:paraId="15717EE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3E1D4C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18 </w:t>
            </w:r>
          </w:p>
        </w:tc>
        <w:tc>
          <w:tcPr>
            <w:tcW w:w="510" w:type="dxa"/>
            <w:tcBorders>
              <w:tl2br w:val="nil"/>
              <w:tr2bl w:val="nil"/>
            </w:tcBorders>
            <w:shd w:val="clear" w:color="auto" w:fill="auto"/>
            <w:noWrap/>
            <w:vAlign w:val="center"/>
          </w:tcPr>
          <w:p w14:paraId="04FAEE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l2br w:val="nil"/>
              <w:tr2bl w:val="nil"/>
            </w:tcBorders>
            <w:shd w:val="clear" w:color="auto" w:fill="auto"/>
            <w:noWrap/>
            <w:vAlign w:val="center"/>
          </w:tcPr>
          <w:p w14:paraId="2996E0E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C3F524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4443CBB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77EA796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9413DE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6F1027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76F85B9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30DE407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95CE1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478C7BD4" w14:textId="77777777">
        <w:trPr>
          <w:jc w:val="center"/>
        </w:trPr>
        <w:tc>
          <w:tcPr>
            <w:tcW w:w="425" w:type="dxa"/>
            <w:vMerge/>
            <w:tcBorders>
              <w:tl2br w:val="nil"/>
              <w:tr2bl w:val="nil"/>
            </w:tcBorders>
            <w:shd w:val="clear" w:color="auto" w:fill="auto"/>
            <w:noWrap/>
            <w:vAlign w:val="center"/>
          </w:tcPr>
          <w:p w14:paraId="421DB9C1"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096C07EB"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10787DF1"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7984498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6305F57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6A5E6C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55948F9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3F550EB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3D213B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3EED9A4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C442EF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CABB2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279D56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FD9AC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7A27988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C12B9B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56BC9D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67</w:t>
            </w:r>
          </w:p>
        </w:tc>
        <w:tc>
          <w:tcPr>
            <w:tcW w:w="397" w:type="dxa"/>
            <w:tcBorders>
              <w:tl2br w:val="nil"/>
              <w:tr2bl w:val="nil"/>
            </w:tcBorders>
            <w:shd w:val="clear" w:color="auto" w:fill="auto"/>
            <w:noWrap/>
            <w:vAlign w:val="center"/>
          </w:tcPr>
          <w:p w14:paraId="232B42E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4DB367A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25</w:t>
            </w:r>
          </w:p>
        </w:tc>
        <w:tc>
          <w:tcPr>
            <w:tcW w:w="397" w:type="dxa"/>
            <w:tcBorders>
              <w:tl2br w:val="nil"/>
              <w:tr2bl w:val="nil"/>
            </w:tcBorders>
            <w:shd w:val="clear" w:color="auto" w:fill="auto"/>
            <w:noWrap/>
            <w:vAlign w:val="center"/>
          </w:tcPr>
          <w:p w14:paraId="769D08B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l2br w:val="nil"/>
              <w:tr2bl w:val="nil"/>
            </w:tcBorders>
            <w:shd w:val="clear" w:color="auto" w:fill="auto"/>
            <w:noWrap/>
            <w:vAlign w:val="center"/>
          </w:tcPr>
          <w:p w14:paraId="0163A55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l2br w:val="nil"/>
              <w:tr2bl w:val="nil"/>
            </w:tcBorders>
            <w:shd w:val="clear" w:color="auto" w:fill="auto"/>
            <w:noWrap/>
            <w:vAlign w:val="center"/>
          </w:tcPr>
          <w:p w14:paraId="66CB3DF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l2br w:val="nil"/>
              <w:tr2bl w:val="nil"/>
            </w:tcBorders>
            <w:shd w:val="clear" w:color="auto" w:fill="auto"/>
            <w:noWrap/>
            <w:vAlign w:val="center"/>
          </w:tcPr>
          <w:p w14:paraId="1E1435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0841F5E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18 </w:t>
            </w:r>
          </w:p>
        </w:tc>
        <w:tc>
          <w:tcPr>
            <w:tcW w:w="510" w:type="dxa"/>
            <w:tcBorders>
              <w:tl2br w:val="nil"/>
              <w:tr2bl w:val="nil"/>
            </w:tcBorders>
            <w:shd w:val="clear" w:color="auto" w:fill="auto"/>
            <w:noWrap/>
            <w:vAlign w:val="center"/>
          </w:tcPr>
          <w:p w14:paraId="65835B8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l2br w:val="nil"/>
              <w:tr2bl w:val="nil"/>
            </w:tcBorders>
            <w:shd w:val="clear" w:color="auto" w:fill="auto"/>
            <w:noWrap/>
            <w:vAlign w:val="center"/>
          </w:tcPr>
          <w:p w14:paraId="7B5B6E9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AE45D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B9F86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7AB91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1C94D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C87713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0E6A9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B1D3F5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139D75" w14:textId="77777777" w:rsidR="00FD7BA6" w:rsidRDefault="00FD7BA6">
            <w:pPr>
              <w:jc w:val="center"/>
              <w:rPr>
                <w:rFonts w:ascii="宋体" w:hAnsi="宋体" w:cs="宋体"/>
                <w:sz w:val="18"/>
                <w:szCs w:val="18"/>
              </w:rPr>
            </w:pPr>
          </w:p>
        </w:tc>
      </w:tr>
      <w:tr w:rsidR="00FD7BA6" w14:paraId="4AA1FB5D" w14:textId="77777777">
        <w:trPr>
          <w:jc w:val="center"/>
        </w:trPr>
        <w:tc>
          <w:tcPr>
            <w:tcW w:w="425" w:type="dxa"/>
            <w:vMerge/>
            <w:tcBorders>
              <w:tl2br w:val="nil"/>
              <w:tr2bl w:val="nil"/>
            </w:tcBorders>
            <w:shd w:val="clear" w:color="auto" w:fill="auto"/>
            <w:noWrap/>
            <w:vAlign w:val="center"/>
          </w:tcPr>
          <w:p w14:paraId="73774443"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4182ACC9" w14:textId="77777777" w:rsidR="00FD7BA6" w:rsidRDefault="00FD7BA6">
            <w:pPr>
              <w:jc w:val="center"/>
              <w:rPr>
                <w:rFonts w:ascii="宋体" w:hAnsi="宋体" w:cs="宋体"/>
                <w:sz w:val="18"/>
                <w:szCs w:val="18"/>
              </w:rPr>
            </w:pPr>
          </w:p>
        </w:tc>
        <w:tc>
          <w:tcPr>
            <w:tcW w:w="629" w:type="dxa"/>
            <w:vMerge w:val="restart"/>
            <w:tcBorders>
              <w:tl2br w:val="nil"/>
              <w:tr2bl w:val="nil"/>
            </w:tcBorders>
            <w:shd w:val="clear" w:color="auto" w:fill="auto"/>
            <w:vAlign w:val="center"/>
          </w:tcPr>
          <w:p w14:paraId="4D2B6A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4F弱电间</w:t>
            </w:r>
          </w:p>
        </w:tc>
        <w:tc>
          <w:tcPr>
            <w:tcW w:w="624" w:type="dxa"/>
            <w:tcBorders>
              <w:tl2br w:val="nil"/>
              <w:tr2bl w:val="nil"/>
            </w:tcBorders>
            <w:shd w:val="clear" w:color="auto" w:fill="auto"/>
            <w:vAlign w:val="center"/>
          </w:tcPr>
          <w:p w14:paraId="15B37E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220F200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394D092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5B642D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2D36350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139D1D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0D7B7D9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58E657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2D7955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89284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DA5D4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6738EC1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C722C1"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B8CF02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67</w:t>
            </w:r>
          </w:p>
        </w:tc>
        <w:tc>
          <w:tcPr>
            <w:tcW w:w="397" w:type="dxa"/>
            <w:tcBorders>
              <w:tl2br w:val="nil"/>
              <w:tr2bl w:val="nil"/>
            </w:tcBorders>
            <w:shd w:val="clear" w:color="auto" w:fill="auto"/>
            <w:noWrap/>
            <w:vAlign w:val="center"/>
          </w:tcPr>
          <w:p w14:paraId="58E5B7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7FC9E1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25</w:t>
            </w:r>
          </w:p>
        </w:tc>
        <w:tc>
          <w:tcPr>
            <w:tcW w:w="397" w:type="dxa"/>
            <w:tcBorders>
              <w:tl2br w:val="nil"/>
              <w:tr2bl w:val="nil"/>
            </w:tcBorders>
            <w:shd w:val="clear" w:color="auto" w:fill="auto"/>
            <w:noWrap/>
            <w:vAlign w:val="center"/>
          </w:tcPr>
          <w:p w14:paraId="7ED199F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l2br w:val="nil"/>
              <w:tr2bl w:val="nil"/>
            </w:tcBorders>
            <w:shd w:val="clear" w:color="auto" w:fill="auto"/>
            <w:noWrap/>
            <w:vAlign w:val="center"/>
          </w:tcPr>
          <w:p w14:paraId="4A0DD3A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l2br w:val="nil"/>
              <w:tr2bl w:val="nil"/>
            </w:tcBorders>
            <w:shd w:val="clear" w:color="auto" w:fill="auto"/>
            <w:noWrap/>
            <w:vAlign w:val="center"/>
          </w:tcPr>
          <w:p w14:paraId="0F7CBB6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l2br w:val="nil"/>
              <w:tr2bl w:val="nil"/>
            </w:tcBorders>
            <w:shd w:val="clear" w:color="auto" w:fill="auto"/>
            <w:noWrap/>
            <w:vAlign w:val="center"/>
          </w:tcPr>
          <w:p w14:paraId="3F2E382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6B2E2DC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18 </w:t>
            </w:r>
          </w:p>
        </w:tc>
        <w:tc>
          <w:tcPr>
            <w:tcW w:w="510" w:type="dxa"/>
            <w:tcBorders>
              <w:tl2br w:val="nil"/>
              <w:tr2bl w:val="nil"/>
            </w:tcBorders>
            <w:shd w:val="clear" w:color="auto" w:fill="auto"/>
            <w:noWrap/>
            <w:vAlign w:val="center"/>
          </w:tcPr>
          <w:p w14:paraId="659F08C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l2br w:val="nil"/>
              <w:tr2bl w:val="nil"/>
            </w:tcBorders>
            <w:shd w:val="clear" w:color="auto" w:fill="auto"/>
            <w:noWrap/>
            <w:vAlign w:val="center"/>
          </w:tcPr>
          <w:p w14:paraId="212194B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2051F33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02EC3F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3C41668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34077BE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E2907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2703A8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526CA75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2D5C57D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3585D703" w14:textId="77777777">
        <w:trPr>
          <w:jc w:val="center"/>
        </w:trPr>
        <w:tc>
          <w:tcPr>
            <w:tcW w:w="425" w:type="dxa"/>
            <w:vMerge/>
            <w:tcBorders>
              <w:tl2br w:val="nil"/>
              <w:tr2bl w:val="nil"/>
            </w:tcBorders>
            <w:shd w:val="clear" w:color="auto" w:fill="auto"/>
            <w:noWrap/>
            <w:vAlign w:val="center"/>
          </w:tcPr>
          <w:p w14:paraId="43350417"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63EAB002"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3D6F2BC5"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6CEF05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28BC60C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5DD99DD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008827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02604BC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4347781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27D7FB0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C67B9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07FF1E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76EE3B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218B1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65E1B50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EA351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A04917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67</w:t>
            </w:r>
          </w:p>
        </w:tc>
        <w:tc>
          <w:tcPr>
            <w:tcW w:w="397" w:type="dxa"/>
            <w:tcBorders>
              <w:tl2br w:val="nil"/>
              <w:tr2bl w:val="nil"/>
            </w:tcBorders>
            <w:shd w:val="clear" w:color="auto" w:fill="auto"/>
            <w:noWrap/>
            <w:vAlign w:val="center"/>
          </w:tcPr>
          <w:p w14:paraId="3C4E878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2BB34B4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25</w:t>
            </w:r>
          </w:p>
        </w:tc>
        <w:tc>
          <w:tcPr>
            <w:tcW w:w="397" w:type="dxa"/>
            <w:tcBorders>
              <w:tl2br w:val="nil"/>
              <w:tr2bl w:val="nil"/>
            </w:tcBorders>
            <w:shd w:val="clear" w:color="auto" w:fill="auto"/>
            <w:noWrap/>
            <w:vAlign w:val="center"/>
          </w:tcPr>
          <w:p w14:paraId="185C6DF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l2br w:val="nil"/>
              <w:tr2bl w:val="nil"/>
            </w:tcBorders>
            <w:shd w:val="clear" w:color="auto" w:fill="auto"/>
            <w:noWrap/>
            <w:vAlign w:val="center"/>
          </w:tcPr>
          <w:p w14:paraId="2CF452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l2br w:val="nil"/>
              <w:tr2bl w:val="nil"/>
            </w:tcBorders>
            <w:shd w:val="clear" w:color="auto" w:fill="auto"/>
            <w:noWrap/>
            <w:vAlign w:val="center"/>
          </w:tcPr>
          <w:p w14:paraId="340A554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l2br w:val="nil"/>
              <w:tr2bl w:val="nil"/>
            </w:tcBorders>
            <w:shd w:val="clear" w:color="auto" w:fill="auto"/>
            <w:noWrap/>
            <w:vAlign w:val="center"/>
          </w:tcPr>
          <w:p w14:paraId="0B760AB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4A85CF5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18 </w:t>
            </w:r>
          </w:p>
        </w:tc>
        <w:tc>
          <w:tcPr>
            <w:tcW w:w="510" w:type="dxa"/>
            <w:tcBorders>
              <w:tl2br w:val="nil"/>
              <w:tr2bl w:val="nil"/>
            </w:tcBorders>
            <w:shd w:val="clear" w:color="auto" w:fill="auto"/>
            <w:noWrap/>
            <w:vAlign w:val="center"/>
          </w:tcPr>
          <w:p w14:paraId="0A712E8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l2br w:val="nil"/>
              <w:tr2bl w:val="nil"/>
            </w:tcBorders>
            <w:shd w:val="clear" w:color="auto" w:fill="auto"/>
            <w:noWrap/>
            <w:vAlign w:val="center"/>
          </w:tcPr>
          <w:p w14:paraId="3312C1A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9C81A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C27D1C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EA7393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04B249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C66E8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08AC5B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D0292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AC7293D" w14:textId="77777777" w:rsidR="00FD7BA6" w:rsidRDefault="00FD7BA6">
            <w:pPr>
              <w:jc w:val="center"/>
              <w:rPr>
                <w:rFonts w:ascii="宋体" w:hAnsi="宋体" w:cs="宋体"/>
                <w:sz w:val="18"/>
                <w:szCs w:val="18"/>
              </w:rPr>
            </w:pPr>
          </w:p>
        </w:tc>
      </w:tr>
      <w:tr w:rsidR="00FD7BA6" w14:paraId="5D573DAB" w14:textId="77777777">
        <w:trPr>
          <w:jc w:val="center"/>
        </w:trPr>
        <w:tc>
          <w:tcPr>
            <w:tcW w:w="425" w:type="dxa"/>
            <w:vMerge/>
            <w:tcBorders>
              <w:tl2br w:val="nil"/>
              <w:tr2bl w:val="nil"/>
            </w:tcBorders>
            <w:shd w:val="clear" w:color="auto" w:fill="auto"/>
            <w:noWrap/>
            <w:vAlign w:val="center"/>
          </w:tcPr>
          <w:p w14:paraId="6A965D5D"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2588995F"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04708A29"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6C7106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47194AF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305E1AA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2532787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1C43BB8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6D7F000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3C30739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9CF557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20EF93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7ABEC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F549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3B15A8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EB7E2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D541B4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67</w:t>
            </w:r>
          </w:p>
        </w:tc>
        <w:tc>
          <w:tcPr>
            <w:tcW w:w="397" w:type="dxa"/>
            <w:tcBorders>
              <w:tl2br w:val="nil"/>
              <w:tr2bl w:val="nil"/>
            </w:tcBorders>
            <w:shd w:val="clear" w:color="auto" w:fill="auto"/>
            <w:noWrap/>
            <w:vAlign w:val="center"/>
          </w:tcPr>
          <w:p w14:paraId="6EA73C9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20CC90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25</w:t>
            </w:r>
          </w:p>
        </w:tc>
        <w:tc>
          <w:tcPr>
            <w:tcW w:w="397" w:type="dxa"/>
            <w:tcBorders>
              <w:tl2br w:val="nil"/>
              <w:tr2bl w:val="nil"/>
            </w:tcBorders>
            <w:shd w:val="clear" w:color="auto" w:fill="auto"/>
            <w:noWrap/>
            <w:vAlign w:val="center"/>
          </w:tcPr>
          <w:p w14:paraId="62C4CD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510" w:type="dxa"/>
            <w:tcBorders>
              <w:tl2br w:val="nil"/>
              <w:tr2bl w:val="nil"/>
            </w:tcBorders>
            <w:shd w:val="clear" w:color="auto" w:fill="auto"/>
            <w:noWrap/>
            <w:vAlign w:val="center"/>
          </w:tcPr>
          <w:p w14:paraId="330B3F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w:t>
            </w:r>
          </w:p>
        </w:tc>
        <w:tc>
          <w:tcPr>
            <w:tcW w:w="397" w:type="dxa"/>
            <w:tcBorders>
              <w:tl2br w:val="nil"/>
              <w:tr2bl w:val="nil"/>
            </w:tcBorders>
            <w:shd w:val="clear" w:color="auto" w:fill="auto"/>
            <w:noWrap/>
            <w:vAlign w:val="center"/>
          </w:tcPr>
          <w:p w14:paraId="518B03F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w:t>
            </w:r>
          </w:p>
        </w:tc>
        <w:tc>
          <w:tcPr>
            <w:tcW w:w="397" w:type="dxa"/>
            <w:tcBorders>
              <w:tl2br w:val="nil"/>
              <w:tr2bl w:val="nil"/>
            </w:tcBorders>
            <w:shd w:val="clear" w:color="auto" w:fill="auto"/>
            <w:noWrap/>
            <w:vAlign w:val="center"/>
          </w:tcPr>
          <w:p w14:paraId="5D24F1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6D3E830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18 </w:t>
            </w:r>
          </w:p>
        </w:tc>
        <w:tc>
          <w:tcPr>
            <w:tcW w:w="510" w:type="dxa"/>
            <w:tcBorders>
              <w:tl2br w:val="nil"/>
              <w:tr2bl w:val="nil"/>
            </w:tcBorders>
            <w:shd w:val="clear" w:color="auto" w:fill="auto"/>
            <w:noWrap/>
            <w:vAlign w:val="center"/>
          </w:tcPr>
          <w:p w14:paraId="1234E72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397" w:type="dxa"/>
            <w:tcBorders>
              <w:tl2br w:val="nil"/>
              <w:tr2bl w:val="nil"/>
            </w:tcBorders>
            <w:shd w:val="clear" w:color="auto" w:fill="auto"/>
            <w:noWrap/>
            <w:vAlign w:val="center"/>
          </w:tcPr>
          <w:p w14:paraId="12948DB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80DC1C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2CFEBB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93F34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E8AC0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C1D76F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68DDE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F16E04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BA613EC" w14:textId="77777777" w:rsidR="00FD7BA6" w:rsidRDefault="00FD7BA6">
            <w:pPr>
              <w:jc w:val="center"/>
              <w:rPr>
                <w:rFonts w:ascii="宋体" w:hAnsi="宋体" w:cs="宋体"/>
                <w:sz w:val="18"/>
                <w:szCs w:val="18"/>
              </w:rPr>
            </w:pPr>
          </w:p>
        </w:tc>
      </w:tr>
      <w:tr w:rsidR="00FD7BA6" w14:paraId="289B9FB7" w14:textId="77777777">
        <w:trPr>
          <w:jc w:val="center"/>
        </w:trPr>
        <w:tc>
          <w:tcPr>
            <w:tcW w:w="425" w:type="dxa"/>
            <w:vMerge w:val="restart"/>
            <w:tcBorders>
              <w:tl2br w:val="nil"/>
              <w:tr2bl w:val="nil"/>
            </w:tcBorders>
            <w:shd w:val="clear" w:color="auto" w:fill="auto"/>
            <w:noWrap/>
            <w:vAlign w:val="center"/>
          </w:tcPr>
          <w:p w14:paraId="76E5A98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631" w:type="dxa"/>
            <w:vMerge w:val="restart"/>
            <w:tcBorders>
              <w:tl2br w:val="nil"/>
              <w:tr2bl w:val="nil"/>
            </w:tcBorders>
            <w:shd w:val="clear" w:color="auto" w:fill="auto"/>
            <w:vAlign w:val="center"/>
          </w:tcPr>
          <w:p w14:paraId="63A67D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6#楼教学楼</w:t>
            </w:r>
          </w:p>
        </w:tc>
        <w:tc>
          <w:tcPr>
            <w:tcW w:w="629" w:type="dxa"/>
            <w:vMerge w:val="restart"/>
            <w:tcBorders>
              <w:tl2br w:val="nil"/>
              <w:tr2bl w:val="nil"/>
            </w:tcBorders>
            <w:shd w:val="clear" w:color="auto" w:fill="auto"/>
            <w:vAlign w:val="center"/>
          </w:tcPr>
          <w:p w14:paraId="052F848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2F弱电间</w:t>
            </w:r>
          </w:p>
        </w:tc>
        <w:tc>
          <w:tcPr>
            <w:tcW w:w="624" w:type="dxa"/>
            <w:tcBorders>
              <w:tl2br w:val="nil"/>
              <w:tr2bl w:val="nil"/>
            </w:tcBorders>
            <w:shd w:val="clear" w:color="auto" w:fill="auto"/>
            <w:vAlign w:val="center"/>
          </w:tcPr>
          <w:p w14:paraId="0AFCEBF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23F62FC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36941AE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6AD98E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37406CA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3D944FC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32</w:t>
            </w:r>
          </w:p>
        </w:tc>
        <w:tc>
          <w:tcPr>
            <w:tcW w:w="397" w:type="dxa"/>
            <w:tcBorders>
              <w:tl2br w:val="nil"/>
              <w:tr2bl w:val="nil"/>
            </w:tcBorders>
            <w:shd w:val="clear" w:color="auto" w:fill="auto"/>
            <w:noWrap/>
            <w:vAlign w:val="center"/>
          </w:tcPr>
          <w:p w14:paraId="7DC65A3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D7FDBA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1A704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A515E9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EA736D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3FF01B2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94F0F84"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91345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104</w:t>
            </w:r>
          </w:p>
        </w:tc>
        <w:tc>
          <w:tcPr>
            <w:tcW w:w="397" w:type="dxa"/>
            <w:tcBorders>
              <w:tl2br w:val="nil"/>
              <w:tr2bl w:val="nil"/>
            </w:tcBorders>
            <w:shd w:val="clear" w:color="auto" w:fill="auto"/>
            <w:noWrap/>
            <w:vAlign w:val="center"/>
          </w:tcPr>
          <w:p w14:paraId="235B0D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7721324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4F938F2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510" w:type="dxa"/>
            <w:tcBorders>
              <w:tl2br w:val="nil"/>
              <w:tr2bl w:val="nil"/>
            </w:tcBorders>
            <w:shd w:val="clear" w:color="auto" w:fill="auto"/>
            <w:noWrap/>
            <w:vAlign w:val="center"/>
          </w:tcPr>
          <w:p w14:paraId="6AE7F3F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192</w:t>
            </w:r>
          </w:p>
        </w:tc>
        <w:tc>
          <w:tcPr>
            <w:tcW w:w="397" w:type="dxa"/>
            <w:tcBorders>
              <w:tl2br w:val="nil"/>
              <w:tr2bl w:val="nil"/>
            </w:tcBorders>
            <w:shd w:val="clear" w:color="auto" w:fill="auto"/>
            <w:noWrap/>
            <w:vAlign w:val="center"/>
          </w:tcPr>
          <w:p w14:paraId="5F87C71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96</w:t>
            </w:r>
          </w:p>
        </w:tc>
        <w:tc>
          <w:tcPr>
            <w:tcW w:w="397" w:type="dxa"/>
            <w:tcBorders>
              <w:tl2br w:val="nil"/>
              <w:tr2bl w:val="nil"/>
            </w:tcBorders>
            <w:shd w:val="clear" w:color="auto" w:fill="auto"/>
            <w:noWrap/>
            <w:vAlign w:val="center"/>
          </w:tcPr>
          <w:p w14:paraId="76ED8E3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12753A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27 </w:t>
            </w:r>
          </w:p>
        </w:tc>
        <w:tc>
          <w:tcPr>
            <w:tcW w:w="510" w:type="dxa"/>
            <w:tcBorders>
              <w:tl2br w:val="nil"/>
              <w:tr2bl w:val="nil"/>
            </w:tcBorders>
            <w:shd w:val="clear" w:color="auto" w:fill="auto"/>
            <w:noWrap/>
            <w:vAlign w:val="center"/>
          </w:tcPr>
          <w:p w14:paraId="364C8A6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397" w:type="dxa"/>
            <w:tcBorders>
              <w:tl2br w:val="nil"/>
              <w:tr2bl w:val="nil"/>
            </w:tcBorders>
            <w:shd w:val="clear" w:color="auto" w:fill="auto"/>
            <w:noWrap/>
            <w:vAlign w:val="center"/>
          </w:tcPr>
          <w:p w14:paraId="316666F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089BC0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7EFEE9E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1461085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989799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A0BB3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0DEAC2C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023F27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4BD795D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51D6E981" w14:textId="77777777">
        <w:trPr>
          <w:jc w:val="center"/>
        </w:trPr>
        <w:tc>
          <w:tcPr>
            <w:tcW w:w="425" w:type="dxa"/>
            <w:vMerge/>
            <w:tcBorders>
              <w:tl2br w:val="nil"/>
              <w:tr2bl w:val="nil"/>
            </w:tcBorders>
            <w:shd w:val="clear" w:color="auto" w:fill="auto"/>
            <w:noWrap/>
            <w:vAlign w:val="center"/>
          </w:tcPr>
          <w:p w14:paraId="754AF4B6"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579AE406"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6C2AA866"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3B8B325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6615F8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73DFFE9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7336D1E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192060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0A29456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32</w:t>
            </w:r>
          </w:p>
        </w:tc>
        <w:tc>
          <w:tcPr>
            <w:tcW w:w="397" w:type="dxa"/>
            <w:tcBorders>
              <w:tl2br w:val="nil"/>
              <w:tr2bl w:val="nil"/>
            </w:tcBorders>
            <w:shd w:val="clear" w:color="auto" w:fill="auto"/>
            <w:noWrap/>
            <w:vAlign w:val="center"/>
          </w:tcPr>
          <w:p w14:paraId="6C59677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CE376F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5855E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0E5174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BBB36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4EDF16E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7E0EC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20AD6D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104</w:t>
            </w:r>
          </w:p>
        </w:tc>
        <w:tc>
          <w:tcPr>
            <w:tcW w:w="397" w:type="dxa"/>
            <w:tcBorders>
              <w:tl2br w:val="nil"/>
              <w:tr2bl w:val="nil"/>
            </w:tcBorders>
            <w:shd w:val="clear" w:color="auto" w:fill="auto"/>
            <w:noWrap/>
            <w:vAlign w:val="center"/>
          </w:tcPr>
          <w:p w14:paraId="74E0E66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72F4A1C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2DEFAA2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510" w:type="dxa"/>
            <w:tcBorders>
              <w:tl2br w:val="nil"/>
              <w:tr2bl w:val="nil"/>
            </w:tcBorders>
            <w:shd w:val="clear" w:color="auto" w:fill="auto"/>
            <w:noWrap/>
            <w:vAlign w:val="center"/>
          </w:tcPr>
          <w:p w14:paraId="5E5FB06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192</w:t>
            </w:r>
          </w:p>
        </w:tc>
        <w:tc>
          <w:tcPr>
            <w:tcW w:w="397" w:type="dxa"/>
            <w:tcBorders>
              <w:tl2br w:val="nil"/>
              <w:tr2bl w:val="nil"/>
            </w:tcBorders>
            <w:shd w:val="clear" w:color="auto" w:fill="auto"/>
            <w:noWrap/>
            <w:vAlign w:val="center"/>
          </w:tcPr>
          <w:p w14:paraId="17FF1A2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96</w:t>
            </w:r>
          </w:p>
        </w:tc>
        <w:tc>
          <w:tcPr>
            <w:tcW w:w="397" w:type="dxa"/>
            <w:tcBorders>
              <w:tl2br w:val="nil"/>
              <w:tr2bl w:val="nil"/>
            </w:tcBorders>
            <w:shd w:val="clear" w:color="auto" w:fill="auto"/>
            <w:noWrap/>
            <w:vAlign w:val="center"/>
          </w:tcPr>
          <w:p w14:paraId="309B80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5896931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27 </w:t>
            </w:r>
          </w:p>
        </w:tc>
        <w:tc>
          <w:tcPr>
            <w:tcW w:w="510" w:type="dxa"/>
            <w:tcBorders>
              <w:tl2br w:val="nil"/>
              <w:tr2bl w:val="nil"/>
            </w:tcBorders>
            <w:shd w:val="clear" w:color="auto" w:fill="auto"/>
            <w:noWrap/>
            <w:vAlign w:val="center"/>
          </w:tcPr>
          <w:p w14:paraId="2394E5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397" w:type="dxa"/>
            <w:tcBorders>
              <w:tl2br w:val="nil"/>
              <w:tr2bl w:val="nil"/>
            </w:tcBorders>
            <w:shd w:val="clear" w:color="auto" w:fill="auto"/>
            <w:noWrap/>
            <w:vAlign w:val="center"/>
          </w:tcPr>
          <w:p w14:paraId="223E797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C5F8E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2EBBF9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21EAB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536F0D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7C2009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9E235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BF4D3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7026484" w14:textId="77777777" w:rsidR="00FD7BA6" w:rsidRDefault="00FD7BA6">
            <w:pPr>
              <w:jc w:val="center"/>
              <w:rPr>
                <w:rFonts w:ascii="宋体" w:hAnsi="宋体" w:cs="宋体"/>
                <w:sz w:val="18"/>
                <w:szCs w:val="18"/>
              </w:rPr>
            </w:pPr>
          </w:p>
        </w:tc>
      </w:tr>
      <w:tr w:rsidR="00FD7BA6" w14:paraId="3DEBF537" w14:textId="77777777">
        <w:trPr>
          <w:jc w:val="center"/>
        </w:trPr>
        <w:tc>
          <w:tcPr>
            <w:tcW w:w="425" w:type="dxa"/>
            <w:vMerge/>
            <w:tcBorders>
              <w:tl2br w:val="nil"/>
              <w:tr2bl w:val="nil"/>
            </w:tcBorders>
            <w:shd w:val="clear" w:color="auto" w:fill="auto"/>
            <w:noWrap/>
            <w:vAlign w:val="center"/>
          </w:tcPr>
          <w:p w14:paraId="3CC8D3A1"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7F6B9230" w14:textId="77777777" w:rsidR="00FD7BA6" w:rsidRDefault="00FD7BA6">
            <w:pPr>
              <w:jc w:val="center"/>
              <w:rPr>
                <w:rFonts w:ascii="宋体" w:hAnsi="宋体" w:cs="宋体"/>
                <w:sz w:val="18"/>
                <w:szCs w:val="18"/>
              </w:rPr>
            </w:pPr>
          </w:p>
        </w:tc>
        <w:tc>
          <w:tcPr>
            <w:tcW w:w="629" w:type="dxa"/>
            <w:vMerge w:val="restart"/>
            <w:tcBorders>
              <w:tl2br w:val="nil"/>
              <w:tr2bl w:val="nil"/>
            </w:tcBorders>
            <w:shd w:val="clear" w:color="auto" w:fill="auto"/>
            <w:vAlign w:val="center"/>
          </w:tcPr>
          <w:p w14:paraId="5CD43F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4F弱电间</w:t>
            </w:r>
          </w:p>
        </w:tc>
        <w:tc>
          <w:tcPr>
            <w:tcW w:w="624" w:type="dxa"/>
            <w:tcBorders>
              <w:tl2br w:val="nil"/>
              <w:tr2bl w:val="nil"/>
            </w:tcBorders>
            <w:shd w:val="clear" w:color="auto" w:fill="auto"/>
            <w:vAlign w:val="center"/>
          </w:tcPr>
          <w:p w14:paraId="558DADE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3755B9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6EB1DFB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38E134A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32AE6A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682EE2D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32</w:t>
            </w:r>
          </w:p>
        </w:tc>
        <w:tc>
          <w:tcPr>
            <w:tcW w:w="397" w:type="dxa"/>
            <w:tcBorders>
              <w:tl2br w:val="nil"/>
              <w:tr2bl w:val="nil"/>
            </w:tcBorders>
            <w:shd w:val="clear" w:color="auto" w:fill="auto"/>
            <w:noWrap/>
            <w:vAlign w:val="center"/>
          </w:tcPr>
          <w:p w14:paraId="69C0C71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A2A2A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146F70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A80766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4B2E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484793F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04A2F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5ED43C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104</w:t>
            </w:r>
          </w:p>
        </w:tc>
        <w:tc>
          <w:tcPr>
            <w:tcW w:w="397" w:type="dxa"/>
            <w:tcBorders>
              <w:tl2br w:val="nil"/>
              <w:tr2bl w:val="nil"/>
            </w:tcBorders>
            <w:shd w:val="clear" w:color="auto" w:fill="auto"/>
            <w:noWrap/>
            <w:vAlign w:val="center"/>
          </w:tcPr>
          <w:p w14:paraId="6A4D5B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34CB21A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6FD7E0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510" w:type="dxa"/>
            <w:tcBorders>
              <w:tl2br w:val="nil"/>
              <w:tr2bl w:val="nil"/>
            </w:tcBorders>
            <w:shd w:val="clear" w:color="auto" w:fill="auto"/>
            <w:noWrap/>
            <w:vAlign w:val="center"/>
          </w:tcPr>
          <w:p w14:paraId="47D096B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192</w:t>
            </w:r>
          </w:p>
        </w:tc>
        <w:tc>
          <w:tcPr>
            <w:tcW w:w="397" w:type="dxa"/>
            <w:tcBorders>
              <w:tl2br w:val="nil"/>
              <w:tr2bl w:val="nil"/>
            </w:tcBorders>
            <w:shd w:val="clear" w:color="auto" w:fill="auto"/>
            <w:noWrap/>
            <w:vAlign w:val="center"/>
          </w:tcPr>
          <w:p w14:paraId="2831CBD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96</w:t>
            </w:r>
          </w:p>
        </w:tc>
        <w:tc>
          <w:tcPr>
            <w:tcW w:w="397" w:type="dxa"/>
            <w:tcBorders>
              <w:tl2br w:val="nil"/>
              <w:tr2bl w:val="nil"/>
            </w:tcBorders>
            <w:shd w:val="clear" w:color="auto" w:fill="auto"/>
            <w:noWrap/>
            <w:vAlign w:val="center"/>
          </w:tcPr>
          <w:p w14:paraId="19667C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0BBB9D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27 </w:t>
            </w:r>
          </w:p>
        </w:tc>
        <w:tc>
          <w:tcPr>
            <w:tcW w:w="510" w:type="dxa"/>
            <w:tcBorders>
              <w:tl2br w:val="nil"/>
              <w:tr2bl w:val="nil"/>
            </w:tcBorders>
            <w:shd w:val="clear" w:color="auto" w:fill="auto"/>
            <w:noWrap/>
            <w:vAlign w:val="center"/>
          </w:tcPr>
          <w:p w14:paraId="37A240D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397" w:type="dxa"/>
            <w:tcBorders>
              <w:tl2br w:val="nil"/>
              <w:tr2bl w:val="nil"/>
            </w:tcBorders>
            <w:shd w:val="clear" w:color="auto" w:fill="auto"/>
            <w:noWrap/>
            <w:vAlign w:val="center"/>
          </w:tcPr>
          <w:p w14:paraId="669DE00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51A9472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661BD41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54A3B11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26CED26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76A48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w:t>
            </w:r>
          </w:p>
        </w:tc>
        <w:tc>
          <w:tcPr>
            <w:tcW w:w="397" w:type="dxa"/>
            <w:tcBorders>
              <w:tl2br w:val="nil"/>
              <w:tr2bl w:val="nil"/>
            </w:tcBorders>
            <w:shd w:val="clear" w:color="auto" w:fill="auto"/>
            <w:noWrap/>
            <w:vAlign w:val="center"/>
          </w:tcPr>
          <w:p w14:paraId="7362BE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2E23D9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304E10E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11938FA0" w14:textId="77777777">
        <w:trPr>
          <w:jc w:val="center"/>
        </w:trPr>
        <w:tc>
          <w:tcPr>
            <w:tcW w:w="425" w:type="dxa"/>
            <w:vMerge/>
            <w:tcBorders>
              <w:tl2br w:val="nil"/>
              <w:tr2bl w:val="nil"/>
            </w:tcBorders>
            <w:shd w:val="clear" w:color="auto" w:fill="auto"/>
            <w:noWrap/>
            <w:vAlign w:val="center"/>
          </w:tcPr>
          <w:p w14:paraId="202B23C3"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3207AF15"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6BD477CB"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5104854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357AE42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46900F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1FAF7F1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2AAB43D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07554DB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32</w:t>
            </w:r>
          </w:p>
        </w:tc>
        <w:tc>
          <w:tcPr>
            <w:tcW w:w="397" w:type="dxa"/>
            <w:tcBorders>
              <w:tl2br w:val="nil"/>
              <w:tr2bl w:val="nil"/>
            </w:tcBorders>
            <w:shd w:val="clear" w:color="auto" w:fill="auto"/>
            <w:noWrap/>
            <w:vAlign w:val="center"/>
          </w:tcPr>
          <w:p w14:paraId="6E9346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02122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8019F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702B5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3B549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1B28F03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C94FD4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AC61BB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104</w:t>
            </w:r>
          </w:p>
        </w:tc>
        <w:tc>
          <w:tcPr>
            <w:tcW w:w="397" w:type="dxa"/>
            <w:tcBorders>
              <w:tl2br w:val="nil"/>
              <w:tr2bl w:val="nil"/>
            </w:tcBorders>
            <w:shd w:val="clear" w:color="auto" w:fill="auto"/>
            <w:noWrap/>
            <w:vAlign w:val="center"/>
          </w:tcPr>
          <w:p w14:paraId="2D22CDF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2B437DC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573E06D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510" w:type="dxa"/>
            <w:tcBorders>
              <w:tl2br w:val="nil"/>
              <w:tr2bl w:val="nil"/>
            </w:tcBorders>
            <w:shd w:val="clear" w:color="auto" w:fill="auto"/>
            <w:noWrap/>
            <w:vAlign w:val="center"/>
          </w:tcPr>
          <w:p w14:paraId="0199A9D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192</w:t>
            </w:r>
          </w:p>
        </w:tc>
        <w:tc>
          <w:tcPr>
            <w:tcW w:w="397" w:type="dxa"/>
            <w:tcBorders>
              <w:tl2br w:val="nil"/>
              <w:tr2bl w:val="nil"/>
            </w:tcBorders>
            <w:shd w:val="clear" w:color="auto" w:fill="auto"/>
            <w:noWrap/>
            <w:vAlign w:val="center"/>
          </w:tcPr>
          <w:p w14:paraId="7F14A1D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96</w:t>
            </w:r>
          </w:p>
        </w:tc>
        <w:tc>
          <w:tcPr>
            <w:tcW w:w="397" w:type="dxa"/>
            <w:tcBorders>
              <w:tl2br w:val="nil"/>
              <w:tr2bl w:val="nil"/>
            </w:tcBorders>
            <w:shd w:val="clear" w:color="auto" w:fill="auto"/>
            <w:noWrap/>
            <w:vAlign w:val="center"/>
          </w:tcPr>
          <w:p w14:paraId="5591E36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58CD45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27 </w:t>
            </w:r>
          </w:p>
        </w:tc>
        <w:tc>
          <w:tcPr>
            <w:tcW w:w="510" w:type="dxa"/>
            <w:tcBorders>
              <w:tl2br w:val="nil"/>
              <w:tr2bl w:val="nil"/>
            </w:tcBorders>
            <w:shd w:val="clear" w:color="auto" w:fill="auto"/>
            <w:noWrap/>
            <w:vAlign w:val="center"/>
          </w:tcPr>
          <w:p w14:paraId="55EB49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397" w:type="dxa"/>
            <w:tcBorders>
              <w:tl2br w:val="nil"/>
              <w:tr2bl w:val="nil"/>
            </w:tcBorders>
            <w:shd w:val="clear" w:color="auto" w:fill="auto"/>
            <w:noWrap/>
            <w:vAlign w:val="center"/>
          </w:tcPr>
          <w:p w14:paraId="3E78DE0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DE9C05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B851D6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C6CB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7B716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B986E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7A397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FC84D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8125CA" w14:textId="77777777" w:rsidR="00FD7BA6" w:rsidRDefault="00FD7BA6">
            <w:pPr>
              <w:jc w:val="center"/>
              <w:rPr>
                <w:rFonts w:ascii="宋体" w:hAnsi="宋体" w:cs="宋体"/>
                <w:sz w:val="18"/>
                <w:szCs w:val="18"/>
              </w:rPr>
            </w:pPr>
          </w:p>
        </w:tc>
      </w:tr>
      <w:tr w:rsidR="00FD7BA6" w14:paraId="77C41D2F" w14:textId="77777777">
        <w:trPr>
          <w:jc w:val="center"/>
        </w:trPr>
        <w:tc>
          <w:tcPr>
            <w:tcW w:w="425" w:type="dxa"/>
            <w:vMerge/>
            <w:tcBorders>
              <w:tl2br w:val="nil"/>
              <w:tr2bl w:val="nil"/>
            </w:tcBorders>
            <w:shd w:val="clear" w:color="auto" w:fill="auto"/>
            <w:noWrap/>
            <w:vAlign w:val="center"/>
          </w:tcPr>
          <w:p w14:paraId="64F9AD69"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597E8F80"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67541317"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1F6D414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3D6E3E8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49616C9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398F31B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457261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502234B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32</w:t>
            </w:r>
          </w:p>
        </w:tc>
        <w:tc>
          <w:tcPr>
            <w:tcW w:w="397" w:type="dxa"/>
            <w:tcBorders>
              <w:tl2br w:val="nil"/>
              <w:tr2bl w:val="nil"/>
            </w:tcBorders>
            <w:shd w:val="clear" w:color="auto" w:fill="auto"/>
            <w:noWrap/>
            <w:vAlign w:val="center"/>
          </w:tcPr>
          <w:p w14:paraId="4B4CC52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34CC0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84E8D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E62D7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56B1D7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0957874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EE599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BF077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104</w:t>
            </w:r>
          </w:p>
        </w:tc>
        <w:tc>
          <w:tcPr>
            <w:tcW w:w="397" w:type="dxa"/>
            <w:tcBorders>
              <w:tl2br w:val="nil"/>
              <w:tr2bl w:val="nil"/>
            </w:tcBorders>
            <w:shd w:val="clear" w:color="auto" w:fill="auto"/>
            <w:noWrap/>
            <w:vAlign w:val="center"/>
          </w:tcPr>
          <w:p w14:paraId="13320F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027E1C2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3B0ACA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510" w:type="dxa"/>
            <w:tcBorders>
              <w:tl2br w:val="nil"/>
              <w:tr2bl w:val="nil"/>
            </w:tcBorders>
            <w:shd w:val="clear" w:color="auto" w:fill="auto"/>
            <w:noWrap/>
            <w:vAlign w:val="center"/>
          </w:tcPr>
          <w:p w14:paraId="2819A5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192</w:t>
            </w:r>
          </w:p>
        </w:tc>
        <w:tc>
          <w:tcPr>
            <w:tcW w:w="397" w:type="dxa"/>
            <w:tcBorders>
              <w:tl2br w:val="nil"/>
              <w:tr2bl w:val="nil"/>
            </w:tcBorders>
            <w:shd w:val="clear" w:color="auto" w:fill="auto"/>
            <w:noWrap/>
            <w:vAlign w:val="center"/>
          </w:tcPr>
          <w:p w14:paraId="7AE55D3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96</w:t>
            </w:r>
          </w:p>
        </w:tc>
        <w:tc>
          <w:tcPr>
            <w:tcW w:w="397" w:type="dxa"/>
            <w:tcBorders>
              <w:tl2br w:val="nil"/>
              <w:tr2bl w:val="nil"/>
            </w:tcBorders>
            <w:shd w:val="clear" w:color="auto" w:fill="auto"/>
            <w:noWrap/>
            <w:vAlign w:val="center"/>
          </w:tcPr>
          <w:p w14:paraId="4C36066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4FA1A9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27 </w:t>
            </w:r>
          </w:p>
        </w:tc>
        <w:tc>
          <w:tcPr>
            <w:tcW w:w="510" w:type="dxa"/>
            <w:tcBorders>
              <w:tl2br w:val="nil"/>
              <w:tr2bl w:val="nil"/>
            </w:tcBorders>
            <w:shd w:val="clear" w:color="auto" w:fill="auto"/>
            <w:noWrap/>
            <w:vAlign w:val="center"/>
          </w:tcPr>
          <w:p w14:paraId="07E1A0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397" w:type="dxa"/>
            <w:tcBorders>
              <w:tl2br w:val="nil"/>
              <w:tr2bl w:val="nil"/>
            </w:tcBorders>
            <w:shd w:val="clear" w:color="auto" w:fill="auto"/>
            <w:noWrap/>
            <w:vAlign w:val="center"/>
          </w:tcPr>
          <w:p w14:paraId="75E05F6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BB7FB9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C3B59F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BF76CF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1B17F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073445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111566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2CB25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C2A1C0" w14:textId="77777777" w:rsidR="00FD7BA6" w:rsidRDefault="00FD7BA6">
            <w:pPr>
              <w:jc w:val="center"/>
              <w:rPr>
                <w:rFonts w:ascii="宋体" w:hAnsi="宋体" w:cs="宋体"/>
                <w:sz w:val="18"/>
                <w:szCs w:val="18"/>
              </w:rPr>
            </w:pPr>
          </w:p>
        </w:tc>
      </w:tr>
      <w:tr w:rsidR="00FD7BA6" w14:paraId="278467C7" w14:textId="77777777">
        <w:trPr>
          <w:jc w:val="center"/>
        </w:trPr>
        <w:tc>
          <w:tcPr>
            <w:tcW w:w="425" w:type="dxa"/>
            <w:vMerge w:val="restart"/>
            <w:tcBorders>
              <w:tl2br w:val="nil"/>
              <w:tr2bl w:val="nil"/>
            </w:tcBorders>
            <w:shd w:val="clear" w:color="auto" w:fill="auto"/>
            <w:noWrap/>
            <w:vAlign w:val="center"/>
          </w:tcPr>
          <w:p w14:paraId="39A09D7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631" w:type="dxa"/>
            <w:vMerge w:val="restart"/>
            <w:tcBorders>
              <w:tl2br w:val="nil"/>
              <w:tr2bl w:val="nil"/>
            </w:tcBorders>
            <w:shd w:val="clear" w:color="auto" w:fill="auto"/>
            <w:vAlign w:val="center"/>
          </w:tcPr>
          <w:p w14:paraId="61C6C9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连廊及辅助用房</w:t>
            </w:r>
          </w:p>
        </w:tc>
        <w:tc>
          <w:tcPr>
            <w:tcW w:w="629" w:type="dxa"/>
            <w:vMerge w:val="restart"/>
            <w:tcBorders>
              <w:tl2br w:val="nil"/>
              <w:tr2bl w:val="nil"/>
            </w:tcBorders>
            <w:shd w:val="clear" w:color="auto" w:fill="auto"/>
            <w:vAlign w:val="center"/>
          </w:tcPr>
          <w:p w14:paraId="223503E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1F弱电间</w:t>
            </w:r>
          </w:p>
        </w:tc>
        <w:tc>
          <w:tcPr>
            <w:tcW w:w="624" w:type="dxa"/>
            <w:tcBorders>
              <w:tl2br w:val="nil"/>
              <w:tr2bl w:val="nil"/>
            </w:tcBorders>
            <w:shd w:val="clear" w:color="auto" w:fill="auto"/>
            <w:vAlign w:val="center"/>
          </w:tcPr>
          <w:p w14:paraId="66E3F5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B1F</w:t>
            </w:r>
          </w:p>
        </w:tc>
        <w:tc>
          <w:tcPr>
            <w:tcW w:w="397" w:type="dxa"/>
            <w:tcBorders>
              <w:tl2br w:val="nil"/>
              <w:tr2bl w:val="nil"/>
            </w:tcBorders>
            <w:shd w:val="clear" w:color="auto" w:fill="auto"/>
            <w:noWrap/>
            <w:vAlign w:val="center"/>
          </w:tcPr>
          <w:p w14:paraId="5256087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8F32F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5A30BF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B0FD61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94B00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38</w:t>
            </w:r>
          </w:p>
        </w:tc>
        <w:tc>
          <w:tcPr>
            <w:tcW w:w="397" w:type="dxa"/>
            <w:tcBorders>
              <w:tl2br w:val="nil"/>
              <w:tr2bl w:val="nil"/>
            </w:tcBorders>
            <w:shd w:val="clear" w:color="auto" w:fill="auto"/>
            <w:noWrap/>
            <w:vAlign w:val="center"/>
          </w:tcPr>
          <w:p w14:paraId="7832ED6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4CADDA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A69AC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8D6E5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3CF88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l2br w:val="nil"/>
              <w:tr2bl w:val="nil"/>
            </w:tcBorders>
            <w:shd w:val="clear" w:color="auto" w:fill="auto"/>
            <w:noWrap/>
            <w:vAlign w:val="center"/>
          </w:tcPr>
          <w:p w14:paraId="0BB94DB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E785C0"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30304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76</w:t>
            </w:r>
          </w:p>
        </w:tc>
        <w:tc>
          <w:tcPr>
            <w:tcW w:w="397" w:type="dxa"/>
            <w:tcBorders>
              <w:tl2br w:val="nil"/>
              <w:tr2bl w:val="nil"/>
            </w:tcBorders>
            <w:shd w:val="clear" w:color="auto" w:fill="auto"/>
            <w:noWrap/>
            <w:vAlign w:val="center"/>
          </w:tcPr>
          <w:p w14:paraId="55DF9F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l2br w:val="nil"/>
              <w:tr2bl w:val="nil"/>
            </w:tcBorders>
            <w:shd w:val="clear" w:color="auto" w:fill="auto"/>
            <w:noWrap/>
            <w:vAlign w:val="center"/>
          </w:tcPr>
          <w:p w14:paraId="7EF606E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w:t>
            </w:r>
          </w:p>
        </w:tc>
        <w:tc>
          <w:tcPr>
            <w:tcW w:w="397" w:type="dxa"/>
            <w:tcBorders>
              <w:tl2br w:val="nil"/>
              <w:tr2bl w:val="nil"/>
            </w:tcBorders>
            <w:shd w:val="clear" w:color="auto" w:fill="auto"/>
            <w:noWrap/>
            <w:vAlign w:val="center"/>
          </w:tcPr>
          <w:p w14:paraId="3F72AD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2D71E1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4F2B8A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EA2783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9EAD3D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20 </w:t>
            </w:r>
          </w:p>
        </w:tc>
        <w:tc>
          <w:tcPr>
            <w:tcW w:w="510" w:type="dxa"/>
            <w:tcBorders>
              <w:tl2br w:val="nil"/>
              <w:tr2bl w:val="nil"/>
            </w:tcBorders>
            <w:shd w:val="clear" w:color="auto" w:fill="auto"/>
            <w:noWrap/>
            <w:vAlign w:val="center"/>
          </w:tcPr>
          <w:p w14:paraId="70CE7E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CE1982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5976C6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0D25BF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C2B7C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B487E7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727FE6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l2br w:val="nil"/>
              <w:tr2bl w:val="nil"/>
            </w:tcBorders>
            <w:shd w:val="clear" w:color="auto" w:fill="auto"/>
            <w:noWrap/>
            <w:vAlign w:val="center"/>
          </w:tcPr>
          <w:p w14:paraId="7456D20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41C58F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31353D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63819F3D" w14:textId="77777777">
        <w:trPr>
          <w:jc w:val="center"/>
        </w:trPr>
        <w:tc>
          <w:tcPr>
            <w:tcW w:w="425" w:type="dxa"/>
            <w:vMerge/>
            <w:tcBorders>
              <w:tl2br w:val="nil"/>
              <w:tr2bl w:val="nil"/>
            </w:tcBorders>
            <w:shd w:val="clear" w:color="auto" w:fill="auto"/>
            <w:noWrap/>
            <w:vAlign w:val="center"/>
          </w:tcPr>
          <w:p w14:paraId="1D8DFCC2"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6B26728B"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3D05370E"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0C1DF7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74BE9D7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FAAC24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64ED047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3D1838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AEB4C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1459B95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290FC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4F542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5D517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0AF32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731F36D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8708B5"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A65C95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108</w:t>
            </w:r>
          </w:p>
        </w:tc>
        <w:tc>
          <w:tcPr>
            <w:tcW w:w="397" w:type="dxa"/>
            <w:tcBorders>
              <w:tl2br w:val="nil"/>
              <w:tr2bl w:val="nil"/>
            </w:tcBorders>
            <w:shd w:val="clear" w:color="auto" w:fill="auto"/>
            <w:noWrap/>
            <w:vAlign w:val="center"/>
          </w:tcPr>
          <w:p w14:paraId="3DE8FFC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2EA9E0A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61</w:t>
            </w:r>
          </w:p>
        </w:tc>
        <w:tc>
          <w:tcPr>
            <w:tcW w:w="397" w:type="dxa"/>
            <w:tcBorders>
              <w:tl2br w:val="nil"/>
              <w:tr2bl w:val="nil"/>
            </w:tcBorders>
            <w:shd w:val="clear" w:color="auto" w:fill="auto"/>
            <w:noWrap/>
            <w:vAlign w:val="center"/>
          </w:tcPr>
          <w:p w14:paraId="461BE1D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510" w:type="dxa"/>
            <w:tcBorders>
              <w:tl2br w:val="nil"/>
              <w:tr2bl w:val="nil"/>
            </w:tcBorders>
            <w:shd w:val="clear" w:color="auto" w:fill="auto"/>
            <w:noWrap/>
            <w:vAlign w:val="center"/>
          </w:tcPr>
          <w:p w14:paraId="36B5103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96</w:t>
            </w:r>
          </w:p>
        </w:tc>
        <w:tc>
          <w:tcPr>
            <w:tcW w:w="397" w:type="dxa"/>
            <w:tcBorders>
              <w:tl2br w:val="nil"/>
              <w:tr2bl w:val="nil"/>
            </w:tcBorders>
            <w:shd w:val="clear" w:color="auto" w:fill="auto"/>
            <w:noWrap/>
            <w:vAlign w:val="center"/>
          </w:tcPr>
          <w:p w14:paraId="5B3CC10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44C65E0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0912BBC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28 </w:t>
            </w:r>
          </w:p>
        </w:tc>
        <w:tc>
          <w:tcPr>
            <w:tcW w:w="510" w:type="dxa"/>
            <w:tcBorders>
              <w:tl2br w:val="nil"/>
              <w:tr2bl w:val="nil"/>
            </w:tcBorders>
            <w:shd w:val="clear" w:color="auto" w:fill="auto"/>
            <w:noWrap/>
            <w:vAlign w:val="center"/>
          </w:tcPr>
          <w:p w14:paraId="2EBB0E8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280</w:t>
            </w:r>
          </w:p>
        </w:tc>
        <w:tc>
          <w:tcPr>
            <w:tcW w:w="397" w:type="dxa"/>
            <w:tcBorders>
              <w:tl2br w:val="nil"/>
              <w:tr2bl w:val="nil"/>
            </w:tcBorders>
            <w:shd w:val="clear" w:color="auto" w:fill="auto"/>
            <w:noWrap/>
            <w:vAlign w:val="center"/>
          </w:tcPr>
          <w:p w14:paraId="5928F1D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2D3743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51D4B8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E737B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51076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395BC6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26AA2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F3657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788506A" w14:textId="77777777" w:rsidR="00FD7BA6" w:rsidRDefault="00FD7BA6">
            <w:pPr>
              <w:jc w:val="center"/>
              <w:rPr>
                <w:rFonts w:ascii="宋体" w:hAnsi="宋体" w:cs="宋体"/>
                <w:sz w:val="18"/>
                <w:szCs w:val="18"/>
              </w:rPr>
            </w:pPr>
          </w:p>
        </w:tc>
      </w:tr>
      <w:tr w:rsidR="00FD7BA6" w14:paraId="7F1F6C83" w14:textId="77777777">
        <w:trPr>
          <w:jc w:val="center"/>
        </w:trPr>
        <w:tc>
          <w:tcPr>
            <w:tcW w:w="425" w:type="dxa"/>
            <w:vMerge/>
            <w:tcBorders>
              <w:tl2br w:val="nil"/>
              <w:tr2bl w:val="nil"/>
            </w:tcBorders>
            <w:shd w:val="clear" w:color="auto" w:fill="auto"/>
            <w:noWrap/>
            <w:vAlign w:val="center"/>
          </w:tcPr>
          <w:p w14:paraId="7EC6D1DB"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2C6DB193" w14:textId="77777777" w:rsidR="00FD7BA6" w:rsidRDefault="00FD7BA6">
            <w:pPr>
              <w:jc w:val="center"/>
              <w:rPr>
                <w:rFonts w:ascii="宋体" w:hAnsi="宋体" w:cs="宋体"/>
                <w:sz w:val="18"/>
                <w:szCs w:val="18"/>
              </w:rPr>
            </w:pPr>
          </w:p>
        </w:tc>
        <w:tc>
          <w:tcPr>
            <w:tcW w:w="629" w:type="dxa"/>
            <w:vMerge w:val="restart"/>
            <w:tcBorders>
              <w:tl2br w:val="nil"/>
              <w:tr2bl w:val="nil"/>
            </w:tcBorders>
            <w:shd w:val="clear" w:color="auto" w:fill="auto"/>
            <w:vAlign w:val="center"/>
          </w:tcPr>
          <w:p w14:paraId="074227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3F弱电间</w:t>
            </w:r>
          </w:p>
        </w:tc>
        <w:tc>
          <w:tcPr>
            <w:tcW w:w="624" w:type="dxa"/>
            <w:tcBorders>
              <w:tl2br w:val="nil"/>
              <w:tr2bl w:val="nil"/>
            </w:tcBorders>
            <w:shd w:val="clear" w:color="auto" w:fill="auto"/>
            <w:vAlign w:val="center"/>
          </w:tcPr>
          <w:p w14:paraId="0FEC5E1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79E2939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0445C02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02E99B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56FA410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99CDE1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72010C9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4C0C5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98139C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930DB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D811D3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7D4984C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877343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01BC45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108</w:t>
            </w:r>
          </w:p>
        </w:tc>
        <w:tc>
          <w:tcPr>
            <w:tcW w:w="397" w:type="dxa"/>
            <w:tcBorders>
              <w:tl2br w:val="nil"/>
              <w:tr2bl w:val="nil"/>
            </w:tcBorders>
            <w:shd w:val="clear" w:color="auto" w:fill="auto"/>
            <w:noWrap/>
            <w:vAlign w:val="center"/>
          </w:tcPr>
          <w:p w14:paraId="24479EE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6AA7322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61</w:t>
            </w:r>
          </w:p>
        </w:tc>
        <w:tc>
          <w:tcPr>
            <w:tcW w:w="397" w:type="dxa"/>
            <w:tcBorders>
              <w:tl2br w:val="nil"/>
              <w:tr2bl w:val="nil"/>
            </w:tcBorders>
            <w:shd w:val="clear" w:color="auto" w:fill="auto"/>
            <w:noWrap/>
            <w:vAlign w:val="center"/>
          </w:tcPr>
          <w:p w14:paraId="2B3C954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510" w:type="dxa"/>
            <w:tcBorders>
              <w:tl2br w:val="nil"/>
              <w:tr2bl w:val="nil"/>
            </w:tcBorders>
            <w:shd w:val="clear" w:color="auto" w:fill="auto"/>
            <w:noWrap/>
            <w:vAlign w:val="center"/>
          </w:tcPr>
          <w:p w14:paraId="4E38AA9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96</w:t>
            </w:r>
          </w:p>
        </w:tc>
        <w:tc>
          <w:tcPr>
            <w:tcW w:w="397" w:type="dxa"/>
            <w:tcBorders>
              <w:tl2br w:val="nil"/>
              <w:tr2bl w:val="nil"/>
            </w:tcBorders>
            <w:shd w:val="clear" w:color="auto" w:fill="auto"/>
            <w:noWrap/>
            <w:vAlign w:val="center"/>
          </w:tcPr>
          <w:p w14:paraId="6EF4B00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3C12DD1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3AB839E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28 </w:t>
            </w:r>
          </w:p>
        </w:tc>
        <w:tc>
          <w:tcPr>
            <w:tcW w:w="510" w:type="dxa"/>
            <w:tcBorders>
              <w:tl2br w:val="nil"/>
              <w:tr2bl w:val="nil"/>
            </w:tcBorders>
            <w:shd w:val="clear" w:color="auto" w:fill="auto"/>
            <w:noWrap/>
            <w:vAlign w:val="center"/>
          </w:tcPr>
          <w:p w14:paraId="48934E5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280</w:t>
            </w:r>
          </w:p>
        </w:tc>
        <w:tc>
          <w:tcPr>
            <w:tcW w:w="397" w:type="dxa"/>
            <w:tcBorders>
              <w:tl2br w:val="nil"/>
              <w:tr2bl w:val="nil"/>
            </w:tcBorders>
            <w:shd w:val="clear" w:color="auto" w:fill="auto"/>
            <w:noWrap/>
            <w:vAlign w:val="center"/>
          </w:tcPr>
          <w:p w14:paraId="5631CC4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4F779E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3B0C8B1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6B40783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2351FE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B8A1C3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1C6A52F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35FE6CE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7CA5C91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2095128B" w14:textId="77777777">
        <w:trPr>
          <w:jc w:val="center"/>
        </w:trPr>
        <w:tc>
          <w:tcPr>
            <w:tcW w:w="425" w:type="dxa"/>
            <w:vMerge/>
            <w:tcBorders>
              <w:tl2br w:val="nil"/>
              <w:tr2bl w:val="nil"/>
            </w:tcBorders>
            <w:shd w:val="clear" w:color="auto" w:fill="auto"/>
            <w:noWrap/>
            <w:vAlign w:val="center"/>
          </w:tcPr>
          <w:p w14:paraId="7392C79C"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6100ACC6"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71F10091"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45AFB6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00F1C37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55E3E8F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236C61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0FE1C1C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2D2BCF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49A81DE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8F2BE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93738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FC53BD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C94BF5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417CE3C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F3A9F6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702446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108</w:t>
            </w:r>
          </w:p>
        </w:tc>
        <w:tc>
          <w:tcPr>
            <w:tcW w:w="397" w:type="dxa"/>
            <w:tcBorders>
              <w:tl2br w:val="nil"/>
              <w:tr2bl w:val="nil"/>
            </w:tcBorders>
            <w:shd w:val="clear" w:color="auto" w:fill="auto"/>
            <w:noWrap/>
            <w:vAlign w:val="center"/>
          </w:tcPr>
          <w:p w14:paraId="6D0610C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1CBEB6C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61</w:t>
            </w:r>
          </w:p>
        </w:tc>
        <w:tc>
          <w:tcPr>
            <w:tcW w:w="397" w:type="dxa"/>
            <w:tcBorders>
              <w:tl2br w:val="nil"/>
              <w:tr2bl w:val="nil"/>
            </w:tcBorders>
            <w:shd w:val="clear" w:color="auto" w:fill="auto"/>
            <w:noWrap/>
            <w:vAlign w:val="center"/>
          </w:tcPr>
          <w:p w14:paraId="5B77B0E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510" w:type="dxa"/>
            <w:tcBorders>
              <w:tl2br w:val="nil"/>
              <w:tr2bl w:val="nil"/>
            </w:tcBorders>
            <w:shd w:val="clear" w:color="auto" w:fill="auto"/>
            <w:noWrap/>
            <w:vAlign w:val="center"/>
          </w:tcPr>
          <w:p w14:paraId="19CABDB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96</w:t>
            </w:r>
          </w:p>
        </w:tc>
        <w:tc>
          <w:tcPr>
            <w:tcW w:w="397" w:type="dxa"/>
            <w:tcBorders>
              <w:tl2br w:val="nil"/>
              <w:tr2bl w:val="nil"/>
            </w:tcBorders>
            <w:shd w:val="clear" w:color="auto" w:fill="auto"/>
            <w:noWrap/>
            <w:vAlign w:val="center"/>
          </w:tcPr>
          <w:p w14:paraId="11DC5AD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4D94AEC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5C022AF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28 </w:t>
            </w:r>
          </w:p>
        </w:tc>
        <w:tc>
          <w:tcPr>
            <w:tcW w:w="510" w:type="dxa"/>
            <w:tcBorders>
              <w:tl2br w:val="nil"/>
              <w:tr2bl w:val="nil"/>
            </w:tcBorders>
            <w:shd w:val="clear" w:color="auto" w:fill="auto"/>
            <w:noWrap/>
            <w:vAlign w:val="center"/>
          </w:tcPr>
          <w:p w14:paraId="5A37065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280</w:t>
            </w:r>
          </w:p>
        </w:tc>
        <w:tc>
          <w:tcPr>
            <w:tcW w:w="397" w:type="dxa"/>
            <w:tcBorders>
              <w:tl2br w:val="nil"/>
              <w:tr2bl w:val="nil"/>
            </w:tcBorders>
            <w:shd w:val="clear" w:color="auto" w:fill="auto"/>
            <w:noWrap/>
            <w:vAlign w:val="center"/>
          </w:tcPr>
          <w:p w14:paraId="0BFA414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AA7BB5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CB551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8D4F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3153B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64C97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912F4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2D04D7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38229F" w14:textId="77777777" w:rsidR="00FD7BA6" w:rsidRDefault="00FD7BA6">
            <w:pPr>
              <w:jc w:val="center"/>
              <w:rPr>
                <w:rFonts w:ascii="宋体" w:hAnsi="宋体" w:cs="宋体"/>
                <w:sz w:val="18"/>
                <w:szCs w:val="18"/>
              </w:rPr>
            </w:pPr>
          </w:p>
        </w:tc>
      </w:tr>
      <w:tr w:rsidR="00FD7BA6" w14:paraId="2FA3536B" w14:textId="77777777">
        <w:trPr>
          <w:jc w:val="center"/>
        </w:trPr>
        <w:tc>
          <w:tcPr>
            <w:tcW w:w="425" w:type="dxa"/>
            <w:vMerge w:val="restart"/>
            <w:tcBorders>
              <w:tl2br w:val="nil"/>
              <w:tr2bl w:val="nil"/>
            </w:tcBorders>
            <w:shd w:val="clear" w:color="auto" w:fill="auto"/>
            <w:noWrap/>
            <w:vAlign w:val="center"/>
          </w:tcPr>
          <w:p w14:paraId="11F51DB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631" w:type="dxa"/>
            <w:vMerge w:val="restart"/>
            <w:tcBorders>
              <w:tl2br w:val="nil"/>
              <w:tr2bl w:val="nil"/>
            </w:tcBorders>
            <w:shd w:val="clear" w:color="auto" w:fill="auto"/>
            <w:vAlign w:val="center"/>
          </w:tcPr>
          <w:p w14:paraId="03829AD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7#楼女生宿舍</w:t>
            </w:r>
          </w:p>
        </w:tc>
        <w:tc>
          <w:tcPr>
            <w:tcW w:w="629" w:type="dxa"/>
            <w:vMerge w:val="restart"/>
            <w:tcBorders>
              <w:tl2br w:val="nil"/>
              <w:tr2bl w:val="nil"/>
            </w:tcBorders>
            <w:shd w:val="clear" w:color="auto" w:fill="auto"/>
            <w:vAlign w:val="center"/>
          </w:tcPr>
          <w:p w14:paraId="447A6F3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2F弱电间</w:t>
            </w:r>
          </w:p>
        </w:tc>
        <w:tc>
          <w:tcPr>
            <w:tcW w:w="624" w:type="dxa"/>
            <w:tcBorders>
              <w:tl2br w:val="nil"/>
              <w:tr2bl w:val="nil"/>
            </w:tcBorders>
            <w:shd w:val="clear" w:color="auto" w:fill="auto"/>
            <w:vAlign w:val="center"/>
          </w:tcPr>
          <w:p w14:paraId="28094D4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07E73EE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657CD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72F1D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9B38AC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DF18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36</w:t>
            </w:r>
          </w:p>
        </w:tc>
        <w:tc>
          <w:tcPr>
            <w:tcW w:w="397" w:type="dxa"/>
            <w:tcBorders>
              <w:tl2br w:val="nil"/>
              <w:tr2bl w:val="nil"/>
            </w:tcBorders>
            <w:shd w:val="clear" w:color="auto" w:fill="auto"/>
            <w:noWrap/>
            <w:vAlign w:val="center"/>
          </w:tcPr>
          <w:p w14:paraId="24B359E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8C9AE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20762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6179E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8E748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6A1A12B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4C2FF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6D9403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72</w:t>
            </w:r>
          </w:p>
        </w:tc>
        <w:tc>
          <w:tcPr>
            <w:tcW w:w="397" w:type="dxa"/>
            <w:tcBorders>
              <w:tl2br w:val="nil"/>
              <w:tr2bl w:val="nil"/>
            </w:tcBorders>
            <w:shd w:val="clear" w:color="auto" w:fill="auto"/>
            <w:noWrap/>
            <w:vAlign w:val="center"/>
          </w:tcPr>
          <w:p w14:paraId="6781793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6D14EB4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38</w:t>
            </w:r>
          </w:p>
        </w:tc>
        <w:tc>
          <w:tcPr>
            <w:tcW w:w="397" w:type="dxa"/>
            <w:tcBorders>
              <w:tl2br w:val="nil"/>
              <w:tr2bl w:val="nil"/>
            </w:tcBorders>
            <w:shd w:val="clear" w:color="auto" w:fill="auto"/>
            <w:noWrap/>
            <w:vAlign w:val="center"/>
          </w:tcPr>
          <w:p w14:paraId="569305F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6159BD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ABC95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FC374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85C50D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17 </w:t>
            </w:r>
          </w:p>
        </w:tc>
        <w:tc>
          <w:tcPr>
            <w:tcW w:w="510" w:type="dxa"/>
            <w:tcBorders>
              <w:tl2br w:val="nil"/>
              <w:tr2bl w:val="nil"/>
            </w:tcBorders>
            <w:shd w:val="clear" w:color="auto" w:fill="auto"/>
            <w:noWrap/>
            <w:vAlign w:val="center"/>
          </w:tcPr>
          <w:p w14:paraId="18964A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8BCCC3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DF3E26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704163A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17980C0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F11473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4E62CC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D50845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74F0EF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A2DF1D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7A24EE33" w14:textId="77777777">
        <w:trPr>
          <w:jc w:val="center"/>
        </w:trPr>
        <w:tc>
          <w:tcPr>
            <w:tcW w:w="425" w:type="dxa"/>
            <w:vMerge/>
            <w:tcBorders>
              <w:tl2br w:val="nil"/>
              <w:tr2bl w:val="nil"/>
            </w:tcBorders>
            <w:shd w:val="clear" w:color="auto" w:fill="auto"/>
            <w:noWrap/>
            <w:vAlign w:val="center"/>
          </w:tcPr>
          <w:p w14:paraId="27C3FDF3"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24F21118"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758699EF"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47CC6C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0864616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FA720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F66CA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7B3669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7458F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35</w:t>
            </w:r>
          </w:p>
        </w:tc>
        <w:tc>
          <w:tcPr>
            <w:tcW w:w="397" w:type="dxa"/>
            <w:tcBorders>
              <w:tl2br w:val="nil"/>
              <w:tr2bl w:val="nil"/>
            </w:tcBorders>
            <w:shd w:val="clear" w:color="auto" w:fill="auto"/>
            <w:noWrap/>
            <w:vAlign w:val="center"/>
          </w:tcPr>
          <w:p w14:paraId="0286FED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EA32A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A6EA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8962D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A141F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E6DAB8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05A366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FE6F26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397" w:type="dxa"/>
            <w:tcBorders>
              <w:tl2br w:val="nil"/>
              <w:tr2bl w:val="nil"/>
            </w:tcBorders>
            <w:shd w:val="clear" w:color="auto" w:fill="auto"/>
            <w:noWrap/>
            <w:vAlign w:val="center"/>
          </w:tcPr>
          <w:p w14:paraId="29ED339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BE175E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36</w:t>
            </w:r>
          </w:p>
        </w:tc>
        <w:tc>
          <w:tcPr>
            <w:tcW w:w="397" w:type="dxa"/>
            <w:tcBorders>
              <w:tl2br w:val="nil"/>
              <w:tr2bl w:val="nil"/>
            </w:tcBorders>
            <w:shd w:val="clear" w:color="auto" w:fill="auto"/>
            <w:noWrap/>
            <w:vAlign w:val="center"/>
          </w:tcPr>
          <w:p w14:paraId="637532C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2228D80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3F53E9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26E245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6749AB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17 </w:t>
            </w:r>
          </w:p>
        </w:tc>
        <w:tc>
          <w:tcPr>
            <w:tcW w:w="510" w:type="dxa"/>
            <w:tcBorders>
              <w:tl2br w:val="nil"/>
              <w:tr2bl w:val="nil"/>
            </w:tcBorders>
            <w:shd w:val="clear" w:color="auto" w:fill="auto"/>
            <w:noWrap/>
            <w:vAlign w:val="center"/>
          </w:tcPr>
          <w:p w14:paraId="125F02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1E3EAB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B145C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CFADF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051337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2F73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5CD2D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511999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F3EDA2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943D3E6" w14:textId="77777777" w:rsidR="00FD7BA6" w:rsidRDefault="00FD7BA6">
            <w:pPr>
              <w:jc w:val="center"/>
              <w:rPr>
                <w:rFonts w:ascii="宋体" w:hAnsi="宋体" w:cs="宋体"/>
                <w:sz w:val="18"/>
                <w:szCs w:val="18"/>
              </w:rPr>
            </w:pPr>
          </w:p>
        </w:tc>
      </w:tr>
      <w:tr w:rsidR="00FD7BA6" w14:paraId="1DAB4C7F" w14:textId="77777777">
        <w:trPr>
          <w:jc w:val="center"/>
        </w:trPr>
        <w:tc>
          <w:tcPr>
            <w:tcW w:w="425" w:type="dxa"/>
            <w:vMerge/>
            <w:tcBorders>
              <w:tl2br w:val="nil"/>
              <w:tr2bl w:val="nil"/>
            </w:tcBorders>
            <w:shd w:val="clear" w:color="auto" w:fill="auto"/>
            <w:noWrap/>
            <w:vAlign w:val="center"/>
          </w:tcPr>
          <w:p w14:paraId="75D31DF3"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3F30E432"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51AF21D0"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46B105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103195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942440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39385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432E2A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F2E0F5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35</w:t>
            </w:r>
          </w:p>
        </w:tc>
        <w:tc>
          <w:tcPr>
            <w:tcW w:w="397" w:type="dxa"/>
            <w:tcBorders>
              <w:tl2br w:val="nil"/>
              <w:tr2bl w:val="nil"/>
            </w:tcBorders>
            <w:shd w:val="clear" w:color="auto" w:fill="auto"/>
            <w:noWrap/>
            <w:vAlign w:val="center"/>
          </w:tcPr>
          <w:p w14:paraId="650F3AF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55348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CDC88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892016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44CFF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8ECC9E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F09A0B1"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F668BF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397" w:type="dxa"/>
            <w:tcBorders>
              <w:tl2br w:val="nil"/>
              <w:tr2bl w:val="nil"/>
            </w:tcBorders>
            <w:shd w:val="clear" w:color="auto" w:fill="auto"/>
            <w:noWrap/>
            <w:vAlign w:val="center"/>
          </w:tcPr>
          <w:p w14:paraId="5C14E25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83B17D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36</w:t>
            </w:r>
          </w:p>
        </w:tc>
        <w:tc>
          <w:tcPr>
            <w:tcW w:w="397" w:type="dxa"/>
            <w:tcBorders>
              <w:tl2br w:val="nil"/>
              <w:tr2bl w:val="nil"/>
            </w:tcBorders>
            <w:shd w:val="clear" w:color="auto" w:fill="auto"/>
            <w:noWrap/>
            <w:vAlign w:val="center"/>
          </w:tcPr>
          <w:p w14:paraId="7E0F5C5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2E56546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0F051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E78440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6D6F0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17 </w:t>
            </w:r>
          </w:p>
        </w:tc>
        <w:tc>
          <w:tcPr>
            <w:tcW w:w="510" w:type="dxa"/>
            <w:tcBorders>
              <w:tl2br w:val="nil"/>
              <w:tr2bl w:val="nil"/>
            </w:tcBorders>
            <w:shd w:val="clear" w:color="auto" w:fill="auto"/>
            <w:noWrap/>
            <w:vAlign w:val="center"/>
          </w:tcPr>
          <w:p w14:paraId="3EC5DF5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81550B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4C7377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A834D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FFD6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5DF4C6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823F5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9C5C4F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227DC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3FA50A" w14:textId="77777777" w:rsidR="00FD7BA6" w:rsidRDefault="00FD7BA6">
            <w:pPr>
              <w:jc w:val="center"/>
              <w:rPr>
                <w:rFonts w:ascii="宋体" w:hAnsi="宋体" w:cs="宋体"/>
                <w:sz w:val="18"/>
                <w:szCs w:val="18"/>
              </w:rPr>
            </w:pPr>
          </w:p>
        </w:tc>
      </w:tr>
      <w:tr w:rsidR="00FD7BA6" w14:paraId="3A676E00" w14:textId="77777777">
        <w:trPr>
          <w:jc w:val="center"/>
        </w:trPr>
        <w:tc>
          <w:tcPr>
            <w:tcW w:w="425" w:type="dxa"/>
            <w:vMerge/>
            <w:tcBorders>
              <w:tl2br w:val="nil"/>
              <w:tr2bl w:val="nil"/>
            </w:tcBorders>
            <w:shd w:val="clear" w:color="auto" w:fill="auto"/>
            <w:noWrap/>
            <w:vAlign w:val="center"/>
          </w:tcPr>
          <w:p w14:paraId="4FA27223"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260185ED" w14:textId="77777777" w:rsidR="00FD7BA6" w:rsidRDefault="00FD7BA6">
            <w:pPr>
              <w:jc w:val="center"/>
              <w:rPr>
                <w:rFonts w:ascii="宋体" w:hAnsi="宋体" w:cs="宋体"/>
                <w:sz w:val="18"/>
                <w:szCs w:val="18"/>
              </w:rPr>
            </w:pPr>
          </w:p>
        </w:tc>
        <w:tc>
          <w:tcPr>
            <w:tcW w:w="629" w:type="dxa"/>
            <w:vMerge w:val="restart"/>
            <w:tcBorders>
              <w:tl2br w:val="nil"/>
              <w:tr2bl w:val="nil"/>
            </w:tcBorders>
            <w:shd w:val="clear" w:color="auto" w:fill="auto"/>
            <w:vAlign w:val="center"/>
          </w:tcPr>
          <w:p w14:paraId="237BAD7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5F弱电间</w:t>
            </w:r>
          </w:p>
        </w:tc>
        <w:tc>
          <w:tcPr>
            <w:tcW w:w="624" w:type="dxa"/>
            <w:tcBorders>
              <w:tl2br w:val="nil"/>
              <w:tr2bl w:val="nil"/>
            </w:tcBorders>
            <w:shd w:val="clear" w:color="auto" w:fill="auto"/>
            <w:vAlign w:val="center"/>
          </w:tcPr>
          <w:p w14:paraId="5AB9817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19A7D18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61CE23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1FDD4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A77EF1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1B1A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35</w:t>
            </w:r>
          </w:p>
        </w:tc>
        <w:tc>
          <w:tcPr>
            <w:tcW w:w="397" w:type="dxa"/>
            <w:tcBorders>
              <w:tl2br w:val="nil"/>
              <w:tr2bl w:val="nil"/>
            </w:tcBorders>
            <w:shd w:val="clear" w:color="auto" w:fill="auto"/>
            <w:noWrap/>
            <w:vAlign w:val="center"/>
          </w:tcPr>
          <w:p w14:paraId="78D814A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9C556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85466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EBC70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33EFB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2466B2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88AF54"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0BAE7E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397" w:type="dxa"/>
            <w:tcBorders>
              <w:tl2br w:val="nil"/>
              <w:tr2bl w:val="nil"/>
            </w:tcBorders>
            <w:shd w:val="clear" w:color="auto" w:fill="auto"/>
            <w:noWrap/>
            <w:vAlign w:val="center"/>
          </w:tcPr>
          <w:p w14:paraId="2D607B1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95E11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36</w:t>
            </w:r>
          </w:p>
        </w:tc>
        <w:tc>
          <w:tcPr>
            <w:tcW w:w="397" w:type="dxa"/>
            <w:tcBorders>
              <w:tl2br w:val="nil"/>
              <w:tr2bl w:val="nil"/>
            </w:tcBorders>
            <w:shd w:val="clear" w:color="auto" w:fill="auto"/>
            <w:noWrap/>
            <w:vAlign w:val="center"/>
          </w:tcPr>
          <w:p w14:paraId="58CC327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2CB8BC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61F6A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E4ED9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2098B4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17 </w:t>
            </w:r>
          </w:p>
        </w:tc>
        <w:tc>
          <w:tcPr>
            <w:tcW w:w="510" w:type="dxa"/>
            <w:tcBorders>
              <w:tl2br w:val="nil"/>
              <w:tr2bl w:val="nil"/>
            </w:tcBorders>
            <w:shd w:val="clear" w:color="auto" w:fill="auto"/>
            <w:noWrap/>
            <w:vAlign w:val="center"/>
          </w:tcPr>
          <w:p w14:paraId="73318E1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F2409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48D5FE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2EA5B4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25FF161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5FE68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BFF173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142B435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5AC36C0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1614E37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459BC1F1" w14:textId="77777777">
        <w:trPr>
          <w:jc w:val="center"/>
        </w:trPr>
        <w:tc>
          <w:tcPr>
            <w:tcW w:w="425" w:type="dxa"/>
            <w:vMerge/>
            <w:tcBorders>
              <w:tl2br w:val="nil"/>
              <w:tr2bl w:val="nil"/>
            </w:tcBorders>
            <w:shd w:val="clear" w:color="auto" w:fill="auto"/>
            <w:noWrap/>
            <w:vAlign w:val="center"/>
          </w:tcPr>
          <w:p w14:paraId="2CF3D60F"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2167D20C"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26F1CC9C"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254343A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208651D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FEF44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EE510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A8A3A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9B63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35</w:t>
            </w:r>
          </w:p>
        </w:tc>
        <w:tc>
          <w:tcPr>
            <w:tcW w:w="397" w:type="dxa"/>
            <w:tcBorders>
              <w:tl2br w:val="nil"/>
              <w:tr2bl w:val="nil"/>
            </w:tcBorders>
            <w:shd w:val="clear" w:color="auto" w:fill="auto"/>
            <w:noWrap/>
            <w:vAlign w:val="center"/>
          </w:tcPr>
          <w:p w14:paraId="3352C44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403A4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00853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79B33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DE30C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C0164C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84327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691931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397" w:type="dxa"/>
            <w:tcBorders>
              <w:tl2br w:val="nil"/>
              <w:tr2bl w:val="nil"/>
            </w:tcBorders>
            <w:shd w:val="clear" w:color="auto" w:fill="auto"/>
            <w:noWrap/>
            <w:vAlign w:val="center"/>
          </w:tcPr>
          <w:p w14:paraId="19C5B81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134548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36</w:t>
            </w:r>
          </w:p>
        </w:tc>
        <w:tc>
          <w:tcPr>
            <w:tcW w:w="397" w:type="dxa"/>
            <w:tcBorders>
              <w:tl2br w:val="nil"/>
              <w:tr2bl w:val="nil"/>
            </w:tcBorders>
            <w:shd w:val="clear" w:color="auto" w:fill="auto"/>
            <w:noWrap/>
            <w:vAlign w:val="center"/>
          </w:tcPr>
          <w:p w14:paraId="5F9B70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6934AD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4F5135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8F49A8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AD8C1F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17 </w:t>
            </w:r>
          </w:p>
        </w:tc>
        <w:tc>
          <w:tcPr>
            <w:tcW w:w="510" w:type="dxa"/>
            <w:tcBorders>
              <w:tl2br w:val="nil"/>
              <w:tr2bl w:val="nil"/>
            </w:tcBorders>
            <w:shd w:val="clear" w:color="auto" w:fill="auto"/>
            <w:noWrap/>
            <w:vAlign w:val="center"/>
          </w:tcPr>
          <w:p w14:paraId="389554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3E142E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3D0B37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881DFB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970DA4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73C65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8DCA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F9BC65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14AC0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19749F" w14:textId="77777777" w:rsidR="00FD7BA6" w:rsidRDefault="00FD7BA6">
            <w:pPr>
              <w:jc w:val="center"/>
              <w:rPr>
                <w:rFonts w:ascii="宋体" w:hAnsi="宋体" w:cs="宋体"/>
                <w:sz w:val="18"/>
                <w:szCs w:val="18"/>
              </w:rPr>
            </w:pPr>
          </w:p>
        </w:tc>
      </w:tr>
      <w:tr w:rsidR="00FD7BA6" w14:paraId="47AAB8B8" w14:textId="77777777">
        <w:trPr>
          <w:jc w:val="center"/>
        </w:trPr>
        <w:tc>
          <w:tcPr>
            <w:tcW w:w="425" w:type="dxa"/>
            <w:vMerge/>
            <w:tcBorders>
              <w:tl2br w:val="nil"/>
              <w:tr2bl w:val="nil"/>
            </w:tcBorders>
            <w:shd w:val="clear" w:color="auto" w:fill="auto"/>
            <w:noWrap/>
            <w:vAlign w:val="center"/>
          </w:tcPr>
          <w:p w14:paraId="036C0DA6"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63545DA3"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3699293B"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2CCF8F4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w:t>
            </w:r>
          </w:p>
        </w:tc>
        <w:tc>
          <w:tcPr>
            <w:tcW w:w="397" w:type="dxa"/>
            <w:tcBorders>
              <w:tl2br w:val="nil"/>
              <w:tr2bl w:val="nil"/>
            </w:tcBorders>
            <w:shd w:val="clear" w:color="auto" w:fill="auto"/>
            <w:noWrap/>
            <w:vAlign w:val="center"/>
          </w:tcPr>
          <w:p w14:paraId="31B9792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68C00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49AB81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95EA8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8532D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35</w:t>
            </w:r>
          </w:p>
        </w:tc>
        <w:tc>
          <w:tcPr>
            <w:tcW w:w="397" w:type="dxa"/>
            <w:tcBorders>
              <w:tl2br w:val="nil"/>
              <w:tr2bl w:val="nil"/>
            </w:tcBorders>
            <w:shd w:val="clear" w:color="auto" w:fill="auto"/>
            <w:noWrap/>
            <w:vAlign w:val="center"/>
          </w:tcPr>
          <w:p w14:paraId="5A05C6B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AA5494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F9DB4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5CFCA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F5509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C6C92F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C4ECAB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5C3EF8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397" w:type="dxa"/>
            <w:tcBorders>
              <w:tl2br w:val="nil"/>
              <w:tr2bl w:val="nil"/>
            </w:tcBorders>
            <w:shd w:val="clear" w:color="auto" w:fill="auto"/>
            <w:noWrap/>
            <w:vAlign w:val="center"/>
          </w:tcPr>
          <w:p w14:paraId="38C7E89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833336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36</w:t>
            </w:r>
          </w:p>
        </w:tc>
        <w:tc>
          <w:tcPr>
            <w:tcW w:w="397" w:type="dxa"/>
            <w:tcBorders>
              <w:tl2br w:val="nil"/>
              <w:tr2bl w:val="nil"/>
            </w:tcBorders>
            <w:shd w:val="clear" w:color="auto" w:fill="auto"/>
            <w:noWrap/>
            <w:vAlign w:val="center"/>
          </w:tcPr>
          <w:p w14:paraId="0F4735D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39E8F03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8534A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E4C2AF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B19FF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17 </w:t>
            </w:r>
          </w:p>
        </w:tc>
        <w:tc>
          <w:tcPr>
            <w:tcW w:w="510" w:type="dxa"/>
            <w:tcBorders>
              <w:tl2br w:val="nil"/>
              <w:tr2bl w:val="nil"/>
            </w:tcBorders>
            <w:shd w:val="clear" w:color="auto" w:fill="auto"/>
            <w:noWrap/>
            <w:vAlign w:val="center"/>
          </w:tcPr>
          <w:p w14:paraId="2F5B941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74CC02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67529F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D76AE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E2D040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0027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0F58B4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ED780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22EF8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A4BC3FD" w14:textId="77777777" w:rsidR="00FD7BA6" w:rsidRDefault="00FD7BA6">
            <w:pPr>
              <w:jc w:val="center"/>
              <w:rPr>
                <w:rFonts w:ascii="宋体" w:hAnsi="宋体" w:cs="宋体"/>
                <w:sz w:val="18"/>
                <w:szCs w:val="18"/>
              </w:rPr>
            </w:pPr>
          </w:p>
        </w:tc>
      </w:tr>
      <w:tr w:rsidR="00FD7BA6" w14:paraId="1DB68316" w14:textId="77777777">
        <w:trPr>
          <w:jc w:val="center"/>
        </w:trPr>
        <w:tc>
          <w:tcPr>
            <w:tcW w:w="425" w:type="dxa"/>
            <w:vMerge w:val="restart"/>
            <w:tcBorders>
              <w:tl2br w:val="nil"/>
              <w:tr2bl w:val="nil"/>
            </w:tcBorders>
            <w:shd w:val="clear" w:color="auto" w:fill="auto"/>
            <w:noWrap/>
            <w:vAlign w:val="center"/>
          </w:tcPr>
          <w:p w14:paraId="7B7D55C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631" w:type="dxa"/>
            <w:vMerge w:val="restart"/>
            <w:tcBorders>
              <w:tl2br w:val="nil"/>
              <w:tr2bl w:val="nil"/>
            </w:tcBorders>
            <w:shd w:val="clear" w:color="auto" w:fill="auto"/>
            <w:vAlign w:val="center"/>
          </w:tcPr>
          <w:p w14:paraId="125021C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8#楼</w:t>
            </w:r>
            <w:r>
              <w:rPr>
                <w:rFonts w:ascii="宋体" w:hAnsi="宋体" w:cs="宋体" w:hint="eastAsia"/>
                <w:kern w:val="0"/>
                <w:sz w:val="18"/>
                <w:szCs w:val="18"/>
                <w:lang w:bidi="ar"/>
              </w:rPr>
              <w:lastRenderedPageBreak/>
              <w:t>男生宿舍</w:t>
            </w:r>
          </w:p>
        </w:tc>
        <w:tc>
          <w:tcPr>
            <w:tcW w:w="629" w:type="dxa"/>
            <w:vMerge w:val="restart"/>
            <w:tcBorders>
              <w:tl2br w:val="nil"/>
              <w:tr2bl w:val="nil"/>
            </w:tcBorders>
            <w:shd w:val="clear" w:color="auto" w:fill="auto"/>
            <w:vAlign w:val="center"/>
          </w:tcPr>
          <w:p w14:paraId="272BFC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lastRenderedPageBreak/>
              <w:t>2F弱</w:t>
            </w:r>
            <w:r>
              <w:rPr>
                <w:rFonts w:ascii="宋体" w:hAnsi="宋体" w:cs="宋体" w:hint="eastAsia"/>
                <w:kern w:val="0"/>
                <w:sz w:val="18"/>
                <w:szCs w:val="18"/>
                <w:lang w:bidi="ar"/>
              </w:rPr>
              <w:lastRenderedPageBreak/>
              <w:t>电间</w:t>
            </w:r>
          </w:p>
        </w:tc>
        <w:tc>
          <w:tcPr>
            <w:tcW w:w="624" w:type="dxa"/>
            <w:tcBorders>
              <w:tl2br w:val="nil"/>
              <w:tr2bl w:val="nil"/>
            </w:tcBorders>
            <w:shd w:val="clear" w:color="auto" w:fill="auto"/>
            <w:vAlign w:val="center"/>
          </w:tcPr>
          <w:p w14:paraId="5D8278F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lastRenderedPageBreak/>
              <w:t>1F</w:t>
            </w:r>
          </w:p>
        </w:tc>
        <w:tc>
          <w:tcPr>
            <w:tcW w:w="397" w:type="dxa"/>
            <w:tcBorders>
              <w:tl2br w:val="nil"/>
              <w:tr2bl w:val="nil"/>
            </w:tcBorders>
            <w:shd w:val="clear" w:color="auto" w:fill="auto"/>
            <w:noWrap/>
            <w:vAlign w:val="center"/>
          </w:tcPr>
          <w:p w14:paraId="71686E7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63461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84BF4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AB590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483C8B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w:t>
            </w:r>
          </w:p>
        </w:tc>
        <w:tc>
          <w:tcPr>
            <w:tcW w:w="397" w:type="dxa"/>
            <w:tcBorders>
              <w:tl2br w:val="nil"/>
              <w:tr2bl w:val="nil"/>
            </w:tcBorders>
            <w:shd w:val="clear" w:color="auto" w:fill="auto"/>
            <w:noWrap/>
            <w:vAlign w:val="center"/>
          </w:tcPr>
          <w:p w14:paraId="4EB73C7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696847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653CD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1DB31D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13A7A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3A135B0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97FF9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93470A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46</w:t>
            </w:r>
          </w:p>
        </w:tc>
        <w:tc>
          <w:tcPr>
            <w:tcW w:w="397" w:type="dxa"/>
            <w:tcBorders>
              <w:tl2br w:val="nil"/>
              <w:tr2bl w:val="nil"/>
            </w:tcBorders>
            <w:shd w:val="clear" w:color="auto" w:fill="auto"/>
            <w:noWrap/>
            <w:vAlign w:val="center"/>
          </w:tcPr>
          <w:p w14:paraId="7BD3D1F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082A321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26</w:t>
            </w:r>
          </w:p>
        </w:tc>
        <w:tc>
          <w:tcPr>
            <w:tcW w:w="397" w:type="dxa"/>
            <w:tcBorders>
              <w:tl2br w:val="nil"/>
              <w:tr2bl w:val="nil"/>
            </w:tcBorders>
            <w:shd w:val="clear" w:color="auto" w:fill="auto"/>
            <w:noWrap/>
            <w:vAlign w:val="center"/>
          </w:tcPr>
          <w:p w14:paraId="55D07BE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3A2DA40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3F9B3D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D7469F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612DB9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12 </w:t>
            </w:r>
          </w:p>
        </w:tc>
        <w:tc>
          <w:tcPr>
            <w:tcW w:w="510" w:type="dxa"/>
            <w:tcBorders>
              <w:tl2br w:val="nil"/>
              <w:tr2bl w:val="nil"/>
            </w:tcBorders>
            <w:shd w:val="clear" w:color="auto" w:fill="auto"/>
            <w:noWrap/>
            <w:vAlign w:val="center"/>
          </w:tcPr>
          <w:p w14:paraId="6C7DF62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75A3ED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C2AA3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2AD862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4A42D9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18FF80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B2A7A1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77996B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53C432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28CEB9B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3851E639" w14:textId="77777777">
        <w:trPr>
          <w:jc w:val="center"/>
        </w:trPr>
        <w:tc>
          <w:tcPr>
            <w:tcW w:w="425" w:type="dxa"/>
            <w:vMerge/>
            <w:tcBorders>
              <w:tl2br w:val="nil"/>
              <w:tr2bl w:val="nil"/>
            </w:tcBorders>
            <w:shd w:val="clear" w:color="auto" w:fill="auto"/>
            <w:noWrap/>
            <w:vAlign w:val="center"/>
          </w:tcPr>
          <w:p w14:paraId="7DCF96EA"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1FDD8A7E"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1116C471"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317ACD2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4F1D7AE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FFF38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2EBAE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C49AC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7308A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22</w:t>
            </w:r>
          </w:p>
        </w:tc>
        <w:tc>
          <w:tcPr>
            <w:tcW w:w="397" w:type="dxa"/>
            <w:tcBorders>
              <w:tl2br w:val="nil"/>
              <w:tr2bl w:val="nil"/>
            </w:tcBorders>
            <w:shd w:val="clear" w:color="auto" w:fill="auto"/>
            <w:noWrap/>
            <w:vAlign w:val="center"/>
          </w:tcPr>
          <w:p w14:paraId="3E20D83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12DFF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826CC7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37FB55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5DCED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AD3B82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74DCCE0"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EB9732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5B82BD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1A5778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w:t>
            </w:r>
          </w:p>
        </w:tc>
        <w:tc>
          <w:tcPr>
            <w:tcW w:w="397" w:type="dxa"/>
            <w:tcBorders>
              <w:tl2br w:val="nil"/>
              <w:tr2bl w:val="nil"/>
            </w:tcBorders>
            <w:shd w:val="clear" w:color="auto" w:fill="auto"/>
            <w:noWrap/>
            <w:vAlign w:val="center"/>
          </w:tcPr>
          <w:p w14:paraId="03E6A1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41BE307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8571C6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0E971F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6C5BC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11 </w:t>
            </w:r>
          </w:p>
        </w:tc>
        <w:tc>
          <w:tcPr>
            <w:tcW w:w="510" w:type="dxa"/>
            <w:tcBorders>
              <w:tl2br w:val="nil"/>
              <w:tr2bl w:val="nil"/>
            </w:tcBorders>
            <w:shd w:val="clear" w:color="auto" w:fill="auto"/>
            <w:noWrap/>
            <w:vAlign w:val="center"/>
          </w:tcPr>
          <w:p w14:paraId="3AD724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AA0587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46ECF7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19898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0BCF71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5F6C3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3C8664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08B76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B704C1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233916" w14:textId="77777777" w:rsidR="00FD7BA6" w:rsidRDefault="00FD7BA6">
            <w:pPr>
              <w:jc w:val="center"/>
              <w:rPr>
                <w:rFonts w:ascii="宋体" w:hAnsi="宋体" w:cs="宋体"/>
                <w:sz w:val="18"/>
                <w:szCs w:val="18"/>
              </w:rPr>
            </w:pPr>
          </w:p>
        </w:tc>
      </w:tr>
      <w:tr w:rsidR="00FD7BA6" w14:paraId="40AC416A" w14:textId="77777777">
        <w:trPr>
          <w:jc w:val="center"/>
        </w:trPr>
        <w:tc>
          <w:tcPr>
            <w:tcW w:w="425" w:type="dxa"/>
            <w:vMerge/>
            <w:tcBorders>
              <w:tl2br w:val="nil"/>
              <w:tr2bl w:val="nil"/>
            </w:tcBorders>
            <w:shd w:val="clear" w:color="auto" w:fill="auto"/>
            <w:noWrap/>
            <w:vAlign w:val="center"/>
          </w:tcPr>
          <w:p w14:paraId="38F9DB65"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64627E7E"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319B8895"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36D389A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6C55B1F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998E8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FD884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0616D8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4B378D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w:t>
            </w:r>
          </w:p>
        </w:tc>
        <w:tc>
          <w:tcPr>
            <w:tcW w:w="397" w:type="dxa"/>
            <w:tcBorders>
              <w:tl2br w:val="nil"/>
              <w:tr2bl w:val="nil"/>
            </w:tcBorders>
            <w:shd w:val="clear" w:color="auto" w:fill="auto"/>
            <w:noWrap/>
            <w:vAlign w:val="center"/>
          </w:tcPr>
          <w:p w14:paraId="242F645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2912E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C6213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F464B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C97DE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4EEE4B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C8773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491C70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46</w:t>
            </w:r>
          </w:p>
        </w:tc>
        <w:tc>
          <w:tcPr>
            <w:tcW w:w="397" w:type="dxa"/>
            <w:tcBorders>
              <w:tl2br w:val="nil"/>
              <w:tr2bl w:val="nil"/>
            </w:tcBorders>
            <w:shd w:val="clear" w:color="auto" w:fill="auto"/>
            <w:noWrap/>
            <w:vAlign w:val="center"/>
          </w:tcPr>
          <w:p w14:paraId="778C455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B4DA5A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4CD8B93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3146E3C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79E01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3A7617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752144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11 </w:t>
            </w:r>
          </w:p>
        </w:tc>
        <w:tc>
          <w:tcPr>
            <w:tcW w:w="510" w:type="dxa"/>
            <w:tcBorders>
              <w:tl2br w:val="nil"/>
              <w:tr2bl w:val="nil"/>
            </w:tcBorders>
            <w:shd w:val="clear" w:color="auto" w:fill="auto"/>
            <w:noWrap/>
            <w:vAlign w:val="center"/>
          </w:tcPr>
          <w:p w14:paraId="02E0B4A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17FEBE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899FF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CB77A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5BB45E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C75C8E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A8DD7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44399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E62A5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96206D0" w14:textId="77777777" w:rsidR="00FD7BA6" w:rsidRDefault="00FD7BA6">
            <w:pPr>
              <w:jc w:val="center"/>
              <w:rPr>
                <w:rFonts w:ascii="宋体" w:hAnsi="宋体" w:cs="宋体"/>
                <w:sz w:val="18"/>
                <w:szCs w:val="18"/>
              </w:rPr>
            </w:pPr>
          </w:p>
        </w:tc>
      </w:tr>
      <w:tr w:rsidR="00FD7BA6" w14:paraId="6BF5C889" w14:textId="77777777">
        <w:trPr>
          <w:jc w:val="center"/>
        </w:trPr>
        <w:tc>
          <w:tcPr>
            <w:tcW w:w="425" w:type="dxa"/>
            <w:vMerge/>
            <w:tcBorders>
              <w:tl2br w:val="nil"/>
              <w:tr2bl w:val="nil"/>
            </w:tcBorders>
            <w:shd w:val="clear" w:color="auto" w:fill="auto"/>
            <w:noWrap/>
            <w:vAlign w:val="center"/>
          </w:tcPr>
          <w:p w14:paraId="2B56500F"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294A0D0B" w14:textId="77777777" w:rsidR="00FD7BA6" w:rsidRDefault="00FD7BA6">
            <w:pPr>
              <w:jc w:val="center"/>
              <w:rPr>
                <w:rFonts w:ascii="宋体" w:hAnsi="宋体" w:cs="宋体"/>
                <w:sz w:val="18"/>
                <w:szCs w:val="18"/>
              </w:rPr>
            </w:pPr>
          </w:p>
        </w:tc>
        <w:tc>
          <w:tcPr>
            <w:tcW w:w="629" w:type="dxa"/>
            <w:vMerge w:val="restart"/>
            <w:tcBorders>
              <w:tl2br w:val="nil"/>
              <w:tr2bl w:val="nil"/>
            </w:tcBorders>
            <w:shd w:val="clear" w:color="auto" w:fill="auto"/>
            <w:vAlign w:val="center"/>
          </w:tcPr>
          <w:p w14:paraId="18E31E5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5F弱电间</w:t>
            </w:r>
          </w:p>
        </w:tc>
        <w:tc>
          <w:tcPr>
            <w:tcW w:w="624" w:type="dxa"/>
            <w:tcBorders>
              <w:tl2br w:val="nil"/>
              <w:tr2bl w:val="nil"/>
            </w:tcBorders>
            <w:shd w:val="clear" w:color="auto" w:fill="auto"/>
            <w:vAlign w:val="center"/>
          </w:tcPr>
          <w:p w14:paraId="5C0EA9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397DBD9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7DFA00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09FEC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80363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ADBE7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w:t>
            </w:r>
          </w:p>
        </w:tc>
        <w:tc>
          <w:tcPr>
            <w:tcW w:w="397" w:type="dxa"/>
            <w:tcBorders>
              <w:tl2br w:val="nil"/>
              <w:tr2bl w:val="nil"/>
            </w:tcBorders>
            <w:shd w:val="clear" w:color="auto" w:fill="auto"/>
            <w:noWrap/>
            <w:vAlign w:val="center"/>
          </w:tcPr>
          <w:p w14:paraId="6870C22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D64E9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09164D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D7A87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6599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4D08B4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7CB20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DC6CB6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46</w:t>
            </w:r>
          </w:p>
        </w:tc>
        <w:tc>
          <w:tcPr>
            <w:tcW w:w="397" w:type="dxa"/>
            <w:tcBorders>
              <w:tl2br w:val="nil"/>
              <w:tr2bl w:val="nil"/>
            </w:tcBorders>
            <w:shd w:val="clear" w:color="auto" w:fill="auto"/>
            <w:noWrap/>
            <w:vAlign w:val="center"/>
          </w:tcPr>
          <w:p w14:paraId="7E76EB7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333159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49D0C72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6974257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7CD1B7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2A3A60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B24654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11 </w:t>
            </w:r>
          </w:p>
        </w:tc>
        <w:tc>
          <w:tcPr>
            <w:tcW w:w="510" w:type="dxa"/>
            <w:tcBorders>
              <w:tl2br w:val="nil"/>
              <w:tr2bl w:val="nil"/>
            </w:tcBorders>
            <w:shd w:val="clear" w:color="auto" w:fill="auto"/>
            <w:noWrap/>
            <w:vAlign w:val="center"/>
          </w:tcPr>
          <w:p w14:paraId="1E4E4AB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C95D5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B1A595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1CE32D3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524B389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AC6612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78AEC4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4796BC4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7CC1C5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30D163F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33631AD7" w14:textId="77777777">
        <w:trPr>
          <w:jc w:val="center"/>
        </w:trPr>
        <w:tc>
          <w:tcPr>
            <w:tcW w:w="425" w:type="dxa"/>
            <w:vMerge/>
            <w:tcBorders>
              <w:tl2br w:val="nil"/>
              <w:tr2bl w:val="nil"/>
            </w:tcBorders>
            <w:shd w:val="clear" w:color="auto" w:fill="auto"/>
            <w:noWrap/>
            <w:vAlign w:val="center"/>
          </w:tcPr>
          <w:p w14:paraId="4F1B11A0"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5C8009A7"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36FF4667"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7A3CA51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03978FF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87A102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CA8ED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D5E24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E56D5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w:t>
            </w:r>
          </w:p>
        </w:tc>
        <w:tc>
          <w:tcPr>
            <w:tcW w:w="397" w:type="dxa"/>
            <w:tcBorders>
              <w:tl2br w:val="nil"/>
              <w:tr2bl w:val="nil"/>
            </w:tcBorders>
            <w:shd w:val="clear" w:color="auto" w:fill="auto"/>
            <w:noWrap/>
            <w:vAlign w:val="center"/>
          </w:tcPr>
          <w:p w14:paraId="6452E84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A71C8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4FD59B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681EB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7047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5788E7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CFED7D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7ABB7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46</w:t>
            </w:r>
          </w:p>
        </w:tc>
        <w:tc>
          <w:tcPr>
            <w:tcW w:w="397" w:type="dxa"/>
            <w:tcBorders>
              <w:tl2br w:val="nil"/>
              <w:tr2bl w:val="nil"/>
            </w:tcBorders>
            <w:shd w:val="clear" w:color="auto" w:fill="auto"/>
            <w:noWrap/>
            <w:vAlign w:val="center"/>
          </w:tcPr>
          <w:p w14:paraId="01B961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FEA622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1DC504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2A41336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25D4D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081A6A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8E410F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11 </w:t>
            </w:r>
          </w:p>
        </w:tc>
        <w:tc>
          <w:tcPr>
            <w:tcW w:w="510" w:type="dxa"/>
            <w:tcBorders>
              <w:tl2br w:val="nil"/>
              <w:tr2bl w:val="nil"/>
            </w:tcBorders>
            <w:shd w:val="clear" w:color="auto" w:fill="auto"/>
            <w:noWrap/>
            <w:vAlign w:val="center"/>
          </w:tcPr>
          <w:p w14:paraId="206ABC2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9C0EC6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939E2C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BE422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9FC21F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B0C8B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11009B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517C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1034D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C81890" w14:textId="77777777" w:rsidR="00FD7BA6" w:rsidRDefault="00FD7BA6">
            <w:pPr>
              <w:jc w:val="center"/>
              <w:rPr>
                <w:rFonts w:ascii="宋体" w:hAnsi="宋体" w:cs="宋体"/>
                <w:sz w:val="18"/>
                <w:szCs w:val="18"/>
              </w:rPr>
            </w:pPr>
          </w:p>
        </w:tc>
      </w:tr>
      <w:tr w:rsidR="00FD7BA6" w14:paraId="056A29A1" w14:textId="77777777">
        <w:trPr>
          <w:jc w:val="center"/>
        </w:trPr>
        <w:tc>
          <w:tcPr>
            <w:tcW w:w="425" w:type="dxa"/>
            <w:vMerge/>
            <w:tcBorders>
              <w:tl2br w:val="nil"/>
              <w:tr2bl w:val="nil"/>
            </w:tcBorders>
            <w:shd w:val="clear" w:color="auto" w:fill="auto"/>
            <w:noWrap/>
            <w:vAlign w:val="center"/>
          </w:tcPr>
          <w:p w14:paraId="7C096B5D"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1068D702"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210D23E5"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1026DC9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w:t>
            </w:r>
          </w:p>
        </w:tc>
        <w:tc>
          <w:tcPr>
            <w:tcW w:w="397" w:type="dxa"/>
            <w:tcBorders>
              <w:tl2br w:val="nil"/>
              <w:tr2bl w:val="nil"/>
            </w:tcBorders>
            <w:shd w:val="clear" w:color="auto" w:fill="auto"/>
            <w:noWrap/>
            <w:vAlign w:val="center"/>
          </w:tcPr>
          <w:p w14:paraId="3DE8480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1FBB2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35B06F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26A54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A0023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w:t>
            </w:r>
          </w:p>
        </w:tc>
        <w:tc>
          <w:tcPr>
            <w:tcW w:w="397" w:type="dxa"/>
            <w:tcBorders>
              <w:tl2br w:val="nil"/>
              <w:tr2bl w:val="nil"/>
            </w:tcBorders>
            <w:shd w:val="clear" w:color="auto" w:fill="auto"/>
            <w:noWrap/>
            <w:vAlign w:val="center"/>
          </w:tcPr>
          <w:p w14:paraId="0C82CFC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68E0A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80243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FA23E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43F36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824064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123AF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B6D202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46</w:t>
            </w:r>
          </w:p>
        </w:tc>
        <w:tc>
          <w:tcPr>
            <w:tcW w:w="397" w:type="dxa"/>
            <w:tcBorders>
              <w:tl2br w:val="nil"/>
              <w:tr2bl w:val="nil"/>
            </w:tcBorders>
            <w:shd w:val="clear" w:color="auto" w:fill="auto"/>
            <w:noWrap/>
            <w:vAlign w:val="center"/>
          </w:tcPr>
          <w:p w14:paraId="447631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56579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20F8FCD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0B08CA0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B3A52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77D719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27B98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11 </w:t>
            </w:r>
          </w:p>
        </w:tc>
        <w:tc>
          <w:tcPr>
            <w:tcW w:w="510" w:type="dxa"/>
            <w:tcBorders>
              <w:tl2br w:val="nil"/>
              <w:tr2bl w:val="nil"/>
            </w:tcBorders>
            <w:shd w:val="clear" w:color="auto" w:fill="auto"/>
            <w:noWrap/>
            <w:vAlign w:val="center"/>
          </w:tcPr>
          <w:p w14:paraId="3A9B2C1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DF7FCE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AEBFE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04D69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A81D6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47C5F5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26186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25FD86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FE4FD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49FC8A" w14:textId="77777777" w:rsidR="00FD7BA6" w:rsidRDefault="00FD7BA6">
            <w:pPr>
              <w:jc w:val="center"/>
              <w:rPr>
                <w:rFonts w:ascii="宋体" w:hAnsi="宋体" w:cs="宋体"/>
                <w:sz w:val="18"/>
                <w:szCs w:val="18"/>
              </w:rPr>
            </w:pPr>
          </w:p>
        </w:tc>
      </w:tr>
      <w:tr w:rsidR="00FD7BA6" w14:paraId="09D56E36" w14:textId="77777777">
        <w:trPr>
          <w:jc w:val="center"/>
        </w:trPr>
        <w:tc>
          <w:tcPr>
            <w:tcW w:w="425" w:type="dxa"/>
            <w:vMerge w:val="restart"/>
            <w:tcBorders>
              <w:tl2br w:val="nil"/>
              <w:tr2bl w:val="nil"/>
            </w:tcBorders>
            <w:shd w:val="clear" w:color="auto" w:fill="auto"/>
            <w:noWrap/>
            <w:vAlign w:val="center"/>
          </w:tcPr>
          <w:p w14:paraId="54CBC3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631" w:type="dxa"/>
            <w:vMerge w:val="restart"/>
            <w:tcBorders>
              <w:tl2br w:val="nil"/>
              <w:tr2bl w:val="nil"/>
            </w:tcBorders>
            <w:shd w:val="clear" w:color="auto" w:fill="auto"/>
            <w:vAlign w:val="center"/>
          </w:tcPr>
          <w:p w14:paraId="28219AC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9#楼教工宿舍</w:t>
            </w:r>
          </w:p>
        </w:tc>
        <w:tc>
          <w:tcPr>
            <w:tcW w:w="629" w:type="dxa"/>
            <w:vMerge w:val="restart"/>
            <w:tcBorders>
              <w:tl2br w:val="nil"/>
              <w:tr2bl w:val="nil"/>
            </w:tcBorders>
            <w:shd w:val="clear" w:color="auto" w:fill="auto"/>
            <w:vAlign w:val="center"/>
          </w:tcPr>
          <w:p w14:paraId="2C3BB21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2F弱电间</w:t>
            </w:r>
          </w:p>
        </w:tc>
        <w:tc>
          <w:tcPr>
            <w:tcW w:w="624" w:type="dxa"/>
            <w:tcBorders>
              <w:tl2br w:val="nil"/>
              <w:tr2bl w:val="nil"/>
            </w:tcBorders>
            <w:shd w:val="clear" w:color="auto" w:fill="auto"/>
            <w:vAlign w:val="center"/>
          </w:tcPr>
          <w:p w14:paraId="092AED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4EEAD67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33383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FFDE9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00BD79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5AC2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42</w:t>
            </w:r>
          </w:p>
        </w:tc>
        <w:tc>
          <w:tcPr>
            <w:tcW w:w="397" w:type="dxa"/>
            <w:tcBorders>
              <w:tl2br w:val="nil"/>
              <w:tr2bl w:val="nil"/>
            </w:tcBorders>
            <w:shd w:val="clear" w:color="auto" w:fill="auto"/>
            <w:noWrap/>
            <w:vAlign w:val="center"/>
          </w:tcPr>
          <w:p w14:paraId="61EA51D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518DE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4BD9B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w:t>
            </w:r>
          </w:p>
        </w:tc>
        <w:tc>
          <w:tcPr>
            <w:tcW w:w="397" w:type="dxa"/>
            <w:tcBorders>
              <w:tl2br w:val="nil"/>
              <w:tr2bl w:val="nil"/>
            </w:tcBorders>
            <w:shd w:val="clear" w:color="auto" w:fill="auto"/>
            <w:noWrap/>
            <w:vAlign w:val="center"/>
          </w:tcPr>
          <w:p w14:paraId="090838B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73C9E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441550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0AEBD3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A9E34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107</w:t>
            </w:r>
          </w:p>
        </w:tc>
        <w:tc>
          <w:tcPr>
            <w:tcW w:w="397" w:type="dxa"/>
            <w:tcBorders>
              <w:tl2br w:val="nil"/>
              <w:tr2bl w:val="nil"/>
            </w:tcBorders>
            <w:shd w:val="clear" w:color="auto" w:fill="auto"/>
            <w:noWrap/>
            <w:vAlign w:val="center"/>
          </w:tcPr>
          <w:p w14:paraId="324B828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15DBDA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89</w:t>
            </w:r>
          </w:p>
        </w:tc>
        <w:tc>
          <w:tcPr>
            <w:tcW w:w="397" w:type="dxa"/>
            <w:tcBorders>
              <w:tl2br w:val="nil"/>
              <w:tr2bl w:val="nil"/>
            </w:tcBorders>
            <w:shd w:val="clear" w:color="auto" w:fill="auto"/>
            <w:noWrap/>
            <w:vAlign w:val="center"/>
          </w:tcPr>
          <w:p w14:paraId="2E5EF4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0BD9C4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C50A02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C1DA26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7EB60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31 </w:t>
            </w:r>
          </w:p>
        </w:tc>
        <w:tc>
          <w:tcPr>
            <w:tcW w:w="510" w:type="dxa"/>
            <w:tcBorders>
              <w:tl2br w:val="nil"/>
              <w:tr2bl w:val="nil"/>
            </w:tcBorders>
            <w:shd w:val="clear" w:color="auto" w:fill="auto"/>
            <w:noWrap/>
            <w:vAlign w:val="center"/>
          </w:tcPr>
          <w:p w14:paraId="3BEB3C7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A7B096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D24976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2FD0FBD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7F5B6F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71CBCB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24FA3C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3449C2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0CB7D33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032DA9B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08CADD8E" w14:textId="77777777">
        <w:trPr>
          <w:jc w:val="center"/>
        </w:trPr>
        <w:tc>
          <w:tcPr>
            <w:tcW w:w="425" w:type="dxa"/>
            <w:vMerge/>
            <w:tcBorders>
              <w:tl2br w:val="nil"/>
              <w:tr2bl w:val="nil"/>
            </w:tcBorders>
            <w:shd w:val="clear" w:color="auto" w:fill="auto"/>
            <w:noWrap/>
            <w:vAlign w:val="center"/>
          </w:tcPr>
          <w:p w14:paraId="5BF1CA16"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65E28EDD"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3F8F9FE2"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03F574A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7A88CC1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0A424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D9D995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210D96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B7117B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7CA886E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84C0C3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7D216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22</w:t>
            </w:r>
          </w:p>
        </w:tc>
        <w:tc>
          <w:tcPr>
            <w:tcW w:w="397" w:type="dxa"/>
            <w:tcBorders>
              <w:tl2br w:val="nil"/>
              <w:tr2bl w:val="nil"/>
            </w:tcBorders>
            <w:shd w:val="clear" w:color="auto" w:fill="auto"/>
            <w:noWrap/>
            <w:vAlign w:val="center"/>
          </w:tcPr>
          <w:p w14:paraId="03771F3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BF587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6549EFA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07BF13F"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DE2E95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110</w:t>
            </w:r>
          </w:p>
        </w:tc>
        <w:tc>
          <w:tcPr>
            <w:tcW w:w="397" w:type="dxa"/>
            <w:tcBorders>
              <w:tl2br w:val="nil"/>
              <w:tr2bl w:val="nil"/>
            </w:tcBorders>
            <w:shd w:val="clear" w:color="auto" w:fill="auto"/>
            <w:noWrap/>
            <w:vAlign w:val="center"/>
          </w:tcPr>
          <w:p w14:paraId="551E4DD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069D743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90</w:t>
            </w:r>
          </w:p>
        </w:tc>
        <w:tc>
          <w:tcPr>
            <w:tcW w:w="397" w:type="dxa"/>
            <w:tcBorders>
              <w:tl2br w:val="nil"/>
              <w:tr2bl w:val="nil"/>
            </w:tcBorders>
            <w:shd w:val="clear" w:color="auto" w:fill="auto"/>
            <w:noWrap/>
            <w:vAlign w:val="center"/>
          </w:tcPr>
          <w:p w14:paraId="618061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1537F74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F15AF3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DEF9DB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C8202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31 </w:t>
            </w:r>
          </w:p>
        </w:tc>
        <w:tc>
          <w:tcPr>
            <w:tcW w:w="510" w:type="dxa"/>
            <w:tcBorders>
              <w:tl2br w:val="nil"/>
              <w:tr2bl w:val="nil"/>
            </w:tcBorders>
            <w:shd w:val="clear" w:color="auto" w:fill="auto"/>
            <w:noWrap/>
            <w:vAlign w:val="center"/>
          </w:tcPr>
          <w:p w14:paraId="72AA52E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B3ACE39"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6A0608A4"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48674AB"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3536659D"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2E5194C"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A08233F"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53CE8E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CC0B00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72EC866" w14:textId="77777777" w:rsidR="00FD7BA6" w:rsidRDefault="00FD7BA6">
            <w:pPr>
              <w:jc w:val="center"/>
              <w:rPr>
                <w:rFonts w:ascii="宋体" w:hAnsi="宋体" w:cs="宋体"/>
                <w:sz w:val="18"/>
                <w:szCs w:val="18"/>
              </w:rPr>
            </w:pPr>
          </w:p>
        </w:tc>
      </w:tr>
      <w:tr w:rsidR="00FD7BA6" w14:paraId="0CA0ACDF" w14:textId="77777777">
        <w:trPr>
          <w:jc w:val="center"/>
        </w:trPr>
        <w:tc>
          <w:tcPr>
            <w:tcW w:w="425" w:type="dxa"/>
            <w:vMerge/>
            <w:tcBorders>
              <w:tl2br w:val="nil"/>
              <w:tr2bl w:val="nil"/>
            </w:tcBorders>
            <w:shd w:val="clear" w:color="auto" w:fill="auto"/>
            <w:noWrap/>
            <w:vAlign w:val="center"/>
          </w:tcPr>
          <w:p w14:paraId="69A244A9"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1130EA74" w14:textId="77777777" w:rsidR="00FD7BA6" w:rsidRDefault="00FD7BA6">
            <w:pPr>
              <w:jc w:val="center"/>
              <w:rPr>
                <w:rFonts w:ascii="宋体" w:hAnsi="宋体" w:cs="宋体"/>
                <w:sz w:val="18"/>
                <w:szCs w:val="18"/>
              </w:rPr>
            </w:pPr>
          </w:p>
        </w:tc>
        <w:tc>
          <w:tcPr>
            <w:tcW w:w="629" w:type="dxa"/>
            <w:vMerge w:val="restart"/>
            <w:tcBorders>
              <w:tl2br w:val="nil"/>
              <w:tr2bl w:val="nil"/>
            </w:tcBorders>
            <w:shd w:val="clear" w:color="auto" w:fill="auto"/>
            <w:vAlign w:val="center"/>
          </w:tcPr>
          <w:p w14:paraId="1C9F1C9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4F弱电间</w:t>
            </w:r>
          </w:p>
        </w:tc>
        <w:tc>
          <w:tcPr>
            <w:tcW w:w="624" w:type="dxa"/>
            <w:tcBorders>
              <w:tl2br w:val="nil"/>
              <w:tr2bl w:val="nil"/>
            </w:tcBorders>
            <w:shd w:val="clear" w:color="auto" w:fill="auto"/>
            <w:vAlign w:val="center"/>
          </w:tcPr>
          <w:p w14:paraId="1F17918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66370AB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8A2CF1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EEAF0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7BE1A1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FC40D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4251744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E72D7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C764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22</w:t>
            </w:r>
          </w:p>
        </w:tc>
        <w:tc>
          <w:tcPr>
            <w:tcW w:w="397" w:type="dxa"/>
            <w:tcBorders>
              <w:tl2br w:val="nil"/>
              <w:tr2bl w:val="nil"/>
            </w:tcBorders>
            <w:shd w:val="clear" w:color="auto" w:fill="auto"/>
            <w:noWrap/>
            <w:vAlign w:val="center"/>
          </w:tcPr>
          <w:p w14:paraId="305BE70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0BB8E2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4648488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123F66"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D1711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110</w:t>
            </w:r>
          </w:p>
        </w:tc>
        <w:tc>
          <w:tcPr>
            <w:tcW w:w="397" w:type="dxa"/>
            <w:tcBorders>
              <w:tl2br w:val="nil"/>
              <w:tr2bl w:val="nil"/>
            </w:tcBorders>
            <w:shd w:val="clear" w:color="auto" w:fill="auto"/>
            <w:noWrap/>
            <w:vAlign w:val="center"/>
          </w:tcPr>
          <w:p w14:paraId="78FEE0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64EC1E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90</w:t>
            </w:r>
          </w:p>
        </w:tc>
        <w:tc>
          <w:tcPr>
            <w:tcW w:w="397" w:type="dxa"/>
            <w:tcBorders>
              <w:tl2br w:val="nil"/>
              <w:tr2bl w:val="nil"/>
            </w:tcBorders>
            <w:shd w:val="clear" w:color="auto" w:fill="auto"/>
            <w:noWrap/>
            <w:vAlign w:val="center"/>
          </w:tcPr>
          <w:p w14:paraId="514F9F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76AED56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C3D5A1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8B5C2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FE43D8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31 </w:t>
            </w:r>
          </w:p>
        </w:tc>
        <w:tc>
          <w:tcPr>
            <w:tcW w:w="510" w:type="dxa"/>
            <w:tcBorders>
              <w:tl2br w:val="nil"/>
              <w:tr2bl w:val="nil"/>
            </w:tcBorders>
            <w:shd w:val="clear" w:color="auto" w:fill="auto"/>
            <w:noWrap/>
            <w:vAlign w:val="center"/>
          </w:tcPr>
          <w:p w14:paraId="721A4FD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67500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18F1D8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6A6CB02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66AF193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666756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55F1EB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4D29B18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538BCB6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3507F07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7F4A274D" w14:textId="77777777">
        <w:trPr>
          <w:jc w:val="center"/>
        </w:trPr>
        <w:tc>
          <w:tcPr>
            <w:tcW w:w="425" w:type="dxa"/>
            <w:vMerge/>
            <w:tcBorders>
              <w:tl2br w:val="nil"/>
              <w:tr2bl w:val="nil"/>
            </w:tcBorders>
            <w:shd w:val="clear" w:color="auto" w:fill="auto"/>
            <w:noWrap/>
            <w:vAlign w:val="center"/>
          </w:tcPr>
          <w:p w14:paraId="0B149DDD"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30F8D943"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55B3BF19"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6BB7012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66B4955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D2898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F2756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8ED23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22CA0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76ACCCF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405E4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66D79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22</w:t>
            </w:r>
          </w:p>
        </w:tc>
        <w:tc>
          <w:tcPr>
            <w:tcW w:w="397" w:type="dxa"/>
            <w:tcBorders>
              <w:tl2br w:val="nil"/>
              <w:tr2bl w:val="nil"/>
            </w:tcBorders>
            <w:shd w:val="clear" w:color="auto" w:fill="auto"/>
            <w:noWrap/>
            <w:vAlign w:val="center"/>
          </w:tcPr>
          <w:p w14:paraId="10ED17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2A8A5D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4AEFCD0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9952C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10A1A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110</w:t>
            </w:r>
          </w:p>
        </w:tc>
        <w:tc>
          <w:tcPr>
            <w:tcW w:w="397" w:type="dxa"/>
            <w:tcBorders>
              <w:tl2br w:val="nil"/>
              <w:tr2bl w:val="nil"/>
            </w:tcBorders>
            <w:shd w:val="clear" w:color="auto" w:fill="auto"/>
            <w:noWrap/>
            <w:vAlign w:val="center"/>
          </w:tcPr>
          <w:p w14:paraId="0B944D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5367C63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90</w:t>
            </w:r>
          </w:p>
        </w:tc>
        <w:tc>
          <w:tcPr>
            <w:tcW w:w="397" w:type="dxa"/>
            <w:tcBorders>
              <w:tl2br w:val="nil"/>
              <w:tr2bl w:val="nil"/>
            </w:tcBorders>
            <w:shd w:val="clear" w:color="auto" w:fill="auto"/>
            <w:noWrap/>
            <w:vAlign w:val="center"/>
          </w:tcPr>
          <w:p w14:paraId="4F2B197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437DF2D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1DA8D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877492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33F235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31 </w:t>
            </w:r>
          </w:p>
        </w:tc>
        <w:tc>
          <w:tcPr>
            <w:tcW w:w="510" w:type="dxa"/>
            <w:tcBorders>
              <w:tl2br w:val="nil"/>
              <w:tr2bl w:val="nil"/>
            </w:tcBorders>
            <w:shd w:val="clear" w:color="auto" w:fill="auto"/>
            <w:noWrap/>
            <w:vAlign w:val="center"/>
          </w:tcPr>
          <w:p w14:paraId="483B418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44CD299"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3237FE2A"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91E6F25"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F9AA8C6"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3B496E99"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B24C60B"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CCE3B09"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EBB9419"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6D2D5606" w14:textId="77777777" w:rsidR="00FD7BA6" w:rsidRDefault="00FD7BA6">
            <w:pPr>
              <w:rPr>
                <w:rFonts w:ascii="宋体" w:hAnsi="宋体" w:cs="宋体"/>
                <w:sz w:val="18"/>
                <w:szCs w:val="18"/>
              </w:rPr>
            </w:pPr>
          </w:p>
        </w:tc>
      </w:tr>
      <w:tr w:rsidR="00FD7BA6" w14:paraId="0178200B" w14:textId="77777777">
        <w:trPr>
          <w:jc w:val="center"/>
        </w:trPr>
        <w:tc>
          <w:tcPr>
            <w:tcW w:w="425" w:type="dxa"/>
            <w:vMerge/>
            <w:tcBorders>
              <w:tl2br w:val="nil"/>
              <w:tr2bl w:val="nil"/>
            </w:tcBorders>
            <w:shd w:val="clear" w:color="auto" w:fill="auto"/>
            <w:noWrap/>
            <w:vAlign w:val="center"/>
          </w:tcPr>
          <w:p w14:paraId="5AD2B061"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5FC5595F" w14:textId="77777777" w:rsidR="00FD7BA6" w:rsidRDefault="00FD7BA6">
            <w:pPr>
              <w:jc w:val="center"/>
              <w:rPr>
                <w:rFonts w:ascii="宋体" w:hAnsi="宋体" w:cs="宋体"/>
                <w:sz w:val="18"/>
                <w:szCs w:val="18"/>
              </w:rPr>
            </w:pPr>
          </w:p>
        </w:tc>
        <w:tc>
          <w:tcPr>
            <w:tcW w:w="629" w:type="dxa"/>
            <w:vMerge w:val="restart"/>
            <w:tcBorders>
              <w:tl2br w:val="nil"/>
              <w:tr2bl w:val="nil"/>
            </w:tcBorders>
            <w:shd w:val="clear" w:color="auto" w:fill="auto"/>
            <w:vAlign w:val="center"/>
          </w:tcPr>
          <w:p w14:paraId="31026D1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6F弱电间</w:t>
            </w:r>
          </w:p>
        </w:tc>
        <w:tc>
          <w:tcPr>
            <w:tcW w:w="624" w:type="dxa"/>
            <w:tcBorders>
              <w:tl2br w:val="nil"/>
              <w:tr2bl w:val="nil"/>
            </w:tcBorders>
            <w:shd w:val="clear" w:color="auto" w:fill="auto"/>
            <w:vAlign w:val="center"/>
          </w:tcPr>
          <w:p w14:paraId="451F4A6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5C75CC0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20D90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D3282A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5CB722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8E7E7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73AC4B0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C6DD7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F2A6E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22</w:t>
            </w:r>
          </w:p>
        </w:tc>
        <w:tc>
          <w:tcPr>
            <w:tcW w:w="397" w:type="dxa"/>
            <w:tcBorders>
              <w:tl2br w:val="nil"/>
              <w:tr2bl w:val="nil"/>
            </w:tcBorders>
            <w:shd w:val="clear" w:color="auto" w:fill="auto"/>
            <w:noWrap/>
            <w:vAlign w:val="center"/>
          </w:tcPr>
          <w:p w14:paraId="49DE09A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6252DE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3B5EAF6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A7C4DB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DBD9DD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110</w:t>
            </w:r>
          </w:p>
        </w:tc>
        <w:tc>
          <w:tcPr>
            <w:tcW w:w="397" w:type="dxa"/>
            <w:tcBorders>
              <w:tl2br w:val="nil"/>
              <w:tr2bl w:val="nil"/>
            </w:tcBorders>
            <w:shd w:val="clear" w:color="auto" w:fill="auto"/>
            <w:noWrap/>
            <w:vAlign w:val="center"/>
          </w:tcPr>
          <w:p w14:paraId="7E5D752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62646BE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90</w:t>
            </w:r>
          </w:p>
        </w:tc>
        <w:tc>
          <w:tcPr>
            <w:tcW w:w="397" w:type="dxa"/>
            <w:tcBorders>
              <w:tl2br w:val="nil"/>
              <w:tr2bl w:val="nil"/>
            </w:tcBorders>
            <w:shd w:val="clear" w:color="auto" w:fill="auto"/>
            <w:noWrap/>
            <w:vAlign w:val="center"/>
          </w:tcPr>
          <w:p w14:paraId="418B636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1B70C6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07068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35EEAC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B62B2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31 </w:t>
            </w:r>
          </w:p>
        </w:tc>
        <w:tc>
          <w:tcPr>
            <w:tcW w:w="510" w:type="dxa"/>
            <w:tcBorders>
              <w:tl2br w:val="nil"/>
              <w:tr2bl w:val="nil"/>
            </w:tcBorders>
            <w:shd w:val="clear" w:color="auto" w:fill="auto"/>
            <w:noWrap/>
            <w:vAlign w:val="center"/>
          </w:tcPr>
          <w:p w14:paraId="4469DE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C892BA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55CF2D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9DC48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12E439A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588571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25472B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4CC1B15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3DBE49A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481C51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6ED7BF15" w14:textId="77777777">
        <w:trPr>
          <w:jc w:val="center"/>
        </w:trPr>
        <w:tc>
          <w:tcPr>
            <w:tcW w:w="425" w:type="dxa"/>
            <w:vMerge/>
            <w:tcBorders>
              <w:tl2br w:val="nil"/>
              <w:tr2bl w:val="nil"/>
            </w:tcBorders>
            <w:shd w:val="clear" w:color="auto" w:fill="auto"/>
            <w:noWrap/>
            <w:vAlign w:val="center"/>
          </w:tcPr>
          <w:p w14:paraId="787206CE"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497C119C"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37BC6DF5"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52D313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w:t>
            </w:r>
          </w:p>
        </w:tc>
        <w:tc>
          <w:tcPr>
            <w:tcW w:w="397" w:type="dxa"/>
            <w:tcBorders>
              <w:tl2br w:val="nil"/>
              <w:tr2bl w:val="nil"/>
            </w:tcBorders>
            <w:shd w:val="clear" w:color="auto" w:fill="auto"/>
            <w:noWrap/>
            <w:vAlign w:val="center"/>
          </w:tcPr>
          <w:p w14:paraId="06921C5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558A9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B2DF6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330773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5B215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397" w:type="dxa"/>
            <w:tcBorders>
              <w:tl2br w:val="nil"/>
              <w:tr2bl w:val="nil"/>
            </w:tcBorders>
            <w:shd w:val="clear" w:color="auto" w:fill="auto"/>
            <w:noWrap/>
            <w:vAlign w:val="center"/>
          </w:tcPr>
          <w:p w14:paraId="041A2F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9E986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E4A588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22</w:t>
            </w:r>
          </w:p>
        </w:tc>
        <w:tc>
          <w:tcPr>
            <w:tcW w:w="397" w:type="dxa"/>
            <w:tcBorders>
              <w:tl2br w:val="nil"/>
              <w:tr2bl w:val="nil"/>
            </w:tcBorders>
            <w:shd w:val="clear" w:color="auto" w:fill="auto"/>
            <w:noWrap/>
            <w:vAlign w:val="center"/>
          </w:tcPr>
          <w:p w14:paraId="5532FF1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71239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2F6E687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9A966B5"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2D5F55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110</w:t>
            </w:r>
          </w:p>
        </w:tc>
        <w:tc>
          <w:tcPr>
            <w:tcW w:w="397" w:type="dxa"/>
            <w:tcBorders>
              <w:tl2br w:val="nil"/>
              <w:tr2bl w:val="nil"/>
            </w:tcBorders>
            <w:shd w:val="clear" w:color="auto" w:fill="auto"/>
            <w:noWrap/>
            <w:vAlign w:val="center"/>
          </w:tcPr>
          <w:p w14:paraId="5530C37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4AC6CDE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90</w:t>
            </w:r>
          </w:p>
        </w:tc>
        <w:tc>
          <w:tcPr>
            <w:tcW w:w="397" w:type="dxa"/>
            <w:tcBorders>
              <w:tl2br w:val="nil"/>
              <w:tr2bl w:val="nil"/>
            </w:tcBorders>
            <w:shd w:val="clear" w:color="auto" w:fill="auto"/>
            <w:noWrap/>
            <w:vAlign w:val="center"/>
          </w:tcPr>
          <w:p w14:paraId="47D5B01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6BD163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AECD78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B16208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AEBA36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31 </w:t>
            </w:r>
          </w:p>
        </w:tc>
        <w:tc>
          <w:tcPr>
            <w:tcW w:w="510" w:type="dxa"/>
            <w:tcBorders>
              <w:tl2br w:val="nil"/>
              <w:tr2bl w:val="nil"/>
            </w:tcBorders>
            <w:shd w:val="clear" w:color="auto" w:fill="auto"/>
            <w:noWrap/>
            <w:vAlign w:val="center"/>
          </w:tcPr>
          <w:p w14:paraId="2CE7982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BC4064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A32896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FCEB8B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891456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8217DF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E9D02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E46D1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3B142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A8015FA" w14:textId="77777777" w:rsidR="00FD7BA6" w:rsidRDefault="00FD7BA6">
            <w:pPr>
              <w:jc w:val="center"/>
              <w:rPr>
                <w:rFonts w:ascii="宋体" w:hAnsi="宋体" w:cs="宋体"/>
                <w:sz w:val="18"/>
                <w:szCs w:val="18"/>
              </w:rPr>
            </w:pPr>
          </w:p>
        </w:tc>
      </w:tr>
      <w:tr w:rsidR="00FD7BA6" w14:paraId="52D5DDC7" w14:textId="77777777">
        <w:trPr>
          <w:jc w:val="center"/>
        </w:trPr>
        <w:tc>
          <w:tcPr>
            <w:tcW w:w="425" w:type="dxa"/>
            <w:vMerge w:val="restart"/>
            <w:tcBorders>
              <w:tl2br w:val="nil"/>
              <w:tr2bl w:val="nil"/>
            </w:tcBorders>
            <w:shd w:val="clear" w:color="auto" w:fill="auto"/>
            <w:noWrap/>
            <w:vAlign w:val="center"/>
          </w:tcPr>
          <w:p w14:paraId="65CA69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631" w:type="dxa"/>
            <w:vMerge w:val="restart"/>
            <w:tcBorders>
              <w:tl2br w:val="nil"/>
              <w:tr2bl w:val="nil"/>
            </w:tcBorders>
            <w:shd w:val="clear" w:color="auto" w:fill="auto"/>
            <w:vAlign w:val="center"/>
          </w:tcPr>
          <w:p w14:paraId="2138DB7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10#楼食堂</w:t>
            </w:r>
          </w:p>
        </w:tc>
        <w:tc>
          <w:tcPr>
            <w:tcW w:w="629" w:type="dxa"/>
            <w:vMerge w:val="restart"/>
            <w:tcBorders>
              <w:tl2br w:val="nil"/>
              <w:tr2bl w:val="nil"/>
            </w:tcBorders>
            <w:shd w:val="clear" w:color="auto" w:fill="auto"/>
            <w:vAlign w:val="center"/>
          </w:tcPr>
          <w:p w14:paraId="1D4762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1F弱电间</w:t>
            </w:r>
          </w:p>
        </w:tc>
        <w:tc>
          <w:tcPr>
            <w:tcW w:w="624" w:type="dxa"/>
            <w:tcBorders>
              <w:tl2br w:val="nil"/>
              <w:tr2bl w:val="nil"/>
            </w:tcBorders>
            <w:shd w:val="clear" w:color="auto" w:fill="auto"/>
            <w:vAlign w:val="center"/>
          </w:tcPr>
          <w:p w14:paraId="56AA24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B1F</w:t>
            </w:r>
          </w:p>
        </w:tc>
        <w:tc>
          <w:tcPr>
            <w:tcW w:w="397" w:type="dxa"/>
            <w:tcBorders>
              <w:tl2br w:val="nil"/>
              <w:tr2bl w:val="nil"/>
            </w:tcBorders>
            <w:shd w:val="clear" w:color="auto" w:fill="auto"/>
            <w:noWrap/>
            <w:vAlign w:val="center"/>
          </w:tcPr>
          <w:p w14:paraId="5846B0D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2AFA20D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CB771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0A42E5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92343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4EA0AC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31AD5F1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18</w:t>
            </w:r>
          </w:p>
        </w:tc>
        <w:tc>
          <w:tcPr>
            <w:tcW w:w="397" w:type="dxa"/>
            <w:tcBorders>
              <w:tl2br w:val="nil"/>
              <w:tr2bl w:val="nil"/>
            </w:tcBorders>
            <w:shd w:val="clear" w:color="auto" w:fill="auto"/>
            <w:noWrap/>
            <w:vAlign w:val="center"/>
          </w:tcPr>
          <w:p w14:paraId="632608E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452FDF4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94A4F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w:t>
            </w:r>
          </w:p>
        </w:tc>
        <w:tc>
          <w:tcPr>
            <w:tcW w:w="397" w:type="dxa"/>
            <w:tcBorders>
              <w:tl2br w:val="nil"/>
              <w:tr2bl w:val="nil"/>
            </w:tcBorders>
            <w:shd w:val="clear" w:color="auto" w:fill="auto"/>
            <w:noWrap/>
            <w:vAlign w:val="center"/>
          </w:tcPr>
          <w:p w14:paraId="598893B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7975EA5"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516BC4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50</w:t>
            </w:r>
          </w:p>
        </w:tc>
        <w:tc>
          <w:tcPr>
            <w:tcW w:w="397" w:type="dxa"/>
            <w:tcBorders>
              <w:tl2br w:val="nil"/>
              <w:tr2bl w:val="nil"/>
            </w:tcBorders>
            <w:shd w:val="clear" w:color="auto" w:fill="auto"/>
            <w:noWrap/>
            <w:vAlign w:val="center"/>
          </w:tcPr>
          <w:p w14:paraId="4440DB0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w:t>
            </w:r>
          </w:p>
        </w:tc>
        <w:tc>
          <w:tcPr>
            <w:tcW w:w="397" w:type="dxa"/>
            <w:tcBorders>
              <w:tl2br w:val="nil"/>
              <w:tr2bl w:val="nil"/>
            </w:tcBorders>
            <w:shd w:val="clear" w:color="auto" w:fill="auto"/>
            <w:noWrap/>
            <w:vAlign w:val="center"/>
          </w:tcPr>
          <w:p w14:paraId="0720B94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67</w:t>
            </w:r>
          </w:p>
        </w:tc>
        <w:tc>
          <w:tcPr>
            <w:tcW w:w="397" w:type="dxa"/>
            <w:tcBorders>
              <w:tl2br w:val="nil"/>
              <w:tr2bl w:val="nil"/>
            </w:tcBorders>
            <w:shd w:val="clear" w:color="auto" w:fill="auto"/>
            <w:noWrap/>
            <w:vAlign w:val="center"/>
          </w:tcPr>
          <w:p w14:paraId="0D71733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510" w:type="dxa"/>
            <w:tcBorders>
              <w:tl2br w:val="nil"/>
              <w:tr2bl w:val="nil"/>
            </w:tcBorders>
            <w:shd w:val="clear" w:color="auto" w:fill="auto"/>
            <w:noWrap/>
            <w:vAlign w:val="center"/>
          </w:tcPr>
          <w:p w14:paraId="545D362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96</w:t>
            </w:r>
          </w:p>
        </w:tc>
        <w:tc>
          <w:tcPr>
            <w:tcW w:w="397" w:type="dxa"/>
            <w:tcBorders>
              <w:tl2br w:val="nil"/>
              <w:tr2bl w:val="nil"/>
            </w:tcBorders>
            <w:shd w:val="clear" w:color="auto" w:fill="auto"/>
            <w:noWrap/>
            <w:vAlign w:val="center"/>
          </w:tcPr>
          <w:p w14:paraId="16F373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149271E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51276D4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16 </w:t>
            </w:r>
          </w:p>
        </w:tc>
        <w:tc>
          <w:tcPr>
            <w:tcW w:w="510" w:type="dxa"/>
            <w:tcBorders>
              <w:tl2br w:val="nil"/>
              <w:tr2bl w:val="nil"/>
            </w:tcBorders>
            <w:shd w:val="clear" w:color="auto" w:fill="auto"/>
            <w:noWrap/>
            <w:vAlign w:val="center"/>
          </w:tcPr>
          <w:p w14:paraId="7097FA8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280</w:t>
            </w:r>
          </w:p>
        </w:tc>
        <w:tc>
          <w:tcPr>
            <w:tcW w:w="397" w:type="dxa"/>
            <w:tcBorders>
              <w:tl2br w:val="nil"/>
              <w:tr2bl w:val="nil"/>
            </w:tcBorders>
            <w:shd w:val="clear" w:color="auto" w:fill="auto"/>
            <w:noWrap/>
            <w:vAlign w:val="center"/>
          </w:tcPr>
          <w:p w14:paraId="1173270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09ACCF2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593A0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B84E57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44642F4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2763B8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1CD5FB7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581BD24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3E5EB86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7372C04C" w14:textId="77777777">
        <w:trPr>
          <w:jc w:val="center"/>
        </w:trPr>
        <w:tc>
          <w:tcPr>
            <w:tcW w:w="425" w:type="dxa"/>
            <w:vMerge/>
            <w:tcBorders>
              <w:tl2br w:val="nil"/>
              <w:tr2bl w:val="nil"/>
            </w:tcBorders>
            <w:shd w:val="clear" w:color="auto" w:fill="auto"/>
            <w:noWrap/>
            <w:vAlign w:val="center"/>
          </w:tcPr>
          <w:p w14:paraId="71A9ED43"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1F00189B"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61BCB01F"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1EBD8FD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694431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782FBC8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5F9FB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7F1D4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491FE1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CC6F2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30D1D0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7C2AB0C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0CCD53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BF73A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1685ECA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AD5973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F17082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w:t>
            </w:r>
          </w:p>
        </w:tc>
        <w:tc>
          <w:tcPr>
            <w:tcW w:w="397" w:type="dxa"/>
            <w:tcBorders>
              <w:tl2br w:val="nil"/>
              <w:tr2bl w:val="nil"/>
            </w:tcBorders>
            <w:shd w:val="clear" w:color="auto" w:fill="auto"/>
            <w:noWrap/>
            <w:vAlign w:val="center"/>
          </w:tcPr>
          <w:p w14:paraId="11A16F1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930209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28</w:t>
            </w:r>
          </w:p>
        </w:tc>
        <w:tc>
          <w:tcPr>
            <w:tcW w:w="397" w:type="dxa"/>
            <w:tcBorders>
              <w:tl2br w:val="nil"/>
              <w:tr2bl w:val="nil"/>
            </w:tcBorders>
            <w:shd w:val="clear" w:color="auto" w:fill="auto"/>
            <w:noWrap/>
            <w:vAlign w:val="center"/>
          </w:tcPr>
          <w:p w14:paraId="465F53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510" w:type="dxa"/>
            <w:tcBorders>
              <w:tl2br w:val="nil"/>
              <w:tr2bl w:val="nil"/>
            </w:tcBorders>
            <w:shd w:val="clear" w:color="auto" w:fill="auto"/>
            <w:noWrap/>
            <w:vAlign w:val="center"/>
          </w:tcPr>
          <w:p w14:paraId="5212CE6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368455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0DD5B4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5A80B9E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7 </w:t>
            </w:r>
          </w:p>
        </w:tc>
        <w:tc>
          <w:tcPr>
            <w:tcW w:w="510" w:type="dxa"/>
            <w:tcBorders>
              <w:tl2br w:val="nil"/>
              <w:tr2bl w:val="nil"/>
            </w:tcBorders>
            <w:shd w:val="clear" w:color="auto" w:fill="auto"/>
            <w:noWrap/>
            <w:vAlign w:val="center"/>
          </w:tcPr>
          <w:p w14:paraId="1769563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397" w:type="dxa"/>
            <w:tcBorders>
              <w:tl2br w:val="nil"/>
              <w:tr2bl w:val="nil"/>
            </w:tcBorders>
            <w:shd w:val="clear" w:color="auto" w:fill="auto"/>
            <w:noWrap/>
            <w:vAlign w:val="center"/>
          </w:tcPr>
          <w:p w14:paraId="3F1E7B9D"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F790FE1"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3262D60C"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4BA63C0"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4D918AFA"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638D6492"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42582761"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4AEB951F"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4AC49AC8" w14:textId="77777777" w:rsidR="00FD7BA6" w:rsidRDefault="00FD7BA6">
            <w:pPr>
              <w:rPr>
                <w:rFonts w:ascii="宋体" w:hAnsi="宋体" w:cs="宋体"/>
                <w:sz w:val="18"/>
                <w:szCs w:val="18"/>
              </w:rPr>
            </w:pPr>
          </w:p>
        </w:tc>
      </w:tr>
      <w:tr w:rsidR="00FD7BA6" w14:paraId="3E94EB8F" w14:textId="77777777">
        <w:trPr>
          <w:jc w:val="center"/>
        </w:trPr>
        <w:tc>
          <w:tcPr>
            <w:tcW w:w="425" w:type="dxa"/>
            <w:vMerge/>
            <w:tcBorders>
              <w:tl2br w:val="nil"/>
              <w:tr2bl w:val="nil"/>
            </w:tcBorders>
            <w:shd w:val="clear" w:color="auto" w:fill="auto"/>
            <w:noWrap/>
            <w:vAlign w:val="center"/>
          </w:tcPr>
          <w:p w14:paraId="1448150E"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vAlign w:val="center"/>
          </w:tcPr>
          <w:p w14:paraId="2C5C6DDD" w14:textId="77777777" w:rsidR="00FD7BA6" w:rsidRDefault="00FD7BA6">
            <w:pPr>
              <w:jc w:val="center"/>
              <w:rPr>
                <w:rFonts w:ascii="宋体" w:hAnsi="宋体" w:cs="宋体"/>
                <w:sz w:val="18"/>
                <w:szCs w:val="18"/>
              </w:rPr>
            </w:pPr>
          </w:p>
        </w:tc>
        <w:tc>
          <w:tcPr>
            <w:tcW w:w="629" w:type="dxa"/>
            <w:vMerge/>
            <w:tcBorders>
              <w:tl2br w:val="nil"/>
              <w:tr2bl w:val="nil"/>
            </w:tcBorders>
            <w:shd w:val="clear" w:color="auto" w:fill="auto"/>
            <w:vAlign w:val="center"/>
          </w:tcPr>
          <w:p w14:paraId="70EF7E77"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2ED38A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0475204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1C64EE9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72298D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4E0C2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E34254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87061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3401460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2FE8FBD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18128FB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20DD9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6E224E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CAEFD8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0414E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w:t>
            </w:r>
          </w:p>
        </w:tc>
        <w:tc>
          <w:tcPr>
            <w:tcW w:w="397" w:type="dxa"/>
            <w:tcBorders>
              <w:tl2br w:val="nil"/>
              <w:tr2bl w:val="nil"/>
            </w:tcBorders>
            <w:shd w:val="clear" w:color="auto" w:fill="auto"/>
            <w:noWrap/>
            <w:vAlign w:val="center"/>
          </w:tcPr>
          <w:p w14:paraId="04762D3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44B20D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33</w:t>
            </w:r>
          </w:p>
        </w:tc>
        <w:tc>
          <w:tcPr>
            <w:tcW w:w="397" w:type="dxa"/>
            <w:tcBorders>
              <w:tl2br w:val="nil"/>
              <w:tr2bl w:val="nil"/>
            </w:tcBorders>
            <w:shd w:val="clear" w:color="auto" w:fill="auto"/>
            <w:noWrap/>
            <w:vAlign w:val="center"/>
          </w:tcPr>
          <w:p w14:paraId="7DB6CBC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510" w:type="dxa"/>
            <w:tcBorders>
              <w:tl2br w:val="nil"/>
              <w:tr2bl w:val="nil"/>
            </w:tcBorders>
            <w:shd w:val="clear" w:color="auto" w:fill="auto"/>
            <w:noWrap/>
            <w:vAlign w:val="center"/>
          </w:tcPr>
          <w:p w14:paraId="68B541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0C98F76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635919B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6C3C6A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8 </w:t>
            </w:r>
          </w:p>
        </w:tc>
        <w:tc>
          <w:tcPr>
            <w:tcW w:w="510" w:type="dxa"/>
            <w:tcBorders>
              <w:tl2br w:val="nil"/>
              <w:tr2bl w:val="nil"/>
            </w:tcBorders>
            <w:shd w:val="clear" w:color="auto" w:fill="auto"/>
            <w:noWrap/>
            <w:vAlign w:val="center"/>
          </w:tcPr>
          <w:p w14:paraId="64D84FD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397" w:type="dxa"/>
            <w:tcBorders>
              <w:tl2br w:val="nil"/>
              <w:tr2bl w:val="nil"/>
            </w:tcBorders>
            <w:shd w:val="clear" w:color="auto" w:fill="auto"/>
            <w:noWrap/>
            <w:vAlign w:val="center"/>
          </w:tcPr>
          <w:p w14:paraId="597AFFB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B19DF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0628A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A528EA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C37331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CAF1F4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504D5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B425A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1534BB" w14:textId="77777777" w:rsidR="00FD7BA6" w:rsidRDefault="00FD7BA6">
            <w:pPr>
              <w:jc w:val="center"/>
              <w:rPr>
                <w:rFonts w:ascii="宋体" w:hAnsi="宋体" w:cs="宋体"/>
                <w:sz w:val="18"/>
                <w:szCs w:val="18"/>
              </w:rPr>
            </w:pPr>
          </w:p>
        </w:tc>
      </w:tr>
      <w:tr w:rsidR="00FD7BA6" w14:paraId="1AFD918C" w14:textId="77777777">
        <w:trPr>
          <w:jc w:val="center"/>
        </w:trPr>
        <w:tc>
          <w:tcPr>
            <w:tcW w:w="425" w:type="dxa"/>
            <w:tcBorders>
              <w:tl2br w:val="nil"/>
              <w:tr2bl w:val="nil"/>
            </w:tcBorders>
            <w:shd w:val="clear" w:color="auto" w:fill="auto"/>
            <w:noWrap/>
            <w:vAlign w:val="center"/>
          </w:tcPr>
          <w:p w14:paraId="721DB0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631" w:type="dxa"/>
            <w:tcBorders>
              <w:tl2br w:val="nil"/>
              <w:tr2bl w:val="nil"/>
            </w:tcBorders>
            <w:shd w:val="clear" w:color="auto" w:fill="auto"/>
            <w:vAlign w:val="center"/>
          </w:tcPr>
          <w:p w14:paraId="77F8D50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11#楼传达消控</w:t>
            </w:r>
          </w:p>
        </w:tc>
        <w:tc>
          <w:tcPr>
            <w:tcW w:w="629" w:type="dxa"/>
            <w:tcBorders>
              <w:tl2br w:val="nil"/>
              <w:tr2bl w:val="nil"/>
            </w:tcBorders>
            <w:shd w:val="clear" w:color="auto" w:fill="auto"/>
            <w:vAlign w:val="center"/>
          </w:tcPr>
          <w:p w14:paraId="2010EE1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1F传达消控</w:t>
            </w:r>
          </w:p>
        </w:tc>
        <w:tc>
          <w:tcPr>
            <w:tcW w:w="624" w:type="dxa"/>
            <w:tcBorders>
              <w:tl2br w:val="nil"/>
              <w:tr2bl w:val="nil"/>
            </w:tcBorders>
            <w:shd w:val="clear" w:color="auto" w:fill="auto"/>
            <w:vAlign w:val="center"/>
          </w:tcPr>
          <w:p w14:paraId="4489E68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795CC50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76FF28B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C9842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EDF319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7D75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1F0C945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0A42E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759A48E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AEBF83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099F6E6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5BB71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8AE9D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53A58D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4A6FFC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4527B8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1FE1E4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510" w:type="dxa"/>
            <w:tcBorders>
              <w:tl2br w:val="nil"/>
              <w:tr2bl w:val="nil"/>
            </w:tcBorders>
            <w:shd w:val="clear" w:color="auto" w:fill="auto"/>
            <w:noWrap/>
            <w:vAlign w:val="center"/>
          </w:tcPr>
          <w:p w14:paraId="38080C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27DAD3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397" w:type="dxa"/>
            <w:tcBorders>
              <w:tl2br w:val="nil"/>
              <w:tr2bl w:val="nil"/>
            </w:tcBorders>
            <w:shd w:val="clear" w:color="auto" w:fill="auto"/>
            <w:noWrap/>
            <w:vAlign w:val="center"/>
          </w:tcPr>
          <w:p w14:paraId="10FE93A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173941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 </w:t>
            </w:r>
          </w:p>
        </w:tc>
        <w:tc>
          <w:tcPr>
            <w:tcW w:w="510" w:type="dxa"/>
            <w:tcBorders>
              <w:tl2br w:val="nil"/>
              <w:tr2bl w:val="nil"/>
            </w:tcBorders>
            <w:shd w:val="clear" w:color="auto" w:fill="auto"/>
            <w:noWrap/>
            <w:vAlign w:val="center"/>
          </w:tcPr>
          <w:p w14:paraId="1A04D3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397" w:type="dxa"/>
            <w:tcBorders>
              <w:tl2br w:val="nil"/>
              <w:tr2bl w:val="nil"/>
            </w:tcBorders>
            <w:shd w:val="clear" w:color="auto" w:fill="auto"/>
            <w:noWrap/>
            <w:vAlign w:val="center"/>
          </w:tcPr>
          <w:p w14:paraId="463B68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019605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92C8F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233BAD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592A1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550EA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0C3C22C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7A0E946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1C5F9C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0F8FF8E3" w14:textId="77777777">
        <w:trPr>
          <w:jc w:val="center"/>
        </w:trPr>
        <w:tc>
          <w:tcPr>
            <w:tcW w:w="425" w:type="dxa"/>
            <w:tcBorders>
              <w:tl2br w:val="nil"/>
              <w:tr2bl w:val="nil"/>
            </w:tcBorders>
            <w:shd w:val="clear" w:color="auto" w:fill="auto"/>
            <w:noWrap/>
            <w:vAlign w:val="center"/>
          </w:tcPr>
          <w:p w14:paraId="0CC5567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631" w:type="dxa"/>
            <w:tcBorders>
              <w:tl2br w:val="nil"/>
              <w:tr2bl w:val="nil"/>
            </w:tcBorders>
            <w:shd w:val="clear" w:color="auto" w:fill="auto"/>
            <w:vAlign w:val="center"/>
          </w:tcPr>
          <w:p w14:paraId="0992EC5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12#楼看台</w:t>
            </w:r>
          </w:p>
        </w:tc>
        <w:tc>
          <w:tcPr>
            <w:tcW w:w="629" w:type="dxa"/>
            <w:tcBorders>
              <w:tl2br w:val="nil"/>
              <w:tr2bl w:val="nil"/>
            </w:tcBorders>
            <w:shd w:val="clear" w:color="auto" w:fill="auto"/>
            <w:vAlign w:val="center"/>
          </w:tcPr>
          <w:p w14:paraId="6480DE8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1F看台</w:t>
            </w:r>
          </w:p>
        </w:tc>
        <w:tc>
          <w:tcPr>
            <w:tcW w:w="624" w:type="dxa"/>
            <w:tcBorders>
              <w:tl2br w:val="nil"/>
              <w:tr2bl w:val="nil"/>
            </w:tcBorders>
            <w:shd w:val="clear" w:color="auto" w:fill="auto"/>
            <w:vAlign w:val="center"/>
          </w:tcPr>
          <w:p w14:paraId="3EE4D7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6C1CCAE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7A1AEB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0B809A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582D5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CFD6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666E7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A8DD3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13A745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A8E421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E8B2CD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436FD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2269F77"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EC064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5DF857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B10F2B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43B217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3B7F3EF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B9FBC8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A0FB03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6E780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0 </w:t>
            </w:r>
          </w:p>
        </w:tc>
        <w:tc>
          <w:tcPr>
            <w:tcW w:w="510" w:type="dxa"/>
            <w:tcBorders>
              <w:tl2br w:val="nil"/>
              <w:tr2bl w:val="nil"/>
            </w:tcBorders>
            <w:shd w:val="clear" w:color="auto" w:fill="auto"/>
            <w:noWrap/>
            <w:vAlign w:val="center"/>
          </w:tcPr>
          <w:p w14:paraId="1A421E2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58AF1E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E6E95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35B58E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26F120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A145F0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A8E75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639A8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2D054BB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3F35D7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38710676" w14:textId="77777777">
        <w:trPr>
          <w:jc w:val="center"/>
        </w:trPr>
        <w:tc>
          <w:tcPr>
            <w:tcW w:w="425" w:type="dxa"/>
            <w:tcBorders>
              <w:tl2br w:val="nil"/>
              <w:tr2bl w:val="nil"/>
            </w:tcBorders>
            <w:shd w:val="clear" w:color="auto" w:fill="auto"/>
            <w:noWrap/>
            <w:vAlign w:val="center"/>
          </w:tcPr>
          <w:p w14:paraId="214BE4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631" w:type="dxa"/>
            <w:tcBorders>
              <w:tl2br w:val="nil"/>
              <w:tr2bl w:val="nil"/>
            </w:tcBorders>
            <w:shd w:val="clear" w:color="auto" w:fill="auto"/>
            <w:vAlign w:val="center"/>
          </w:tcPr>
          <w:p w14:paraId="77801F2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13#楼门卫二</w:t>
            </w:r>
          </w:p>
        </w:tc>
        <w:tc>
          <w:tcPr>
            <w:tcW w:w="629" w:type="dxa"/>
            <w:tcBorders>
              <w:tl2br w:val="nil"/>
              <w:tr2bl w:val="nil"/>
            </w:tcBorders>
            <w:shd w:val="clear" w:color="auto" w:fill="auto"/>
            <w:noWrap/>
            <w:vAlign w:val="center"/>
          </w:tcPr>
          <w:p w14:paraId="0938D67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1F门卫</w:t>
            </w:r>
          </w:p>
        </w:tc>
        <w:tc>
          <w:tcPr>
            <w:tcW w:w="624" w:type="dxa"/>
            <w:tcBorders>
              <w:tl2br w:val="nil"/>
              <w:tr2bl w:val="nil"/>
            </w:tcBorders>
            <w:shd w:val="clear" w:color="auto" w:fill="auto"/>
            <w:vAlign w:val="center"/>
          </w:tcPr>
          <w:p w14:paraId="64887A4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62C7067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84F46C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5A90A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6BA95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A4C263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626A3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909BD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B7C55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B1AC84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D829A5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66900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3324B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614A3A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0D7EF0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6F8B3F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E1C99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0A39484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297571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2F3D7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F96B02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0 </w:t>
            </w:r>
          </w:p>
        </w:tc>
        <w:tc>
          <w:tcPr>
            <w:tcW w:w="510" w:type="dxa"/>
            <w:tcBorders>
              <w:tl2br w:val="nil"/>
              <w:tr2bl w:val="nil"/>
            </w:tcBorders>
            <w:shd w:val="clear" w:color="auto" w:fill="auto"/>
            <w:noWrap/>
            <w:vAlign w:val="center"/>
          </w:tcPr>
          <w:p w14:paraId="42F0E7E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EFDDFB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C7D266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83842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1684B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929409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E9ECA8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CCD4E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6B55D90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774D73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3F0C7108" w14:textId="77777777">
        <w:trPr>
          <w:jc w:val="center"/>
        </w:trPr>
        <w:tc>
          <w:tcPr>
            <w:tcW w:w="425" w:type="dxa"/>
            <w:vMerge w:val="restart"/>
            <w:tcBorders>
              <w:tl2br w:val="nil"/>
              <w:tr2bl w:val="nil"/>
            </w:tcBorders>
            <w:shd w:val="clear" w:color="auto" w:fill="auto"/>
            <w:noWrap/>
            <w:vAlign w:val="center"/>
          </w:tcPr>
          <w:p w14:paraId="6311C085" w14:textId="77777777" w:rsidR="00FD7BA6" w:rsidRDefault="00000000">
            <w:pPr>
              <w:jc w:val="center"/>
              <w:rPr>
                <w:rFonts w:ascii="宋体" w:hAnsi="宋体" w:cs="宋体"/>
                <w:sz w:val="18"/>
                <w:szCs w:val="18"/>
              </w:rPr>
            </w:pPr>
            <w:r>
              <w:rPr>
                <w:rFonts w:ascii="宋体" w:hAnsi="宋体" w:cs="宋体" w:hint="eastAsia"/>
                <w:sz w:val="18"/>
                <w:szCs w:val="18"/>
              </w:rPr>
              <w:t>15</w:t>
            </w:r>
          </w:p>
        </w:tc>
        <w:tc>
          <w:tcPr>
            <w:tcW w:w="631" w:type="dxa"/>
            <w:vMerge w:val="restart"/>
            <w:tcBorders>
              <w:tl2br w:val="nil"/>
              <w:tr2bl w:val="nil"/>
            </w:tcBorders>
            <w:shd w:val="clear" w:color="auto" w:fill="auto"/>
            <w:noWrap/>
            <w:vAlign w:val="center"/>
          </w:tcPr>
          <w:p w14:paraId="3B139E7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地下室</w:t>
            </w:r>
          </w:p>
        </w:tc>
        <w:tc>
          <w:tcPr>
            <w:tcW w:w="629" w:type="dxa"/>
            <w:tcBorders>
              <w:tl2br w:val="nil"/>
              <w:tr2bl w:val="nil"/>
            </w:tcBorders>
            <w:shd w:val="clear" w:color="auto" w:fill="auto"/>
            <w:vAlign w:val="center"/>
          </w:tcPr>
          <w:p w14:paraId="7AB3D1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弱电间1</w:t>
            </w:r>
          </w:p>
        </w:tc>
        <w:tc>
          <w:tcPr>
            <w:tcW w:w="624" w:type="dxa"/>
            <w:tcBorders>
              <w:tl2br w:val="nil"/>
              <w:tr2bl w:val="nil"/>
            </w:tcBorders>
            <w:shd w:val="clear" w:color="auto" w:fill="auto"/>
            <w:vAlign w:val="center"/>
          </w:tcPr>
          <w:p w14:paraId="5F7F3FB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2FBB80E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4C232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EEAE0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97D26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C6ED32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2A6E83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2856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E7963F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FE077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971A51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77D65D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CF1ADF"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546CF9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896304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24C66FD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6BBCEA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49833CA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ABA6B7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CB9B92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C00EFD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3 </w:t>
            </w:r>
          </w:p>
        </w:tc>
        <w:tc>
          <w:tcPr>
            <w:tcW w:w="510" w:type="dxa"/>
            <w:tcBorders>
              <w:tl2br w:val="nil"/>
              <w:tr2bl w:val="nil"/>
            </w:tcBorders>
            <w:shd w:val="clear" w:color="auto" w:fill="auto"/>
            <w:noWrap/>
            <w:vAlign w:val="center"/>
          </w:tcPr>
          <w:p w14:paraId="3AFE3A3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60C166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8C4B07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CB24B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EF6F83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39C0C9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49B33A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711955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73FB768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10FFC3E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74348061" w14:textId="77777777">
        <w:trPr>
          <w:jc w:val="center"/>
        </w:trPr>
        <w:tc>
          <w:tcPr>
            <w:tcW w:w="425" w:type="dxa"/>
            <w:vMerge/>
            <w:tcBorders>
              <w:tl2br w:val="nil"/>
              <w:tr2bl w:val="nil"/>
            </w:tcBorders>
            <w:shd w:val="clear" w:color="auto" w:fill="auto"/>
            <w:noWrap/>
            <w:vAlign w:val="center"/>
          </w:tcPr>
          <w:p w14:paraId="5B590523" w14:textId="77777777" w:rsidR="00FD7BA6" w:rsidRDefault="00FD7BA6">
            <w:pPr>
              <w:jc w:val="center"/>
              <w:rPr>
                <w:rFonts w:ascii="宋体" w:hAnsi="宋体" w:cs="宋体"/>
                <w:sz w:val="18"/>
                <w:szCs w:val="18"/>
              </w:rPr>
            </w:pPr>
          </w:p>
        </w:tc>
        <w:tc>
          <w:tcPr>
            <w:tcW w:w="631" w:type="dxa"/>
            <w:vMerge/>
            <w:tcBorders>
              <w:tl2br w:val="nil"/>
              <w:tr2bl w:val="nil"/>
            </w:tcBorders>
            <w:shd w:val="clear" w:color="auto" w:fill="auto"/>
            <w:noWrap/>
            <w:vAlign w:val="center"/>
          </w:tcPr>
          <w:p w14:paraId="012709A1" w14:textId="77777777" w:rsidR="00FD7BA6" w:rsidRDefault="00FD7BA6">
            <w:pPr>
              <w:jc w:val="center"/>
              <w:rPr>
                <w:rFonts w:ascii="宋体" w:hAnsi="宋体" w:cs="宋体"/>
                <w:sz w:val="18"/>
                <w:szCs w:val="18"/>
              </w:rPr>
            </w:pPr>
          </w:p>
        </w:tc>
        <w:tc>
          <w:tcPr>
            <w:tcW w:w="629" w:type="dxa"/>
            <w:tcBorders>
              <w:tl2br w:val="nil"/>
              <w:tr2bl w:val="nil"/>
            </w:tcBorders>
            <w:shd w:val="clear" w:color="auto" w:fill="auto"/>
            <w:vAlign w:val="center"/>
          </w:tcPr>
          <w:p w14:paraId="51A906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弱电间2</w:t>
            </w:r>
          </w:p>
        </w:tc>
        <w:tc>
          <w:tcPr>
            <w:tcW w:w="624" w:type="dxa"/>
            <w:tcBorders>
              <w:tl2br w:val="nil"/>
              <w:tr2bl w:val="nil"/>
            </w:tcBorders>
            <w:shd w:val="clear" w:color="auto" w:fill="auto"/>
            <w:vAlign w:val="center"/>
          </w:tcPr>
          <w:p w14:paraId="5C7ACC9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6E06DD9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70FB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1779AB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476683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89FA9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15FA4E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45621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9D207F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8789B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BBBB5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300E4AA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539B6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57E70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EAEB86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FE5932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54AEE1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669C1D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E24A61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F04C47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4F178E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1 </w:t>
            </w:r>
          </w:p>
        </w:tc>
        <w:tc>
          <w:tcPr>
            <w:tcW w:w="510" w:type="dxa"/>
            <w:tcBorders>
              <w:tl2br w:val="nil"/>
              <w:tr2bl w:val="nil"/>
            </w:tcBorders>
            <w:shd w:val="clear" w:color="auto" w:fill="auto"/>
            <w:noWrap/>
            <w:vAlign w:val="center"/>
          </w:tcPr>
          <w:p w14:paraId="1EB7D27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D1200F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6BACBA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722D48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E400E3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A6F3A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81633D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46CFCB3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2CB416C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13DBD98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7A05F60A" w14:textId="77777777">
        <w:trPr>
          <w:jc w:val="center"/>
        </w:trPr>
        <w:tc>
          <w:tcPr>
            <w:tcW w:w="425" w:type="dxa"/>
            <w:tcBorders>
              <w:tl2br w:val="nil"/>
              <w:tr2bl w:val="nil"/>
            </w:tcBorders>
            <w:shd w:val="clear" w:color="auto" w:fill="auto"/>
            <w:noWrap/>
            <w:vAlign w:val="center"/>
          </w:tcPr>
          <w:p w14:paraId="1D2E0AD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631" w:type="dxa"/>
            <w:tcBorders>
              <w:tl2br w:val="nil"/>
              <w:tr2bl w:val="nil"/>
            </w:tcBorders>
            <w:shd w:val="clear" w:color="auto" w:fill="auto"/>
            <w:noWrap/>
            <w:vAlign w:val="center"/>
          </w:tcPr>
          <w:p w14:paraId="0A63A3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室外</w:t>
            </w:r>
          </w:p>
        </w:tc>
        <w:tc>
          <w:tcPr>
            <w:tcW w:w="629" w:type="dxa"/>
            <w:tcBorders>
              <w:tl2br w:val="nil"/>
              <w:tr2bl w:val="nil"/>
            </w:tcBorders>
            <w:shd w:val="clear" w:color="auto" w:fill="auto"/>
            <w:noWrap/>
            <w:vAlign w:val="center"/>
          </w:tcPr>
          <w:p w14:paraId="2B80FF43"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0ECD7A7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室外及周界</w:t>
            </w:r>
          </w:p>
        </w:tc>
        <w:tc>
          <w:tcPr>
            <w:tcW w:w="397" w:type="dxa"/>
            <w:tcBorders>
              <w:tl2br w:val="nil"/>
              <w:tr2bl w:val="nil"/>
            </w:tcBorders>
            <w:shd w:val="clear" w:color="auto" w:fill="auto"/>
            <w:noWrap/>
            <w:vAlign w:val="center"/>
          </w:tcPr>
          <w:p w14:paraId="7BDF175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90549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098D1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77086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89DE6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2551A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BB789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0F41A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B559D7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86F89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FB4CD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5C080F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510" w:type="dxa"/>
            <w:tcBorders>
              <w:tl2br w:val="nil"/>
              <w:tr2bl w:val="nil"/>
            </w:tcBorders>
            <w:shd w:val="clear" w:color="auto" w:fill="auto"/>
            <w:noWrap/>
            <w:vAlign w:val="center"/>
          </w:tcPr>
          <w:p w14:paraId="651F826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4DA95F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50B8EC5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614EBE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24E9AE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3DB57D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0C547B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B5D20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 xml:space="preserve">4 </w:t>
            </w:r>
          </w:p>
        </w:tc>
        <w:tc>
          <w:tcPr>
            <w:tcW w:w="510" w:type="dxa"/>
            <w:tcBorders>
              <w:tl2br w:val="nil"/>
              <w:tr2bl w:val="nil"/>
            </w:tcBorders>
            <w:shd w:val="clear" w:color="auto" w:fill="auto"/>
            <w:noWrap/>
            <w:vAlign w:val="center"/>
          </w:tcPr>
          <w:p w14:paraId="2EAD2E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4E175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87486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968309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D1E226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1A665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D4F5C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FE62C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397" w:type="dxa"/>
            <w:tcBorders>
              <w:tl2br w:val="nil"/>
              <w:tr2bl w:val="nil"/>
            </w:tcBorders>
            <w:shd w:val="clear" w:color="auto" w:fill="auto"/>
            <w:noWrap/>
            <w:vAlign w:val="center"/>
          </w:tcPr>
          <w:p w14:paraId="3C4947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62372E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r>
      <w:tr w:rsidR="00FD7BA6" w14:paraId="67509CFB" w14:textId="77777777">
        <w:trPr>
          <w:jc w:val="center"/>
        </w:trPr>
        <w:tc>
          <w:tcPr>
            <w:tcW w:w="425" w:type="dxa"/>
            <w:tcBorders>
              <w:tl2br w:val="nil"/>
              <w:tr2bl w:val="nil"/>
            </w:tcBorders>
            <w:shd w:val="clear" w:color="auto" w:fill="auto"/>
            <w:noWrap/>
            <w:vAlign w:val="center"/>
          </w:tcPr>
          <w:p w14:paraId="51BCC60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w:t>
            </w:r>
          </w:p>
        </w:tc>
        <w:tc>
          <w:tcPr>
            <w:tcW w:w="631" w:type="dxa"/>
            <w:tcBorders>
              <w:tl2br w:val="nil"/>
              <w:tr2bl w:val="nil"/>
            </w:tcBorders>
            <w:shd w:val="clear" w:color="auto" w:fill="auto"/>
            <w:noWrap/>
            <w:vAlign w:val="center"/>
          </w:tcPr>
          <w:p w14:paraId="5205159D" w14:textId="77777777" w:rsidR="00FD7BA6" w:rsidRDefault="00000000">
            <w:pPr>
              <w:textAlignment w:val="center"/>
              <w:rPr>
                <w:rFonts w:ascii="宋体" w:hAnsi="宋体" w:cs="宋体"/>
                <w:sz w:val="18"/>
                <w:szCs w:val="18"/>
              </w:rPr>
            </w:pPr>
            <w:r>
              <w:rPr>
                <w:rFonts w:ascii="宋体" w:hAnsi="宋体" w:cs="宋体" w:hint="eastAsia"/>
                <w:kern w:val="0"/>
                <w:sz w:val="18"/>
                <w:szCs w:val="18"/>
                <w:lang w:bidi="ar"/>
              </w:rPr>
              <w:t>总计</w:t>
            </w:r>
          </w:p>
        </w:tc>
        <w:tc>
          <w:tcPr>
            <w:tcW w:w="629" w:type="dxa"/>
            <w:tcBorders>
              <w:tl2br w:val="nil"/>
              <w:tr2bl w:val="nil"/>
            </w:tcBorders>
            <w:shd w:val="clear" w:color="auto" w:fill="auto"/>
            <w:noWrap/>
            <w:vAlign w:val="center"/>
          </w:tcPr>
          <w:p w14:paraId="281B0E8A"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31098A3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6074D4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142</w:t>
            </w:r>
          </w:p>
        </w:tc>
        <w:tc>
          <w:tcPr>
            <w:tcW w:w="397" w:type="dxa"/>
            <w:tcBorders>
              <w:tl2br w:val="nil"/>
              <w:tr2bl w:val="nil"/>
            </w:tcBorders>
            <w:shd w:val="clear" w:color="auto" w:fill="auto"/>
            <w:noWrap/>
            <w:vAlign w:val="center"/>
          </w:tcPr>
          <w:p w14:paraId="712C373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231</w:t>
            </w:r>
          </w:p>
        </w:tc>
        <w:tc>
          <w:tcPr>
            <w:tcW w:w="397" w:type="dxa"/>
            <w:tcBorders>
              <w:tl2br w:val="nil"/>
              <w:tr2bl w:val="nil"/>
            </w:tcBorders>
            <w:shd w:val="clear" w:color="auto" w:fill="auto"/>
            <w:noWrap/>
            <w:vAlign w:val="center"/>
          </w:tcPr>
          <w:p w14:paraId="485023E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122</w:t>
            </w:r>
          </w:p>
        </w:tc>
        <w:tc>
          <w:tcPr>
            <w:tcW w:w="397" w:type="dxa"/>
            <w:tcBorders>
              <w:tl2br w:val="nil"/>
              <w:tr2bl w:val="nil"/>
            </w:tcBorders>
            <w:shd w:val="clear" w:color="auto" w:fill="auto"/>
            <w:noWrap/>
            <w:vAlign w:val="center"/>
          </w:tcPr>
          <w:p w14:paraId="457F5C9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110</w:t>
            </w:r>
          </w:p>
        </w:tc>
        <w:tc>
          <w:tcPr>
            <w:tcW w:w="397" w:type="dxa"/>
            <w:tcBorders>
              <w:tl2br w:val="nil"/>
              <w:tr2bl w:val="nil"/>
            </w:tcBorders>
            <w:shd w:val="clear" w:color="auto" w:fill="auto"/>
            <w:noWrap/>
            <w:vAlign w:val="center"/>
          </w:tcPr>
          <w:p w14:paraId="420F113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1438</w:t>
            </w:r>
          </w:p>
        </w:tc>
        <w:tc>
          <w:tcPr>
            <w:tcW w:w="397" w:type="dxa"/>
            <w:tcBorders>
              <w:tl2br w:val="nil"/>
              <w:tr2bl w:val="nil"/>
            </w:tcBorders>
            <w:shd w:val="clear" w:color="auto" w:fill="auto"/>
            <w:noWrap/>
            <w:vAlign w:val="center"/>
          </w:tcPr>
          <w:p w14:paraId="57149CC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53</w:t>
            </w:r>
          </w:p>
        </w:tc>
        <w:tc>
          <w:tcPr>
            <w:tcW w:w="397" w:type="dxa"/>
            <w:tcBorders>
              <w:tl2br w:val="nil"/>
              <w:tr2bl w:val="nil"/>
            </w:tcBorders>
            <w:shd w:val="clear" w:color="auto" w:fill="auto"/>
            <w:noWrap/>
            <w:vAlign w:val="center"/>
          </w:tcPr>
          <w:p w14:paraId="4CCFA62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38</w:t>
            </w:r>
          </w:p>
        </w:tc>
        <w:tc>
          <w:tcPr>
            <w:tcW w:w="397" w:type="dxa"/>
            <w:tcBorders>
              <w:tl2br w:val="nil"/>
              <w:tr2bl w:val="nil"/>
            </w:tcBorders>
            <w:shd w:val="clear" w:color="auto" w:fill="auto"/>
            <w:noWrap/>
            <w:vAlign w:val="center"/>
          </w:tcPr>
          <w:p w14:paraId="55253B6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158</w:t>
            </w:r>
          </w:p>
        </w:tc>
        <w:tc>
          <w:tcPr>
            <w:tcW w:w="397" w:type="dxa"/>
            <w:tcBorders>
              <w:tl2br w:val="nil"/>
              <w:tr2bl w:val="nil"/>
            </w:tcBorders>
            <w:shd w:val="clear" w:color="auto" w:fill="auto"/>
            <w:vAlign w:val="center"/>
          </w:tcPr>
          <w:p w14:paraId="106471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vAlign w:val="center"/>
          </w:tcPr>
          <w:p w14:paraId="786CA7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547</w:t>
            </w:r>
          </w:p>
        </w:tc>
        <w:tc>
          <w:tcPr>
            <w:tcW w:w="397" w:type="dxa"/>
            <w:tcBorders>
              <w:tl2br w:val="nil"/>
              <w:tr2bl w:val="nil"/>
            </w:tcBorders>
            <w:shd w:val="clear" w:color="auto" w:fill="auto"/>
            <w:vAlign w:val="center"/>
          </w:tcPr>
          <w:p w14:paraId="7B5CB79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vAlign w:val="center"/>
          </w:tcPr>
          <w:p w14:paraId="2EFB961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510" w:type="dxa"/>
            <w:tcBorders>
              <w:tl2br w:val="nil"/>
              <w:tr2bl w:val="nil"/>
            </w:tcBorders>
            <w:shd w:val="clear" w:color="auto" w:fill="auto"/>
            <w:noWrap/>
            <w:vAlign w:val="center"/>
          </w:tcPr>
          <w:p w14:paraId="04B9A46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3748</w:t>
            </w:r>
          </w:p>
        </w:tc>
        <w:tc>
          <w:tcPr>
            <w:tcW w:w="397" w:type="dxa"/>
            <w:tcBorders>
              <w:tl2br w:val="nil"/>
              <w:tr2bl w:val="nil"/>
            </w:tcBorders>
            <w:shd w:val="clear" w:color="auto" w:fill="auto"/>
            <w:noWrap/>
            <w:vAlign w:val="center"/>
          </w:tcPr>
          <w:p w14:paraId="60E5F30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577</w:t>
            </w:r>
          </w:p>
        </w:tc>
        <w:tc>
          <w:tcPr>
            <w:tcW w:w="397" w:type="dxa"/>
            <w:tcBorders>
              <w:tl2br w:val="nil"/>
              <w:tr2bl w:val="nil"/>
            </w:tcBorders>
            <w:shd w:val="clear" w:color="auto" w:fill="auto"/>
            <w:noWrap/>
            <w:vAlign w:val="center"/>
          </w:tcPr>
          <w:p w14:paraId="70A8BF3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2302</w:t>
            </w:r>
          </w:p>
        </w:tc>
        <w:tc>
          <w:tcPr>
            <w:tcW w:w="397" w:type="dxa"/>
            <w:tcBorders>
              <w:tl2br w:val="nil"/>
              <w:tr2bl w:val="nil"/>
            </w:tcBorders>
            <w:shd w:val="clear" w:color="auto" w:fill="auto"/>
            <w:noWrap/>
            <w:vAlign w:val="center"/>
          </w:tcPr>
          <w:p w14:paraId="14BD586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142</w:t>
            </w:r>
          </w:p>
        </w:tc>
        <w:tc>
          <w:tcPr>
            <w:tcW w:w="510" w:type="dxa"/>
            <w:tcBorders>
              <w:tl2br w:val="nil"/>
              <w:tr2bl w:val="nil"/>
            </w:tcBorders>
            <w:shd w:val="clear" w:color="auto" w:fill="auto"/>
            <w:noWrap/>
            <w:vAlign w:val="center"/>
          </w:tcPr>
          <w:p w14:paraId="3EF47D8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3408</w:t>
            </w:r>
          </w:p>
        </w:tc>
        <w:tc>
          <w:tcPr>
            <w:tcW w:w="397" w:type="dxa"/>
            <w:tcBorders>
              <w:tl2br w:val="nil"/>
              <w:tr2bl w:val="nil"/>
            </w:tcBorders>
            <w:shd w:val="clear" w:color="auto" w:fill="auto"/>
            <w:noWrap/>
            <w:vAlign w:val="center"/>
          </w:tcPr>
          <w:p w14:paraId="4481247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1704</w:t>
            </w:r>
          </w:p>
        </w:tc>
        <w:tc>
          <w:tcPr>
            <w:tcW w:w="397" w:type="dxa"/>
            <w:tcBorders>
              <w:tl2br w:val="nil"/>
              <w:tr2bl w:val="nil"/>
            </w:tcBorders>
            <w:shd w:val="clear" w:color="auto" w:fill="auto"/>
            <w:noWrap/>
            <w:vAlign w:val="center"/>
          </w:tcPr>
          <w:p w14:paraId="2960194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284</w:t>
            </w:r>
          </w:p>
        </w:tc>
        <w:tc>
          <w:tcPr>
            <w:tcW w:w="397" w:type="dxa"/>
            <w:tcBorders>
              <w:tl2br w:val="nil"/>
              <w:tr2bl w:val="nil"/>
            </w:tcBorders>
            <w:shd w:val="clear" w:color="auto" w:fill="auto"/>
            <w:noWrap/>
            <w:vAlign w:val="center"/>
          </w:tcPr>
          <w:p w14:paraId="66B6C0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1019</w:t>
            </w:r>
          </w:p>
        </w:tc>
        <w:tc>
          <w:tcPr>
            <w:tcW w:w="510" w:type="dxa"/>
            <w:tcBorders>
              <w:tl2br w:val="nil"/>
              <w:tr2bl w:val="nil"/>
            </w:tcBorders>
            <w:shd w:val="clear" w:color="auto" w:fill="auto"/>
            <w:noWrap/>
            <w:vAlign w:val="center"/>
          </w:tcPr>
          <w:p w14:paraId="0BFAB3C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9940</w:t>
            </w:r>
          </w:p>
        </w:tc>
        <w:tc>
          <w:tcPr>
            <w:tcW w:w="397" w:type="dxa"/>
            <w:tcBorders>
              <w:tl2br w:val="nil"/>
              <w:tr2bl w:val="nil"/>
            </w:tcBorders>
            <w:shd w:val="clear" w:color="auto" w:fill="auto"/>
            <w:noWrap/>
            <w:vAlign w:val="center"/>
          </w:tcPr>
          <w:p w14:paraId="2BCF2F7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40</w:t>
            </w:r>
          </w:p>
        </w:tc>
        <w:tc>
          <w:tcPr>
            <w:tcW w:w="397" w:type="dxa"/>
            <w:tcBorders>
              <w:tl2br w:val="nil"/>
              <w:tr2bl w:val="nil"/>
            </w:tcBorders>
            <w:shd w:val="clear" w:color="auto" w:fill="auto"/>
            <w:noWrap/>
            <w:vAlign w:val="center"/>
          </w:tcPr>
          <w:p w14:paraId="465D74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67</w:t>
            </w:r>
          </w:p>
        </w:tc>
        <w:tc>
          <w:tcPr>
            <w:tcW w:w="397" w:type="dxa"/>
            <w:tcBorders>
              <w:tl2br w:val="nil"/>
              <w:tr2bl w:val="nil"/>
            </w:tcBorders>
            <w:shd w:val="clear" w:color="auto" w:fill="auto"/>
            <w:noWrap/>
            <w:vAlign w:val="center"/>
          </w:tcPr>
          <w:p w14:paraId="0A418AA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79</w:t>
            </w:r>
          </w:p>
        </w:tc>
        <w:tc>
          <w:tcPr>
            <w:tcW w:w="397" w:type="dxa"/>
            <w:tcBorders>
              <w:tl2br w:val="nil"/>
              <w:tr2bl w:val="nil"/>
            </w:tcBorders>
            <w:shd w:val="clear" w:color="auto" w:fill="auto"/>
            <w:noWrap/>
            <w:vAlign w:val="center"/>
          </w:tcPr>
          <w:p w14:paraId="0F71D70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34</w:t>
            </w:r>
          </w:p>
        </w:tc>
        <w:tc>
          <w:tcPr>
            <w:tcW w:w="397" w:type="dxa"/>
            <w:tcBorders>
              <w:tl2br w:val="nil"/>
              <w:tr2bl w:val="nil"/>
            </w:tcBorders>
            <w:shd w:val="clear" w:color="auto" w:fill="auto"/>
            <w:noWrap/>
            <w:vAlign w:val="center"/>
          </w:tcPr>
          <w:p w14:paraId="1D52182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26</w:t>
            </w:r>
          </w:p>
        </w:tc>
        <w:tc>
          <w:tcPr>
            <w:tcW w:w="397" w:type="dxa"/>
            <w:tcBorders>
              <w:tl2br w:val="nil"/>
              <w:tr2bl w:val="nil"/>
            </w:tcBorders>
            <w:shd w:val="clear" w:color="auto" w:fill="auto"/>
            <w:noWrap/>
            <w:vAlign w:val="center"/>
          </w:tcPr>
          <w:p w14:paraId="717490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246</w:t>
            </w:r>
          </w:p>
        </w:tc>
        <w:tc>
          <w:tcPr>
            <w:tcW w:w="397" w:type="dxa"/>
            <w:tcBorders>
              <w:tl2br w:val="nil"/>
              <w:tr2bl w:val="nil"/>
            </w:tcBorders>
            <w:shd w:val="clear" w:color="auto" w:fill="auto"/>
            <w:noWrap/>
            <w:vAlign w:val="center"/>
          </w:tcPr>
          <w:p w14:paraId="1FE6573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1296</w:t>
            </w:r>
          </w:p>
        </w:tc>
        <w:tc>
          <w:tcPr>
            <w:tcW w:w="397" w:type="dxa"/>
            <w:tcBorders>
              <w:tl2br w:val="nil"/>
              <w:tr2bl w:val="nil"/>
            </w:tcBorders>
            <w:shd w:val="clear" w:color="auto" w:fill="auto"/>
            <w:noWrap/>
            <w:vAlign w:val="center"/>
          </w:tcPr>
          <w:p w14:paraId="62AB8B4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324</w:t>
            </w:r>
          </w:p>
        </w:tc>
        <w:tc>
          <w:tcPr>
            <w:tcW w:w="397" w:type="dxa"/>
            <w:tcBorders>
              <w:tl2br w:val="nil"/>
              <w:tr2bl w:val="nil"/>
            </w:tcBorders>
            <w:shd w:val="clear" w:color="auto" w:fill="auto"/>
            <w:noWrap/>
            <w:vAlign w:val="center"/>
          </w:tcPr>
          <w:p w14:paraId="6A0BF20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27</w:t>
            </w:r>
          </w:p>
        </w:tc>
      </w:tr>
    </w:tbl>
    <w:p w14:paraId="1AA329FE" w14:textId="77777777" w:rsidR="00FD7BA6" w:rsidRDefault="00000000">
      <w:pPr>
        <w:spacing w:line="360" w:lineRule="auto"/>
        <w:ind w:firstLineChars="200" w:firstLine="482"/>
        <w:rPr>
          <w:rFonts w:ascii="宋体" w:hAnsi="宋体" w:cs="宋体"/>
          <w:b/>
          <w:bCs/>
          <w:sz w:val="24"/>
        </w:rPr>
      </w:pPr>
      <w:r>
        <w:rPr>
          <w:rFonts w:ascii="宋体" w:hAnsi="宋体" w:cs="宋体" w:hint="eastAsia"/>
          <w:b/>
          <w:bCs/>
          <w:sz w:val="24"/>
        </w:rPr>
        <w:t>2）设备网点位表</w:t>
      </w:r>
    </w:p>
    <w:tbl>
      <w:tblPr>
        <w:tblW w:w="14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624"/>
        <w:gridCol w:w="624"/>
        <w:gridCol w:w="510"/>
        <w:gridCol w:w="397"/>
        <w:gridCol w:w="397"/>
        <w:gridCol w:w="397"/>
        <w:gridCol w:w="397"/>
        <w:gridCol w:w="397"/>
        <w:gridCol w:w="397"/>
        <w:gridCol w:w="397"/>
        <w:gridCol w:w="397"/>
        <w:gridCol w:w="397"/>
        <w:gridCol w:w="397"/>
        <w:gridCol w:w="397"/>
        <w:gridCol w:w="397"/>
        <w:gridCol w:w="397"/>
        <w:gridCol w:w="397"/>
        <w:gridCol w:w="624"/>
        <w:gridCol w:w="510"/>
        <w:gridCol w:w="624"/>
        <w:gridCol w:w="624"/>
        <w:gridCol w:w="624"/>
        <w:gridCol w:w="397"/>
        <w:gridCol w:w="397"/>
        <w:gridCol w:w="397"/>
        <w:gridCol w:w="397"/>
        <w:gridCol w:w="397"/>
        <w:gridCol w:w="397"/>
        <w:gridCol w:w="397"/>
        <w:gridCol w:w="510"/>
        <w:gridCol w:w="510"/>
        <w:gridCol w:w="397"/>
      </w:tblGrid>
      <w:tr w:rsidR="00FD7BA6" w14:paraId="253ECAD7" w14:textId="77777777">
        <w:trPr>
          <w:trHeight w:val="705"/>
          <w:jc w:val="center"/>
        </w:trPr>
        <w:tc>
          <w:tcPr>
            <w:tcW w:w="397" w:type="dxa"/>
            <w:tcBorders>
              <w:tl2br w:val="nil"/>
              <w:tr2bl w:val="nil"/>
            </w:tcBorders>
            <w:shd w:val="clear" w:color="auto" w:fill="auto"/>
            <w:noWrap/>
            <w:vAlign w:val="center"/>
          </w:tcPr>
          <w:p w14:paraId="008EC2D4"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序号</w:t>
            </w:r>
          </w:p>
        </w:tc>
        <w:tc>
          <w:tcPr>
            <w:tcW w:w="624" w:type="dxa"/>
            <w:tcBorders>
              <w:tl2br w:val="nil"/>
              <w:tr2bl w:val="nil"/>
            </w:tcBorders>
            <w:shd w:val="clear" w:color="auto" w:fill="auto"/>
            <w:vAlign w:val="center"/>
          </w:tcPr>
          <w:p w14:paraId="7FD4F26A"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建筑物</w:t>
            </w:r>
          </w:p>
        </w:tc>
        <w:tc>
          <w:tcPr>
            <w:tcW w:w="624" w:type="dxa"/>
            <w:tcBorders>
              <w:tl2br w:val="nil"/>
              <w:tr2bl w:val="nil"/>
            </w:tcBorders>
            <w:shd w:val="clear" w:color="auto" w:fill="auto"/>
            <w:vAlign w:val="center"/>
          </w:tcPr>
          <w:p w14:paraId="2764BD94"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弱电间位置</w:t>
            </w:r>
            <w:r>
              <w:rPr>
                <w:rFonts w:ascii="宋体" w:hAnsi="宋体" w:cs="宋体" w:hint="eastAsia"/>
                <w:kern w:val="0"/>
                <w:sz w:val="18"/>
                <w:szCs w:val="18"/>
                <w:lang w:bidi="ar"/>
              </w:rPr>
              <w:br/>
              <w:t>（设备网）</w:t>
            </w:r>
          </w:p>
        </w:tc>
        <w:tc>
          <w:tcPr>
            <w:tcW w:w="510" w:type="dxa"/>
            <w:tcBorders>
              <w:tl2br w:val="nil"/>
              <w:tr2bl w:val="nil"/>
            </w:tcBorders>
            <w:shd w:val="clear" w:color="auto" w:fill="auto"/>
            <w:vAlign w:val="center"/>
          </w:tcPr>
          <w:p w14:paraId="5EC99986"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楼层</w:t>
            </w:r>
          </w:p>
        </w:tc>
        <w:tc>
          <w:tcPr>
            <w:tcW w:w="397" w:type="dxa"/>
            <w:tcBorders>
              <w:tl2br w:val="nil"/>
              <w:tr2bl w:val="nil"/>
            </w:tcBorders>
            <w:shd w:val="clear" w:color="auto" w:fill="auto"/>
            <w:vAlign w:val="center"/>
          </w:tcPr>
          <w:p w14:paraId="7713A3CF"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屏蔽PB</w:t>
            </w:r>
          </w:p>
        </w:tc>
        <w:tc>
          <w:tcPr>
            <w:tcW w:w="397" w:type="dxa"/>
            <w:tcBorders>
              <w:tl2br w:val="nil"/>
              <w:tr2bl w:val="nil"/>
            </w:tcBorders>
            <w:shd w:val="clear" w:color="auto" w:fill="auto"/>
            <w:vAlign w:val="center"/>
          </w:tcPr>
          <w:p w14:paraId="47803F40"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高考JK</w:t>
            </w:r>
          </w:p>
        </w:tc>
        <w:tc>
          <w:tcPr>
            <w:tcW w:w="397" w:type="dxa"/>
            <w:tcBorders>
              <w:tl2br w:val="nil"/>
              <w:tr2bl w:val="nil"/>
            </w:tcBorders>
            <w:shd w:val="clear" w:color="auto" w:fill="auto"/>
            <w:vAlign w:val="center"/>
          </w:tcPr>
          <w:p w14:paraId="1E074841"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数字GB</w:t>
            </w:r>
          </w:p>
        </w:tc>
        <w:tc>
          <w:tcPr>
            <w:tcW w:w="397" w:type="dxa"/>
            <w:tcBorders>
              <w:tl2br w:val="nil"/>
              <w:tr2bl w:val="nil"/>
            </w:tcBorders>
            <w:shd w:val="clear" w:color="auto" w:fill="auto"/>
            <w:vAlign w:val="center"/>
          </w:tcPr>
          <w:p w14:paraId="186B9C77"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枪机</w:t>
            </w:r>
          </w:p>
        </w:tc>
        <w:tc>
          <w:tcPr>
            <w:tcW w:w="397" w:type="dxa"/>
            <w:tcBorders>
              <w:tl2br w:val="nil"/>
              <w:tr2bl w:val="nil"/>
            </w:tcBorders>
            <w:shd w:val="clear" w:color="auto" w:fill="auto"/>
            <w:vAlign w:val="center"/>
          </w:tcPr>
          <w:p w14:paraId="735E3334"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防水雾枪机</w:t>
            </w:r>
          </w:p>
        </w:tc>
        <w:tc>
          <w:tcPr>
            <w:tcW w:w="397" w:type="dxa"/>
            <w:tcBorders>
              <w:tl2br w:val="nil"/>
              <w:tr2bl w:val="nil"/>
            </w:tcBorders>
            <w:shd w:val="clear" w:color="auto" w:fill="auto"/>
            <w:vAlign w:val="center"/>
          </w:tcPr>
          <w:p w14:paraId="7FDF5802"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半球</w:t>
            </w:r>
          </w:p>
        </w:tc>
        <w:tc>
          <w:tcPr>
            <w:tcW w:w="397" w:type="dxa"/>
            <w:tcBorders>
              <w:tl2br w:val="nil"/>
              <w:tr2bl w:val="nil"/>
            </w:tcBorders>
            <w:shd w:val="clear" w:color="auto" w:fill="auto"/>
            <w:vAlign w:val="center"/>
          </w:tcPr>
          <w:p w14:paraId="36404A53"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电梯摄像机</w:t>
            </w:r>
          </w:p>
        </w:tc>
        <w:tc>
          <w:tcPr>
            <w:tcW w:w="397" w:type="dxa"/>
            <w:tcBorders>
              <w:tl2br w:val="nil"/>
              <w:tr2bl w:val="nil"/>
            </w:tcBorders>
            <w:shd w:val="clear" w:color="auto" w:fill="auto"/>
            <w:vAlign w:val="center"/>
          </w:tcPr>
          <w:p w14:paraId="5B7026E5"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快球</w:t>
            </w:r>
          </w:p>
        </w:tc>
        <w:tc>
          <w:tcPr>
            <w:tcW w:w="397" w:type="dxa"/>
            <w:tcBorders>
              <w:tl2br w:val="nil"/>
              <w:tr2bl w:val="nil"/>
            </w:tcBorders>
            <w:shd w:val="clear" w:color="auto" w:fill="auto"/>
            <w:vAlign w:val="center"/>
          </w:tcPr>
          <w:p w14:paraId="789109BC"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鹰眼</w:t>
            </w:r>
          </w:p>
        </w:tc>
        <w:tc>
          <w:tcPr>
            <w:tcW w:w="397" w:type="dxa"/>
            <w:tcBorders>
              <w:tl2br w:val="nil"/>
              <w:tr2bl w:val="nil"/>
            </w:tcBorders>
            <w:shd w:val="clear" w:color="auto" w:fill="auto"/>
            <w:vAlign w:val="center"/>
          </w:tcPr>
          <w:p w14:paraId="6F2F7CBC"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人行通道</w:t>
            </w:r>
          </w:p>
        </w:tc>
        <w:tc>
          <w:tcPr>
            <w:tcW w:w="397" w:type="dxa"/>
            <w:tcBorders>
              <w:tl2br w:val="nil"/>
              <w:tr2bl w:val="nil"/>
            </w:tcBorders>
            <w:shd w:val="clear" w:color="auto" w:fill="auto"/>
            <w:vAlign w:val="center"/>
          </w:tcPr>
          <w:p w14:paraId="0BD139DA"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门禁</w:t>
            </w:r>
          </w:p>
        </w:tc>
        <w:tc>
          <w:tcPr>
            <w:tcW w:w="397" w:type="dxa"/>
            <w:tcBorders>
              <w:tl2br w:val="nil"/>
              <w:tr2bl w:val="nil"/>
            </w:tcBorders>
            <w:shd w:val="clear" w:color="auto" w:fill="auto"/>
            <w:vAlign w:val="center"/>
          </w:tcPr>
          <w:p w14:paraId="74A515EA"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LED</w:t>
            </w:r>
          </w:p>
        </w:tc>
        <w:tc>
          <w:tcPr>
            <w:tcW w:w="397" w:type="dxa"/>
            <w:tcBorders>
              <w:tl2br w:val="nil"/>
              <w:tr2bl w:val="nil"/>
            </w:tcBorders>
            <w:shd w:val="clear" w:color="auto" w:fill="auto"/>
            <w:vAlign w:val="center"/>
          </w:tcPr>
          <w:p w14:paraId="7C46BB46"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手报</w:t>
            </w:r>
          </w:p>
        </w:tc>
        <w:tc>
          <w:tcPr>
            <w:tcW w:w="397" w:type="dxa"/>
            <w:tcBorders>
              <w:tl2br w:val="nil"/>
              <w:tr2bl w:val="nil"/>
            </w:tcBorders>
            <w:shd w:val="clear" w:color="auto" w:fill="auto"/>
            <w:vAlign w:val="center"/>
          </w:tcPr>
          <w:p w14:paraId="408B63A4"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6类网线</w:t>
            </w:r>
          </w:p>
        </w:tc>
        <w:tc>
          <w:tcPr>
            <w:tcW w:w="624" w:type="dxa"/>
            <w:tcBorders>
              <w:tl2br w:val="nil"/>
              <w:tr2bl w:val="nil"/>
            </w:tcBorders>
            <w:shd w:val="clear" w:color="auto" w:fill="auto"/>
            <w:vAlign w:val="center"/>
          </w:tcPr>
          <w:p w14:paraId="3E7A641E"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RVV2*1-摄像头电源线</w:t>
            </w:r>
          </w:p>
        </w:tc>
        <w:tc>
          <w:tcPr>
            <w:tcW w:w="510" w:type="dxa"/>
            <w:tcBorders>
              <w:tl2br w:val="nil"/>
              <w:tr2bl w:val="nil"/>
            </w:tcBorders>
            <w:shd w:val="clear" w:color="auto" w:fill="auto"/>
            <w:vAlign w:val="center"/>
          </w:tcPr>
          <w:p w14:paraId="785FAF0F"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RVV2*1手报声光</w:t>
            </w:r>
          </w:p>
        </w:tc>
        <w:tc>
          <w:tcPr>
            <w:tcW w:w="624" w:type="dxa"/>
            <w:tcBorders>
              <w:tl2br w:val="nil"/>
              <w:tr2bl w:val="nil"/>
            </w:tcBorders>
            <w:shd w:val="clear" w:color="auto" w:fill="auto"/>
            <w:vAlign w:val="center"/>
          </w:tcPr>
          <w:p w14:paraId="09CBBC54"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RVV2*1出门按钮</w:t>
            </w:r>
          </w:p>
        </w:tc>
        <w:tc>
          <w:tcPr>
            <w:tcW w:w="624" w:type="dxa"/>
            <w:tcBorders>
              <w:tl2br w:val="nil"/>
              <w:tr2bl w:val="nil"/>
            </w:tcBorders>
            <w:shd w:val="clear" w:color="auto" w:fill="auto"/>
            <w:vAlign w:val="center"/>
          </w:tcPr>
          <w:p w14:paraId="680488F4"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RVV4*1电锁线</w:t>
            </w:r>
          </w:p>
        </w:tc>
        <w:tc>
          <w:tcPr>
            <w:tcW w:w="624" w:type="dxa"/>
            <w:tcBorders>
              <w:tl2br w:val="nil"/>
              <w:tr2bl w:val="nil"/>
            </w:tcBorders>
            <w:shd w:val="clear" w:color="auto" w:fill="auto"/>
            <w:vAlign w:val="center"/>
          </w:tcPr>
          <w:p w14:paraId="1106D973"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RVV4*1五方通话</w:t>
            </w:r>
          </w:p>
        </w:tc>
        <w:tc>
          <w:tcPr>
            <w:tcW w:w="397" w:type="dxa"/>
            <w:tcBorders>
              <w:tl2br w:val="nil"/>
              <w:tr2bl w:val="nil"/>
            </w:tcBorders>
            <w:shd w:val="clear" w:color="auto" w:fill="auto"/>
            <w:vAlign w:val="center"/>
          </w:tcPr>
          <w:p w14:paraId="4ED0DE54"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42U机柜</w:t>
            </w:r>
          </w:p>
        </w:tc>
        <w:tc>
          <w:tcPr>
            <w:tcW w:w="397" w:type="dxa"/>
            <w:tcBorders>
              <w:tl2br w:val="nil"/>
              <w:tr2bl w:val="nil"/>
            </w:tcBorders>
            <w:shd w:val="clear" w:color="auto" w:fill="auto"/>
            <w:vAlign w:val="center"/>
          </w:tcPr>
          <w:p w14:paraId="3DEE1648"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机架式光配-主干</w:t>
            </w:r>
          </w:p>
        </w:tc>
        <w:tc>
          <w:tcPr>
            <w:tcW w:w="397" w:type="dxa"/>
            <w:tcBorders>
              <w:tl2br w:val="nil"/>
              <w:tr2bl w:val="nil"/>
            </w:tcBorders>
            <w:shd w:val="clear" w:color="auto" w:fill="auto"/>
            <w:vAlign w:val="center"/>
          </w:tcPr>
          <w:p w14:paraId="71D992DB"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机架式光配-SW</w:t>
            </w:r>
          </w:p>
        </w:tc>
        <w:tc>
          <w:tcPr>
            <w:tcW w:w="397" w:type="dxa"/>
            <w:tcBorders>
              <w:tl2br w:val="nil"/>
              <w:tr2bl w:val="nil"/>
            </w:tcBorders>
            <w:shd w:val="clear" w:color="auto" w:fill="auto"/>
            <w:vAlign w:val="center"/>
          </w:tcPr>
          <w:p w14:paraId="42E3DF6F"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理线器</w:t>
            </w:r>
          </w:p>
        </w:tc>
        <w:tc>
          <w:tcPr>
            <w:tcW w:w="397" w:type="dxa"/>
            <w:tcBorders>
              <w:tl2br w:val="nil"/>
              <w:tr2bl w:val="nil"/>
            </w:tcBorders>
            <w:shd w:val="clear" w:color="auto" w:fill="auto"/>
            <w:vAlign w:val="center"/>
          </w:tcPr>
          <w:p w14:paraId="3AFF732D"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尾纤主干</w:t>
            </w:r>
          </w:p>
        </w:tc>
        <w:tc>
          <w:tcPr>
            <w:tcW w:w="397" w:type="dxa"/>
            <w:tcBorders>
              <w:tl2br w:val="nil"/>
              <w:tr2bl w:val="nil"/>
            </w:tcBorders>
            <w:shd w:val="clear" w:color="auto" w:fill="auto"/>
            <w:vAlign w:val="center"/>
          </w:tcPr>
          <w:p w14:paraId="74F2549E"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LC耦合器主干</w:t>
            </w:r>
          </w:p>
        </w:tc>
        <w:tc>
          <w:tcPr>
            <w:tcW w:w="397" w:type="dxa"/>
            <w:tcBorders>
              <w:tl2br w:val="nil"/>
              <w:tr2bl w:val="nil"/>
            </w:tcBorders>
            <w:shd w:val="clear" w:color="auto" w:fill="auto"/>
            <w:vAlign w:val="center"/>
          </w:tcPr>
          <w:p w14:paraId="0FA53859"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光纤跳线主干</w:t>
            </w:r>
          </w:p>
        </w:tc>
        <w:tc>
          <w:tcPr>
            <w:tcW w:w="510" w:type="dxa"/>
            <w:tcBorders>
              <w:tl2br w:val="nil"/>
              <w:tr2bl w:val="nil"/>
            </w:tcBorders>
            <w:shd w:val="clear" w:color="auto" w:fill="auto"/>
            <w:vAlign w:val="center"/>
          </w:tcPr>
          <w:p w14:paraId="506F670D"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尾纤SW</w:t>
            </w:r>
          </w:p>
        </w:tc>
        <w:tc>
          <w:tcPr>
            <w:tcW w:w="510" w:type="dxa"/>
            <w:tcBorders>
              <w:tl2br w:val="nil"/>
              <w:tr2bl w:val="nil"/>
            </w:tcBorders>
            <w:shd w:val="clear" w:color="auto" w:fill="auto"/>
            <w:vAlign w:val="center"/>
          </w:tcPr>
          <w:p w14:paraId="5CD14AD1"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LC耦合器SW</w:t>
            </w:r>
          </w:p>
        </w:tc>
        <w:tc>
          <w:tcPr>
            <w:tcW w:w="397" w:type="dxa"/>
            <w:tcBorders>
              <w:tl2br w:val="nil"/>
              <w:tr2bl w:val="nil"/>
            </w:tcBorders>
            <w:shd w:val="clear" w:color="auto" w:fill="auto"/>
            <w:vAlign w:val="center"/>
          </w:tcPr>
          <w:p w14:paraId="64301FBF" w14:textId="77777777" w:rsidR="00FD7BA6" w:rsidRDefault="00000000">
            <w:pPr>
              <w:spacing w:line="240" w:lineRule="exact"/>
              <w:jc w:val="center"/>
              <w:textAlignment w:val="center"/>
              <w:rPr>
                <w:rFonts w:ascii="宋体" w:hAnsi="宋体" w:cs="宋体"/>
                <w:sz w:val="18"/>
                <w:szCs w:val="18"/>
              </w:rPr>
            </w:pPr>
            <w:r>
              <w:rPr>
                <w:rFonts w:ascii="宋体" w:hAnsi="宋体" w:cs="宋体" w:hint="eastAsia"/>
                <w:kern w:val="0"/>
                <w:sz w:val="18"/>
                <w:szCs w:val="18"/>
                <w:lang w:bidi="ar"/>
              </w:rPr>
              <w:t>光纤跳线SW</w:t>
            </w:r>
          </w:p>
        </w:tc>
      </w:tr>
      <w:tr w:rsidR="00FD7BA6" w14:paraId="646B600F" w14:textId="77777777">
        <w:trPr>
          <w:trHeight w:val="360"/>
          <w:jc w:val="center"/>
        </w:trPr>
        <w:tc>
          <w:tcPr>
            <w:tcW w:w="397" w:type="dxa"/>
            <w:tcBorders>
              <w:tl2br w:val="nil"/>
              <w:tr2bl w:val="nil"/>
            </w:tcBorders>
            <w:shd w:val="clear" w:color="auto" w:fill="auto"/>
            <w:noWrap/>
            <w:vAlign w:val="center"/>
          </w:tcPr>
          <w:p w14:paraId="74F8558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624" w:type="dxa"/>
            <w:tcBorders>
              <w:tl2br w:val="nil"/>
              <w:tr2bl w:val="nil"/>
            </w:tcBorders>
            <w:shd w:val="clear" w:color="auto" w:fill="auto"/>
            <w:vAlign w:val="center"/>
          </w:tcPr>
          <w:p w14:paraId="75F5D11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1#楼报告厅</w:t>
            </w:r>
          </w:p>
        </w:tc>
        <w:tc>
          <w:tcPr>
            <w:tcW w:w="624" w:type="dxa"/>
            <w:tcBorders>
              <w:tl2br w:val="nil"/>
              <w:tr2bl w:val="nil"/>
            </w:tcBorders>
            <w:shd w:val="clear" w:color="auto" w:fill="auto"/>
            <w:vAlign w:val="center"/>
          </w:tcPr>
          <w:p w14:paraId="7263504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1F音控室</w:t>
            </w:r>
          </w:p>
        </w:tc>
        <w:tc>
          <w:tcPr>
            <w:tcW w:w="510" w:type="dxa"/>
            <w:tcBorders>
              <w:tl2br w:val="nil"/>
              <w:tr2bl w:val="nil"/>
            </w:tcBorders>
            <w:shd w:val="clear" w:color="auto" w:fill="auto"/>
            <w:vAlign w:val="center"/>
          </w:tcPr>
          <w:p w14:paraId="670B5D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39FEA56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91C31C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AEF64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2A471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68F767D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57C5C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204B23E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AC5E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58BC012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F853CD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7CC23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34F4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095D2C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6EC51B0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24" w:type="dxa"/>
            <w:tcBorders>
              <w:tl2br w:val="nil"/>
              <w:tr2bl w:val="nil"/>
            </w:tcBorders>
            <w:shd w:val="clear" w:color="auto" w:fill="auto"/>
            <w:noWrap/>
            <w:vAlign w:val="center"/>
          </w:tcPr>
          <w:p w14:paraId="1AAAAE7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770</w:t>
            </w:r>
          </w:p>
        </w:tc>
        <w:tc>
          <w:tcPr>
            <w:tcW w:w="510" w:type="dxa"/>
            <w:tcBorders>
              <w:tl2br w:val="nil"/>
              <w:tr2bl w:val="nil"/>
            </w:tcBorders>
            <w:shd w:val="clear" w:color="auto" w:fill="auto"/>
            <w:noWrap/>
            <w:vAlign w:val="center"/>
          </w:tcPr>
          <w:p w14:paraId="20F4CE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A9922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FD6ED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36BBBF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716A4B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AB9938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C5CE7A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3309E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B407F9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246B85F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4BFE50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7662680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83DE39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9509B87" w14:textId="77777777" w:rsidR="00FD7BA6" w:rsidRDefault="00FD7BA6">
            <w:pPr>
              <w:jc w:val="center"/>
              <w:rPr>
                <w:rFonts w:ascii="宋体" w:hAnsi="宋体" w:cs="宋体"/>
                <w:sz w:val="18"/>
                <w:szCs w:val="18"/>
              </w:rPr>
            </w:pPr>
          </w:p>
        </w:tc>
      </w:tr>
      <w:tr w:rsidR="00FD7BA6" w14:paraId="6D4EB5AA" w14:textId="77777777">
        <w:trPr>
          <w:trHeight w:val="360"/>
          <w:jc w:val="center"/>
        </w:trPr>
        <w:tc>
          <w:tcPr>
            <w:tcW w:w="397" w:type="dxa"/>
            <w:vMerge w:val="restart"/>
            <w:tcBorders>
              <w:tl2br w:val="nil"/>
              <w:tr2bl w:val="nil"/>
            </w:tcBorders>
            <w:shd w:val="clear" w:color="auto" w:fill="auto"/>
            <w:noWrap/>
            <w:vAlign w:val="center"/>
          </w:tcPr>
          <w:p w14:paraId="06510D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vMerge w:val="restart"/>
            <w:tcBorders>
              <w:tl2br w:val="nil"/>
              <w:tr2bl w:val="nil"/>
            </w:tcBorders>
            <w:shd w:val="clear" w:color="auto" w:fill="auto"/>
            <w:vAlign w:val="center"/>
          </w:tcPr>
          <w:p w14:paraId="6E7ABAE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2#楼艺体楼</w:t>
            </w:r>
          </w:p>
        </w:tc>
        <w:tc>
          <w:tcPr>
            <w:tcW w:w="624" w:type="dxa"/>
            <w:vMerge w:val="restart"/>
            <w:tcBorders>
              <w:tl2br w:val="nil"/>
              <w:tr2bl w:val="nil"/>
            </w:tcBorders>
            <w:shd w:val="clear" w:color="auto" w:fill="auto"/>
            <w:vAlign w:val="center"/>
          </w:tcPr>
          <w:p w14:paraId="7560C4A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1F弱电间</w:t>
            </w:r>
          </w:p>
        </w:tc>
        <w:tc>
          <w:tcPr>
            <w:tcW w:w="510" w:type="dxa"/>
            <w:tcBorders>
              <w:tl2br w:val="nil"/>
              <w:tr2bl w:val="nil"/>
            </w:tcBorders>
            <w:shd w:val="clear" w:color="auto" w:fill="auto"/>
            <w:vAlign w:val="center"/>
          </w:tcPr>
          <w:p w14:paraId="1C65E0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0B60F0F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086B3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0563F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8D8A57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2A4FA80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EF105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l2br w:val="nil"/>
              <w:tr2bl w:val="nil"/>
            </w:tcBorders>
            <w:shd w:val="clear" w:color="auto" w:fill="auto"/>
            <w:noWrap/>
            <w:vAlign w:val="center"/>
          </w:tcPr>
          <w:p w14:paraId="0A5342C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35D6B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779E43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A3520B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350DA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559C59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FD15D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1B3C45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624" w:type="dxa"/>
            <w:tcBorders>
              <w:tl2br w:val="nil"/>
              <w:tr2bl w:val="nil"/>
            </w:tcBorders>
            <w:shd w:val="clear" w:color="auto" w:fill="auto"/>
            <w:noWrap/>
            <w:vAlign w:val="center"/>
          </w:tcPr>
          <w:p w14:paraId="7249025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1050</w:t>
            </w:r>
          </w:p>
        </w:tc>
        <w:tc>
          <w:tcPr>
            <w:tcW w:w="510" w:type="dxa"/>
            <w:tcBorders>
              <w:tl2br w:val="nil"/>
              <w:tr2bl w:val="nil"/>
            </w:tcBorders>
            <w:shd w:val="clear" w:color="auto" w:fill="auto"/>
            <w:noWrap/>
            <w:vAlign w:val="center"/>
          </w:tcPr>
          <w:p w14:paraId="75EC9CC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148376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A82E0B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9F35B9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80E8A6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0E0484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741310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B0352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98A953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248A8C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7233ABC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4352998F"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2D9E4E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C2E7517" w14:textId="77777777" w:rsidR="00FD7BA6" w:rsidRDefault="00FD7BA6">
            <w:pPr>
              <w:jc w:val="center"/>
              <w:rPr>
                <w:rFonts w:ascii="宋体" w:hAnsi="宋体" w:cs="宋体"/>
                <w:sz w:val="18"/>
                <w:szCs w:val="18"/>
              </w:rPr>
            </w:pPr>
          </w:p>
        </w:tc>
      </w:tr>
      <w:tr w:rsidR="00FD7BA6" w14:paraId="6B5B87B4" w14:textId="77777777">
        <w:trPr>
          <w:trHeight w:val="360"/>
          <w:jc w:val="center"/>
        </w:trPr>
        <w:tc>
          <w:tcPr>
            <w:tcW w:w="397" w:type="dxa"/>
            <w:vMerge/>
            <w:tcBorders>
              <w:tl2br w:val="nil"/>
              <w:tr2bl w:val="nil"/>
            </w:tcBorders>
            <w:shd w:val="clear" w:color="auto" w:fill="auto"/>
            <w:noWrap/>
            <w:vAlign w:val="center"/>
          </w:tcPr>
          <w:p w14:paraId="7F9C3171"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2621B177"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5A1EDF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6033A88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vAlign w:val="center"/>
          </w:tcPr>
          <w:p w14:paraId="38D4FDB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16119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AD01C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2B07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3CD1D7B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94CF13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CF19E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22B3D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515982F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201107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E2B3C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17927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C5AA96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7D21F46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24" w:type="dxa"/>
            <w:tcBorders>
              <w:tl2br w:val="nil"/>
              <w:tr2bl w:val="nil"/>
            </w:tcBorders>
            <w:shd w:val="clear" w:color="auto" w:fill="auto"/>
            <w:noWrap/>
            <w:vAlign w:val="center"/>
          </w:tcPr>
          <w:p w14:paraId="1AA9729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700</w:t>
            </w:r>
          </w:p>
        </w:tc>
        <w:tc>
          <w:tcPr>
            <w:tcW w:w="510" w:type="dxa"/>
            <w:tcBorders>
              <w:tl2br w:val="nil"/>
              <w:tr2bl w:val="nil"/>
            </w:tcBorders>
            <w:shd w:val="clear" w:color="auto" w:fill="auto"/>
            <w:noWrap/>
            <w:vAlign w:val="center"/>
          </w:tcPr>
          <w:p w14:paraId="719E428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F6A30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7D065E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0E1C0A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FA9BFC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E2F3D1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466DB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ED17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AD238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3A0CA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042521"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8114140"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900FB0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AC3AE0" w14:textId="77777777" w:rsidR="00FD7BA6" w:rsidRDefault="00FD7BA6">
            <w:pPr>
              <w:jc w:val="center"/>
              <w:rPr>
                <w:rFonts w:ascii="宋体" w:hAnsi="宋体" w:cs="宋体"/>
                <w:sz w:val="18"/>
                <w:szCs w:val="18"/>
              </w:rPr>
            </w:pPr>
          </w:p>
        </w:tc>
      </w:tr>
      <w:tr w:rsidR="00FD7BA6" w14:paraId="09F01324" w14:textId="77777777">
        <w:trPr>
          <w:trHeight w:val="360"/>
          <w:jc w:val="center"/>
        </w:trPr>
        <w:tc>
          <w:tcPr>
            <w:tcW w:w="397" w:type="dxa"/>
            <w:vMerge w:val="restart"/>
            <w:tcBorders>
              <w:tl2br w:val="nil"/>
              <w:tr2bl w:val="nil"/>
            </w:tcBorders>
            <w:shd w:val="clear" w:color="auto" w:fill="auto"/>
            <w:noWrap/>
            <w:vAlign w:val="center"/>
          </w:tcPr>
          <w:p w14:paraId="3171E69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24" w:type="dxa"/>
            <w:vMerge w:val="restart"/>
            <w:tcBorders>
              <w:tl2br w:val="nil"/>
              <w:tr2bl w:val="nil"/>
            </w:tcBorders>
            <w:shd w:val="clear" w:color="auto" w:fill="auto"/>
            <w:vAlign w:val="center"/>
          </w:tcPr>
          <w:p w14:paraId="79A940B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3#楼行政图书综合</w:t>
            </w:r>
            <w:r>
              <w:rPr>
                <w:rFonts w:ascii="宋体" w:hAnsi="宋体" w:cs="宋体" w:hint="eastAsia"/>
                <w:kern w:val="0"/>
                <w:sz w:val="18"/>
                <w:szCs w:val="18"/>
                <w:lang w:bidi="ar"/>
              </w:rPr>
              <w:lastRenderedPageBreak/>
              <w:t>楼</w:t>
            </w:r>
          </w:p>
        </w:tc>
        <w:tc>
          <w:tcPr>
            <w:tcW w:w="624" w:type="dxa"/>
            <w:vMerge w:val="restart"/>
            <w:tcBorders>
              <w:tl2br w:val="nil"/>
              <w:tr2bl w:val="nil"/>
            </w:tcBorders>
            <w:shd w:val="clear" w:color="auto" w:fill="auto"/>
            <w:vAlign w:val="center"/>
          </w:tcPr>
          <w:p w14:paraId="6D23CB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lastRenderedPageBreak/>
              <w:t>2F弱电间</w:t>
            </w:r>
          </w:p>
        </w:tc>
        <w:tc>
          <w:tcPr>
            <w:tcW w:w="510" w:type="dxa"/>
            <w:tcBorders>
              <w:tl2br w:val="nil"/>
              <w:tr2bl w:val="nil"/>
            </w:tcBorders>
            <w:shd w:val="clear" w:color="auto" w:fill="auto"/>
            <w:vAlign w:val="center"/>
          </w:tcPr>
          <w:p w14:paraId="114F2B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2544C33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01D62B"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3820A83"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7EDA03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0CCDE2F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89FDD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35DB291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33C371D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BF2A72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02AA6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C4F1BC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E9D1F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29232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1F35BBD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624" w:type="dxa"/>
            <w:tcBorders>
              <w:tl2br w:val="nil"/>
              <w:tr2bl w:val="nil"/>
            </w:tcBorders>
            <w:shd w:val="clear" w:color="auto" w:fill="auto"/>
            <w:noWrap/>
            <w:vAlign w:val="center"/>
          </w:tcPr>
          <w:p w14:paraId="6B744E4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510" w:type="dxa"/>
            <w:tcBorders>
              <w:tl2br w:val="nil"/>
              <w:tr2bl w:val="nil"/>
            </w:tcBorders>
            <w:shd w:val="clear" w:color="auto" w:fill="auto"/>
            <w:noWrap/>
            <w:vAlign w:val="center"/>
          </w:tcPr>
          <w:p w14:paraId="67EB901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304D4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B4D61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29B7AD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1000</w:t>
            </w:r>
          </w:p>
        </w:tc>
        <w:tc>
          <w:tcPr>
            <w:tcW w:w="397" w:type="dxa"/>
            <w:tcBorders>
              <w:tl2br w:val="nil"/>
              <w:tr2bl w:val="nil"/>
            </w:tcBorders>
            <w:shd w:val="clear" w:color="auto" w:fill="auto"/>
            <w:noWrap/>
            <w:vAlign w:val="center"/>
          </w:tcPr>
          <w:p w14:paraId="01C4E4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990ED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802F7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4E1D37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67B6EF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85D3D5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0C08231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2F378220"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F87CBC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7A0ABEB" w14:textId="77777777" w:rsidR="00FD7BA6" w:rsidRDefault="00FD7BA6">
            <w:pPr>
              <w:jc w:val="center"/>
              <w:rPr>
                <w:rFonts w:ascii="宋体" w:hAnsi="宋体" w:cs="宋体"/>
                <w:sz w:val="18"/>
                <w:szCs w:val="18"/>
              </w:rPr>
            </w:pPr>
          </w:p>
        </w:tc>
      </w:tr>
      <w:tr w:rsidR="00FD7BA6" w14:paraId="3D4C1EDF" w14:textId="77777777">
        <w:trPr>
          <w:trHeight w:val="360"/>
          <w:jc w:val="center"/>
        </w:trPr>
        <w:tc>
          <w:tcPr>
            <w:tcW w:w="397" w:type="dxa"/>
            <w:vMerge/>
            <w:tcBorders>
              <w:tl2br w:val="nil"/>
              <w:tr2bl w:val="nil"/>
            </w:tcBorders>
            <w:shd w:val="clear" w:color="auto" w:fill="auto"/>
            <w:noWrap/>
            <w:vAlign w:val="center"/>
          </w:tcPr>
          <w:p w14:paraId="5A1B0B77"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5A93C7B2"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260CDF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06CAF99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vAlign w:val="center"/>
          </w:tcPr>
          <w:p w14:paraId="33D6D760"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54114176"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35091F90"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3A0CAD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356DDF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68DAF8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0492EE3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C95B3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BE3A4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2CDBC8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9C797D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918B71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4340E9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5C1FD97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624" w:type="dxa"/>
            <w:tcBorders>
              <w:tl2br w:val="nil"/>
              <w:tr2bl w:val="nil"/>
            </w:tcBorders>
            <w:shd w:val="clear" w:color="auto" w:fill="auto"/>
            <w:noWrap/>
            <w:vAlign w:val="center"/>
          </w:tcPr>
          <w:p w14:paraId="4CE7AA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980</w:t>
            </w:r>
          </w:p>
        </w:tc>
        <w:tc>
          <w:tcPr>
            <w:tcW w:w="510" w:type="dxa"/>
            <w:tcBorders>
              <w:tl2br w:val="nil"/>
              <w:tr2bl w:val="nil"/>
            </w:tcBorders>
            <w:shd w:val="clear" w:color="auto" w:fill="auto"/>
            <w:noWrap/>
            <w:vAlign w:val="center"/>
          </w:tcPr>
          <w:p w14:paraId="6E863BF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EB71F5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2391CE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4167F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E22F9E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D8BD3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BE00C0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3B083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B625D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D7052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EE2ED2"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586ECD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43971B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CD33E1" w14:textId="77777777" w:rsidR="00FD7BA6" w:rsidRDefault="00FD7BA6">
            <w:pPr>
              <w:jc w:val="center"/>
              <w:rPr>
                <w:rFonts w:ascii="宋体" w:hAnsi="宋体" w:cs="宋体"/>
                <w:sz w:val="18"/>
                <w:szCs w:val="18"/>
              </w:rPr>
            </w:pPr>
          </w:p>
        </w:tc>
      </w:tr>
      <w:tr w:rsidR="00FD7BA6" w14:paraId="38EC276D" w14:textId="77777777">
        <w:trPr>
          <w:trHeight w:val="360"/>
          <w:jc w:val="center"/>
        </w:trPr>
        <w:tc>
          <w:tcPr>
            <w:tcW w:w="397" w:type="dxa"/>
            <w:vMerge/>
            <w:tcBorders>
              <w:tl2br w:val="nil"/>
              <w:tr2bl w:val="nil"/>
            </w:tcBorders>
            <w:shd w:val="clear" w:color="auto" w:fill="auto"/>
            <w:noWrap/>
            <w:vAlign w:val="center"/>
          </w:tcPr>
          <w:p w14:paraId="2C492C93"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0E3FDBE5"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42E3A786"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329E968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vAlign w:val="center"/>
          </w:tcPr>
          <w:p w14:paraId="09015A2A"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3ECBBAD"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7BE89B15"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592808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00594CF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E9EFE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20</w:t>
            </w:r>
          </w:p>
        </w:tc>
        <w:tc>
          <w:tcPr>
            <w:tcW w:w="397" w:type="dxa"/>
            <w:tcBorders>
              <w:tl2br w:val="nil"/>
              <w:tr2bl w:val="nil"/>
            </w:tcBorders>
            <w:shd w:val="clear" w:color="auto" w:fill="auto"/>
            <w:noWrap/>
            <w:vAlign w:val="center"/>
          </w:tcPr>
          <w:p w14:paraId="35A6354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56FFD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A0EE0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0D7B0F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AC152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B509F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54CC99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3DDE4C7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624" w:type="dxa"/>
            <w:tcBorders>
              <w:tl2br w:val="nil"/>
              <w:tr2bl w:val="nil"/>
            </w:tcBorders>
            <w:shd w:val="clear" w:color="auto" w:fill="auto"/>
            <w:noWrap/>
            <w:vAlign w:val="center"/>
          </w:tcPr>
          <w:p w14:paraId="142779C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1680</w:t>
            </w:r>
          </w:p>
        </w:tc>
        <w:tc>
          <w:tcPr>
            <w:tcW w:w="510" w:type="dxa"/>
            <w:tcBorders>
              <w:tl2br w:val="nil"/>
              <w:tr2bl w:val="nil"/>
            </w:tcBorders>
            <w:shd w:val="clear" w:color="auto" w:fill="auto"/>
            <w:noWrap/>
            <w:vAlign w:val="center"/>
          </w:tcPr>
          <w:p w14:paraId="49784C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7187F6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1DBBC9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5E020C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256B72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BC4D5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F0197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0CA9D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FDB7F6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2B29EE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85F422"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2F38062"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2912D1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7C483E" w14:textId="77777777" w:rsidR="00FD7BA6" w:rsidRDefault="00FD7BA6">
            <w:pPr>
              <w:jc w:val="center"/>
              <w:rPr>
                <w:rFonts w:ascii="宋体" w:hAnsi="宋体" w:cs="宋体"/>
                <w:sz w:val="18"/>
                <w:szCs w:val="18"/>
              </w:rPr>
            </w:pPr>
          </w:p>
        </w:tc>
      </w:tr>
      <w:tr w:rsidR="00FD7BA6" w14:paraId="7B11E616" w14:textId="77777777">
        <w:trPr>
          <w:trHeight w:val="360"/>
          <w:jc w:val="center"/>
        </w:trPr>
        <w:tc>
          <w:tcPr>
            <w:tcW w:w="397" w:type="dxa"/>
            <w:vMerge/>
            <w:tcBorders>
              <w:tl2br w:val="nil"/>
              <w:tr2bl w:val="nil"/>
            </w:tcBorders>
            <w:shd w:val="clear" w:color="auto" w:fill="auto"/>
            <w:noWrap/>
            <w:vAlign w:val="center"/>
          </w:tcPr>
          <w:p w14:paraId="56B15437"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BF8B717"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3F94E9E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4EDD7F1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vAlign w:val="center"/>
          </w:tcPr>
          <w:p w14:paraId="22622041"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97C113E"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7AE30C5"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091C6B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381297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20323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6733311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1EFE3C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03072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35B77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CCEDD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CDD44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55B34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4ACCBFC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24" w:type="dxa"/>
            <w:tcBorders>
              <w:tl2br w:val="nil"/>
              <w:tr2bl w:val="nil"/>
            </w:tcBorders>
            <w:shd w:val="clear" w:color="auto" w:fill="auto"/>
            <w:noWrap/>
            <w:vAlign w:val="center"/>
          </w:tcPr>
          <w:p w14:paraId="2BE62C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910</w:t>
            </w:r>
          </w:p>
        </w:tc>
        <w:tc>
          <w:tcPr>
            <w:tcW w:w="510" w:type="dxa"/>
            <w:tcBorders>
              <w:tl2br w:val="nil"/>
              <w:tr2bl w:val="nil"/>
            </w:tcBorders>
            <w:shd w:val="clear" w:color="auto" w:fill="auto"/>
            <w:noWrap/>
            <w:vAlign w:val="center"/>
          </w:tcPr>
          <w:p w14:paraId="38490A3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51917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EAB36F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967F77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48DA5B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1B1F4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08B5FF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EDBF5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4D2CF1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660694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BB35ED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B498791"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EE2810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7C7144" w14:textId="77777777" w:rsidR="00FD7BA6" w:rsidRDefault="00FD7BA6">
            <w:pPr>
              <w:jc w:val="center"/>
              <w:rPr>
                <w:rFonts w:ascii="宋体" w:hAnsi="宋体" w:cs="宋体"/>
                <w:sz w:val="18"/>
                <w:szCs w:val="18"/>
              </w:rPr>
            </w:pPr>
          </w:p>
        </w:tc>
      </w:tr>
      <w:tr w:rsidR="00FD7BA6" w14:paraId="51D12ED4" w14:textId="77777777">
        <w:trPr>
          <w:trHeight w:val="360"/>
          <w:jc w:val="center"/>
        </w:trPr>
        <w:tc>
          <w:tcPr>
            <w:tcW w:w="397" w:type="dxa"/>
            <w:vMerge/>
            <w:tcBorders>
              <w:tl2br w:val="nil"/>
              <w:tr2bl w:val="nil"/>
            </w:tcBorders>
            <w:shd w:val="clear" w:color="auto" w:fill="auto"/>
            <w:noWrap/>
            <w:vAlign w:val="center"/>
          </w:tcPr>
          <w:p w14:paraId="78B4D686"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4C96BF40" w14:textId="77777777" w:rsidR="00FD7BA6" w:rsidRDefault="00FD7BA6">
            <w:pPr>
              <w:jc w:val="center"/>
              <w:rPr>
                <w:rFonts w:ascii="宋体" w:hAnsi="宋体" w:cs="宋体"/>
                <w:sz w:val="18"/>
                <w:szCs w:val="18"/>
              </w:rPr>
            </w:pPr>
          </w:p>
        </w:tc>
        <w:tc>
          <w:tcPr>
            <w:tcW w:w="624" w:type="dxa"/>
            <w:vMerge w:val="restart"/>
            <w:tcBorders>
              <w:tl2br w:val="nil"/>
              <w:tr2bl w:val="nil"/>
            </w:tcBorders>
            <w:shd w:val="clear" w:color="auto" w:fill="auto"/>
            <w:vAlign w:val="center"/>
          </w:tcPr>
          <w:p w14:paraId="4E33DB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6F弱电间</w:t>
            </w:r>
          </w:p>
        </w:tc>
        <w:tc>
          <w:tcPr>
            <w:tcW w:w="510" w:type="dxa"/>
            <w:tcBorders>
              <w:tl2br w:val="nil"/>
              <w:tr2bl w:val="nil"/>
            </w:tcBorders>
            <w:shd w:val="clear" w:color="auto" w:fill="auto"/>
            <w:vAlign w:val="center"/>
          </w:tcPr>
          <w:p w14:paraId="36817A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20523EC8"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E3F4CB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2D6F86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2A78DAC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96CFE3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562927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11991E6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A30C42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E167A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53467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2C23AC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05613C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417C3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7846B89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624" w:type="dxa"/>
            <w:tcBorders>
              <w:tl2br w:val="nil"/>
              <w:tr2bl w:val="nil"/>
            </w:tcBorders>
            <w:shd w:val="clear" w:color="auto" w:fill="auto"/>
            <w:noWrap/>
            <w:vAlign w:val="center"/>
          </w:tcPr>
          <w:p w14:paraId="4C249A0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840</w:t>
            </w:r>
          </w:p>
        </w:tc>
        <w:tc>
          <w:tcPr>
            <w:tcW w:w="510" w:type="dxa"/>
            <w:tcBorders>
              <w:tl2br w:val="nil"/>
              <w:tr2bl w:val="nil"/>
            </w:tcBorders>
            <w:shd w:val="clear" w:color="auto" w:fill="auto"/>
            <w:noWrap/>
            <w:vAlign w:val="center"/>
          </w:tcPr>
          <w:p w14:paraId="3335CD4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2118C6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64494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FEEA78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19CE21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A9A91A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6D292D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7579CB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724002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B27CD8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2104DF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52ECFCB6"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8A7C4E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739DC9D" w14:textId="77777777" w:rsidR="00FD7BA6" w:rsidRDefault="00FD7BA6">
            <w:pPr>
              <w:jc w:val="center"/>
              <w:rPr>
                <w:rFonts w:ascii="宋体" w:hAnsi="宋体" w:cs="宋体"/>
                <w:sz w:val="18"/>
                <w:szCs w:val="18"/>
              </w:rPr>
            </w:pPr>
          </w:p>
        </w:tc>
      </w:tr>
      <w:tr w:rsidR="00FD7BA6" w14:paraId="00894182" w14:textId="77777777">
        <w:trPr>
          <w:trHeight w:val="360"/>
          <w:jc w:val="center"/>
        </w:trPr>
        <w:tc>
          <w:tcPr>
            <w:tcW w:w="397" w:type="dxa"/>
            <w:vMerge/>
            <w:tcBorders>
              <w:tl2br w:val="nil"/>
              <w:tr2bl w:val="nil"/>
            </w:tcBorders>
            <w:shd w:val="clear" w:color="auto" w:fill="auto"/>
            <w:noWrap/>
            <w:vAlign w:val="center"/>
          </w:tcPr>
          <w:p w14:paraId="60FE52E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7BF6A9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25691AA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4C30D6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w:t>
            </w:r>
          </w:p>
        </w:tc>
        <w:tc>
          <w:tcPr>
            <w:tcW w:w="397" w:type="dxa"/>
            <w:tcBorders>
              <w:tl2br w:val="nil"/>
              <w:tr2bl w:val="nil"/>
            </w:tcBorders>
            <w:shd w:val="clear" w:color="auto" w:fill="auto"/>
            <w:noWrap/>
            <w:vAlign w:val="center"/>
          </w:tcPr>
          <w:p w14:paraId="08A5D2E7"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5C988C2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46BD9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BE528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14A936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06073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w:t>
            </w:r>
          </w:p>
        </w:tc>
        <w:tc>
          <w:tcPr>
            <w:tcW w:w="397" w:type="dxa"/>
            <w:tcBorders>
              <w:tl2br w:val="nil"/>
              <w:tr2bl w:val="nil"/>
            </w:tcBorders>
            <w:shd w:val="clear" w:color="auto" w:fill="auto"/>
            <w:noWrap/>
            <w:vAlign w:val="center"/>
          </w:tcPr>
          <w:p w14:paraId="0350EF8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00E5D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7DD82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DAFEE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70D0F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590E25D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ECDADB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038D7FA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624" w:type="dxa"/>
            <w:tcBorders>
              <w:tl2br w:val="nil"/>
              <w:tr2bl w:val="nil"/>
            </w:tcBorders>
            <w:shd w:val="clear" w:color="auto" w:fill="auto"/>
            <w:noWrap/>
            <w:vAlign w:val="center"/>
          </w:tcPr>
          <w:p w14:paraId="6666D20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1470</w:t>
            </w:r>
          </w:p>
        </w:tc>
        <w:tc>
          <w:tcPr>
            <w:tcW w:w="510" w:type="dxa"/>
            <w:tcBorders>
              <w:tl2br w:val="nil"/>
              <w:tr2bl w:val="nil"/>
            </w:tcBorders>
            <w:shd w:val="clear" w:color="auto" w:fill="auto"/>
            <w:noWrap/>
            <w:vAlign w:val="center"/>
          </w:tcPr>
          <w:p w14:paraId="1195394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4C2481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624" w:type="dxa"/>
            <w:tcBorders>
              <w:tl2br w:val="nil"/>
              <w:tr2bl w:val="nil"/>
            </w:tcBorders>
            <w:shd w:val="clear" w:color="auto" w:fill="auto"/>
            <w:noWrap/>
            <w:vAlign w:val="center"/>
          </w:tcPr>
          <w:p w14:paraId="4C55175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624" w:type="dxa"/>
            <w:tcBorders>
              <w:tl2br w:val="nil"/>
              <w:tr2bl w:val="nil"/>
            </w:tcBorders>
            <w:shd w:val="clear" w:color="auto" w:fill="auto"/>
            <w:noWrap/>
            <w:vAlign w:val="center"/>
          </w:tcPr>
          <w:p w14:paraId="776C3A4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E052E1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C69A2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14839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3080A8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8971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D52BA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F75BF5"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18FC71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3D6466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56BC79" w14:textId="77777777" w:rsidR="00FD7BA6" w:rsidRDefault="00FD7BA6">
            <w:pPr>
              <w:jc w:val="center"/>
              <w:rPr>
                <w:rFonts w:ascii="宋体" w:hAnsi="宋体" w:cs="宋体"/>
                <w:sz w:val="18"/>
                <w:szCs w:val="18"/>
              </w:rPr>
            </w:pPr>
          </w:p>
        </w:tc>
      </w:tr>
      <w:tr w:rsidR="00FD7BA6" w14:paraId="2DA4EDA0" w14:textId="77777777">
        <w:trPr>
          <w:trHeight w:val="360"/>
          <w:jc w:val="center"/>
        </w:trPr>
        <w:tc>
          <w:tcPr>
            <w:tcW w:w="397" w:type="dxa"/>
            <w:vMerge/>
            <w:tcBorders>
              <w:tl2br w:val="nil"/>
              <w:tr2bl w:val="nil"/>
            </w:tcBorders>
            <w:shd w:val="clear" w:color="auto" w:fill="auto"/>
            <w:noWrap/>
            <w:vAlign w:val="center"/>
          </w:tcPr>
          <w:p w14:paraId="2CA2B9A5"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9B8C93A"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410CBD0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20BD917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7F</w:t>
            </w:r>
          </w:p>
        </w:tc>
        <w:tc>
          <w:tcPr>
            <w:tcW w:w="397" w:type="dxa"/>
            <w:tcBorders>
              <w:tl2br w:val="nil"/>
              <w:tr2bl w:val="nil"/>
            </w:tcBorders>
            <w:shd w:val="clear" w:color="auto" w:fill="auto"/>
            <w:noWrap/>
            <w:vAlign w:val="center"/>
          </w:tcPr>
          <w:p w14:paraId="238136E1"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F230A4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4D92D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1072E8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B90C49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D29CA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59CFF3A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C330C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033E7D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252D66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EF76A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44B80F7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35D2A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7FDEE74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624" w:type="dxa"/>
            <w:tcBorders>
              <w:tl2br w:val="nil"/>
              <w:tr2bl w:val="nil"/>
            </w:tcBorders>
            <w:shd w:val="clear" w:color="auto" w:fill="auto"/>
            <w:noWrap/>
            <w:vAlign w:val="center"/>
          </w:tcPr>
          <w:p w14:paraId="255C22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1190</w:t>
            </w:r>
          </w:p>
        </w:tc>
        <w:tc>
          <w:tcPr>
            <w:tcW w:w="510" w:type="dxa"/>
            <w:tcBorders>
              <w:tl2br w:val="nil"/>
              <w:tr2bl w:val="nil"/>
            </w:tcBorders>
            <w:shd w:val="clear" w:color="auto" w:fill="auto"/>
            <w:noWrap/>
            <w:vAlign w:val="center"/>
          </w:tcPr>
          <w:p w14:paraId="5AB3DF1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1827A2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624" w:type="dxa"/>
            <w:tcBorders>
              <w:tl2br w:val="nil"/>
              <w:tr2bl w:val="nil"/>
            </w:tcBorders>
            <w:shd w:val="clear" w:color="auto" w:fill="auto"/>
            <w:noWrap/>
            <w:vAlign w:val="center"/>
          </w:tcPr>
          <w:p w14:paraId="459418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624" w:type="dxa"/>
            <w:tcBorders>
              <w:tl2br w:val="nil"/>
              <w:tr2bl w:val="nil"/>
            </w:tcBorders>
            <w:shd w:val="clear" w:color="auto" w:fill="auto"/>
            <w:noWrap/>
            <w:vAlign w:val="center"/>
          </w:tcPr>
          <w:p w14:paraId="5D85A8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B9D5BC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ED622F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07BFA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517CA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27277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2211D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B663C5F"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C26DEC1"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A3C6E9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6ADCC9" w14:textId="77777777" w:rsidR="00FD7BA6" w:rsidRDefault="00FD7BA6">
            <w:pPr>
              <w:jc w:val="center"/>
              <w:rPr>
                <w:rFonts w:ascii="宋体" w:hAnsi="宋体" w:cs="宋体"/>
                <w:sz w:val="18"/>
                <w:szCs w:val="18"/>
              </w:rPr>
            </w:pPr>
          </w:p>
        </w:tc>
      </w:tr>
      <w:tr w:rsidR="00FD7BA6" w14:paraId="556E44BA" w14:textId="77777777">
        <w:trPr>
          <w:trHeight w:val="360"/>
          <w:jc w:val="center"/>
        </w:trPr>
        <w:tc>
          <w:tcPr>
            <w:tcW w:w="397" w:type="dxa"/>
            <w:vMerge/>
            <w:tcBorders>
              <w:tl2br w:val="nil"/>
              <w:tr2bl w:val="nil"/>
            </w:tcBorders>
            <w:shd w:val="clear" w:color="auto" w:fill="auto"/>
            <w:noWrap/>
            <w:vAlign w:val="center"/>
          </w:tcPr>
          <w:p w14:paraId="2B3CEE77"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5B950ED0"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00663BA0"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6D0A187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8F</w:t>
            </w:r>
          </w:p>
        </w:tc>
        <w:tc>
          <w:tcPr>
            <w:tcW w:w="397" w:type="dxa"/>
            <w:tcBorders>
              <w:tl2br w:val="nil"/>
              <w:tr2bl w:val="nil"/>
            </w:tcBorders>
            <w:shd w:val="clear" w:color="auto" w:fill="auto"/>
            <w:noWrap/>
            <w:vAlign w:val="center"/>
          </w:tcPr>
          <w:p w14:paraId="3759F8BB"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1A8024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6BA67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DDF2E0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35F59EE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ADEE8E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15</w:t>
            </w:r>
          </w:p>
        </w:tc>
        <w:tc>
          <w:tcPr>
            <w:tcW w:w="397" w:type="dxa"/>
            <w:tcBorders>
              <w:tl2br w:val="nil"/>
              <w:tr2bl w:val="nil"/>
            </w:tcBorders>
            <w:shd w:val="clear" w:color="auto" w:fill="auto"/>
            <w:noWrap/>
            <w:vAlign w:val="center"/>
          </w:tcPr>
          <w:p w14:paraId="4498C0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0E806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61034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AC6968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8A731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6D6D36E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E0330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611372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624" w:type="dxa"/>
            <w:tcBorders>
              <w:tl2br w:val="nil"/>
              <w:tr2bl w:val="nil"/>
            </w:tcBorders>
            <w:shd w:val="clear" w:color="auto" w:fill="auto"/>
            <w:noWrap/>
            <w:vAlign w:val="center"/>
          </w:tcPr>
          <w:p w14:paraId="4225572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1330</w:t>
            </w:r>
          </w:p>
        </w:tc>
        <w:tc>
          <w:tcPr>
            <w:tcW w:w="510" w:type="dxa"/>
            <w:tcBorders>
              <w:tl2br w:val="nil"/>
              <w:tr2bl w:val="nil"/>
            </w:tcBorders>
            <w:shd w:val="clear" w:color="auto" w:fill="auto"/>
            <w:noWrap/>
            <w:vAlign w:val="center"/>
          </w:tcPr>
          <w:p w14:paraId="2D8E8B7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088B1C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624" w:type="dxa"/>
            <w:tcBorders>
              <w:tl2br w:val="nil"/>
              <w:tr2bl w:val="nil"/>
            </w:tcBorders>
            <w:shd w:val="clear" w:color="auto" w:fill="auto"/>
            <w:noWrap/>
            <w:vAlign w:val="center"/>
          </w:tcPr>
          <w:p w14:paraId="271870C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624" w:type="dxa"/>
            <w:tcBorders>
              <w:tl2br w:val="nil"/>
              <w:tr2bl w:val="nil"/>
            </w:tcBorders>
            <w:shd w:val="clear" w:color="auto" w:fill="auto"/>
            <w:noWrap/>
            <w:vAlign w:val="center"/>
          </w:tcPr>
          <w:p w14:paraId="6FAACA6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623719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C8784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BC1DC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CE51A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1F33A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A0D928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5BAADA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5A5392F"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E8FA58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7CE03A3" w14:textId="77777777" w:rsidR="00FD7BA6" w:rsidRDefault="00FD7BA6">
            <w:pPr>
              <w:jc w:val="center"/>
              <w:rPr>
                <w:rFonts w:ascii="宋体" w:hAnsi="宋体" w:cs="宋体"/>
                <w:sz w:val="18"/>
                <w:szCs w:val="18"/>
              </w:rPr>
            </w:pPr>
          </w:p>
        </w:tc>
      </w:tr>
      <w:tr w:rsidR="00FD7BA6" w14:paraId="20E59A2C" w14:textId="77777777">
        <w:trPr>
          <w:trHeight w:val="360"/>
          <w:jc w:val="center"/>
        </w:trPr>
        <w:tc>
          <w:tcPr>
            <w:tcW w:w="397" w:type="dxa"/>
            <w:vMerge w:val="restart"/>
            <w:tcBorders>
              <w:tl2br w:val="nil"/>
              <w:tr2bl w:val="nil"/>
            </w:tcBorders>
            <w:shd w:val="clear" w:color="auto" w:fill="auto"/>
            <w:noWrap/>
            <w:vAlign w:val="center"/>
          </w:tcPr>
          <w:p w14:paraId="024F7C7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624" w:type="dxa"/>
            <w:vMerge w:val="restart"/>
            <w:tcBorders>
              <w:tl2br w:val="nil"/>
              <w:tr2bl w:val="nil"/>
            </w:tcBorders>
            <w:shd w:val="clear" w:color="auto" w:fill="auto"/>
            <w:vAlign w:val="center"/>
          </w:tcPr>
          <w:p w14:paraId="3E66ECD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4#楼实验楼</w:t>
            </w:r>
          </w:p>
        </w:tc>
        <w:tc>
          <w:tcPr>
            <w:tcW w:w="624" w:type="dxa"/>
            <w:vMerge w:val="restart"/>
            <w:tcBorders>
              <w:tl2br w:val="nil"/>
              <w:tr2bl w:val="nil"/>
            </w:tcBorders>
            <w:shd w:val="clear" w:color="auto" w:fill="auto"/>
            <w:vAlign w:val="center"/>
          </w:tcPr>
          <w:p w14:paraId="0D981D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1F弱电间</w:t>
            </w:r>
          </w:p>
        </w:tc>
        <w:tc>
          <w:tcPr>
            <w:tcW w:w="510" w:type="dxa"/>
            <w:tcBorders>
              <w:tl2br w:val="nil"/>
              <w:tr2bl w:val="nil"/>
            </w:tcBorders>
            <w:shd w:val="clear" w:color="auto" w:fill="auto"/>
            <w:vAlign w:val="center"/>
          </w:tcPr>
          <w:p w14:paraId="1FAA766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698D71E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256DF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09D614C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4E899E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A65B4F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DC7DD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07D367B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43F629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B6767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EBF99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FD201F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6A18BA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78B2A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5769C69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624" w:type="dxa"/>
            <w:tcBorders>
              <w:tl2br w:val="nil"/>
              <w:tr2bl w:val="nil"/>
            </w:tcBorders>
            <w:shd w:val="clear" w:color="auto" w:fill="auto"/>
            <w:noWrap/>
            <w:vAlign w:val="center"/>
          </w:tcPr>
          <w:p w14:paraId="0FF3A11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1260</w:t>
            </w:r>
          </w:p>
        </w:tc>
        <w:tc>
          <w:tcPr>
            <w:tcW w:w="510" w:type="dxa"/>
            <w:tcBorders>
              <w:tl2br w:val="nil"/>
              <w:tr2bl w:val="nil"/>
            </w:tcBorders>
            <w:shd w:val="clear" w:color="auto" w:fill="auto"/>
            <w:noWrap/>
            <w:vAlign w:val="center"/>
          </w:tcPr>
          <w:p w14:paraId="10779E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8163DE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851BA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27C370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500</w:t>
            </w:r>
          </w:p>
        </w:tc>
        <w:tc>
          <w:tcPr>
            <w:tcW w:w="397" w:type="dxa"/>
            <w:tcBorders>
              <w:tl2br w:val="nil"/>
              <w:tr2bl w:val="nil"/>
            </w:tcBorders>
            <w:shd w:val="clear" w:color="auto" w:fill="auto"/>
            <w:noWrap/>
            <w:vAlign w:val="center"/>
          </w:tcPr>
          <w:p w14:paraId="12575B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C4C462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52C36D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C4176F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67D511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609CF9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011BD5E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23E8C55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3E6B78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1C7C9E" w14:textId="77777777" w:rsidR="00FD7BA6" w:rsidRDefault="00FD7BA6">
            <w:pPr>
              <w:jc w:val="center"/>
              <w:rPr>
                <w:rFonts w:ascii="宋体" w:hAnsi="宋体" w:cs="宋体"/>
                <w:sz w:val="18"/>
                <w:szCs w:val="18"/>
              </w:rPr>
            </w:pPr>
          </w:p>
        </w:tc>
      </w:tr>
      <w:tr w:rsidR="00FD7BA6" w14:paraId="7FA27B65" w14:textId="77777777">
        <w:trPr>
          <w:trHeight w:val="360"/>
          <w:jc w:val="center"/>
        </w:trPr>
        <w:tc>
          <w:tcPr>
            <w:tcW w:w="397" w:type="dxa"/>
            <w:vMerge/>
            <w:tcBorders>
              <w:tl2br w:val="nil"/>
              <w:tr2bl w:val="nil"/>
            </w:tcBorders>
            <w:shd w:val="clear" w:color="auto" w:fill="auto"/>
            <w:noWrap/>
            <w:vAlign w:val="center"/>
          </w:tcPr>
          <w:p w14:paraId="235840DF"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0BBD73A9"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E0ABE8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7D3CE02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vAlign w:val="center"/>
          </w:tcPr>
          <w:p w14:paraId="236F3D5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91D77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5F05249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635A70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F8A8F5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A937C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73CC76F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FE01F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9DEE7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D1481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C812B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83E22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088F2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00D67DA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624" w:type="dxa"/>
            <w:tcBorders>
              <w:tl2br w:val="nil"/>
              <w:tr2bl w:val="nil"/>
            </w:tcBorders>
            <w:shd w:val="clear" w:color="auto" w:fill="auto"/>
            <w:noWrap/>
            <w:vAlign w:val="center"/>
          </w:tcPr>
          <w:p w14:paraId="3F9E725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510" w:type="dxa"/>
            <w:tcBorders>
              <w:tl2br w:val="nil"/>
              <w:tr2bl w:val="nil"/>
            </w:tcBorders>
            <w:shd w:val="clear" w:color="auto" w:fill="auto"/>
            <w:noWrap/>
            <w:vAlign w:val="center"/>
          </w:tcPr>
          <w:p w14:paraId="3C94455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F34536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571410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4D7BD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387CE1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BF9D1C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9F254C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0AA3B3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ADA0F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0404B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A36695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4747F5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446A1F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4C1889B" w14:textId="77777777" w:rsidR="00FD7BA6" w:rsidRDefault="00FD7BA6">
            <w:pPr>
              <w:jc w:val="center"/>
              <w:rPr>
                <w:rFonts w:ascii="宋体" w:hAnsi="宋体" w:cs="宋体"/>
                <w:sz w:val="18"/>
                <w:szCs w:val="18"/>
              </w:rPr>
            </w:pPr>
          </w:p>
        </w:tc>
      </w:tr>
      <w:tr w:rsidR="00FD7BA6" w14:paraId="180C87CA" w14:textId="77777777">
        <w:trPr>
          <w:trHeight w:val="360"/>
          <w:jc w:val="center"/>
        </w:trPr>
        <w:tc>
          <w:tcPr>
            <w:tcW w:w="397" w:type="dxa"/>
            <w:vMerge/>
            <w:tcBorders>
              <w:tl2br w:val="nil"/>
              <w:tr2bl w:val="nil"/>
            </w:tcBorders>
            <w:shd w:val="clear" w:color="auto" w:fill="auto"/>
            <w:noWrap/>
            <w:vAlign w:val="center"/>
          </w:tcPr>
          <w:p w14:paraId="1764D0C6"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1A9F1CE" w14:textId="77777777" w:rsidR="00FD7BA6" w:rsidRDefault="00FD7BA6">
            <w:pPr>
              <w:jc w:val="center"/>
              <w:rPr>
                <w:rFonts w:ascii="宋体" w:hAnsi="宋体" w:cs="宋体"/>
                <w:sz w:val="18"/>
                <w:szCs w:val="18"/>
              </w:rPr>
            </w:pPr>
          </w:p>
        </w:tc>
        <w:tc>
          <w:tcPr>
            <w:tcW w:w="624" w:type="dxa"/>
            <w:vMerge w:val="restart"/>
            <w:tcBorders>
              <w:tl2br w:val="nil"/>
              <w:tr2bl w:val="nil"/>
            </w:tcBorders>
            <w:shd w:val="clear" w:color="auto" w:fill="auto"/>
            <w:vAlign w:val="center"/>
          </w:tcPr>
          <w:p w14:paraId="3FAE365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3F弱电间</w:t>
            </w:r>
          </w:p>
        </w:tc>
        <w:tc>
          <w:tcPr>
            <w:tcW w:w="510" w:type="dxa"/>
            <w:tcBorders>
              <w:tl2br w:val="nil"/>
              <w:tr2bl w:val="nil"/>
            </w:tcBorders>
            <w:shd w:val="clear" w:color="auto" w:fill="auto"/>
            <w:vAlign w:val="center"/>
          </w:tcPr>
          <w:p w14:paraId="19668A0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0DCA2F20"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07E866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30F7554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1B8FEE5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BB7867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AECE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l2br w:val="nil"/>
              <w:tr2bl w:val="nil"/>
            </w:tcBorders>
            <w:shd w:val="clear" w:color="auto" w:fill="auto"/>
            <w:noWrap/>
            <w:vAlign w:val="center"/>
          </w:tcPr>
          <w:p w14:paraId="2F2F89B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C4348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21396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A4DE8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3F9589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C7EB7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3A071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3D3967F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624" w:type="dxa"/>
            <w:tcBorders>
              <w:tl2br w:val="nil"/>
              <w:tr2bl w:val="nil"/>
            </w:tcBorders>
            <w:shd w:val="clear" w:color="auto" w:fill="auto"/>
            <w:noWrap/>
            <w:vAlign w:val="center"/>
          </w:tcPr>
          <w:p w14:paraId="5E570B1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1050</w:t>
            </w:r>
          </w:p>
        </w:tc>
        <w:tc>
          <w:tcPr>
            <w:tcW w:w="510" w:type="dxa"/>
            <w:tcBorders>
              <w:tl2br w:val="nil"/>
              <w:tr2bl w:val="nil"/>
            </w:tcBorders>
            <w:shd w:val="clear" w:color="auto" w:fill="auto"/>
            <w:noWrap/>
            <w:vAlign w:val="center"/>
          </w:tcPr>
          <w:p w14:paraId="4C510AF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C1F1D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0C204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E4045C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2C2D54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77D4F7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D5EBBC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655E3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801F62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6E4C38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7D26A2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4E24CEA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519B4F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4033B4" w14:textId="77777777" w:rsidR="00FD7BA6" w:rsidRDefault="00FD7BA6">
            <w:pPr>
              <w:jc w:val="center"/>
              <w:rPr>
                <w:rFonts w:ascii="宋体" w:hAnsi="宋体" w:cs="宋体"/>
                <w:sz w:val="18"/>
                <w:szCs w:val="18"/>
              </w:rPr>
            </w:pPr>
          </w:p>
        </w:tc>
      </w:tr>
      <w:tr w:rsidR="00FD7BA6" w14:paraId="739A9E2D" w14:textId="77777777">
        <w:trPr>
          <w:trHeight w:val="360"/>
          <w:jc w:val="center"/>
        </w:trPr>
        <w:tc>
          <w:tcPr>
            <w:tcW w:w="397" w:type="dxa"/>
            <w:vMerge/>
            <w:tcBorders>
              <w:tl2br w:val="nil"/>
              <w:tr2bl w:val="nil"/>
            </w:tcBorders>
            <w:shd w:val="clear" w:color="auto" w:fill="auto"/>
            <w:noWrap/>
            <w:vAlign w:val="center"/>
          </w:tcPr>
          <w:p w14:paraId="33C20C8D"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3668519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5B0EFBE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68E3866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7BA8901B"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CAD68D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739B3AC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252B7D4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1071C64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CFDE6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l2br w:val="nil"/>
              <w:tr2bl w:val="nil"/>
            </w:tcBorders>
            <w:shd w:val="clear" w:color="auto" w:fill="auto"/>
            <w:noWrap/>
            <w:vAlign w:val="center"/>
          </w:tcPr>
          <w:p w14:paraId="7C938B4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353F53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6F4378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201D32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0EA56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ED6F7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DAD21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0BB9D7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624" w:type="dxa"/>
            <w:tcBorders>
              <w:tl2br w:val="nil"/>
              <w:tr2bl w:val="nil"/>
            </w:tcBorders>
            <w:shd w:val="clear" w:color="auto" w:fill="auto"/>
            <w:noWrap/>
            <w:vAlign w:val="center"/>
          </w:tcPr>
          <w:p w14:paraId="7384975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980</w:t>
            </w:r>
          </w:p>
        </w:tc>
        <w:tc>
          <w:tcPr>
            <w:tcW w:w="510" w:type="dxa"/>
            <w:tcBorders>
              <w:tl2br w:val="nil"/>
              <w:tr2bl w:val="nil"/>
            </w:tcBorders>
            <w:shd w:val="clear" w:color="auto" w:fill="auto"/>
            <w:noWrap/>
            <w:vAlign w:val="center"/>
          </w:tcPr>
          <w:p w14:paraId="40AF72B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5D0F60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C7A533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BD6359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3D219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33A4C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4677E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072EFE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46A249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70BA7F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537FA4F"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F8A9665"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2B877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9CE8A41" w14:textId="77777777" w:rsidR="00FD7BA6" w:rsidRDefault="00FD7BA6">
            <w:pPr>
              <w:jc w:val="center"/>
              <w:rPr>
                <w:rFonts w:ascii="宋体" w:hAnsi="宋体" w:cs="宋体"/>
                <w:sz w:val="18"/>
                <w:szCs w:val="18"/>
              </w:rPr>
            </w:pPr>
          </w:p>
        </w:tc>
      </w:tr>
      <w:tr w:rsidR="00FD7BA6" w14:paraId="5B2F07AB" w14:textId="77777777">
        <w:trPr>
          <w:trHeight w:val="360"/>
          <w:jc w:val="center"/>
        </w:trPr>
        <w:tc>
          <w:tcPr>
            <w:tcW w:w="397" w:type="dxa"/>
            <w:vMerge w:val="restart"/>
            <w:tcBorders>
              <w:tl2br w:val="nil"/>
              <w:tr2bl w:val="nil"/>
            </w:tcBorders>
            <w:shd w:val="clear" w:color="auto" w:fill="auto"/>
            <w:noWrap/>
            <w:vAlign w:val="center"/>
          </w:tcPr>
          <w:p w14:paraId="0DB317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624" w:type="dxa"/>
            <w:vMerge w:val="restart"/>
            <w:tcBorders>
              <w:tl2br w:val="nil"/>
              <w:tr2bl w:val="nil"/>
            </w:tcBorders>
            <w:shd w:val="clear" w:color="auto" w:fill="auto"/>
            <w:vAlign w:val="center"/>
          </w:tcPr>
          <w:p w14:paraId="2AA83CE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5#楼教学楼</w:t>
            </w:r>
          </w:p>
        </w:tc>
        <w:tc>
          <w:tcPr>
            <w:tcW w:w="624" w:type="dxa"/>
            <w:vMerge w:val="restart"/>
            <w:tcBorders>
              <w:tl2br w:val="nil"/>
              <w:tr2bl w:val="nil"/>
            </w:tcBorders>
            <w:shd w:val="clear" w:color="auto" w:fill="auto"/>
            <w:vAlign w:val="center"/>
          </w:tcPr>
          <w:p w14:paraId="133530C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1F弱电间</w:t>
            </w:r>
          </w:p>
        </w:tc>
        <w:tc>
          <w:tcPr>
            <w:tcW w:w="510" w:type="dxa"/>
            <w:tcBorders>
              <w:tl2br w:val="nil"/>
              <w:tr2bl w:val="nil"/>
            </w:tcBorders>
            <w:shd w:val="clear" w:color="auto" w:fill="auto"/>
            <w:vAlign w:val="center"/>
          </w:tcPr>
          <w:p w14:paraId="7A9DFB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19D453D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01A1DB1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395ED5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063A08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7B5C6A9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7180F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546E3FD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494752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5EFC4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0243C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F01F4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EC169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42C9E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2EBA9BE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624" w:type="dxa"/>
            <w:tcBorders>
              <w:tl2br w:val="nil"/>
              <w:tr2bl w:val="nil"/>
            </w:tcBorders>
            <w:shd w:val="clear" w:color="auto" w:fill="auto"/>
            <w:noWrap/>
            <w:vAlign w:val="center"/>
          </w:tcPr>
          <w:p w14:paraId="47FB867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510" w:type="dxa"/>
            <w:tcBorders>
              <w:tl2br w:val="nil"/>
              <w:tr2bl w:val="nil"/>
            </w:tcBorders>
            <w:shd w:val="clear" w:color="auto" w:fill="auto"/>
            <w:noWrap/>
            <w:vAlign w:val="center"/>
          </w:tcPr>
          <w:p w14:paraId="176281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38FFEF0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D80DF6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407CE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500</w:t>
            </w:r>
          </w:p>
        </w:tc>
        <w:tc>
          <w:tcPr>
            <w:tcW w:w="397" w:type="dxa"/>
            <w:tcBorders>
              <w:tl2br w:val="nil"/>
              <w:tr2bl w:val="nil"/>
            </w:tcBorders>
            <w:shd w:val="clear" w:color="auto" w:fill="auto"/>
            <w:noWrap/>
            <w:vAlign w:val="center"/>
          </w:tcPr>
          <w:p w14:paraId="1A8930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C250C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463C94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32E45E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13C417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2FA9A72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1A7DC9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669E666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5CC5D0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1ACCC8" w14:textId="77777777" w:rsidR="00FD7BA6" w:rsidRDefault="00FD7BA6">
            <w:pPr>
              <w:jc w:val="center"/>
              <w:rPr>
                <w:rFonts w:ascii="宋体" w:hAnsi="宋体" w:cs="宋体"/>
                <w:sz w:val="18"/>
                <w:szCs w:val="18"/>
              </w:rPr>
            </w:pPr>
          </w:p>
        </w:tc>
      </w:tr>
      <w:tr w:rsidR="00FD7BA6" w14:paraId="28AE0CB8" w14:textId="77777777">
        <w:trPr>
          <w:trHeight w:val="360"/>
          <w:jc w:val="center"/>
        </w:trPr>
        <w:tc>
          <w:tcPr>
            <w:tcW w:w="397" w:type="dxa"/>
            <w:vMerge/>
            <w:tcBorders>
              <w:tl2br w:val="nil"/>
              <w:tr2bl w:val="nil"/>
            </w:tcBorders>
            <w:shd w:val="clear" w:color="auto" w:fill="auto"/>
            <w:noWrap/>
            <w:vAlign w:val="center"/>
          </w:tcPr>
          <w:p w14:paraId="3646246E"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3BF06CB9"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187CA1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2161199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251EAC8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24CCF97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668AA5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6FEE334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2032763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EE48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l2br w:val="nil"/>
              <w:tr2bl w:val="nil"/>
            </w:tcBorders>
            <w:shd w:val="clear" w:color="auto" w:fill="auto"/>
            <w:noWrap/>
            <w:vAlign w:val="center"/>
          </w:tcPr>
          <w:p w14:paraId="3261BC3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7D400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20EF88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362448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EB492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C61546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CF0A0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2649621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624" w:type="dxa"/>
            <w:tcBorders>
              <w:tl2br w:val="nil"/>
              <w:tr2bl w:val="nil"/>
            </w:tcBorders>
            <w:shd w:val="clear" w:color="auto" w:fill="auto"/>
            <w:noWrap/>
            <w:vAlign w:val="center"/>
          </w:tcPr>
          <w:p w14:paraId="6844797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510" w:type="dxa"/>
            <w:tcBorders>
              <w:tl2br w:val="nil"/>
              <w:tr2bl w:val="nil"/>
            </w:tcBorders>
            <w:shd w:val="clear" w:color="auto" w:fill="auto"/>
            <w:noWrap/>
            <w:vAlign w:val="center"/>
          </w:tcPr>
          <w:p w14:paraId="25F4F9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421404C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508345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6CDA7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A90900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F3031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CA3DF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0B7A71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092C57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AE86C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764A34"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0097DA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726B54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0457EE" w14:textId="77777777" w:rsidR="00FD7BA6" w:rsidRDefault="00FD7BA6">
            <w:pPr>
              <w:jc w:val="center"/>
              <w:rPr>
                <w:rFonts w:ascii="宋体" w:hAnsi="宋体" w:cs="宋体"/>
                <w:sz w:val="18"/>
                <w:szCs w:val="18"/>
              </w:rPr>
            </w:pPr>
          </w:p>
        </w:tc>
      </w:tr>
      <w:tr w:rsidR="00FD7BA6" w14:paraId="401B22E1" w14:textId="77777777">
        <w:trPr>
          <w:trHeight w:val="360"/>
          <w:jc w:val="center"/>
        </w:trPr>
        <w:tc>
          <w:tcPr>
            <w:tcW w:w="397" w:type="dxa"/>
            <w:vMerge/>
            <w:tcBorders>
              <w:tl2br w:val="nil"/>
              <w:tr2bl w:val="nil"/>
            </w:tcBorders>
            <w:shd w:val="clear" w:color="auto" w:fill="auto"/>
            <w:noWrap/>
            <w:vAlign w:val="center"/>
          </w:tcPr>
          <w:p w14:paraId="382ABEB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5AE36472" w14:textId="77777777" w:rsidR="00FD7BA6" w:rsidRDefault="00FD7BA6">
            <w:pPr>
              <w:jc w:val="center"/>
              <w:rPr>
                <w:rFonts w:ascii="宋体" w:hAnsi="宋体" w:cs="宋体"/>
                <w:sz w:val="18"/>
                <w:szCs w:val="18"/>
              </w:rPr>
            </w:pPr>
          </w:p>
        </w:tc>
        <w:tc>
          <w:tcPr>
            <w:tcW w:w="624" w:type="dxa"/>
            <w:vMerge w:val="restart"/>
            <w:tcBorders>
              <w:tl2br w:val="nil"/>
              <w:tr2bl w:val="nil"/>
            </w:tcBorders>
            <w:shd w:val="clear" w:color="auto" w:fill="auto"/>
            <w:vAlign w:val="center"/>
          </w:tcPr>
          <w:p w14:paraId="60914DD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3F弱电间</w:t>
            </w:r>
          </w:p>
        </w:tc>
        <w:tc>
          <w:tcPr>
            <w:tcW w:w="510" w:type="dxa"/>
            <w:tcBorders>
              <w:tl2br w:val="nil"/>
              <w:tr2bl w:val="nil"/>
            </w:tcBorders>
            <w:shd w:val="clear" w:color="auto" w:fill="auto"/>
            <w:vAlign w:val="center"/>
          </w:tcPr>
          <w:p w14:paraId="4163340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15D0AA7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012980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3031FCC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08BBCDF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27DA4AE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773B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0520F80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CD7799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612C7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7F2AB9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AC9C3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F1A8D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E74F8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08E26E1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624" w:type="dxa"/>
            <w:tcBorders>
              <w:tl2br w:val="nil"/>
              <w:tr2bl w:val="nil"/>
            </w:tcBorders>
            <w:shd w:val="clear" w:color="auto" w:fill="auto"/>
            <w:noWrap/>
            <w:vAlign w:val="center"/>
          </w:tcPr>
          <w:p w14:paraId="71A755B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980</w:t>
            </w:r>
          </w:p>
        </w:tc>
        <w:tc>
          <w:tcPr>
            <w:tcW w:w="510" w:type="dxa"/>
            <w:tcBorders>
              <w:tl2br w:val="nil"/>
              <w:tr2bl w:val="nil"/>
            </w:tcBorders>
            <w:shd w:val="clear" w:color="auto" w:fill="auto"/>
            <w:noWrap/>
            <w:vAlign w:val="center"/>
          </w:tcPr>
          <w:p w14:paraId="3B8FCE4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16EA602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878700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F6E49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4FB44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67EEE6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E8E0A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A3BFCC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A5DB3E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7CBEC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45380CF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1255733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3329E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E5A5EB" w14:textId="77777777" w:rsidR="00FD7BA6" w:rsidRDefault="00FD7BA6">
            <w:pPr>
              <w:jc w:val="center"/>
              <w:rPr>
                <w:rFonts w:ascii="宋体" w:hAnsi="宋体" w:cs="宋体"/>
                <w:sz w:val="18"/>
                <w:szCs w:val="18"/>
              </w:rPr>
            </w:pPr>
          </w:p>
        </w:tc>
      </w:tr>
      <w:tr w:rsidR="00FD7BA6" w14:paraId="21E0BBFD" w14:textId="77777777">
        <w:trPr>
          <w:trHeight w:val="360"/>
          <w:jc w:val="center"/>
        </w:trPr>
        <w:tc>
          <w:tcPr>
            <w:tcW w:w="397" w:type="dxa"/>
            <w:vMerge/>
            <w:tcBorders>
              <w:tl2br w:val="nil"/>
              <w:tr2bl w:val="nil"/>
            </w:tcBorders>
            <w:shd w:val="clear" w:color="auto" w:fill="auto"/>
            <w:noWrap/>
            <w:vAlign w:val="center"/>
          </w:tcPr>
          <w:p w14:paraId="6C15EAFA"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FE45F79"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72F791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1345B39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740847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CA6462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11DEF7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31BE4B0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6C51FE4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959BE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2689BA5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CBF616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50830D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46771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53255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CC43B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4F67E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0452C6C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624" w:type="dxa"/>
            <w:tcBorders>
              <w:tl2br w:val="nil"/>
              <w:tr2bl w:val="nil"/>
            </w:tcBorders>
            <w:shd w:val="clear" w:color="auto" w:fill="auto"/>
            <w:noWrap/>
            <w:vAlign w:val="center"/>
          </w:tcPr>
          <w:p w14:paraId="76A014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980</w:t>
            </w:r>
          </w:p>
        </w:tc>
        <w:tc>
          <w:tcPr>
            <w:tcW w:w="510" w:type="dxa"/>
            <w:tcBorders>
              <w:tl2br w:val="nil"/>
              <w:tr2bl w:val="nil"/>
            </w:tcBorders>
            <w:shd w:val="clear" w:color="auto" w:fill="auto"/>
            <w:noWrap/>
            <w:vAlign w:val="center"/>
          </w:tcPr>
          <w:p w14:paraId="7643827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16F192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C8A850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91D86C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CC84D1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B42729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33528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F254B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A9EA5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E900C5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35F4F7"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C038AA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EEA601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741F47" w14:textId="77777777" w:rsidR="00FD7BA6" w:rsidRDefault="00FD7BA6">
            <w:pPr>
              <w:jc w:val="center"/>
              <w:rPr>
                <w:rFonts w:ascii="宋体" w:hAnsi="宋体" w:cs="宋体"/>
                <w:sz w:val="18"/>
                <w:szCs w:val="18"/>
              </w:rPr>
            </w:pPr>
          </w:p>
        </w:tc>
      </w:tr>
      <w:tr w:rsidR="00FD7BA6" w14:paraId="097C6737" w14:textId="77777777">
        <w:trPr>
          <w:trHeight w:val="360"/>
          <w:jc w:val="center"/>
        </w:trPr>
        <w:tc>
          <w:tcPr>
            <w:tcW w:w="397" w:type="dxa"/>
            <w:vMerge/>
            <w:tcBorders>
              <w:tl2br w:val="nil"/>
              <w:tr2bl w:val="nil"/>
            </w:tcBorders>
            <w:shd w:val="clear" w:color="auto" w:fill="auto"/>
            <w:noWrap/>
            <w:vAlign w:val="center"/>
          </w:tcPr>
          <w:p w14:paraId="4598A08B"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0B53C0DA"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271A2232"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309E98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4F3D0EC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746CEE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397" w:type="dxa"/>
            <w:tcBorders>
              <w:tl2br w:val="nil"/>
              <w:tr2bl w:val="nil"/>
            </w:tcBorders>
            <w:shd w:val="clear" w:color="auto" w:fill="auto"/>
            <w:noWrap/>
            <w:vAlign w:val="center"/>
          </w:tcPr>
          <w:p w14:paraId="120617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0EBEF2F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4E7CCE0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4F958A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397" w:type="dxa"/>
            <w:tcBorders>
              <w:tl2br w:val="nil"/>
              <w:tr2bl w:val="nil"/>
            </w:tcBorders>
            <w:shd w:val="clear" w:color="auto" w:fill="auto"/>
            <w:noWrap/>
            <w:vAlign w:val="center"/>
          </w:tcPr>
          <w:p w14:paraId="0CCBFF8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15A7B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D1007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0C746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DB829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32CD00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934ED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6E766C5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624" w:type="dxa"/>
            <w:tcBorders>
              <w:tl2br w:val="nil"/>
              <w:tr2bl w:val="nil"/>
            </w:tcBorders>
            <w:shd w:val="clear" w:color="auto" w:fill="auto"/>
            <w:noWrap/>
            <w:vAlign w:val="center"/>
          </w:tcPr>
          <w:p w14:paraId="5026A83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980</w:t>
            </w:r>
          </w:p>
        </w:tc>
        <w:tc>
          <w:tcPr>
            <w:tcW w:w="510" w:type="dxa"/>
            <w:tcBorders>
              <w:tl2br w:val="nil"/>
              <w:tr2bl w:val="nil"/>
            </w:tcBorders>
            <w:shd w:val="clear" w:color="auto" w:fill="auto"/>
            <w:noWrap/>
            <w:vAlign w:val="center"/>
          </w:tcPr>
          <w:p w14:paraId="7610D7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7F354F5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B3176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3971C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72DAD0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E548F1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01FDC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71C3E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74BA5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1CDA5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1F133C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D5CB3B5"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86713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5498F3" w14:textId="77777777" w:rsidR="00FD7BA6" w:rsidRDefault="00FD7BA6">
            <w:pPr>
              <w:jc w:val="center"/>
              <w:rPr>
                <w:rFonts w:ascii="宋体" w:hAnsi="宋体" w:cs="宋体"/>
                <w:sz w:val="18"/>
                <w:szCs w:val="18"/>
              </w:rPr>
            </w:pPr>
          </w:p>
        </w:tc>
      </w:tr>
      <w:tr w:rsidR="00FD7BA6" w14:paraId="278B0B35" w14:textId="77777777">
        <w:trPr>
          <w:trHeight w:val="360"/>
          <w:jc w:val="center"/>
        </w:trPr>
        <w:tc>
          <w:tcPr>
            <w:tcW w:w="397" w:type="dxa"/>
            <w:vMerge w:val="restart"/>
            <w:tcBorders>
              <w:tl2br w:val="nil"/>
              <w:tr2bl w:val="nil"/>
            </w:tcBorders>
            <w:shd w:val="clear" w:color="auto" w:fill="auto"/>
            <w:noWrap/>
            <w:vAlign w:val="center"/>
          </w:tcPr>
          <w:p w14:paraId="049060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624" w:type="dxa"/>
            <w:vMerge w:val="restart"/>
            <w:tcBorders>
              <w:tl2br w:val="nil"/>
              <w:tr2bl w:val="nil"/>
            </w:tcBorders>
            <w:shd w:val="clear" w:color="auto" w:fill="auto"/>
            <w:vAlign w:val="center"/>
          </w:tcPr>
          <w:p w14:paraId="31D8BEE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6#楼教学楼</w:t>
            </w:r>
          </w:p>
        </w:tc>
        <w:tc>
          <w:tcPr>
            <w:tcW w:w="624" w:type="dxa"/>
            <w:vMerge w:val="restart"/>
            <w:tcBorders>
              <w:tl2br w:val="nil"/>
              <w:tr2bl w:val="nil"/>
            </w:tcBorders>
            <w:shd w:val="clear" w:color="auto" w:fill="auto"/>
            <w:vAlign w:val="center"/>
          </w:tcPr>
          <w:p w14:paraId="6321AF9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1F弱电间</w:t>
            </w:r>
          </w:p>
        </w:tc>
        <w:tc>
          <w:tcPr>
            <w:tcW w:w="510" w:type="dxa"/>
            <w:tcBorders>
              <w:tl2br w:val="nil"/>
              <w:tr2bl w:val="nil"/>
            </w:tcBorders>
            <w:shd w:val="clear" w:color="auto" w:fill="auto"/>
            <w:vAlign w:val="center"/>
          </w:tcPr>
          <w:p w14:paraId="1E5AFD3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23B1F9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7DCC1C1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1A5E285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293DB1C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3ED9C68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3A316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629C0E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7E0306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EAD836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19627A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87B544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5E281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35394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5DE305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624" w:type="dxa"/>
            <w:tcBorders>
              <w:tl2br w:val="nil"/>
              <w:tr2bl w:val="nil"/>
            </w:tcBorders>
            <w:shd w:val="clear" w:color="auto" w:fill="auto"/>
            <w:noWrap/>
            <w:vAlign w:val="center"/>
          </w:tcPr>
          <w:p w14:paraId="695210A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510" w:type="dxa"/>
            <w:tcBorders>
              <w:tl2br w:val="nil"/>
              <w:tr2bl w:val="nil"/>
            </w:tcBorders>
            <w:shd w:val="clear" w:color="auto" w:fill="auto"/>
            <w:noWrap/>
            <w:vAlign w:val="center"/>
          </w:tcPr>
          <w:p w14:paraId="0C5512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36A48E4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1F3B01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CB6F1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500</w:t>
            </w:r>
          </w:p>
        </w:tc>
        <w:tc>
          <w:tcPr>
            <w:tcW w:w="397" w:type="dxa"/>
            <w:tcBorders>
              <w:tl2br w:val="nil"/>
              <w:tr2bl w:val="nil"/>
            </w:tcBorders>
            <w:shd w:val="clear" w:color="auto" w:fill="auto"/>
            <w:noWrap/>
            <w:vAlign w:val="center"/>
          </w:tcPr>
          <w:p w14:paraId="715B3CC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43755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9CA1E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9FDCEA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8ECD59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60CA2F2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477F172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71A8DB6F"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5F713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A4CE4C" w14:textId="77777777" w:rsidR="00FD7BA6" w:rsidRDefault="00FD7BA6">
            <w:pPr>
              <w:jc w:val="center"/>
              <w:rPr>
                <w:rFonts w:ascii="宋体" w:hAnsi="宋体" w:cs="宋体"/>
                <w:sz w:val="18"/>
                <w:szCs w:val="18"/>
              </w:rPr>
            </w:pPr>
          </w:p>
        </w:tc>
      </w:tr>
      <w:tr w:rsidR="00FD7BA6" w14:paraId="2C5F0B6B" w14:textId="77777777">
        <w:trPr>
          <w:trHeight w:val="360"/>
          <w:jc w:val="center"/>
        </w:trPr>
        <w:tc>
          <w:tcPr>
            <w:tcW w:w="397" w:type="dxa"/>
            <w:vMerge/>
            <w:tcBorders>
              <w:tl2br w:val="nil"/>
              <w:tr2bl w:val="nil"/>
            </w:tcBorders>
            <w:shd w:val="clear" w:color="auto" w:fill="auto"/>
            <w:noWrap/>
            <w:vAlign w:val="center"/>
          </w:tcPr>
          <w:p w14:paraId="1C39C2AD"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EEE3931"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4414FE8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7475EA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6AA46A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4096A16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6DBB557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46C9CC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46B765D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4CA3E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l2br w:val="nil"/>
              <w:tr2bl w:val="nil"/>
            </w:tcBorders>
            <w:shd w:val="clear" w:color="auto" w:fill="auto"/>
            <w:noWrap/>
            <w:vAlign w:val="center"/>
          </w:tcPr>
          <w:p w14:paraId="5DC2D49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63BA8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AF7433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DAE9C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B474BB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31605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49927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0F83D2A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624" w:type="dxa"/>
            <w:tcBorders>
              <w:tl2br w:val="nil"/>
              <w:tr2bl w:val="nil"/>
            </w:tcBorders>
            <w:shd w:val="clear" w:color="auto" w:fill="auto"/>
            <w:noWrap/>
            <w:vAlign w:val="center"/>
          </w:tcPr>
          <w:p w14:paraId="4F35A6E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510" w:type="dxa"/>
            <w:tcBorders>
              <w:tl2br w:val="nil"/>
              <w:tr2bl w:val="nil"/>
            </w:tcBorders>
            <w:shd w:val="clear" w:color="auto" w:fill="auto"/>
            <w:noWrap/>
            <w:vAlign w:val="center"/>
          </w:tcPr>
          <w:p w14:paraId="5850383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1889897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F6AB0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B0AD9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A41A02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2A8AF4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595E2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B7F02A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9652F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FA407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8935C2"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CE0236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DBBDF2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6D54E7" w14:textId="77777777" w:rsidR="00FD7BA6" w:rsidRDefault="00FD7BA6">
            <w:pPr>
              <w:jc w:val="center"/>
              <w:rPr>
                <w:rFonts w:ascii="宋体" w:hAnsi="宋体" w:cs="宋体"/>
                <w:sz w:val="18"/>
                <w:szCs w:val="18"/>
              </w:rPr>
            </w:pPr>
          </w:p>
        </w:tc>
      </w:tr>
      <w:tr w:rsidR="00FD7BA6" w14:paraId="42D0E532" w14:textId="77777777">
        <w:trPr>
          <w:trHeight w:val="360"/>
          <w:jc w:val="center"/>
        </w:trPr>
        <w:tc>
          <w:tcPr>
            <w:tcW w:w="397" w:type="dxa"/>
            <w:vMerge/>
            <w:tcBorders>
              <w:tl2br w:val="nil"/>
              <w:tr2bl w:val="nil"/>
            </w:tcBorders>
            <w:shd w:val="clear" w:color="auto" w:fill="auto"/>
            <w:noWrap/>
            <w:vAlign w:val="center"/>
          </w:tcPr>
          <w:p w14:paraId="5545D81E"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380E557" w14:textId="77777777" w:rsidR="00FD7BA6" w:rsidRDefault="00FD7BA6">
            <w:pPr>
              <w:jc w:val="center"/>
              <w:rPr>
                <w:rFonts w:ascii="宋体" w:hAnsi="宋体" w:cs="宋体"/>
                <w:sz w:val="18"/>
                <w:szCs w:val="18"/>
              </w:rPr>
            </w:pPr>
          </w:p>
        </w:tc>
        <w:tc>
          <w:tcPr>
            <w:tcW w:w="624" w:type="dxa"/>
            <w:vMerge w:val="restart"/>
            <w:tcBorders>
              <w:tl2br w:val="nil"/>
              <w:tr2bl w:val="nil"/>
            </w:tcBorders>
            <w:shd w:val="clear" w:color="auto" w:fill="auto"/>
            <w:vAlign w:val="center"/>
          </w:tcPr>
          <w:p w14:paraId="32EB30C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3F弱电间</w:t>
            </w:r>
          </w:p>
        </w:tc>
        <w:tc>
          <w:tcPr>
            <w:tcW w:w="510" w:type="dxa"/>
            <w:tcBorders>
              <w:tl2br w:val="nil"/>
              <w:tr2bl w:val="nil"/>
            </w:tcBorders>
            <w:shd w:val="clear" w:color="auto" w:fill="auto"/>
            <w:vAlign w:val="center"/>
          </w:tcPr>
          <w:p w14:paraId="03BABA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2D88FEE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7BA888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0B842F7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691D3CB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21AE646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A4EF1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01986D0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F9B809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A0A23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7B94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BFE17F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EA7AF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7BD82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251F3CA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624" w:type="dxa"/>
            <w:tcBorders>
              <w:tl2br w:val="nil"/>
              <w:tr2bl w:val="nil"/>
            </w:tcBorders>
            <w:shd w:val="clear" w:color="auto" w:fill="auto"/>
            <w:noWrap/>
            <w:vAlign w:val="center"/>
          </w:tcPr>
          <w:p w14:paraId="3A65FA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1050</w:t>
            </w:r>
          </w:p>
        </w:tc>
        <w:tc>
          <w:tcPr>
            <w:tcW w:w="510" w:type="dxa"/>
            <w:tcBorders>
              <w:tl2br w:val="nil"/>
              <w:tr2bl w:val="nil"/>
            </w:tcBorders>
            <w:shd w:val="clear" w:color="auto" w:fill="auto"/>
            <w:noWrap/>
            <w:vAlign w:val="center"/>
          </w:tcPr>
          <w:p w14:paraId="75389C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17E51B4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B5437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8DC59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858D91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38E514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5D000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79E0F7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5C3486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0FBD75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7260FAA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0D7BD8E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33D6E8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C65C54" w14:textId="77777777" w:rsidR="00FD7BA6" w:rsidRDefault="00FD7BA6">
            <w:pPr>
              <w:jc w:val="center"/>
              <w:rPr>
                <w:rFonts w:ascii="宋体" w:hAnsi="宋体" w:cs="宋体"/>
                <w:sz w:val="18"/>
                <w:szCs w:val="18"/>
              </w:rPr>
            </w:pPr>
          </w:p>
        </w:tc>
      </w:tr>
      <w:tr w:rsidR="00FD7BA6" w14:paraId="3346A79F" w14:textId="77777777">
        <w:trPr>
          <w:trHeight w:val="360"/>
          <w:jc w:val="center"/>
        </w:trPr>
        <w:tc>
          <w:tcPr>
            <w:tcW w:w="397" w:type="dxa"/>
            <w:vMerge/>
            <w:tcBorders>
              <w:tl2br w:val="nil"/>
              <w:tr2bl w:val="nil"/>
            </w:tcBorders>
            <w:shd w:val="clear" w:color="auto" w:fill="auto"/>
            <w:noWrap/>
            <w:vAlign w:val="center"/>
          </w:tcPr>
          <w:p w14:paraId="62F5917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01DA8E6D"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3896994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048417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5A87B73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238C87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613D073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7D4B3C0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4A4B7B7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CD503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7B8C083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2491A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3F3B15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6E841D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7335F2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D71B6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F4371B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696E933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624" w:type="dxa"/>
            <w:tcBorders>
              <w:tl2br w:val="nil"/>
              <w:tr2bl w:val="nil"/>
            </w:tcBorders>
            <w:shd w:val="clear" w:color="auto" w:fill="auto"/>
            <w:noWrap/>
            <w:vAlign w:val="center"/>
          </w:tcPr>
          <w:p w14:paraId="5213342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1050</w:t>
            </w:r>
          </w:p>
        </w:tc>
        <w:tc>
          <w:tcPr>
            <w:tcW w:w="510" w:type="dxa"/>
            <w:tcBorders>
              <w:tl2br w:val="nil"/>
              <w:tr2bl w:val="nil"/>
            </w:tcBorders>
            <w:shd w:val="clear" w:color="auto" w:fill="auto"/>
            <w:noWrap/>
            <w:vAlign w:val="center"/>
          </w:tcPr>
          <w:p w14:paraId="45C456F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184A292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019F06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E283F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90A0F1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F1606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40C76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28558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6596F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5CB4A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8A61D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9D8A81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7B611B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D16CC6" w14:textId="77777777" w:rsidR="00FD7BA6" w:rsidRDefault="00FD7BA6">
            <w:pPr>
              <w:jc w:val="center"/>
              <w:rPr>
                <w:rFonts w:ascii="宋体" w:hAnsi="宋体" w:cs="宋体"/>
                <w:sz w:val="18"/>
                <w:szCs w:val="18"/>
              </w:rPr>
            </w:pPr>
          </w:p>
        </w:tc>
      </w:tr>
      <w:tr w:rsidR="00FD7BA6" w14:paraId="2B209D6E" w14:textId="77777777">
        <w:trPr>
          <w:trHeight w:val="360"/>
          <w:jc w:val="center"/>
        </w:trPr>
        <w:tc>
          <w:tcPr>
            <w:tcW w:w="397" w:type="dxa"/>
            <w:vMerge/>
            <w:tcBorders>
              <w:tl2br w:val="nil"/>
              <w:tr2bl w:val="nil"/>
            </w:tcBorders>
            <w:shd w:val="clear" w:color="auto" w:fill="auto"/>
            <w:noWrap/>
            <w:vAlign w:val="center"/>
          </w:tcPr>
          <w:p w14:paraId="38994160"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A6DC5B5"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04695B0"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7EE927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51A6CE0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073B0E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7FADFF4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w:t>
            </w:r>
          </w:p>
        </w:tc>
        <w:tc>
          <w:tcPr>
            <w:tcW w:w="397" w:type="dxa"/>
            <w:tcBorders>
              <w:tl2br w:val="nil"/>
              <w:tr2bl w:val="nil"/>
            </w:tcBorders>
            <w:shd w:val="clear" w:color="auto" w:fill="auto"/>
            <w:noWrap/>
            <w:vAlign w:val="center"/>
          </w:tcPr>
          <w:p w14:paraId="5126FBC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5F95783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43223B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1291B4E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AD5879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C0646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BD7CF0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2F22A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504C7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9219C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vAlign w:val="center"/>
          </w:tcPr>
          <w:p w14:paraId="4EF358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624" w:type="dxa"/>
            <w:tcBorders>
              <w:tl2br w:val="nil"/>
              <w:tr2bl w:val="nil"/>
            </w:tcBorders>
            <w:shd w:val="clear" w:color="auto" w:fill="auto"/>
            <w:noWrap/>
            <w:vAlign w:val="center"/>
          </w:tcPr>
          <w:p w14:paraId="688F9BF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1050</w:t>
            </w:r>
          </w:p>
        </w:tc>
        <w:tc>
          <w:tcPr>
            <w:tcW w:w="510" w:type="dxa"/>
            <w:tcBorders>
              <w:tl2br w:val="nil"/>
              <w:tr2bl w:val="nil"/>
            </w:tcBorders>
            <w:shd w:val="clear" w:color="auto" w:fill="auto"/>
            <w:noWrap/>
            <w:vAlign w:val="center"/>
          </w:tcPr>
          <w:p w14:paraId="685E9D8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w:t>
            </w:r>
          </w:p>
        </w:tc>
        <w:tc>
          <w:tcPr>
            <w:tcW w:w="624" w:type="dxa"/>
            <w:tcBorders>
              <w:tl2br w:val="nil"/>
              <w:tr2bl w:val="nil"/>
            </w:tcBorders>
            <w:shd w:val="clear" w:color="auto" w:fill="auto"/>
            <w:noWrap/>
            <w:vAlign w:val="center"/>
          </w:tcPr>
          <w:p w14:paraId="10CE45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450B43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71F17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ED06C7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CDE83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721BA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9B652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85603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AC8006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C47000"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C0957C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D79A52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C232B8" w14:textId="77777777" w:rsidR="00FD7BA6" w:rsidRDefault="00FD7BA6">
            <w:pPr>
              <w:jc w:val="center"/>
              <w:rPr>
                <w:rFonts w:ascii="宋体" w:hAnsi="宋体" w:cs="宋体"/>
                <w:sz w:val="18"/>
                <w:szCs w:val="18"/>
              </w:rPr>
            </w:pPr>
          </w:p>
        </w:tc>
      </w:tr>
      <w:tr w:rsidR="00FD7BA6" w14:paraId="3D7E1860" w14:textId="77777777">
        <w:trPr>
          <w:trHeight w:val="360"/>
          <w:jc w:val="center"/>
        </w:trPr>
        <w:tc>
          <w:tcPr>
            <w:tcW w:w="397" w:type="dxa"/>
            <w:vMerge w:val="restart"/>
            <w:tcBorders>
              <w:tl2br w:val="nil"/>
              <w:tr2bl w:val="nil"/>
            </w:tcBorders>
            <w:shd w:val="clear" w:color="auto" w:fill="auto"/>
            <w:noWrap/>
            <w:vAlign w:val="center"/>
          </w:tcPr>
          <w:p w14:paraId="1D443DA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624" w:type="dxa"/>
            <w:vMerge w:val="restart"/>
            <w:tcBorders>
              <w:tl2br w:val="nil"/>
              <w:tr2bl w:val="nil"/>
            </w:tcBorders>
            <w:shd w:val="clear" w:color="auto" w:fill="auto"/>
            <w:vAlign w:val="center"/>
          </w:tcPr>
          <w:p w14:paraId="5DFF294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连廊及辅助用房</w:t>
            </w:r>
          </w:p>
        </w:tc>
        <w:tc>
          <w:tcPr>
            <w:tcW w:w="624" w:type="dxa"/>
            <w:vMerge w:val="restart"/>
            <w:tcBorders>
              <w:tl2br w:val="nil"/>
              <w:tr2bl w:val="nil"/>
            </w:tcBorders>
            <w:shd w:val="clear" w:color="auto" w:fill="auto"/>
            <w:vAlign w:val="center"/>
          </w:tcPr>
          <w:p w14:paraId="20E0812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2F弱电间</w:t>
            </w:r>
          </w:p>
        </w:tc>
        <w:tc>
          <w:tcPr>
            <w:tcW w:w="510" w:type="dxa"/>
            <w:tcBorders>
              <w:tl2br w:val="nil"/>
              <w:tr2bl w:val="nil"/>
            </w:tcBorders>
            <w:shd w:val="clear" w:color="auto" w:fill="auto"/>
            <w:vAlign w:val="center"/>
          </w:tcPr>
          <w:p w14:paraId="5FC7C3F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B1F</w:t>
            </w:r>
          </w:p>
        </w:tc>
        <w:tc>
          <w:tcPr>
            <w:tcW w:w="397" w:type="dxa"/>
            <w:tcBorders>
              <w:tl2br w:val="nil"/>
              <w:tr2bl w:val="nil"/>
            </w:tcBorders>
            <w:shd w:val="clear" w:color="auto" w:fill="auto"/>
            <w:vAlign w:val="center"/>
          </w:tcPr>
          <w:p w14:paraId="0DB655F8"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70CC02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3415F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3CA73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DE798B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8DA4CB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69BDF71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BC71A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605CF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2DB7F5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9B21AD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0BD180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14EAD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225127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24" w:type="dxa"/>
            <w:tcBorders>
              <w:tl2br w:val="nil"/>
              <w:tr2bl w:val="nil"/>
            </w:tcBorders>
            <w:shd w:val="clear" w:color="auto" w:fill="auto"/>
            <w:noWrap/>
            <w:vAlign w:val="center"/>
          </w:tcPr>
          <w:p w14:paraId="1E71EFF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910</w:t>
            </w:r>
          </w:p>
        </w:tc>
        <w:tc>
          <w:tcPr>
            <w:tcW w:w="510" w:type="dxa"/>
            <w:tcBorders>
              <w:tl2br w:val="nil"/>
              <w:tr2bl w:val="nil"/>
            </w:tcBorders>
            <w:shd w:val="clear" w:color="auto" w:fill="auto"/>
            <w:noWrap/>
            <w:vAlign w:val="center"/>
          </w:tcPr>
          <w:p w14:paraId="1410C66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298432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655BC1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21D6E5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E1DB02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3FABD4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53B233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8C366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B367A9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3409EEC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7C1A7F7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1F99E2E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DA1D75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4CED2E9" w14:textId="77777777" w:rsidR="00FD7BA6" w:rsidRDefault="00FD7BA6">
            <w:pPr>
              <w:jc w:val="center"/>
              <w:rPr>
                <w:rFonts w:ascii="宋体" w:hAnsi="宋体" w:cs="宋体"/>
                <w:sz w:val="18"/>
                <w:szCs w:val="18"/>
              </w:rPr>
            </w:pPr>
          </w:p>
        </w:tc>
      </w:tr>
      <w:tr w:rsidR="00FD7BA6" w14:paraId="35C37258" w14:textId="77777777">
        <w:trPr>
          <w:trHeight w:val="360"/>
          <w:jc w:val="center"/>
        </w:trPr>
        <w:tc>
          <w:tcPr>
            <w:tcW w:w="397" w:type="dxa"/>
            <w:vMerge/>
            <w:tcBorders>
              <w:tl2br w:val="nil"/>
              <w:tr2bl w:val="nil"/>
            </w:tcBorders>
            <w:shd w:val="clear" w:color="auto" w:fill="auto"/>
            <w:noWrap/>
            <w:vAlign w:val="center"/>
          </w:tcPr>
          <w:p w14:paraId="2979EBB9"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4554F1AC"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6C828A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27CD62D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vAlign w:val="center"/>
          </w:tcPr>
          <w:p w14:paraId="0D55C4D3"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E6C89A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E98B9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9CAAA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B4B5B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50CA0F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6088A62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5B38B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9C1C8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FE27C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47D50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5C3628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3A8973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25BEB4B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202865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48C49AA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96E40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5A7994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9B132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DF1316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00CBC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96743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F4996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ACD15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E7CBC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5823F1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0BBBB2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D07F14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4BF30E5" w14:textId="77777777" w:rsidR="00FD7BA6" w:rsidRDefault="00FD7BA6">
            <w:pPr>
              <w:jc w:val="center"/>
              <w:rPr>
                <w:rFonts w:ascii="宋体" w:hAnsi="宋体" w:cs="宋体"/>
                <w:sz w:val="18"/>
                <w:szCs w:val="18"/>
              </w:rPr>
            </w:pPr>
          </w:p>
        </w:tc>
      </w:tr>
      <w:tr w:rsidR="00FD7BA6" w14:paraId="751C0E16" w14:textId="77777777">
        <w:trPr>
          <w:trHeight w:val="360"/>
          <w:jc w:val="center"/>
        </w:trPr>
        <w:tc>
          <w:tcPr>
            <w:tcW w:w="397" w:type="dxa"/>
            <w:vMerge/>
            <w:tcBorders>
              <w:tl2br w:val="nil"/>
              <w:tr2bl w:val="nil"/>
            </w:tcBorders>
            <w:shd w:val="clear" w:color="auto" w:fill="auto"/>
            <w:noWrap/>
            <w:vAlign w:val="center"/>
          </w:tcPr>
          <w:p w14:paraId="260679CE"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17B9386"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5CD764A7"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4E3D46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vAlign w:val="center"/>
          </w:tcPr>
          <w:p w14:paraId="1FD47137"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3408182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9393D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99A983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ACF11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4DCAED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112CF81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36D0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EB28D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28A400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C745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3CCB91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E55A1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7CBDB0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1422FC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1D3247C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CF99FC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F73450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42BC5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E4C720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5BEE54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6FEA1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73EE2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838BA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90944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3962EA1"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387BC76"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956033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C7051E" w14:textId="77777777" w:rsidR="00FD7BA6" w:rsidRDefault="00FD7BA6">
            <w:pPr>
              <w:jc w:val="center"/>
              <w:rPr>
                <w:rFonts w:ascii="宋体" w:hAnsi="宋体" w:cs="宋体"/>
                <w:sz w:val="18"/>
                <w:szCs w:val="18"/>
              </w:rPr>
            </w:pPr>
          </w:p>
        </w:tc>
      </w:tr>
      <w:tr w:rsidR="00FD7BA6" w14:paraId="4B55186D" w14:textId="77777777">
        <w:trPr>
          <w:trHeight w:val="360"/>
          <w:jc w:val="center"/>
        </w:trPr>
        <w:tc>
          <w:tcPr>
            <w:tcW w:w="397" w:type="dxa"/>
            <w:vMerge/>
            <w:tcBorders>
              <w:tl2br w:val="nil"/>
              <w:tr2bl w:val="nil"/>
            </w:tcBorders>
            <w:shd w:val="clear" w:color="auto" w:fill="auto"/>
            <w:noWrap/>
            <w:vAlign w:val="center"/>
          </w:tcPr>
          <w:p w14:paraId="5055590D"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54639B0"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221FF95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3FAD67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noWrap/>
            <w:vAlign w:val="center"/>
          </w:tcPr>
          <w:p w14:paraId="7A7144B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6658A1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06EEF4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ADDE0E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D0A495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ACBB1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397" w:type="dxa"/>
            <w:tcBorders>
              <w:tl2br w:val="nil"/>
              <w:tr2bl w:val="nil"/>
            </w:tcBorders>
            <w:shd w:val="clear" w:color="auto" w:fill="auto"/>
            <w:noWrap/>
            <w:vAlign w:val="center"/>
          </w:tcPr>
          <w:p w14:paraId="6392407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BEF5C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E7E57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5B61D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FC5843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76E2FA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9264B2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4D1D967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032347B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7B82756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6DE759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F5200C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7F524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287B63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6583F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0837DF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F84E05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9E975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20929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A558B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84A445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42CBD3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36380E7" w14:textId="77777777" w:rsidR="00FD7BA6" w:rsidRDefault="00FD7BA6">
            <w:pPr>
              <w:jc w:val="center"/>
              <w:rPr>
                <w:rFonts w:ascii="宋体" w:hAnsi="宋体" w:cs="宋体"/>
                <w:sz w:val="18"/>
                <w:szCs w:val="18"/>
              </w:rPr>
            </w:pPr>
          </w:p>
        </w:tc>
      </w:tr>
      <w:tr w:rsidR="00FD7BA6" w14:paraId="0B1DDF0F" w14:textId="77777777">
        <w:trPr>
          <w:trHeight w:val="360"/>
          <w:jc w:val="center"/>
        </w:trPr>
        <w:tc>
          <w:tcPr>
            <w:tcW w:w="397" w:type="dxa"/>
            <w:vMerge w:val="restart"/>
            <w:tcBorders>
              <w:tl2br w:val="nil"/>
              <w:tr2bl w:val="nil"/>
            </w:tcBorders>
            <w:shd w:val="clear" w:color="auto" w:fill="auto"/>
            <w:noWrap/>
            <w:vAlign w:val="center"/>
          </w:tcPr>
          <w:p w14:paraId="1A96E6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lastRenderedPageBreak/>
              <w:t>8</w:t>
            </w:r>
          </w:p>
        </w:tc>
        <w:tc>
          <w:tcPr>
            <w:tcW w:w="624" w:type="dxa"/>
            <w:vMerge w:val="restart"/>
            <w:tcBorders>
              <w:tl2br w:val="nil"/>
              <w:tr2bl w:val="nil"/>
            </w:tcBorders>
            <w:shd w:val="clear" w:color="auto" w:fill="auto"/>
            <w:vAlign w:val="center"/>
          </w:tcPr>
          <w:p w14:paraId="2A22866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7#楼女生宿舍</w:t>
            </w:r>
          </w:p>
        </w:tc>
        <w:tc>
          <w:tcPr>
            <w:tcW w:w="624" w:type="dxa"/>
            <w:vMerge w:val="restart"/>
            <w:tcBorders>
              <w:tl2br w:val="nil"/>
              <w:tr2bl w:val="nil"/>
            </w:tcBorders>
            <w:shd w:val="clear" w:color="auto" w:fill="auto"/>
            <w:vAlign w:val="center"/>
          </w:tcPr>
          <w:p w14:paraId="098AA4B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3F弱电间</w:t>
            </w:r>
          </w:p>
        </w:tc>
        <w:tc>
          <w:tcPr>
            <w:tcW w:w="510" w:type="dxa"/>
            <w:tcBorders>
              <w:tl2br w:val="nil"/>
              <w:tr2bl w:val="nil"/>
            </w:tcBorders>
            <w:shd w:val="clear" w:color="auto" w:fill="auto"/>
            <w:vAlign w:val="center"/>
          </w:tcPr>
          <w:p w14:paraId="26DCBF2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vAlign w:val="center"/>
          </w:tcPr>
          <w:p w14:paraId="7D9E962E"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47F4607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24A1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4511F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19CE774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C212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505E6E7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1C091D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A6B67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B2241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62000D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14CD1A9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80D3B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vAlign w:val="center"/>
          </w:tcPr>
          <w:p w14:paraId="3846DF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24" w:type="dxa"/>
            <w:tcBorders>
              <w:tl2br w:val="nil"/>
              <w:tr2bl w:val="nil"/>
            </w:tcBorders>
            <w:shd w:val="clear" w:color="auto" w:fill="auto"/>
            <w:noWrap/>
            <w:vAlign w:val="center"/>
          </w:tcPr>
          <w:p w14:paraId="11F1ACA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510" w:type="dxa"/>
            <w:tcBorders>
              <w:tl2br w:val="nil"/>
              <w:tr2bl w:val="nil"/>
            </w:tcBorders>
            <w:shd w:val="clear" w:color="auto" w:fill="auto"/>
            <w:noWrap/>
            <w:vAlign w:val="center"/>
          </w:tcPr>
          <w:p w14:paraId="7F7912B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624" w:type="dxa"/>
            <w:tcBorders>
              <w:tl2br w:val="nil"/>
              <w:tr2bl w:val="nil"/>
            </w:tcBorders>
            <w:shd w:val="clear" w:color="auto" w:fill="auto"/>
            <w:noWrap/>
            <w:vAlign w:val="center"/>
          </w:tcPr>
          <w:p w14:paraId="62CF58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624" w:type="dxa"/>
            <w:tcBorders>
              <w:tl2br w:val="nil"/>
              <w:tr2bl w:val="nil"/>
            </w:tcBorders>
            <w:shd w:val="clear" w:color="auto" w:fill="auto"/>
            <w:noWrap/>
            <w:vAlign w:val="center"/>
          </w:tcPr>
          <w:p w14:paraId="477ABAB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624" w:type="dxa"/>
            <w:tcBorders>
              <w:tl2br w:val="nil"/>
              <w:tr2bl w:val="nil"/>
            </w:tcBorders>
            <w:shd w:val="clear" w:color="auto" w:fill="auto"/>
            <w:noWrap/>
            <w:vAlign w:val="center"/>
          </w:tcPr>
          <w:p w14:paraId="4A59E24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500</w:t>
            </w:r>
          </w:p>
        </w:tc>
        <w:tc>
          <w:tcPr>
            <w:tcW w:w="397" w:type="dxa"/>
            <w:tcBorders>
              <w:tl2br w:val="nil"/>
              <w:tr2bl w:val="nil"/>
            </w:tcBorders>
            <w:shd w:val="clear" w:color="auto" w:fill="auto"/>
            <w:noWrap/>
            <w:vAlign w:val="center"/>
          </w:tcPr>
          <w:p w14:paraId="754AE24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4D6F2B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52A30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E8C8B7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0CF07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21563D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0476BFA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5AA2F46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8879C6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587F063" w14:textId="77777777" w:rsidR="00FD7BA6" w:rsidRDefault="00FD7BA6">
            <w:pPr>
              <w:jc w:val="center"/>
              <w:rPr>
                <w:rFonts w:ascii="宋体" w:hAnsi="宋体" w:cs="宋体"/>
                <w:sz w:val="18"/>
                <w:szCs w:val="18"/>
              </w:rPr>
            </w:pPr>
          </w:p>
        </w:tc>
      </w:tr>
      <w:tr w:rsidR="00FD7BA6" w14:paraId="4B18B897" w14:textId="77777777">
        <w:trPr>
          <w:trHeight w:val="360"/>
          <w:jc w:val="center"/>
        </w:trPr>
        <w:tc>
          <w:tcPr>
            <w:tcW w:w="397" w:type="dxa"/>
            <w:vMerge/>
            <w:tcBorders>
              <w:tl2br w:val="nil"/>
              <w:tr2bl w:val="nil"/>
            </w:tcBorders>
            <w:shd w:val="clear" w:color="auto" w:fill="auto"/>
            <w:noWrap/>
            <w:vAlign w:val="center"/>
          </w:tcPr>
          <w:p w14:paraId="1402F4CE"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507638B5"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26A689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273B7E3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vAlign w:val="center"/>
          </w:tcPr>
          <w:p w14:paraId="3064D1A7"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6CBC1D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D75A1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A75B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85AEF9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A6063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34932B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2B5BF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72EEB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03CA4D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18DAFF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A37B8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C7C99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688E230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2FE3076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33A00A4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DB73C6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99529D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A73D31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875B7A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125DA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9F920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B2FA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741E5E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1DDF7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1264B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3AFB3A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68CC7D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1DB74B3" w14:textId="77777777" w:rsidR="00FD7BA6" w:rsidRDefault="00FD7BA6">
            <w:pPr>
              <w:jc w:val="center"/>
              <w:rPr>
                <w:rFonts w:ascii="宋体" w:hAnsi="宋体" w:cs="宋体"/>
                <w:sz w:val="18"/>
                <w:szCs w:val="18"/>
              </w:rPr>
            </w:pPr>
          </w:p>
        </w:tc>
      </w:tr>
      <w:tr w:rsidR="00FD7BA6" w14:paraId="45815C26" w14:textId="77777777">
        <w:trPr>
          <w:trHeight w:val="360"/>
          <w:jc w:val="center"/>
        </w:trPr>
        <w:tc>
          <w:tcPr>
            <w:tcW w:w="397" w:type="dxa"/>
            <w:vMerge/>
            <w:tcBorders>
              <w:tl2br w:val="nil"/>
              <w:tr2bl w:val="nil"/>
            </w:tcBorders>
            <w:shd w:val="clear" w:color="auto" w:fill="auto"/>
            <w:noWrap/>
            <w:vAlign w:val="center"/>
          </w:tcPr>
          <w:p w14:paraId="0E6E503A"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39086C9B"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33B3E3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62CF926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vAlign w:val="center"/>
          </w:tcPr>
          <w:p w14:paraId="502FACD7"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50069BE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896F6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27C998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11B570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0E709E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A73B2A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99219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4AB23F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48F300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431E44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90EE43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B56C25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0A6A56B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2C8CFB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37A1DB3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763EC9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F77BF8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FFCA9F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B113A7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FD3AA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3C0EF5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BA9C28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998A0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51944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B217D2"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648BDC4"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FA4C00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678C61" w14:textId="77777777" w:rsidR="00FD7BA6" w:rsidRDefault="00FD7BA6">
            <w:pPr>
              <w:jc w:val="center"/>
              <w:rPr>
                <w:rFonts w:ascii="宋体" w:hAnsi="宋体" w:cs="宋体"/>
                <w:sz w:val="18"/>
                <w:szCs w:val="18"/>
              </w:rPr>
            </w:pPr>
          </w:p>
        </w:tc>
      </w:tr>
      <w:tr w:rsidR="00FD7BA6" w14:paraId="59DDEE41" w14:textId="77777777">
        <w:trPr>
          <w:trHeight w:val="360"/>
          <w:jc w:val="center"/>
        </w:trPr>
        <w:tc>
          <w:tcPr>
            <w:tcW w:w="397" w:type="dxa"/>
            <w:vMerge/>
            <w:tcBorders>
              <w:tl2br w:val="nil"/>
              <w:tr2bl w:val="nil"/>
            </w:tcBorders>
            <w:shd w:val="clear" w:color="auto" w:fill="auto"/>
            <w:noWrap/>
            <w:vAlign w:val="center"/>
          </w:tcPr>
          <w:p w14:paraId="0EB901C3"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A855527"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820A5A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378045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4EEB7238"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3989AD2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C39C3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84C998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2DABE9F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3BEC5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0E7B61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441E92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9936C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3D68AE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9C161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07429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92B8C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53C88CC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4FCD95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1CE63B4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77C565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80897F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CBA316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E05F40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56F0EC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095B8A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ADA0E3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60910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5A877B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B0637F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89EFD2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66311B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AAA08D" w14:textId="77777777" w:rsidR="00FD7BA6" w:rsidRDefault="00FD7BA6">
            <w:pPr>
              <w:jc w:val="center"/>
              <w:rPr>
                <w:rFonts w:ascii="宋体" w:hAnsi="宋体" w:cs="宋体"/>
                <w:sz w:val="18"/>
                <w:szCs w:val="18"/>
              </w:rPr>
            </w:pPr>
          </w:p>
        </w:tc>
      </w:tr>
      <w:tr w:rsidR="00FD7BA6" w14:paraId="7EF92166" w14:textId="77777777">
        <w:trPr>
          <w:trHeight w:val="360"/>
          <w:jc w:val="center"/>
        </w:trPr>
        <w:tc>
          <w:tcPr>
            <w:tcW w:w="397" w:type="dxa"/>
            <w:vMerge/>
            <w:tcBorders>
              <w:tl2br w:val="nil"/>
              <w:tr2bl w:val="nil"/>
            </w:tcBorders>
            <w:shd w:val="clear" w:color="auto" w:fill="auto"/>
            <w:noWrap/>
            <w:vAlign w:val="center"/>
          </w:tcPr>
          <w:p w14:paraId="320A13D3"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47A741D2"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694E9A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49D4C0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01DA78D8"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355AB05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32ACF9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C6AE59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3BF6B6E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D4C9F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3853D13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8EA48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49615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294D0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7E173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24E2A0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BAED7C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7D98146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4E54899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1C303B2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15A2F5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BD622B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0FDF28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94F52E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32C6AE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A0D9A2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DF7E2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F813B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18E9A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C8C93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5DD28F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07A47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069E71" w14:textId="77777777" w:rsidR="00FD7BA6" w:rsidRDefault="00FD7BA6">
            <w:pPr>
              <w:jc w:val="center"/>
              <w:rPr>
                <w:rFonts w:ascii="宋体" w:hAnsi="宋体" w:cs="宋体"/>
                <w:sz w:val="18"/>
                <w:szCs w:val="18"/>
              </w:rPr>
            </w:pPr>
          </w:p>
        </w:tc>
      </w:tr>
      <w:tr w:rsidR="00FD7BA6" w14:paraId="066CC2C3" w14:textId="77777777">
        <w:trPr>
          <w:trHeight w:val="360"/>
          <w:jc w:val="center"/>
        </w:trPr>
        <w:tc>
          <w:tcPr>
            <w:tcW w:w="397" w:type="dxa"/>
            <w:vMerge/>
            <w:tcBorders>
              <w:tl2br w:val="nil"/>
              <w:tr2bl w:val="nil"/>
            </w:tcBorders>
            <w:shd w:val="clear" w:color="auto" w:fill="auto"/>
            <w:noWrap/>
            <w:vAlign w:val="center"/>
          </w:tcPr>
          <w:p w14:paraId="368349C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5B23DB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01F6A14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6D96B83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w:t>
            </w:r>
          </w:p>
        </w:tc>
        <w:tc>
          <w:tcPr>
            <w:tcW w:w="397" w:type="dxa"/>
            <w:tcBorders>
              <w:tl2br w:val="nil"/>
              <w:tr2bl w:val="nil"/>
            </w:tcBorders>
            <w:shd w:val="clear" w:color="auto" w:fill="auto"/>
            <w:noWrap/>
            <w:vAlign w:val="center"/>
          </w:tcPr>
          <w:p w14:paraId="4A256355"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760868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15A9E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324F4D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6BD1ACC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5DF267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3CD27B2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CBEA5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6EA4E5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5CC631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D02D42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092CC9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BF9B9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53BFD3E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01322B8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7CBC9A4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A76A3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45838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772D5C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B7F132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50F527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DB137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A86A89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FE024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A9D60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839C0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F05DD8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F10A98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D45B63B" w14:textId="77777777" w:rsidR="00FD7BA6" w:rsidRDefault="00FD7BA6">
            <w:pPr>
              <w:jc w:val="center"/>
              <w:rPr>
                <w:rFonts w:ascii="宋体" w:hAnsi="宋体" w:cs="宋体"/>
                <w:sz w:val="18"/>
                <w:szCs w:val="18"/>
              </w:rPr>
            </w:pPr>
          </w:p>
        </w:tc>
      </w:tr>
      <w:tr w:rsidR="00FD7BA6" w14:paraId="1EB64BD5" w14:textId="77777777">
        <w:trPr>
          <w:trHeight w:val="360"/>
          <w:jc w:val="center"/>
        </w:trPr>
        <w:tc>
          <w:tcPr>
            <w:tcW w:w="397" w:type="dxa"/>
            <w:vMerge w:val="restart"/>
            <w:tcBorders>
              <w:tl2br w:val="nil"/>
              <w:tr2bl w:val="nil"/>
            </w:tcBorders>
            <w:shd w:val="clear" w:color="auto" w:fill="auto"/>
            <w:noWrap/>
            <w:vAlign w:val="center"/>
          </w:tcPr>
          <w:p w14:paraId="157877B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624" w:type="dxa"/>
            <w:vMerge w:val="restart"/>
            <w:tcBorders>
              <w:tl2br w:val="nil"/>
              <w:tr2bl w:val="nil"/>
            </w:tcBorders>
            <w:shd w:val="clear" w:color="auto" w:fill="auto"/>
            <w:vAlign w:val="center"/>
          </w:tcPr>
          <w:p w14:paraId="4994E51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8#楼男生宿舍</w:t>
            </w:r>
          </w:p>
        </w:tc>
        <w:tc>
          <w:tcPr>
            <w:tcW w:w="624" w:type="dxa"/>
            <w:vMerge w:val="restart"/>
            <w:tcBorders>
              <w:tl2br w:val="nil"/>
              <w:tr2bl w:val="nil"/>
            </w:tcBorders>
            <w:shd w:val="clear" w:color="auto" w:fill="auto"/>
            <w:vAlign w:val="center"/>
          </w:tcPr>
          <w:p w14:paraId="7025A6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3F弱电间</w:t>
            </w:r>
          </w:p>
        </w:tc>
        <w:tc>
          <w:tcPr>
            <w:tcW w:w="510" w:type="dxa"/>
            <w:tcBorders>
              <w:tl2br w:val="nil"/>
              <w:tr2bl w:val="nil"/>
            </w:tcBorders>
            <w:shd w:val="clear" w:color="auto" w:fill="auto"/>
            <w:vAlign w:val="center"/>
          </w:tcPr>
          <w:p w14:paraId="6F62323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vAlign w:val="center"/>
          </w:tcPr>
          <w:p w14:paraId="252D9B70"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61B0CC5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69CD9D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5EB11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7DBD06A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B587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6A2B11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149E1B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64068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5AA6C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2BE172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218B501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88B83A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vAlign w:val="center"/>
          </w:tcPr>
          <w:p w14:paraId="1B46719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24" w:type="dxa"/>
            <w:tcBorders>
              <w:tl2br w:val="nil"/>
              <w:tr2bl w:val="nil"/>
            </w:tcBorders>
            <w:shd w:val="clear" w:color="auto" w:fill="auto"/>
            <w:noWrap/>
            <w:vAlign w:val="center"/>
          </w:tcPr>
          <w:p w14:paraId="7880721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490</w:t>
            </w:r>
          </w:p>
        </w:tc>
        <w:tc>
          <w:tcPr>
            <w:tcW w:w="510" w:type="dxa"/>
            <w:tcBorders>
              <w:tl2br w:val="nil"/>
              <w:tr2bl w:val="nil"/>
            </w:tcBorders>
            <w:shd w:val="clear" w:color="auto" w:fill="auto"/>
            <w:noWrap/>
            <w:vAlign w:val="center"/>
          </w:tcPr>
          <w:p w14:paraId="72A6AE9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624" w:type="dxa"/>
            <w:tcBorders>
              <w:tl2br w:val="nil"/>
              <w:tr2bl w:val="nil"/>
            </w:tcBorders>
            <w:shd w:val="clear" w:color="auto" w:fill="auto"/>
            <w:noWrap/>
            <w:vAlign w:val="center"/>
          </w:tcPr>
          <w:p w14:paraId="7F84614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624" w:type="dxa"/>
            <w:tcBorders>
              <w:tl2br w:val="nil"/>
              <w:tr2bl w:val="nil"/>
            </w:tcBorders>
            <w:shd w:val="clear" w:color="auto" w:fill="auto"/>
            <w:noWrap/>
            <w:vAlign w:val="center"/>
          </w:tcPr>
          <w:p w14:paraId="149477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624" w:type="dxa"/>
            <w:tcBorders>
              <w:tl2br w:val="nil"/>
              <w:tr2bl w:val="nil"/>
            </w:tcBorders>
            <w:shd w:val="clear" w:color="auto" w:fill="auto"/>
            <w:noWrap/>
            <w:vAlign w:val="center"/>
          </w:tcPr>
          <w:p w14:paraId="1EB91E7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500</w:t>
            </w:r>
          </w:p>
        </w:tc>
        <w:tc>
          <w:tcPr>
            <w:tcW w:w="397" w:type="dxa"/>
            <w:tcBorders>
              <w:tl2br w:val="nil"/>
              <w:tr2bl w:val="nil"/>
            </w:tcBorders>
            <w:shd w:val="clear" w:color="auto" w:fill="auto"/>
            <w:noWrap/>
            <w:vAlign w:val="center"/>
          </w:tcPr>
          <w:p w14:paraId="3ED2F1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D9724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A72608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0EE602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3EC9A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76F2FF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634A366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3114E19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91FE44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7846F80" w14:textId="77777777" w:rsidR="00FD7BA6" w:rsidRDefault="00FD7BA6">
            <w:pPr>
              <w:jc w:val="center"/>
              <w:rPr>
                <w:rFonts w:ascii="宋体" w:hAnsi="宋体" w:cs="宋体"/>
                <w:sz w:val="18"/>
                <w:szCs w:val="18"/>
              </w:rPr>
            </w:pPr>
          </w:p>
        </w:tc>
      </w:tr>
      <w:tr w:rsidR="00FD7BA6" w14:paraId="34F7DD3D" w14:textId="77777777">
        <w:trPr>
          <w:trHeight w:val="360"/>
          <w:jc w:val="center"/>
        </w:trPr>
        <w:tc>
          <w:tcPr>
            <w:tcW w:w="397" w:type="dxa"/>
            <w:vMerge/>
            <w:tcBorders>
              <w:tl2br w:val="nil"/>
              <w:tr2bl w:val="nil"/>
            </w:tcBorders>
            <w:shd w:val="clear" w:color="auto" w:fill="auto"/>
            <w:noWrap/>
            <w:vAlign w:val="center"/>
          </w:tcPr>
          <w:p w14:paraId="5287E50C"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426ADFD1"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9192254"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7446BC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vAlign w:val="center"/>
          </w:tcPr>
          <w:p w14:paraId="58B44EEA"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84443D9"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DEB9156"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13337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4F38FF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E6359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0A3CE2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28B39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F7F7B3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8A66CA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A4338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5A174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3C49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77E70D3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75F3D4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263E190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752901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56E69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7D0F36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616123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7C61F2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6A6CE9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50A7D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4397E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28617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303AE6"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650382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E87617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B38B67" w14:textId="77777777" w:rsidR="00FD7BA6" w:rsidRDefault="00FD7BA6">
            <w:pPr>
              <w:jc w:val="center"/>
              <w:rPr>
                <w:rFonts w:ascii="宋体" w:hAnsi="宋体" w:cs="宋体"/>
                <w:sz w:val="18"/>
                <w:szCs w:val="18"/>
              </w:rPr>
            </w:pPr>
          </w:p>
        </w:tc>
      </w:tr>
      <w:tr w:rsidR="00FD7BA6" w14:paraId="2AF25A27" w14:textId="77777777">
        <w:trPr>
          <w:trHeight w:val="360"/>
          <w:jc w:val="center"/>
        </w:trPr>
        <w:tc>
          <w:tcPr>
            <w:tcW w:w="397" w:type="dxa"/>
            <w:vMerge/>
            <w:tcBorders>
              <w:tl2br w:val="nil"/>
              <w:tr2bl w:val="nil"/>
            </w:tcBorders>
            <w:shd w:val="clear" w:color="auto" w:fill="auto"/>
            <w:noWrap/>
            <w:vAlign w:val="center"/>
          </w:tcPr>
          <w:p w14:paraId="23EF3970"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2B7B5415"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35556DA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295CE9E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vAlign w:val="center"/>
          </w:tcPr>
          <w:p w14:paraId="6C85FFE8"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6BB761F0"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75351B5C"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1679D4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4F093BD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04A079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23120D3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690C26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A7ECCB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7FBC5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69B3E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28158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CE25F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659289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41A69D5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2FEF838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2949E5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A8C3FF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17E82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D653DA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FB75E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E7F6C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F285D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804307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C500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B22211"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7D1DD0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918991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FB557B4" w14:textId="77777777" w:rsidR="00FD7BA6" w:rsidRDefault="00FD7BA6">
            <w:pPr>
              <w:jc w:val="center"/>
              <w:rPr>
                <w:rFonts w:ascii="宋体" w:hAnsi="宋体" w:cs="宋体"/>
                <w:sz w:val="18"/>
                <w:szCs w:val="18"/>
              </w:rPr>
            </w:pPr>
          </w:p>
        </w:tc>
      </w:tr>
      <w:tr w:rsidR="00FD7BA6" w14:paraId="1EC56046" w14:textId="77777777">
        <w:trPr>
          <w:trHeight w:val="360"/>
          <w:jc w:val="center"/>
        </w:trPr>
        <w:tc>
          <w:tcPr>
            <w:tcW w:w="397" w:type="dxa"/>
            <w:vMerge/>
            <w:tcBorders>
              <w:tl2br w:val="nil"/>
              <w:tr2bl w:val="nil"/>
            </w:tcBorders>
            <w:shd w:val="clear" w:color="auto" w:fill="auto"/>
            <w:noWrap/>
            <w:vAlign w:val="center"/>
          </w:tcPr>
          <w:p w14:paraId="2E7941C4"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CDCCD7F"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3DC4846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371892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44CB4AB3"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45FD929D"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2BEE65DB"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73C64D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19A0201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FB54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AE7119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9AB7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37BCE4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FA45E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CBC68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78CD0B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2FA68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5F13EBF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1A50770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1BF299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504883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9EAD89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184B3B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7AEF1B3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1F30AF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F9137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56D166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50204A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7A39B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04E54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3DD307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799CE6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2902416" w14:textId="77777777" w:rsidR="00FD7BA6" w:rsidRDefault="00FD7BA6">
            <w:pPr>
              <w:jc w:val="center"/>
              <w:rPr>
                <w:rFonts w:ascii="宋体" w:hAnsi="宋体" w:cs="宋体"/>
                <w:sz w:val="18"/>
                <w:szCs w:val="18"/>
              </w:rPr>
            </w:pPr>
          </w:p>
        </w:tc>
      </w:tr>
      <w:tr w:rsidR="00FD7BA6" w14:paraId="478FFB5B" w14:textId="77777777">
        <w:trPr>
          <w:trHeight w:val="360"/>
          <w:jc w:val="center"/>
        </w:trPr>
        <w:tc>
          <w:tcPr>
            <w:tcW w:w="397" w:type="dxa"/>
            <w:vMerge/>
            <w:tcBorders>
              <w:tl2br w:val="nil"/>
              <w:tr2bl w:val="nil"/>
            </w:tcBorders>
            <w:shd w:val="clear" w:color="auto" w:fill="auto"/>
            <w:noWrap/>
            <w:vAlign w:val="center"/>
          </w:tcPr>
          <w:p w14:paraId="150B0FB6"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4666805"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47B17CC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7F0CCC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291CFE34"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5850CD5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E30C4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5BC38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66A19C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6B65B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362A24E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9D587D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C8C3C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40B9B7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C58B6F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2710B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5C12D2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4EEE766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2D40441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158068C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A3FF53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2AEA91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19A22C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13558C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9BC06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02FF3C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AA8019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A51F81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A6617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F60266"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AC6D9A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999746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14445F" w14:textId="77777777" w:rsidR="00FD7BA6" w:rsidRDefault="00FD7BA6">
            <w:pPr>
              <w:jc w:val="center"/>
              <w:rPr>
                <w:rFonts w:ascii="宋体" w:hAnsi="宋体" w:cs="宋体"/>
                <w:sz w:val="18"/>
                <w:szCs w:val="18"/>
              </w:rPr>
            </w:pPr>
          </w:p>
        </w:tc>
      </w:tr>
      <w:tr w:rsidR="00FD7BA6" w14:paraId="58CFD4F6" w14:textId="77777777">
        <w:trPr>
          <w:trHeight w:val="360"/>
          <w:jc w:val="center"/>
        </w:trPr>
        <w:tc>
          <w:tcPr>
            <w:tcW w:w="397" w:type="dxa"/>
            <w:vMerge/>
            <w:tcBorders>
              <w:tl2br w:val="nil"/>
              <w:tr2bl w:val="nil"/>
            </w:tcBorders>
            <w:shd w:val="clear" w:color="auto" w:fill="auto"/>
            <w:noWrap/>
            <w:vAlign w:val="center"/>
          </w:tcPr>
          <w:p w14:paraId="79AA9BDC"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212A43E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D7BCDD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41953BB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w:t>
            </w:r>
          </w:p>
        </w:tc>
        <w:tc>
          <w:tcPr>
            <w:tcW w:w="397" w:type="dxa"/>
            <w:tcBorders>
              <w:tl2br w:val="nil"/>
              <w:tr2bl w:val="nil"/>
            </w:tcBorders>
            <w:shd w:val="clear" w:color="auto" w:fill="auto"/>
            <w:noWrap/>
            <w:vAlign w:val="center"/>
          </w:tcPr>
          <w:p w14:paraId="152026A9"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D77D2B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DAE46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07A542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3FFA861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8F66C0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709C372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FD3D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52EDDE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204C48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BF483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E70321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13FBE6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7577777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032EDD1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560</w:t>
            </w:r>
          </w:p>
        </w:tc>
        <w:tc>
          <w:tcPr>
            <w:tcW w:w="510" w:type="dxa"/>
            <w:tcBorders>
              <w:tl2br w:val="nil"/>
              <w:tr2bl w:val="nil"/>
            </w:tcBorders>
            <w:shd w:val="clear" w:color="auto" w:fill="auto"/>
            <w:noWrap/>
            <w:vAlign w:val="center"/>
          </w:tcPr>
          <w:p w14:paraId="37E53CB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057CFA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3C695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46833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C8354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53E3D3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BF43A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793C50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FB339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F7776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ACB02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4EF1DD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459829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8F4F7B6" w14:textId="77777777" w:rsidR="00FD7BA6" w:rsidRDefault="00FD7BA6">
            <w:pPr>
              <w:jc w:val="center"/>
              <w:rPr>
                <w:rFonts w:ascii="宋体" w:hAnsi="宋体" w:cs="宋体"/>
                <w:sz w:val="18"/>
                <w:szCs w:val="18"/>
              </w:rPr>
            </w:pPr>
          </w:p>
        </w:tc>
      </w:tr>
      <w:tr w:rsidR="00FD7BA6" w14:paraId="68337016" w14:textId="77777777">
        <w:trPr>
          <w:trHeight w:val="360"/>
          <w:jc w:val="center"/>
        </w:trPr>
        <w:tc>
          <w:tcPr>
            <w:tcW w:w="397" w:type="dxa"/>
            <w:vMerge w:val="restart"/>
            <w:tcBorders>
              <w:tl2br w:val="nil"/>
              <w:tr2bl w:val="nil"/>
            </w:tcBorders>
            <w:shd w:val="clear" w:color="auto" w:fill="auto"/>
            <w:noWrap/>
            <w:vAlign w:val="center"/>
          </w:tcPr>
          <w:p w14:paraId="3829C50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624" w:type="dxa"/>
            <w:vMerge w:val="restart"/>
            <w:tcBorders>
              <w:tl2br w:val="nil"/>
              <w:tr2bl w:val="nil"/>
            </w:tcBorders>
            <w:shd w:val="clear" w:color="auto" w:fill="auto"/>
            <w:vAlign w:val="center"/>
          </w:tcPr>
          <w:p w14:paraId="357840F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9#楼教工宿舍</w:t>
            </w:r>
          </w:p>
        </w:tc>
        <w:tc>
          <w:tcPr>
            <w:tcW w:w="624" w:type="dxa"/>
            <w:vMerge w:val="restart"/>
            <w:tcBorders>
              <w:tl2br w:val="nil"/>
              <w:tr2bl w:val="nil"/>
            </w:tcBorders>
            <w:shd w:val="clear" w:color="auto" w:fill="auto"/>
            <w:vAlign w:val="center"/>
          </w:tcPr>
          <w:p w14:paraId="6161DA2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3F弱电间</w:t>
            </w:r>
          </w:p>
        </w:tc>
        <w:tc>
          <w:tcPr>
            <w:tcW w:w="510" w:type="dxa"/>
            <w:tcBorders>
              <w:tl2br w:val="nil"/>
              <w:tr2bl w:val="nil"/>
            </w:tcBorders>
            <w:shd w:val="clear" w:color="auto" w:fill="auto"/>
            <w:vAlign w:val="center"/>
          </w:tcPr>
          <w:p w14:paraId="01FB56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vAlign w:val="center"/>
          </w:tcPr>
          <w:p w14:paraId="2226AD4F"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40D36DD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A28CBA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A19D8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2CA5CCB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FAB061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0F1534A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B9219E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F96D7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E95C4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86C9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6DE7FB6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7A5947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vAlign w:val="center"/>
          </w:tcPr>
          <w:p w14:paraId="263D431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24" w:type="dxa"/>
            <w:tcBorders>
              <w:tl2br w:val="nil"/>
              <w:tr2bl w:val="nil"/>
            </w:tcBorders>
            <w:shd w:val="clear" w:color="auto" w:fill="auto"/>
            <w:noWrap/>
            <w:vAlign w:val="center"/>
          </w:tcPr>
          <w:p w14:paraId="17449E0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630</w:t>
            </w:r>
          </w:p>
        </w:tc>
        <w:tc>
          <w:tcPr>
            <w:tcW w:w="510" w:type="dxa"/>
            <w:tcBorders>
              <w:tl2br w:val="nil"/>
              <w:tr2bl w:val="nil"/>
            </w:tcBorders>
            <w:shd w:val="clear" w:color="auto" w:fill="auto"/>
            <w:noWrap/>
            <w:vAlign w:val="center"/>
          </w:tcPr>
          <w:p w14:paraId="3E7055D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624" w:type="dxa"/>
            <w:tcBorders>
              <w:tl2br w:val="nil"/>
              <w:tr2bl w:val="nil"/>
            </w:tcBorders>
            <w:shd w:val="clear" w:color="auto" w:fill="auto"/>
            <w:noWrap/>
            <w:vAlign w:val="center"/>
          </w:tcPr>
          <w:p w14:paraId="769A731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624" w:type="dxa"/>
            <w:tcBorders>
              <w:tl2br w:val="nil"/>
              <w:tr2bl w:val="nil"/>
            </w:tcBorders>
            <w:shd w:val="clear" w:color="auto" w:fill="auto"/>
            <w:noWrap/>
            <w:vAlign w:val="center"/>
          </w:tcPr>
          <w:p w14:paraId="1E3D627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624" w:type="dxa"/>
            <w:tcBorders>
              <w:tl2br w:val="nil"/>
              <w:tr2bl w:val="nil"/>
            </w:tcBorders>
            <w:shd w:val="clear" w:color="auto" w:fill="auto"/>
            <w:noWrap/>
            <w:vAlign w:val="center"/>
          </w:tcPr>
          <w:p w14:paraId="33F647E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500</w:t>
            </w:r>
          </w:p>
        </w:tc>
        <w:tc>
          <w:tcPr>
            <w:tcW w:w="397" w:type="dxa"/>
            <w:tcBorders>
              <w:tl2br w:val="nil"/>
              <w:tr2bl w:val="nil"/>
            </w:tcBorders>
            <w:shd w:val="clear" w:color="auto" w:fill="auto"/>
            <w:noWrap/>
            <w:vAlign w:val="center"/>
          </w:tcPr>
          <w:p w14:paraId="0A31C51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2619D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5DA810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0A95EA0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43EDBC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6A81B8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0D9F79C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3A102E9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9D872D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BB1C25" w14:textId="77777777" w:rsidR="00FD7BA6" w:rsidRDefault="00FD7BA6">
            <w:pPr>
              <w:jc w:val="center"/>
              <w:rPr>
                <w:rFonts w:ascii="宋体" w:hAnsi="宋体" w:cs="宋体"/>
                <w:sz w:val="18"/>
                <w:szCs w:val="18"/>
              </w:rPr>
            </w:pPr>
          </w:p>
        </w:tc>
      </w:tr>
      <w:tr w:rsidR="00FD7BA6" w14:paraId="2C42CFF8" w14:textId="77777777">
        <w:trPr>
          <w:trHeight w:val="360"/>
          <w:jc w:val="center"/>
        </w:trPr>
        <w:tc>
          <w:tcPr>
            <w:tcW w:w="397" w:type="dxa"/>
            <w:vMerge/>
            <w:tcBorders>
              <w:tl2br w:val="nil"/>
              <w:tr2bl w:val="nil"/>
            </w:tcBorders>
            <w:shd w:val="clear" w:color="auto" w:fill="auto"/>
            <w:noWrap/>
            <w:vAlign w:val="center"/>
          </w:tcPr>
          <w:p w14:paraId="185FE21F"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317288D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11F8882F"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068D320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vAlign w:val="center"/>
          </w:tcPr>
          <w:p w14:paraId="71C48D1B"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C6633D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7E013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A59FA0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D9020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82ED40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3789E1F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FADD80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B46747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8EDE75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D1021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24943F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FC1CD0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48E42FA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624" w:type="dxa"/>
            <w:tcBorders>
              <w:tl2br w:val="nil"/>
              <w:tr2bl w:val="nil"/>
            </w:tcBorders>
            <w:shd w:val="clear" w:color="auto" w:fill="auto"/>
            <w:noWrap/>
            <w:vAlign w:val="center"/>
          </w:tcPr>
          <w:p w14:paraId="75061C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510" w:type="dxa"/>
            <w:tcBorders>
              <w:tl2br w:val="nil"/>
              <w:tr2bl w:val="nil"/>
            </w:tcBorders>
            <w:shd w:val="clear" w:color="auto" w:fill="auto"/>
            <w:noWrap/>
            <w:vAlign w:val="center"/>
          </w:tcPr>
          <w:p w14:paraId="068C92B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9E6063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88A717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22F75C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1C6898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896839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4219C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E2F74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135236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9CF51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748F0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09F3D63"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802A38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486476" w14:textId="77777777" w:rsidR="00FD7BA6" w:rsidRDefault="00FD7BA6">
            <w:pPr>
              <w:jc w:val="center"/>
              <w:rPr>
                <w:rFonts w:ascii="宋体" w:hAnsi="宋体" w:cs="宋体"/>
                <w:sz w:val="18"/>
                <w:szCs w:val="18"/>
              </w:rPr>
            </w:pPr>
          </w:p>
        </w:tc>
      </w:tr>
      <w:tr w:rsidR="00FD7BA6" w14:paraId="6676FF2A" w14:textId="77777777">
        <w:trPr>
          <w:trHeight w:val="360"/>
          <w:jc w:val="center"/>
        </w:trPr>
        <w:tc>
          <w:tcPr>
            <w:tcW w:w="397" w:type="dxa"/>
            <w:vMerge/>
            <w:tcBorders>
              <w:tl2br w:val="nil"/>
              <w:tr2bl w:val="nil"/>
            </w:tcBorders>
            <w:shd w:val="clear" w:color="auto" w:fill="auto"/>
            <w:noWrap/>
            <w:vAlign w:val="center"/>
          </w:tcPr>
          <w:p w14:paraId="1A31336A"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C8E2692"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246AB0A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2C084CE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3F</w:t>
            </w:r>
          </w:p>
        </w:tc>
        <w:tc>
          <w:tcPr>
            <w:tcW w:w="397" w:type="dxa"/>
            <w:tcBorders>
              <w:tl2br w:val="nil"/>
              <w:tr2bl w:val="nil"/>
            </w:tcBorders>
            <w:shd w:val="clear" w:color="auto" w:fill="auto"/>
            <w:vAlign w:val="center"/>
          </w:tcPr>
          <w:p w14:paraId="557A8637"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587BDF7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37EEB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CE5F5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2D4E0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1805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2C91B26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76AE9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014395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2E85C8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731868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2037FD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B4CA39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162D9A9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624" w:type="dxa"/>
            <w:tcBorders>
              <w:tl2br w:val="nil"/>
              <w:tr2bl w:val="nil"/>
            </w:tcBorders>
            <w:shd w:val="clear" w:color="auto" w:fill="auto"/>
            <w:noWrap/>
            <w:vAlign w:val="center"/>
          </w:tcPr>
          <w:p w14:paraId="6E8FB96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510" w:type="dxa"/>
            <w:tcBorders>
              <w:tl2br w:val="nil"/>
              <w:tr2bl w:val="nil"/>
            </w:tcBorders>
            <w:shd w:val="clear" w:color="auto" w:fill="auto"/>
            <w:noWrap/>
            <w:vAlign w:val="center"/>
          </w:tcPr>
          <w:p w14:paraId="1AC80FD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8137A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E4995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801E1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B4432F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63CB4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7945D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784E8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693E3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684FEE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734AB5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A9E930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07C677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9AF35D" w14:textId="77777777" w:rsidR="00FD7BA6" w:rsidRDefault="00FD7BA6">
            <w:pPr>
              <w:jc w:val="center"/>
              <w:rPr>
                <w:rFonts w:ascii="宋体" w:hAnsi="宋体" w:cs="宋体"/>
                <w:sz w:val="18"/>
                <w:szCs w:val="18"/>
              </w:rPr>
            </w:pPr>
          </w:p>
        </w:tc>
      </w:tr>
      <w:tr w:rsidR="00FD7BA6" w14:paraId="116C060A" w14:textId="77777777">
        <w:trPr>
          <w:trHeight w:val="360"/>
          <w:jc w:val="center"/>
        </w:trPr>
        <w:tc>
          <w:tcPr>
            <w:tcW w:w="397" w:type="dxa"/>
            <w:vMerge/>
            <w:tcBorders>
              <w:tl2br w:val="nil"/>
              <w:tr2bl w:val="nil"/>
            </w:tcBorders>
            <w:shd w:val="clear" w:color="auto" w:fill="auto"/>
            <w:noWrap/>
            <w:vAlign w:val="center"/>
          </w:tcPr>
          <w:p w14:paraId="7E27D9ED"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59E059F9"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0EE88F7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0AD53C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4F</w:t>
            </w:r>
          </w:p>
        </w:tc>
        <w:tc>
          <w:tcPr>
            <w:tcW w:w="397" w:type="dxa"/>
            <w:tcBorders>
              <w:tl2br w:val="nil"/>
              <w:tr2bl w:val="nil"/>
            </w:tcBorders>
            <w:shd w:val="clear" w:color="auto" w:fill="auto"/>
            <w:noWrap/>
            <w:vAlign w:val="center"/>
          </w:tcPr>
          <w:p w14:paraId="3178F3EE"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832C3E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E91877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006122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3F3580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984FA0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7D78D78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F2238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74A9E4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4A703A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642F84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23C807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618E43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73F7F86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624" w:type="dxa"/>
            <w:tcBorders>
              <w:tl2br w:val="nil"/>
              <w:tr2bl w:val="nil"/>
            </w:tcBorders>
            <w:shd w:val="clear" w:color="auto" w:fill="auto"/>
            <w:noWrap/>
            <w:vAlign w:val="center"/>
          </w:tcPr>
          <w:p w14:paraId="0B01933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510" w:type="dxa"/>
            <w:tcBorders>
              <w:tl2br w:val="nil"/>
              <w:tr2bl w:val="nil"/>
            </w:tcBorders>
            <w:shd w:val="clear" w:color="auto" w:fill="auto"/>
            <w:noWrap/>
            <w:vAlign w:val="center"/>
          </w:tcPr>
          <w:p w14:paraId="567A3C8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A7148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6F77CE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F80071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D9D787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D22549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1471B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05B1DD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293DEC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D72C5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2CC3B6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010A52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99DB4B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22ADCF9" w14:textId="77777777" w:rsidR="00FD7BA6" w:rsidRDefault="00FD7BA6">
            <w:pPr>
              <w:jc w:val="center"/>
              <w:rPr>
                <w:rFonts w:ascii="宋体" w:hAnsi="宋体" w:cs="宋体"/>
                <w:sz w:val="18"/>
                <w:szCs w:val="18"/>
              </w:rPr>
            </w:pPr>
          </w:p>
        </w:tc>
      </w:tr>
      <w:tr w:rsidR="00FD7BA6" w14:paraId="2ADEEB3C" w14:textId="77777777">
        <w:trPr>
          <w:trHeight w:val="360"/>
          <w:jc w:val="center"/>
        </w:trPr>
        <w:tc>
          <w:tcPr>
            <w:tcW w:w="397" w:type="dxa"/>
            <w:vMerge/>
            <w:tcBorders>
              <w:tl2br w:val="nil"/>
              <w:tr2bl w:val="nil"/>
            </w:tcBorders>
            <w:shd w:val="clear" w:color="auto" w:fill="auto"/>
            <w:noWrap/>
            <w:vAlign w:val="center"/>
          </w:tcPr>
          <w:p w14:paraId="78306F5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52C6845"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43A90F16"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47B487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5F</w:t>
            </w:r>
          </w:p>
        </w:tc>
        <w:tc>
          <w:tcPr>
            <w:tcW w:w="397" w:type="dxa"/>
            <w:tcBorders>
              <w:tl2br w:val="nil"/>
              <w:tr2bl w:val="nil"/>
            </w:tcBorders>
            <w:shd w:val="clear" w:color="auto" w:fill="auto"/>
            <w:noWrap/>
            <w:vAlign w:val="center"/>
          </w:tcPr>
          <w:p w14:paraId="73C89289"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70AA7E0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B2319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25D76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C5914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639BE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2E6196F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0EA0AC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AB535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0A950E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908F8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DEBB9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CFFE6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4B6082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624" w:type="dxa"/>
            <w:tcBorders>
              <w:tl2br w:val="nil"/>
              <w:tr2bl w:val="nil"/>
            </w:tcBorders>
            <w:shd w:val="clear" w:color="auto" w:fill="auto"/>
            <w:noWrap/>
            <w:vAlign w:val="center"/>
          </w:tcPr>
          <w:p w14:paraId="508004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510" w:type="dxa"/>
            <w:tcBorders>
              <w:tl2br w:val="nil"/>
              <w:tr2bl w:val="nil"/>
            </w:tcBorders>
            <w:shd w:val="clear" w:color="auto" w:fill="auto"/>
            <w:noWrap/>
            <w:vAlign w:val="center"/>
          </w:tcPr>
          <w:p w14:paraId="5A3D3E9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A962A7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DE8501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454ED4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9207B5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E278BD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2BD65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CBE7B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383F10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C1715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259CAD"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44F867A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8AE0EA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873BB23" w14:textId="77777777" w:rsidR="00FD7BA6" w:rsidRDefault="00FD7BA6">
            <w:pPr>
              <w:jc w:val="center"/>
              <w:rPr>
                <w:rFonts w:ascii="宋体" w:hAnsi="宋体" w:cs="宋体"/>
                <w:sz w:val="18"/>
                <w:szCs w:val="18"/>
              </w:rPr>
            </w:pPr>
          </w:p>
        </w:tc>
      </w:tr>
      <w:tr w:rsidR="00FD7BA6" w14:paraId="31FCE345" w14:textId="77777777">
        <w:trPr>
          <w:trHeight w:val="360"/>
          <w:jc w:val="center"/>
        </w:trPr>
        <w:tc>
          <w:tcPr>
            <w:tcW w:w="397" w:type="dxa"/>
            <w:vMerge/>
            <w:tcBorders>
              <w:tl2br w:val="nil"/>
              <w:tr2bl w:val="nil"/>
            </w:tcBorders>
            <w:shd w:val="clear" w:color="auto" w:fill="auto"/>
            <w:noWrap/>
            <w:vAlign w:val="center"/>
          </w:tcPr>
          <w:p w14:paraId="44F31525"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3C7EF6B2"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DCAE4BA"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1BB59A2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6F</w:t>
            </w:r>
          </w:p>
        </w:tc>
        <w:tc>
          <w:tcPr>
            <w:tcW w:w="397" w:type="dxa"/>
            <w:tcBorders>
              <w:tl2br w:val="nil"/>
              <w:tr2bl w:val="nil"/>
            </w:tcBorders>
            <w:shd w:val="clear" w:color="auto" w:fill="auto"/>
            <w:noWrap/>
            <w:vAlign w:val="center"/>
          </w:tcPr>
          <w:p w14:paraId="20E770E8"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69E34A9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FB1B30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F2D555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93040A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B2E04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7F78A2F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210FBE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09CB7D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74594A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65046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5673B5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5D24F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446105A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624" w:type="dxa"/>
            <w:tcBorders>
              <w:tl2br w:val="nil"/>
              <w:tr2bl w:val="nil"/>
            </w:tcBorders>
            <w:shd w:val="clear" w:color="auto" w:fill="auto"/>
            <w:noWrap/>
            <w:vAlign w:val="center"/>
          </w:tcPr>
          <w:p w14:paraId="5923C32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210</w:t>
            </w:r>
          </w:p>
        </w:tc>
        <w:tc>
          <w:tcPr>
            <w:tcW w:w="510" w:type="dxa"/>
            <w:tcBorders>
              <w:tl2br w:val="nil"/>
              <w:tr2bl w:val="nil"/>
            </w:tcBorders>
            <w:shd w:val="clear" w:color="auto" w:fill="auto"/>
            <w:noWrap/>
            <w:vAlign w:val="center"/>
          </w:tcPr>
          <w:p w14:paraId="4C02419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D9B7EA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15667A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AD2E76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80438A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4FF320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D2EB63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124CD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1B295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60E399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C40BC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E05AF48"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B22480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D3128F4" w14:textId="77777777" w:rsidR="00FD7BA6" w:rsidRDefault="00FD7BA6">
            <w:pPr>
              <w:jc w:val="center"/>
              <w:rPr>
                <w:rFonts w:ascii="宋体" w:hAnsi="宋体" w:cs="宋体"/>
                <w:sz w:val="18"/>
                <w:szCs w:val="18"/>
              </w:rPr>
            </w:pPr>
          </w:p>
        </w:tc>
      </w:tr>
      <w:tr w:rsidR="00FD7BA6" w14:paraId="20605D32" w14:textId="77777777">
        <w:trPr>
          <w:trHeight w:val="360"/>
          <w:jc w:val="center"/>
        </w:trPr>
        <w:tc>
          <w:tcPr>
            <w:tcW w:w="397" w:type="dxa"/>
            <w:vMerge w:val="restart"/>
            <w:tcBorders>
              <w:tl2br w:val="nil"/>
              <w:tr2bl w:val="nil"/>
            </w:tcBorders>
            <w:shd w:val="clear" w:color="auto" w:fill="auto"/>
            <w:noWrap/>
            <w:vAlign w:val="center"/>
          </w:tcPr>
          <w:p w14:paraId="4DA7A49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624" w:type="dxa"/>
            <w:vMerge w:val="restart"/>
            <w:tcBorders>
              <w:tl2br w:val="nil"/>
              <w:tr2bl w:val="nil"/>
            </w:tcBorders>
            <w:shd w:val="clear" w:color="auto" w:fill="auto"/>
            <w:vAlign w:val="center"/>
          </w:tcPr>
          <w:p w14:paraId="3362C6A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10#楼食堂</w:t>
            </w:r>
          </w:p>
        </w:tc>
        <w:tc>
          <w:tcPr>
            <w:tcW w:w="624" w:type="dxa"/>
            <w:vMerge w:val="restart"/>
            <w:tcBorders>
              <w:tl2br w:val="nil"/>
              <w:tr2bl w:val="nil"/>
            </w:tcBorders>
            <w:shd w:val="clear" w:color="auto" w:fill="auto"/>
            <w:vAlign w:val="center"/>
          </w:tcPr>
          <w:p w14:paraId="6F6B76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2F弱电间</w:t>
            </w:r>
          </w:p>
        </w:tc>
        <w:tc>
          <w:tcPr>
            <w:tcW w:w="510" w:type="dxa"/>
            <w:tcBorders>
              <w:tl2br w:val="nil"/>
              <w:tr2bl w:val="nil"/>
            </w:tcBorders>
            <w:shd w:val="clear" w:color="auto" w:fill="auto"/>
            <w:vAlign w:val="center"/>
          </w:tcPr>
          <w:p w14:paraId="08BAFA3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B1F</w:t>
            </w:r>
          </w:p>
        </w:tc>
        <w:tc>
          <w:tcPr>
            <w:tcW w:w="397" w:type="dxa"/>
            <w:tcBorders>
              <w:tl2br w:val="nil"/>
              <w:tr2bl w:val="nil"/>
            </w:tcBorders>
            <w:shd w:val="clear" w:color="auto" w:fill="auto"/>
            <w:noWrap/>
            <w:vAlign w:val="center"/>
          </w:tcPr>
          <w:p w14:paraId="081DB6D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FD46E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D95E7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ACFD2E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DA7E2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37</w:t>
            </w:r>
          </w:p>
        </w:tc>
        <w:tc>
          <w:tcPr>
            <w:tcW w:w="397" w:type="dxa"/>
            <w:tcBorders>
              <w:tl2br w:val="nil"/>
              <w:tr2bl w:val="nil"/>
            </w:tcBorders>
            <w:shd w:val="clear" w:color="auto" w:fill="auto"/>
            <w:noWrap/>
            <w:vAlign w:val="center"/>
          </w:tcPr>
          <w:p w14:paraId="362735C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1947CE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72D6147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DD2D8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5290C6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CEB71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F53EDF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1DCDE1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11401B0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624" w:type="dxa"/>
            <w:tcBorders>
              <w:tl2br w:val="nil"/>
              <w:tr2bl w:val="nil"/>
            </w:tcBorders>
            <w:shd w:val="clear" w:color="auto" w:fill="auto"/>
            <w:noWrap/>
            <w:vAlign w:val="center"/>
          </w:tcPr>
          <w:p w14:paraId="6358AD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3220</w:t>
            </w:r>
          </w:p>
        </w:tc>
        <w:tc>
          <w:tcPr>
            <w:tcW w:w="510" w:type="dxa"/>
            <w:tcBorders>
              <w:tl2br w:val="nil"/>
              <w:tr2bl w:val="nil"/>
            </w:tcBorders>
            <w:shd w:val="clear" w:color="auto" w:fill="auto"/>
            <w:noWrap/>
            <w:vAlign w:val="center"/>
          </w:tcPr>
          <w:p w14:paraId="5BFBC12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42DB88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90CF83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19A784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1500</w:t>
            </w:r>
          </w:p>
        </w:tc>
        <w:tc>
          <w:tcPr>
            <w:tcW w:w="397" w:type="dxa"/>
            <w:tcBorders>
              <w:tl2br w:val="nil"/>
              <w:tr2bl w:val="nil"/>
            </w:tcBorders>
            <w:shd w:val="clear" w:color="auto" w:fill="auto"/>
            <w:noWrap/>
            <w:vAlign w:val="center"/>
          </w:tcPr>
          <w:p w14:paraId="6E03D9C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4C7BAA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D4FAA0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43990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7F7B8B8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41A4A98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6508D16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1E560DB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659399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80419D9" w14:textId="77777777" w:rsidR="00FD7BA6" w:rsidRDefault="00FD7BA6">
            <w:pPr>
              <w:jc w:val="center"/>
              <w:rPr>
                <w:rFonts w:ascii="宋体" w:hAnsi="宋体" w:cs="宋体"/>
                <w:sz w:val="18"/>
                <w:szCs w:val="18"/>
              </w:rPr>
            </w:pPr>
          </w:p>
        </w:tc>
      </w:tr>
      <w:tr w:rsidR="00FD7BA6" w14:paraId="5B7A94DB" w14:textId="77777777">
        <w:trPr>
          <w:trHeight w:val="360"/>
          <w:jc w:val="center"/>
        </w:trPr>
        <w:tc>
          <w:tcPr>
            <w:tcW w:w="397" w:type="dxa"/>
            <w:vMerge/>
            <w:tcBorders>
              <w:tl2br w:val="nil"/>
              <w:tr2bl w:val="nil"/>
            </w:tcBorders>
            <w:shd w:val="clear" w:color="auto" w:fill="auto"/>
            <w:noWrap/>
            <w:vAlign w:val="center"/>
          </w:tcPr>
          <w:p w14:paraId="2BE405F5"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65C543B8"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5BC3E121"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04A08F6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1EAAF34F"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1F44E5B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12D199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A3B584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1B551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63F2B2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70B8440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816AFF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694E1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7E61E3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2173C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64612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DF0F62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4020423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624" w:type="dxa"/>
            <w:tcBorders>
              <w:tl2br w:val="nil"/>
              <w:tr2bl w:val="nil"/>
            </w:tcBorders>
            <w:shd w:val="clear" w:color="auto" w:fill="auto"/>
            <w:noWrap/>
            <w:vAlign w:val="center"/>
          </w:tcPr>
          <w:p w14:paraId="3098D7C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1820</w:t>
            </w:r>
          </w:p>
        </w:tc>
        <w:tc>
          <w:tcPr>
            <w:tcW w:w="510" w:type="dxa"/>
            <w:tcBorders>
              <w:tl2br w:val="nil"/>
              <w:tr2bl w:val="nil"/>
            </w:tcBorders>
            <w:shd w:val="clear" w:color="auto" w:fill="auto"/>
            <w:noWrap/>
            <w:vAlign w:val="center"/>
          </w:tcPr>
          <w:p w14:paraId="7299BB3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EAF037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B25D7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5D119E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1DBF3D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270E3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B5874B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83A26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3F9E2D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7F5BD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F43BB9"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8A40D84"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18A7243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264D91" w14:textId="77777777" w:rsidR="00FD7BA6" w:rsidRDefault="00FD7BA6">
            <w:pPr>
              <w:jc w:val="center"/>
              <w:rPr>
                <w:rFonts w:ascii="宋体" w:hAnsi="宋体" w:cs="宋体"/>
                <w:sz w:val="18"/>
                <w:szCs w:val="18"/>
              </w:rPr>
            </w:pPr>
          </w:p>
        </w:tc>
      </w:tr>
      <w:tr w:rsidR="00FD7BA6" w14:paraId="6F64BFC0" w14:textId="77777777">
        <w:trPr>
          <w:trHeight w:val="360"/>
          <w:jc w:val="center"/>
        </w:trPr>
        <w:tc>
          <w:tcPr>
            <w:tcW w:w="397" w:type="dxa"/>
            <w:vMerge/>
            <w:tcBorders>
              <w:tl2br w:val="nil"/>
              <w:tr2bl w:val="nil"/>
            </w:tcBorders>
            <w:shd w:val="clear" w:color="auto" w:fill="auto"/>
            <w:noWrap/>
            <w:vAlign w:val="center"/>
          </w:tcPr>
          <w:p w14:paraId="08AD85F4"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03F8A6CE"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vAlign w:val="center"/>
          </w:tcPr>
          <w:p w14:paraId="7523D30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7A64659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2F</w:t>
            </w:r>
          </w:p>
        </w:tc>
        <w:tc>
          <w:tcPr>
            <w:tcW w:w="397" w:type="dxa"/>
            <w:tcBorders>
              <w:tl2br w:val="nil"/>
              <w:tr2bl w:val="nil"/>
            </w:tcBorders>
            <w:shd w:val="clear" w:color="auto" w:fill="auto"/>
            <w:noWrap/>
            <w:vAlign w:val="center"/>
          </w:tcPr>
          <w:p w14:paraId="789B851C" w14:textId="77777777" w:rsidR="00FD7BA6" w:rsidRDefault="00FD7BA6">
            <w:pPr>
              <w:rPr>
                <w:rFonts w:ascii="宋体" w:hAnsi="宋体" w:cs="宋体"/>
                <w:sz w:val="18"/>
                <w:szCs w:val="18"/>
              </w:rPr>
            </w:pPr>
          </w:p>
        </w:tc>
        <w:tc>
          <w:tcPr>
            <w:tcW w:w="397" w:type="dxa"/>
            <w:tcBorders>
              <w:tl2br w:val="nil"/>
              <w:tr2bl w:val="nil"/>
            </w:tcBorders>
            <w:shd w:val="clear" w:color="auto" w:fill="auto"/>
            <w:noWrap/>
            <w:vAlign w:val="center"/>
          </w:tcPr>
          <w:p w14:paraId="014E893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CF3018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18EB69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AFFB1A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6E4EEB4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noWrap/>
            <w:vAlign w:val="center"/>
          </w:tcPr>
          <w:p w14:paraId="64A4984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737A8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E3105A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9B2CBB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B3EACB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748B8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81A53F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55154B2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w:t>
            </w:r>
          </w:p>
        </w:tc>
        <w:tc>
          <w:tcPr>
            <w:tcW w:w="624" w:type="dxa"/>
            <w:tcBorders>
              <w:tl2br w:val="nil"/>
              <w:tr2bl w:val="nil"/>
            </w:tcBorders>
            <w:shd w:val="clear" w:color="auto" w:fill="auto"/>
            <w:noWrap/>
            <w:vAlign w:val="center"/>
          </w:tcPr>
          <w:p w14:paraId="2CF212F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2030</w:t>
            </w:r>
          </w:p>
        </w:tc>
        <w:tc>
          <w:tcPr>
            <w:tcW w:w="510" w:type="dxa"/>
            <w:tcBorders>
              <w:tl2br w:val="nil"/>
              <w:tr2bl w:val="nil"/>
            </w:tcBorders>
            <w:shd w:val="clear" w:color="auto" w:fill="auto"/>
            <w:noWrap/>
            <w:vAlign w:val="center"/>
          </w:tcPr>
          <w:p w14:paraId="5DCEF6E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7E306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B75F15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6B8A5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4ABFBC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E7073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0BACF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0F7EC4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2304A9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A9704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C45E25B"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009B997"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021AB8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BD1895" w14:textId="77777777" w:rsidR="00FD7BA6" w:rsidRDefault="00FD7BA6">
            <w:pPr>
              <w:jc w:val="center"/>
              <w:rPr>
                <w:rFonts w:ascii="宋体" w:hAnsi="宋体" w:cs="宋体"/>
                <w:sz w:val="18"/>
                <w:szCs w:val="18"/>
              </w:rPr>
            </w:pPr>
          </w:p>
        </w:tc>
      </w:tr>
      <w:tr w:rsidR="00FD7BA6" w14:paraId="6F85EE13" w14:textId="77777777">
        <w:trPr>
          <w:trHeight w:val="360"/>
          <w:jc w:val="center"/>
        </w:trPr>
        <w:tc>
          <w:tcPr>
            <w:tcW w:w="397" w:type="dxa"/>
            <w:tcBorders>
              <w:tl2br w:val="nil"/>
              <w:tr2bl w:val="nil"/>
            </w:tcBorders>
            <w:shd w:val="clear" w:color="auto" w:fill="auto"/>
            <w:noWrap/>
            <w:vAlign w:val="center"/>
          </w:tcPr>
          <w:p w14:paraId="071D2EB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624" w:type="dxa"/>
            <w:tcBorders>
              <w:tl2br w:val="nil"/>
              <w:tr2bl w:val="nil"/>
            </w:tcBorders>
            <w:shd w:val="clear" w:color="auto" w:fill="auto"/>
            <w:vAlign w:val="center"/>
          </w:tcPr>
          <w:p w14:paraId="0596405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r>
              <w:rPr>
                <w:rFonts w:ascii="宋体" w:hAnsi="宋体" w:cs="宋体" w:hint="eastAsia"/>
                <w:kern w:val="0"/>
                <w:sz w:val="18"/>
                <w:szCs w:val="18"/>
                <w:lang w:bidi="ar"/>
              </w:rPr>
              <w:lastRenderedPageBreak/>
              <w:t>楼传达消控</w:t>
            </w:r>
          </w:p>
        </w:tc>
        <w:tc>
          <w:tcPr>
            <w:tcW w:w="624" w:type="dxa"/>
            <w:tcBorders>
              <w:tl2br w:val="nil"/>
              <w:tr2bl w:val="nil"/>
            </w:tcBorders>
            <w:shd w:val="clear" w:color="auto" w:fill="auto"/>
            <w:vAlign w:val="center"/>
          </w:tcPr>
          <w:p w14:paraId="702FB2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lastRenderedPageBreak/>
              <w:t>传达</w:t>
            </w:r>
            <w:r>
              <w:rPr>
                <w:rFonts w:ascii="宋体" w:hAnsi="宋体" w:cs="宋体" w:hint="eastAsia"/>
                <w:kern w:val="0"/>
                <w:sz w:val="18"/>
                <w:szCs w:val="18"/>
                <w:lang w:bidi="ar"/>
              </w:rPr>
              <w:lastRenderedPageBreak/>
              <w:t>消控</w:t>
            </w:r>
          </w:p>
        </w:tc>
        <w:tc>
          <w:tcPr>
            <w:tcW w:w="510" w:type="dxa"/>
            <w:tcBorders>
              <w:tl2br w:val="nil"/>
              <w:tr2bl w:val="nil"/>
            </w:tcBorders>
            <w:shd w:val="clear" w:color="auto" w:fill="auto"/>
            <w:vAlign w:val="center"/>
          </w:tcPr>
          <w:p w14:paraId="70CDC7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lastRenderedPageBreak/>
              <w:t>1F</w:t>
            </w:r>
          </w:p>
        </w:tc>
        <w:tc>
          <w:tcPr>
            <w:tcW w:w="397" w:type="dxa"/>
            <w:tcBorders>
              <w:tl2br w:val="nil"/>
              <w:tr2bl w:val="nil"/>
            </w:tcBorders>
            <w:shd w:val="clear" w:color="auto" w:fill="auto"/>
            <w:noWrap/>
            <w:vAlign w:val="center"/>
          </w:tcPr>
          <w:p w14:paraId="217DB16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E0B0EA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93D5D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024192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28A1ABE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D4BCEB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045927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810356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0DE3C7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8C1641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0E2A74B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0DCB811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323500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0CC2EB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624" w:type="dxa"/>
            <w:tcBorders>
              <w:tl2br w:val="nil"/>
              <w:tr2bl w:val="nil"/>
            </w:tcBorders>
            <w:shd w:val="clear" w:color="auto" w:fill="auto"/>
            <w:noWrap/>
            <w:vAlign w:val="center"/>
          </w:tcPr>
          <w:p w14:paraId="2CD617F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510" w:type="dxa"/>
            <w:tcBorders>
              <w:tl2br w:val="nil"/>
              <w:tr2bl w:val="nil"/>
            </w:tcBorders>
            <w:shd w:val="clear" w:color="auto" w:fill="auto"/>
            <w:noWrap/>
            <w:vAlign w:val="center"/>
          </w:tcPr>
          <w:p w14:paraId="2C632DF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3E7032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624" w:type="dxa"/>
            <w:tcBorders>
              <w:tl2br w:val="nil"/>
              <w:tr2bl w:val="nil"/>
            </w:tcBorders>
            <w:shd w:val="clear" w:color="auto" w:fill="auto"/>
            <w:noWrap/>
            <w:vAlign w:val="center"/>
          </w:tcPr>
          <w:p w14:paraId="0071696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624" w:type="dxa"/>
            <w:tcBorders>
              <w:tl2br w:val="nil"/>
              <w:tr2bl w:val="nil"/>
            </w:tcBorders>
            <w:shd w:val="clear" w:color="auto" w:fill="auto"/>
            <w:noWrap/>
            <w:vAlign w:val="center"/>
          </w:tcPr>
          <w:p w14:paraId="19E66E8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82A715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F4B86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F6AA48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93700B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E22A0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0168C82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2BD445A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098119AC"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8C2A01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D84177E" w14:textId="77777777" w:rsidR="00FD7BA6" w:rsidRDefault="00FD7BA6">
            <w:pPr>
              <w:jc w:val="center"/>
              <w:rPr>
                <w:rFonts w:ascii="宋体" w:hAnsi="宋体" w:cs="宋体"/>
                <w:sz w:val="18"/>
                <w:szCs w:val="18"/>
              </w:rPr>
            </w:pPr>
          </w:p>
        </w:tc>
      </w:tr>
      <w:tr w:rsidR="00FD7BA6" w14:paraId="5DDE7ACE" w14:textId="77777777">
        <w:trPr>
          <w:trHeight w:val="360"/>
          <w:jc w:val="center"/>
        </w:trPr>
        <w:tc>
          <w:tcPr>
            <w:tcW w:w="397" w:type="dxa"/>
            <w:tcBorders>
              <w:tl2br w:val="nil"/>
              <w:tr2bl w:val="nil"/>
            </w:tcBorders>
            <w:shd w:val="clear" w:color="auto" w:fill="auto"/>
            <w:noWrap/>
            <w:vAlign w:val="center"/>
          </w:tcPr>
          <w:p w14:paraId="000B3CA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624" w:type="dxa"/>
            <w:tcBorders>
              <w:tl2br w:val="nil"/>
              <w:tr2bl w:val="nil"/>
            </w:tcBorders>
            <w:shd w:val="clear" w:color="auto" w:fill="auto"/>
            <w:vAlign w:val="center"/>
          </w:tcPr>
          <w:p w14:paraId="4A23705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12#楼看台</w:t>
            </w:r>
          </w:p>
        </w:tc>
        <w:tc>
          <w:tcPr>
            <w:tcW w:w="624" w:type="dxa"/>
            <w:tcBorders>
              <w:tl2br w:val="nil"/>
              <w:tr2bl w:val="nil"/>
            </w:tcBorders>
            <w:shd w:val="clear" w:color="auto" w:fill="auto"/>
            <w:vAlign w:val="center"/>
          </w:tcPr>
          <w:p w14:paraId="4C9AB6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看台</w:t>
            </w:r>
          </w:p>
        </w:tc>
        <w:tc>
          <w:tcPr>
            <w:tcW w:w="510" w:type="dxa"/>
            <w:tcBorders>
              <w:tl2br w:val="nil"/>
              <w:tr2bl w:val="nil"/>
            </w:tcBorders>
            <w:shd w:val="clear" w:color="auto" w:fill="auto"/>
            <w:vAlign w:val="center"/>
          </w:tcPr>
          <w:p w14:paraId="666544C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560C44A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B1D97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4F153B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24B1D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C7B80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BEC01D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0E92E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25A76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947A0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01952C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68A65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665CAF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A28B7F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2726E5E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A4DF6C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3C01FF4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3ABE4D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47805D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B8415B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541F1C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DE6746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D0D7E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9C7167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5B63E8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0B88C23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188E97C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3161C686"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F09C79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3BB013" w14:textId="77777777" w:rsidR="00FD7BA6" w:rsidRDefault="00FD7BA6">
            <w:pPr>
              <w:jc w:val="center"/>
              <w:rPr>
                <w:rFonts w:ascii="宋体" w:hAnsi="宋体" w:cs="宋体"/>
                <w:sz w:val="18"/>
                <w:szCs w:val="18"/>
              </w:rPr>
            </w:pPr>
          </w:p>
        </w:tc>
      </w:tr>
      <w:tr w:rsidR="00FD7BA6" w14:paraId="3599030E" w14:textId="77777777">
        <w:trPr>
          <w:trHeight w:val="360"/>
          <w:jc w:val="center"/>
        </w:trPr>
        <w:tc>
          <w:tcPr>
            <w:tcW w:w="397" w:type="dxa"/>
            <w:tcBorders>
              <w:tl2br w:val="nil"/>
              <w:tr2bl w:val="nil"/>
            </w:tcBorders>
            <w:shd w:val="clear" w:color="auto" w:fill="auto"/>
            <w:noWrap/>
            <w:vAlign w:val="center"/>
          </w:tcPr>
          <w:p w14:paraId="3B1A09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624" w:type="dxa"/>
            <w:tcBorders>
              <w:tl2br w:val="nil"/>
              <w:tr2bl w:val="nil"/>
            </w:tcBorders>
            <w:shd w:val="clear" w:color="auto" w:fill="auto"/>
            <w:noWrap/>
            <w:vAlign w:val="center"/>
          </w:tcPr>
          <w:p w14:paraId="70F0225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13#楼门卫二</w:t>
            </w:r>
          </w:p>
        </w:tc>
        <w:tc>
          <w:tcPr>
            <w:tcW w:w="624" w:type="dxa"/>
            <w:tcBorders>
              <w:tl2br w:val="nil"/>
              <w:tr2bl w:val="nil"/>
            </w:tcBorders>
            <w:shd w:val="clear" w:color="auto" w:fill="auto"/>
            <w:noWrap/>
            <w:vAlign w:val="center"/>
          </w:tcPr>
          <w:p w14:paraId="4761DD3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门卫</w:t>
            </w:r>
          </w:p>
        </w:tc>
        <w:tc>
          <w:tcPr>
            <w:tcW w:w="510" w:type="dxa"/>
            <w:tcBorders>
              <w:tl2br w:val="nil"/>
              <w:tr2bl w:val="nil"/>
            </w:tcBorders>
            <w:shd w:val="clear" w:color="auto" w:fill="auto"/>
            <w:vAlign w:val="center"/>
          </w:tcPr>
          <w:p w14:paraId="1071363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6239B9A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93A45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15712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3A3D30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EE424F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16AD4A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A6CB1A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6E758B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44320C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E4E146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4720C5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650136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904962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40004F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703116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510" w:type="dxa"/>
            <w:tcBorders>
              <w:tl2br w:val="nil"/>
              <w:tr2bl w:val="nil"/>
            </w:tcBorders>
            <w:shd w:val="clear" w:color="auto" w:fill="auto"/>
            <w:noWrap/>
            <w:vAlign w:val="center"/>
          </w:tcPr>
          <w:p w14:paraId="7BBFFF7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FB7C6D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18547E9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7C889E0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2023371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205C21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31F346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CEDB9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6FE931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0F5EB9F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4011314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6E9CC7AF"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0FA582A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B931BA9" w14:textId="77777777" w:rsidR="00FD7BA6" w:rsidRDefault="00FD7BA6">
            <w:pPr>
              <w:jc w:val="center"/>
              <w:rPr>
                <w:rFonts w:ascii="宋体" w:hAnsi="宋体" w:cs="宋体"/>
                <w:sz w:val="18"/>
                <w:szCs w:val="18"/>
              </w:rPr>
            </w:pPr>
          </w:p>
        </w:tc>
      </w:tr>
      <w:tr w:rsidR="00FD7BA6" w14:paraId="5FD377F0" w14:textId="77777777">
        <w:trPr>
          <w:trHeight w:val="360"/>
          <w:jc w:val="center"/>
        </w:trPr>
        <w:tc>
          <w:tcPr>
            <w:tcW w:w="397" w:type="dxa"/>
            <w:vMerge w:val="restart"/>
            <w:tcBorders>
              <w:tl2br w:val="nil"/>
              <w:tr2bl w:val="nil"/>
            </w:tcBorders>
            <w:shd w:val="clear" w:color="auto" w:fill="auto"/>
            <w:noWrap/>
            <w:vAlign w:val="center"/>
          </w:tcPr>
          <w:p w14:paraId="4A16EFB3" w14:textId="77777777" w:rsidR="00FD7BA6" w:rsidRDefault="00000000">
            <w:pPr>
              <w:jc w:val="center"/>
              <w:rPr>
                <w:rFonts w:ascii="宋体" w:hAnsi="宋体" w:cs="宋体"/>
                <w:sz w:val="18"/>
                <w:szCs w:val="18"/>
              </w:rPr>
            </w:pPr>
            <w:r>
              <w:rPr>
                <w:rFonts w:ascii="宋体" w:hAnsi="宋体" w:cs="宋体" w:hint="eastAsia"/>
                <w:sz w:val="18"/>
                <w:szCs w:val="18"/>
              </w:rPr>
              <w:t>15</w:t>
            </w:r>
          </w:p>
        </w:tc>
        <w:tc>
          <w:tcPr>
            <w:tcW w:w="624" w:type="dxa"/>
            <w:vMerge w:val="restart"/>
            <w:tcBorders>
              <w:tl2br w:val="nil"/>
              <w:tr2bl w:val="nil"/>
            </w:tcBorders>
            <w:shd w:val="clear" w:color="auto" w:fill="auto"/>
            <w:noWrap/>
            <w:vAlign w:val="center"/>
          </w:tcPr>
          <w:p w14:paraId="6CF6880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地下室</w:t>
            </w:r>
          </w:p>
        </w:tc>
        <w:tc>
          <w:tcPr>
            <w:tcW w:w="624" w:type="dxa"/>
            <w:tcBorders>
              <w:tl2br w:val="nil"/>
              <w:tr2bl w:val="nil"/>
            </w:tcBorders>
            <w:shd w:val="clear" w:color="auto" w:fill="auto"/>
            <w:vAlign w:val="center"/>
          </w:tcPr>
          <w:p w14:paraId="48CD8B3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弱电间1</w:t>
            </w:r>
          </w:p>
        </w:tc>
        <w:tc>
          <w:tcPr>
            <w:tcW w:w="510" w:type="dxa"/>
            <w:tcBorders>
              <w:tl2br w:val="nil"/>
              <w:tr2bl w:val="nil"/>
            </w:tcBorders>
            <w:shd w:val="clear" w:color="auto" w:fill="auto"/>
            <w:vAlign w:val="center"/>
          </w:tcPr>
          <w:p w14:paraId="1062EE5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3E5E30E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E87220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1322A88"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C968D2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397" w:type="dxa"/>
            <w:tcBorders>
              <w:tl2br w:val="nil"/>
              <w:tr2bl w:val="nil"/>
            </w:tcBorders>
            <w:shd w:val="clear" w:color="auto" w:fill="auto"/>
            <w:noWrap/>
            <w:vAlign w:val="center"/>
          </w:tcPr>
          <w:p w14:paraId="16B1102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C5172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1650D2"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027425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D29947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F32944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26FD80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7BED1F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E89D9A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196EDAB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624" w:type="dxa"/>
            <w:tcBorders>
              <w:tl2br w:val="nil"/>
              <w:tr2bl w:val="nil"/>
            </w:tcBorders>
            <w:shd w:val="clear" w:color="auto" w:fill="auto"/>
            <w:noWrap/>
            <w:vAlign w:val="center"/>
          </w:tcPr>
          <w:p w14:paraId="4CC9878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700</w:t>
            </w:r>
          </w:p>
        </w:tc>
        <w:tc>
          <w:tcPr>
            <w:tcW w:w="510" w:type="dxa"/>
            <w:tcBorders>
              <w:tl2br w:val="nil"/>
              <w:tr2bl w:val="nil"/>
            </w:tcBorders>
            <w:shd w:val="clear" w:color="auto" w:fill="auto"/>
            <w:noWrap/>
            <w:vAlign w:val="center"/>
          </w:tcPr>
          <w:p w14:paraId="6A61393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EDC871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D363E5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5034F8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B0F9EE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5150C79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2306798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A70D8F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63FE93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3CE30EB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6DB8689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5691F240"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3807697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F663A33" w14:textId="77777777" w:rsidR="00FD7BA6" w:rsidRDefault="00FD7BA6">
            <w:pPr>
              <w:jc w:val="center"/>
              <w:rPr>
                <w:rFonts w:ascii="宋体" w:hAnsi="宋体" w:cs="宋体"/>
                <w:sz w:val="18"/>
                <w:szCs w:val="18"/>
              </w:rPr>
            </w:pPr>
          </w:p>
        </w:tc>
      </w:tr>
      <w:tr w:rsidR="00FD7BA6" w14:paraId="75649D06" w14:textId="77777777">
        <w:trPr>
          <w:trHeight w:val="360"/>
          <w:jc w:val="center"/>
        </w:trPr>
        <w:tc>
          <w:tcPr>
            <w:tcW w:w="397" w:type="dxa"/>
            <w:vMerge/>
            <w:tcBorders>
              <w:tl2br w:val="nil"/>
              <w:tr2bl w:val="nil"/>
            </w:tcBorders>
            <w:shd w:val="clear" w:color="auto" w:fill="auto"/>
            <w:noWrap/>
            <w:vAlign w:val="center"/>
          </w:tcPr>
          <w:p w14:paraId="4EAD21FB"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noWrap/>
            <w:vAlign w:val="center"/>
          </w:tcPr>
          <w:p w14:paraId="62FD7452"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vAlign w:val="center"/>
          </w:tcPr>
          <w:p w14:paraId="30645B5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弱电间2</w:t>
            </w:r>
          </w:p>
        </w:tc>
        <w:tc>
          <w:tcPr>
            <w:tcW w:w="510" w:type="dxa"/>
            <w:tcBorders>
              <w:tl2br w:val="nil"/>
              <w:tr2bl w:val="nil"/>
            </w:tcBorders>
            <w:shd w:val="clear" w:color="auto" w:fill="auto"/>
            <w:vAlign w:val="center"/>
          </w:tcPr>
          <w:p w14:paraId="1510BB2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-1F</w:t>
            </w:r>
          </w:p>
        </w:tc>
        <w:tc>
          <w:tcPr>
            <w:tcW w:w="397" w:type="dxa"/>
            <w:tcBorders>
              <w:tl2br w:val="nil"/>
              <w:tr2bl w:val="nil"/>
            </w:tcBorders>
            <w:shd w:val="clear" w:color="auto" w:fill="auto"/>
            <w:noWrap/>
            <w:vAlign w:val="center"/>
          </w:tcPr>
          <w:p w14:paraId="3DE8708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31CF1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6E1D23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0493D7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31</w:t>
            </w:r>
          </w:p>
        </w:tc>
        <w:tc>
          <w:tcPr>
            <w:tcW w:w="397" w:type="dxa"/>
            <w:tcBorders>
              <w:tl2br w:val="nil"/>
              <w:tr2bl w:val="nil"/>
            </w:tcBorders>
            <w:shd w:val="clear" w:color="auto" w:fill="auto"/>
            <w:noWrap/>
            <w:vAlign w:val="center"/>
          </w:tcPr>
          <w:p w14:paraId="54C73F97"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ADF636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6F4BD8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5616F77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20AF3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2EF2ED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0CE4E81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w:t>
            </w:r>
          </w:p>
        </w:tc>
        <w:tc>
          <w:tcPr>
            <w:tcW w:w="397" w:type="dxa"/>
            <w:tcBorders>
              <w:tl2br w:val="nil"/>
              <w:tr2bl w:val="nil"/>
            </w:tcBorders>
            <w:shd w:val="clear" w:color="auto" w:fill="auto"/>
            <w:noWrap/>
            <w:vAlign w:val="center"/>
          </w:tcPr>
          <w:p w14:paraId="44A8891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0A0A6F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7E329A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9</w:t>
            </w:r>
          </w:p>
        </w:tc>
        <w:tc>
          <w:tcPr>
            <w:tcW w:w="624" w:type="dxa"/>
            <w:tcBorders>
              <w:tl2br w:val="nil"/>
              <w:tr2bl w:val="nil"/>
            </w:tcBorders>
            <w:shd w:val="clear" w:color="auto" w:fill="auto"/>
            <w:noWrap/>
            <w:vAlign w:val="center"/>
          </w:tcPr>
          <w:p w14:paraId="7656D29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2380</w:t>
            </w:r>
          </w:p>
        </w:tc>
        <w:tc>
          <w:tcPr>
            <w:tcW w:w="510" w:type="dxa"/>
            <w:tcBorders>
              <w:tl2br w:val="nil"/>
              <w:tr2bl w:val="nil"/>
            </w:tcBorders>
            <w:shd w:val="clear" w:color="auto" w:fill="auto"/>
            <w:noWrap/>
            <w:vAlign w:val="center"/>
          </w:tcPr>
          <w:p w14:paraId="7BD8E6E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B1F313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624" w:type="dxa"/>
            <w:tcBorders>
              <w:tl2br w:val="nil"/>
              <w:tr2bl w:val="nil"/>
            </w:tcBorders>
            <w:shd w:val="clear" w:color="auto" w:fill="auto"/>
            <w:noWrap/>
            <w:vAlign w:val="center"/>
          </w:tcPr>
          <w:p w14:paraId="06AFEA3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140</w:t>
            </w:r>
          </w:p>
        </w:tc>
        <w:tc>
          <w:tcPr>
            <w:tcW w:w="624" w:type="dxa"/>
            <w:tcBorders>
              <w:tl2br w:val="nil"/>
              <w:tr2bl w:val="nil"/>
            </w:tcBorders>
            <w:shd w:val="clear" w:color="auto" w:fill="auto"/>
            <w:noWrap/>
            <w:vAlign w:val="center"/>
          </w:tcPr>
          <w:p w14:paraId="25B914A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1000</w:t>
            </w:r>
          </w:p>
        </w:tc>
        <w:tc>
          <w:tcPr>
            <w:tcW w:w="397" w:type="dxa"/>
            <w:tcBorders>
              <w:tl2br w:val="nil"/>
              <w:tr2bl w:val="nil"/>
            </w:tcBorders>
            <w:shd w:val="clear" w:color="auto" w:fill="auto"/>
            <w:noWrap/>
            <w:vAlign w:val="center"/>
          </w:tcPr>
          <w:p w14:paraId="485A07E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40ED524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6B7B2EB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6FBBD4A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397" w:type="dxa"/>
            <w:tcBorders>
              <w:tl2br w:val="nil"/>
              <w:tr2bl w:val="nil"/>
            </w:tcBorders>
            <w:shd w:val="clear" w:color="auto" w:fill="auto"/>
            <w:noWrap/>
            <w:vAlign w:val="center"/>
          </w:tcPr>
          <w:p w14:paraId="13DB0C0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397" w:type="dxa"/>
            <w:tcBorders>
              <w:tl2br w:val="nil"/>
              <w:tr2bl w:val="nil"/>
            </w:tcBorders>
            <w:shd w:val="clear" w:color="auto" w:fill="auto"/>
            <w:noWrap/>
            <w:vAlign w:val="center"/>
          </w:tcPr>
          <w:p w14:paraId="556922E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noWrap/>
            <w:vAlign w:val="center"/>
          </w:tcPr>
          <w:p w14:paraId="3D6D319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w:t>
            </w:r>
          </w:p>
        </w:tc>
        <w:tc>
          <w:tcPr>
            <w:tcW w:w="510" w:type="dxa"/>
            <w:tcBorders>
              <w:tl2br w:val="nil"/>
              <w:tr2bl w:val="nil"/>
            </w:tcBorders>
            <w:shd w:val="clear" w:color="auto" w:fill="auto"/>
            <w:noWrap/>
            <w:vAlign w:val="center"/>
          </w:tcPr>
          <w:p w14:paraId="21144BBE"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22AA825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25797BB" w14:textId="77777777" w:rsidR="00FD7BA6" w:rsidRDefault="00FD7BA6">
            <w:pPr>
              <w:jc w:val="center"/>
              <w:rPr>
                <w:rFonts w:ascii="宋体" w:hAnsi="宋体" w:cs="宋体"/>
                <w:sz w:val="18"/>
                <w:szCs w:val="18"/>
              </w:rPr>
            </w:pPr>
          </w:p>
        </w:tc>
      </w:tr>
      <w:tr w:rsidR="00FD7BA6" w14:paraId="0FEC9F2E" w14:textId="77777777">
        <w:trPr>
          <w:trHeight w:val="360"/>
          <w:jc w:val="center"/>
        </w:trPr>
        <w:tc>
          <w:tcPr>
            <w:tcW w:w="397" w:type="dxa"/>
            <w:vMerge w:val="restart"/>
            <w:tcBorders>
              <w:tl2br w:val="nil"/>
              <w:tr2bl w:val="nil"/>
            </w:tcBorders>
            <w:shd w:val="clear" w:color="auto" w:fill="auto"/>
            <w:noWrap/>
            <w:vAlign w:val="center"/>
          </w:tcPr>
          <w:p w14:paraId="2FE8E2F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624" w:type="dxa"/>
            <w:vMerge w:val="restart"/>
            <w:tcBorders>
              <w:tl2br w:val="nil"/>
              <w:tr2bl w:val="nil"/>
            </w:tcBorders>
            <w:shd w:val="clear" w:color="auto" w:fill="auto"/>
            <w:noWrap/>
            <w:vAlign w:val="center"/>
          </w:tcPr>
          <w:p w14:paraId="145740B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室外</w:t>
            </w:r>
          </w:p>
        </w:tc>
        <w:tc>
          <w:tcPr>
            <w:tcW w:w="624" w:type="dxa"/>
            <w:tcBorders>
              <w:tl2br w:val="nil"/>
              <w:tr2bl w:val="nil"/>
            </w:tcBorders>
            <w:shd w:val="clear" w:color="auto" w:fill="auto"/>
            <w:vAlign w:val="center"/>
          </w:tcPr>
          <w:p w14:paraId="725BA9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室外区域</w:t>
            </w:r>
          </w:p>
        </w:tc>
        <w:tc>
          <w:tcPr>
            <w:tcW w:w="510" w:type="dxa"/>
            <w:tcBorders>
              <w:tl2br w:val="nil"/>
              <w:tr2bl w:val="nil"/>
            </w:tcBorders>
            <w:shd w:val="clear" w:color="auto" w:fill="auto"/>
            <w:vAlign w:val="center"/>
          </w:tcPr>
          <w:p w14:paraId="4179734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B48B2C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FF4E6A"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370155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DEFACD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50</w:t>
            </w:r>
          </w:p>
        </w:tc>
        <w:tc>
          <w:tcPr>
            <w:tcW w:w="397" w:type="dxa"/>
            <w:tcBorders>
              <w:tl2br w:val="nil"/>
              <w:tr2bl w:val="nil"/>
            </w:tcBorders>
            <w:shd w:val="clear" w:color="auto" w:fill="auto"/>
            <w:noWrap/>
            <w:vAlign w:val="center"/>
          </w:tcPr>
          <w:p w14:paraId="6EC6356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4FAA78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F99F1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9580B6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1BAE33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9AB523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C7D6895"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2221836"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107A1A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6CD1CCA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624" w:type="dxa"/>
            <w:tcBorders>
              <w:tl2br w:val="nil"/>
              <w:tr2bl w:val="nil"/>
            </w:tcBorders>
            <w:shd w:val="clear" w:color="auto" w:fill="auto"/>
            <w:noWrap/>
            <w:vAlign w:val="center"/>
          </w:tcPr>
          <w:p w14:paraId="47A3F61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3500</w:t>
            </w:r>
          </w:p>
        </w:tc>
        <w:tc>
          <w:tcPr>
            <w:tcW w:w="510" w:type="dxa"/>
            <w:tcBorders>
              <w:tl2br w:val="nil"/>
              <w:tr2bl w:val="nil"/>
            </w:tcBorders>
            <w:shd w:val="clear" w:color="auto" w:fill="auto"/>
            <w:noWrap/>
            <w:vAlign w:val="center"/>
          </w:tcPr>
          <w:p w14:paraId="78255DD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4C8F1BB6"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2926FDF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57E8E4C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1C9EC65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22CF6F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20A398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3D4D5F1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5C468D1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99E7B2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FE64C12"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71013962"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570365B4"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38618308" w14:textId="77777777" w:rsidR="00FD7BA6" w:rsidRDefault="00FD7BA6">
            <w:pPr>
              <w:jc w:val="center"/>
              <w:rPr>
                <w:rFonts w:ascii="宋体" w:hAnsi="宋体" w:cs="宋体"/>
                <w:sz w:val="18"/>
                <w:szCs w:val="18"/>
              </w:rPr>
            </w:pPr>
          </w:p>
        </w:tc>
      </w:tr>
      <w:tr w:rsidR="00FD7BA6" w14:paraId="78E06246" w14:textId="77777777">
        <w:trPr>
          <w:trHeight w:val="300"/>
          <w:jc w:val="center"/>
        </w:trPr>
        <w:tc>
          <w:tcPr>
            <w:tcW w:w="397" w:type="dxa"/>
            <w:vMerge/>
            <w:tcBorders>
              <w:tl2br w:val="nil"/>
              <w:tr2bl w:val="nil"/>
            </w:tcBorders>
            <w:shd w:val="clear" w:color="auto" w:fill="auto"/>
            <w:noWrap/>
            <w:vAlign w:val="center"/>
          </w:tcPr>
          <w:p w14:paraId="03A34FF4" w14:textId="77777777" w:rsidR="00FD7BA6" w:rsidRDefault="00FD7BA6">
            <w:pPr>
              <w:jc w:val="center"/>
              <w:rPr>
                <w:rFonts w:ascii="宋体" w:hAnsi="宋体" w:cs="宋体"/>
                <w:sz w:val="18"/>
                <w:szCs w:val="18"/>
              </w:rPr>
            </w:pPr>
          </w:p>
        </w:tc>
        <w:tc>
          <w:tcPr>
            <w:tcW w:w="624" w:type="dxa"/>
            <w:vMerge/>
            <w:tcBorders>
              <w:tl2br w:val="nil"/>
              <w:tr2bl w:val="nil"/>
            </w:tcBorders>
            <w:shd w:val="clear" w:color="auto" w:fill="auto"/>
            <w:noWrap/>
            <w:vAlign w:val="center"/>
          </w:tcPr>
          <w:p w14:paraId="2B3EE583" w14:textId="77777777" w:rsidR="00FD7BA6" w:rsidRDefault="00FD7BA6">
            <w:pPr>
              <w:jc w:val="center"/>
              <w:rPr>
                <w:rFonts w:ascii="宋体" w:hAnsi="宋体" w:cs="宋体"/>
                <w:sz w:val="18"/>
                <w:szCs w:val="18"/>
              </w:rPr>
            </w:pPr>
          </w:p>
        </w:tc>
        <w:tc>
          <w:tcPr>
            <w:tcW w:w="624" w:type="dxa"/>
            <w:tcBorders>
              <w:tl2br w:val="nil"/>
              <w:tr2bl w:val="nil"/>
            </w:tcBorders>
            <w:shd w:val="clear" w:color="auto" w:fill="auto"/>
            <w:noWrap/>
            <w:vAlign w:val="center"/>
          </w:tcPr>
          <w:p w14:paraId="26F789F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周界</w:t>
            </w:r>
          </w:p>
        </w:tc>
        <w:tc>
          <w:tcPr>
            <w:tcW w:w="510" w:type="dxa"/>
            <w:tcBorders>
              <w:tl2br w:val="nil"/>
              <w:tr2bl w:val="nil"/>
            </w:tcBorders>
            <w:shd w:val="clear" w:color="auto" w:fill="auto"/>
            <w:vAlign w:val="center"/>
          </w:tcPr>
          <w:p w14:paraId="01748520"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6E23DF8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71436C7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2A5644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E05D20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26</w:t>
            </w:r>
          </w:p>
        </w:tc>
        <w:tc>
          <w:tcPr>
            <w:tcW w:w="397" w:type="dxa"/>
            <w:tcBorders>
              <w:tl2br w:val="nil"/>
              <w:tr2bl w:val="nil"/>
            </w:tcBorders>
            <w:shd w:val="clear" w:color="auto" w:fill="auto"/>
            <w:noWrap/>
            <w:vAlign w:val="center"/>
          </w:tcPr>
          <w:p w14:paraId="20578AF9"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97B34E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66A9F9A1"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1DA82A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397" w:type="dxa"/>
            <w:tcBorders>
              <w:tl2br w:val="nil"/>
              <w:tr2bl w:val="nil"/>
            </w:tcBorders>
            <w:shd w:val="clear" w:color="auto" w:fill="auto"/>
            <w:noWrap/>
            <w:vAlign w:val="center"/>
          </w:tcPr>
          <w:p w14:paraId="56D359D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w:t>
            </w:r>
          </w:p>
        </w:tc>
        <w:tc>
          <w:tcPr>
            <w:tcW w:w="397" w:type="dxa"/>
            <w:tcBorders>
              <w:tl2br w:val="nil"/>
              <w:tr2bl w:val="nil"/>
            </w:tcBorders>
            <w:shd w:val="clear" w:color="auto" w:fill="auto"/>
            <w:noWrap/>
            <w:vAlign w:val="center"/>
          </w:tcPr>
          <w:p w14:paraId="0529B19F"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2B8FDC8E"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90D0B7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noWrap/>
            <w:vAlign w:val="center"/>
          </w:tcPr>
          <w:p w14:paraId="147E23A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vAlign w:val="center"/>
          </w:tcPr>
          <w:p w14:paraId="4629CF4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624" w:type="dxa"/>
            <w:tcBorders>
              <w:tl2br w:val="nil"/>
              <w:tr2bl w:val="nil"/>
            </w:tcBorders>
            <w:shd w:val="clear" w:color="auto" w:fill="auto"/>
            <w:noWrap/>
            <w:vAlign w:val="center"/>
          </w:tcPr>
          <w:p w14:paraId="4D02817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2870</w:t>
            </w:r>
          </w:p>
        </w:tc>
        <w:tc>
          <w:tcPr>
            <w:tcW w:w="510" w:type="dxa"/>
            <w:tcBorders>
              <w:tl2br w:val="nil"/>
              <w:tr2bl w:val="nil"/>
            </w:tcBorders>
            <w:shd w:val="clear" w:color="auto" w:fill="auto"/>
            <w:noWrap/>
            <w:vAlign w:val="center"/>
          </w:tcPr>
          <w:p w14:paraId="742D401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0700A35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3E8763E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624" w:type="dxa"/>
            <w:tcBorders>
              <w:tl2br w:val="nil"/>
              <w:tr2bl w:val="nil"/>
            </w:tcBorders>
            <w:shd w:val="clear" w:color="auto" w:fill="auto"/>
            <w:noWrap/>
            <w:vAlign w:val="center"/>
          </w:tcPr>
          <w:p w14:paraId="6B0F5A58"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0</w:t>
            </w:r>
          </w:p>
        </w:tc>
        <w:tc>
          <w:tcPr>
            <w:tcW w:w="397" w:type="dxa"/>
            <w:tcBorders>
              <w:tl2br w:val="nil"/>
              <w:tr2bl w:val="nil"/>
            </w:tcBorders>
            <w:shd w:val="clear" w:color="auto" w:fill="auto"/>
            <w:noWrap/>
            <w:vAlign w:val="center"/>
          </w:tcPr>
          <w:p w14:paraId="4709D73B"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5F92D69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1F40194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7915B2B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507724F3"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05D156EC"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B004AA4"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noWrap/>
            <w:vAlign w:val="center"/>
          </w:tcPr>
          <w:p w14:paraId="653C442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216</w:t>
            </w:r>
          </w:p>
        </w:tc>
        <w:tc>
          <w:tcPr>
            <w:tcW w:w="510" w:type="dxa"/>
            <w:tcBorders>
              <w:tl2br w:val="nil"/>
              <w:tr2bl w:val="nil"/>
            </w:tcBorders>
            <w:shd w:val="clear" w:color="auto" w:fill="auto"/>
            <w:noWrap/>
            <w:vAlign w:val="center"/>
          </w:tcPr>
          <w:p w14:paraId="541060F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108</w:t>
            </w:r>
          </w:p>
        </w:tc>
        <w:tc>
          <w:tcPr>
            <w:tcW w:w="397" w:type="dxa"/>
            <w:tcBorders>
              <w:tl2br w:val="nil"/>
              <w:tr2bl w:val="nil"/>
            </w:tcBorders>
            <w:shd w:val="clear" w:color="auto" w:fill="auto"/>
            <w:noWrap/>
            <w:vAlign w:val="center"/>
          </w:tcPr>
          <w:p w14:paraId="1363DB4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18</w:t>
            </w:r>
          </w:p>
        </w:tc>
      </w:tr>
      <w:tr w:rsidR="00FD7BA6" w14:paraId="7C3F2296" w14:textId="77777777">
        <w:trPr>
          <w:trHeight w:val="300"/>
          <w:jc w:val="center"/>
        </w:trPr>
        <w:tc>
          <w:tcPr>
            <w:tcW w:w="397" w:type="dxa"/>
            <w:tcBorders>
              <w:tl2br w:val="nil"/>
              <w:tr2bl w:val="nil"/>
            </w:tcBorders>
            <w:shd w:val="clear" w:color="auto" w:fill="auto"/>
            <w:noWrap/>
            <w:vAlign w:val="center"/>
          </w:tcPr>
          <w:p w14:paraId="532700B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w:t>
            </w:r>
          </w:p>
        </w:tc>
        <w:tc>
          <w:tcPr>
            <w:tcW w:w="624" w:type="dxa"/>
            <w:tcBorders>
              <w:tl2br w:val="nil"/>
              <w:tr2bl w:val="nil"/>
            </w:tcBorders>
            <w:shd w:val="clear" w:color="auto" w:fill="auto"/>
            <w:noWrap/>
            <w:vAlign w:val="center"/>
          </w:tcPr>
          <w:p w14:paraId="1A52DB2D"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总计</w:t>
            </w:r>
          </w:p>
        </w:tc>
        <w:tc>
          <w:tcPr>
            <w:tcW w:w="624" w:type="dxa"/>
            <w:tcBorders>
              <w:tl2br w:val="nil"/>
              <w:tr2bl w:val="nil"/>
            </w:tcBorders>
            <w:shd w:val="clear" w:color="auto" w:fill="auto"/>
            <w:noWrap/>
            <w:vAlign w:val="center"/>
          </w:tcPr>
          <w:p w14:paraId="77AF0265" w14:textId="77777777" w:rsidR="00FD7BA6" w:rsidRDefault="00FD7BA6">
            <w:pPr>
              <w:jc w:val="center"/>
              <w:rPr>
                <w:rFonts w:ascii="宋体" w:hAnsi="宋体" w:cs="宋体"/>
                <w:sz w:val="18"/>
                <w:szCs w:val="18"/>
              </w:rPr>
            </w:pPr>
          </w:p>
        </w:tc>
        <w:tc>
          <w:tcPr>
            <w:tcW w:w="510" w:type="dxa"/>
            <w:tcBorders>
              <w:tl2br w:val="nil"/>
              <w:tr2bl w:val="nil"/>
            </w:tcBorders>
            <w:shd w:val="clear" w:color="auto" w:fill="auto"/>
            <w:vAlign w:val="center"/>
          </w:tcPr>
          <w:p w14:paraId="0FFBCD9D" w14:textId="77777777" w:rsidR="00FD7BA6" w:rsidRDefault="00FD7BA6">
            <w:pPr>
              <w:jc w:val="center"/>
              <w:rPr>
                <w:rFonts w:ascii="宋体" w:hAnsi="宋体" w:cs="宋体"/>
                <w:sz w:val="18"/>
                <w:szCs w:val="18"/>
              </w:rPr>
            </w:pPr>
          </w:p>
        </w:tc>
        <w:tc>
          <w:tcPr>
            <w:tcW w:w="397" w:type="dxa"/>
            <w:tcBorders>
              <w:tl2br w:val="nil"/>
              <w:tr2bl w:val="nil"/>
            </w:tcBorders>
            <w:shd w:val="clear" w:color="auto" w:fill="auto"/>
            <w:noWrap/>
            <w:vAlign w:val="center"/>
          </w:tcPr>
          <w:p w14:paraId="4A0BA95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75</w:t>
            </w:r>
          </w:p>
        </w:tc>
        <w:tc>
          <w:tcPr>
            <w:tcW w:w="397" w:type="dxa"/>
            <w:tcBorders>
              <w:tl2br w:val="nil"/>
              <w:tr2bl w:val="nil"/>
            </w:tcBorders>
            <w:shd w:val="clear" w:color="auto" w:fill="auto"/>
            <w:noWrap/>
            <w:vAlign w:val="center"/>
          </w:tcPr>
          <w:p w14:paraId="3C6B8BD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208</w:t>
            </w:r>
          </w:p>
        </w:tc>
        <w:tc>
          <w:tcPr>
            <w:tcW w:w="397" w:type="dxa"/>
            <w:tcBorders>
              <w:tl2br w:val="nil"/>
              <w:tr2bl w:val="nil"/>
            </w:tcBorders>
            <w:shd w:val="clear" w:color="auto" w:fill="auto"/>
            <w:noWrap/>
            <w:vAlign w:val="center"/>
          </w:tcPr>
          <w:p w14:paraId="04E0F49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107</w:t>
            </w:r>
          </w:p>
        </w:tc>
        <w:tc>
          <w:tcPr>
            <w:tcW w:w="397" w:type="dxa"/>
            <w:tcBorders>
              <w:tl2br w:val="nil"/>
              <w:tr2bl w:val="nil"/>
            </w:tcBorders>
            <w:shd w:val="clear" w:color="auto" w:fill="auto"/>
            <w:vAlign w:val="center"/>
          </w:tcPr>
          <w:p w14:paraId="45147995"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277</w:t>
            </w:r>
          </w:p>
        </w:tc>
        <w:tc>
          <w:tcPr>
            <w:tcW w:w="397" w:type="dxa"/>
            <w:tcBorders>
              <w:tl2br w:val="nil"/>
              <w:tr2bl w:val="nil"/>
            </w:tcBorders>
            <w:shd w:val="clear" w:color="auto" w:fill="auto"/>
            <w:vAlign w:val="center"/>
          </w:tcPr>
          <w:p w14:paraId="3D892777"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69</w:t>
            </w:r>
          </w:p>
        </w:tc>
        <w:tc>
          <w:tcPr>
            <w:tcW w:w="397" w:type="dxa"/>
            <w:tcBorders>
              <w:tl2br w:val="nil"/>
              <w:tr2bl w:val="nil"/>
            </w:tcBorders>
            <w:shd w:val="clear" w:color="auto" w:fill="auto"/>
            <w:vAlign w:val="center"/>
          </w:tcPr>
          <w:p w14:paraId="51BBCE0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398</w:t>
            </w:r>
          </w:p>
        </w:tc>
        <w:tc>
          <w:tcPr>
            <w:tcW w:w="397" w:type="dxa"/>
            <w:tcBorders>
              <w:tl2br w:val="nil"/>
              <w:tr2bl w:val="nil"/>
            </w:tcBorders>
            <w:shd w:val="clear" w:color="auto" w:fill="auto"/>
            <w:vAlign w:val="center"/>
          </w:tcPr>
          <w:p w14:paraId="2CDAEB0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397" w:type="dxa"/>
            <w:tcBorders>
              <w:tl2br w:val="nil"/>
              <w:tr2bl w:val="nil"/>
            </w:tcBorders>
            <w:shd w:val="clear" w:color="auto" w:fill="auto"/>
            <w:vAlign w:val="center"/>
          </w:tcPr>
          <w:p w14:paraId="6577769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17</w:t>
            </w:r>
          </w:p>
        </w:tc>
        <w:tc>
          <w:tcPr>
            <w:tcW w:w="397" w:type="dxa"/>
            <w:tcBorders>
              <w:tl2br w:val="nil"/>
              <w:tr2bl w:val="nil"/>
            </w:tcBorders>
            <w:shd w:val="clear" w:color="auto" w:fill="auto"/>
            <w:vAlign w:val="center"/>
          </w:tcPr>
          <w:p w14:paraId="330E1D4F"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vAlign w:val="center"/>
          </w:tcPr>
          <w:p w14:paraId="3F8722F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w:t>
            </w:r>
          </w:p>
        </w:tc>
        <w:tc>
          <w:tcPr>
            <w:tcW w:w="397" w:type="dxa"/>
            <w:tcBorders>
              <w:tl2br w:val="nil"/>
              <w:tr2bl w:val="nil"/>
            </w:tcBorders>
            <w:shd w:val="clear" w:color="auto" w:fill="auto"/>
            <w:vAlign w:val="center"/>
          </w:tcPr>
          <w:p w14:paraId="3E55FB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61</w:t>
            </w:r>
          </w:p>
        </w:tc>
        <w:tc>
          <w:tcPr>
            <w:tcW w:w="397" w:type="dxa"/>
            <w:tcBorders>
              <w:tl2br w:val="nil"/>
              <w:tr2bl w:val="nil"/>
            </w:tcBorders>
            <w:shd w:val="clear" w:color="auto" w:fill="auto"/>
            <w:vAlign w:val="center"/>
          </w:tcPr>
          <w:p w14:paraId="03A71B2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w:t>
            </w:r>
          </w:p>
        </w:tc>
        <w:tc>
          <w:tcPr>
            <w:tcW w:w="397" w:type="dxa"/>
            <w:tcBorders>
              <w:tl2br w:val="nil"/>
              <w:tr2bl w:val="nil"/>
            </w:tcBorders>
            <w:shd w:val="clear" w:color="auto" w:fill="auto"/>
            <w:vAlign w:val="center"/>
          </w:tcPr>
          <w:p w14:paraId="3CC8DE43"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397" w:type="dxa"/>
            <w:tcBorders>
              <w:tl2br w:val="nil"/>
              <w:tr2bl w:val="nil"/>
            </w:tcBorders>
            <w:shd w:val="clear" w:color="auto" w:fill="auto"/>
            <w:noWrap/>
            <w:vAlign w:val="center"/>
          </w:tcPr>
          <w:p w14:paraId="0103944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307</w:t>
            </w:r>
          </w:p>
        </w:tc>
        <w:tc>
          <w:tcPr>
            <w:tcW w:w="624" w:type="dxa"/>
            <w:tcBorders>
              <w:tl2br w:val="nil"/>
              <w:tr2bl w:val="nil"/>
            </w:tcBorders>
            <w:shd w:val="clear" w:color="auto" w:fill="auto"/>
            <w:noWrap/>
            <w:vAlign w:val="center"/>
          </w:tcPr>
          <w:p w14:paraId="015CE6E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54530</w:t>
            </w:r>
          </w:p>
        </w:tc>
        <w:tc>
          <w:tcPr>
            <w:tcW w:w="510" w:type="dxa"/>
            <w:tcBorders>
              <w:tl2br w:val="nil"/>
              <w:tr2bl w:val="nil"/>
            </w:tcBorders>
            <w:shd w:val="clear" w:color="auto" w:fill="auto"/>
            <w:noWrap/>
            <w:vAlign w:val="center"/>
          </w:tcPr>
          <w:p w14:paraId="6413D83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1120</w:t>
            </w:r>
          </w:p>
        </w:tc>
        <w:tc>
          <w:tcPr>
            <w:tcW w:w="624" w:type="dxa"/>
            <w:tcBorders>
              <w:tl2br w:val="nil"/>
              <w:tr2bl w:val="nil"/>
            </w:tcBorders>
            <w:shd w:val="clear" w:color="auto" w:fill="auto"/>
            <w:noWrap/>
            <w:vAlign w:val="center"/>
          </w:tcPr>
          <w:p w14:paraId="685B355E"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4270</w:t>
            </w:r>
          </w:p>
        </w:tc>
        <w:tc>
          <w:tcPr>
            <w:tcW w:w="624" w:type="dxa"/>
            <w:tcBorders>
              <w:tl2br w:val="nil"/>
              <w:tr2bl w:val="nil"/>
            </w:tcBorders>
            <w:shd w:val="clear" w:color="auto" w:fill="auto"/>
            <w:noWrap/>
            <w:vAlign w:val="center"/>
          </w:tcPr>
          <w:p w14:paraId="0E1B584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4270</w:t>
            </w:r>
          </w:p>
        </w:tc>
        <w:tc>
          <w:tcPr>
            <w:tcW w:w="624" w:type="dxa"/>
            <w:tcBorders>
              <w:tl2br w:val="nil"/>
              <w:tr2bl w:val="nil"/>
            </w:tcBorders>
            <w:shd w:val="clear" w:color="auto" w:fill="auto"/>
            <w:noWrap/>
            <w:vAlign w:val="center"/>
          </w:tcPr>
          <w:p w14:paraId="4A1567D1"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6500</w:t>
            </w:r>
          </w:p>
        </w:tc>
        <w:tc>
          <w:tcPr>
            <w:tcW w:w="397" w:type="dxa"/>
            <w:tcBorders>
              <w:tl2br w:val="nil"/>
              <w:tr2bl w:val="nil"/>
            </w:tcBorders>
            <w:shd w:val="clear" w:color="auto" w:fill="auto"/>
            <w:noWrap/>
            <w:vAlign w:val="center"/>
          </w:tcPr>
          <w:p w14:paraId="323C8B3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20</w:t>
            </w:r>
          </w:p>
        </w:tc>
        <w:tc>
          <w:tcPr>
            <w:tcW w:w="397" w:type="dxa"/>
            <w:tcBorders>
              <w:tl2br w:val="nil"/>
              <w:tr2bl w:val="nil"/>
            </w:tcBorders>
            <w:shd w:val="clear" w:color="auto" w:fill="auto"/>
            <w:noWrap/>
            <w:vAlign w:val="center"/>
          </w:tcPr>
          <w:p w14:paraId="57B602C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20</w:t>
            </w:r>
          </w:p>
        </w:tc>
        <w:tc>
          <w:tcPr>
            <w:tcW w:w="397" w:type="dxa"/>
            <w:tcBorders>
              <w:tl2br w:val="nil"/>
              <w:tr2bl w:val="nil"/>
            </w:tcBorders>
            <w:shd w:val="clear" w:color="auto" w:fill="auto"/>
            <w:noWrap/>
            <w:vAlign w:val="center"/>
          </w:tcPr>
          <w:p w14:paraId="7C95ED99"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5</w:t>
            </w:r>
          </w:p>
        </w:tc>
        <w:tc>
          <w:tcPr>
            <w:tcW w:w="397" w:type="dxa"/>
            <w:tcBorders>
              <w:tl2br w:val="nil"/>
              <w:tr2bl w:val="nil"/>
            </w:tcBorders>
            <w:shd w:val="clear" w:color="auto" w:fill="auto"/>
            <w:noWrap/>
            <w:vAlign w:val="center"/>
          </w:tcPr>
          <w:p w14:paraId="1EC90E34"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25</w:t>
            </w:r>
          </w:p>
        </w:tc>
        <w:tc>
          <w:tcPr>
            <w:tcW w:w="397" w:type="dxa"/>
            <w:tcBorders>
              <w:tl2br w:val="nil"/>
              <w:tr2bl w:val="nil"/>
            </w:tcBorders>
            <w:shd w:val="clear" w:color="auto" w:fill="auto"/>
            <w:noWrap/>
            <w:vAlign w:val="center"/>
          </w:tcPr>
          <w:p w14:paraId="2232B20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240</w:t>
            </w:r>
          </w:p>
        </w:tc>
        <w:tc>
          <w:tcPr>
            <w:tcW w:w="397" w:type="dxa"/>
            <w:tcBorders>
              <w:tl2br w:val="nil"/>
              <w:tr2bl w:val="nil"/>
            </w:tcBorders>
            <w:shd w:val="clear" w:color="auto" w:fill="auto"/>
            <w:noWrap/>
            <w:vAlign w:val="center"/>
          </w:tcPr>
          <w:p w14:paraId="0DE4F89C"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120</w:t>
            </w:r>
          </w:p>
        </w:tc>
        <w:tc>
          <w:tcPr>
            <w:tcW w:w="397" w:type="dxa"/>
            <w:tcBorders>
              <w:tl2br w:val="nil"/>
              <w:tr2bl w:val="nil"/>
            </w:tcBorders>
            <w:shd w:val="clear" w:color="auto" w:fill="auto"/>
            <w:noWrap/>
            <w:vAlign w:val="center"/>
          </w:tcPr>
          <w:p w14:paraId="24223D62"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20</w:t>
            </w:r>
          </w:p>
        </w:tc>
        <w:tc>
          <w:tcPr>
            <w:tcW w:w="510" w:type="dxa"/>
            <w:tcBorders>
              <w:tl2br w:val="nil"/>
              <w:tr2bl w:val="nil"/>
            </w:tcBorders>
            <w:shd w:val="clear" w:color="auto" w:fill="auto"/>
            <w:noWrap/>
            <w:vAlign w:val="center"/>
          </w:tcPr>
          <w:p w14:paraId="5099A1BB"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216</w:t>
            </w:r>
          </w:p>
        </w:tc>
        <w:tc>
          <w:tcPr>
            <w:tcW w:w="510" w:type="dxa"/>
            <w:tcBorders>
              <w:tl2br w:val="nil"/>
              <w:tr2bl w:val="nil"/>
            </w:tcBorders>
            <w:shd w:val="clear" w:color="auto" w:fill="auto"/>
            <w:noWrap/>
            <w:vAlign w:val="center"/>
          </w:tcPr>
          <w:p w14:paraId="30DE6790"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108</w:t>
            </w:r>
          </w:p>
        </w:tc>
        <w:tc>
          <w:tcPr>
            <w:tcW w:w="397" w:type="dxa"/>
            <w:tcBorders>
              <w:tl2br w:val="nil"/>
              <w:tr2bl w:val="nil"/>
            </w:tcBorders>
            <w:shd w:val="clear" w:color="auto" w:fill="auto"/>
            <w:noWrap/>
            <w:vAlign w:val="center"/>
          </w:tcPr>
          <w:p w14:paraId="5F37D6FA" w14:textId="77777777" w:rsidR="00FD7BA6" w:rsidRDefault="00000000">
            <w:pPr>
              <w:jc w:val="center"/>
              <w:textAlignment w:val="center"/>
              <w:rPr>
                <w:rFonts w:ascii="宋体" w:hAnsi="宋体" w:cs="宋体"/>
                <w:sz w:val="18"/>
                <w:szCs w:val="18"/>
              </w:rPr>
            </w:pPr>
            <w:r>
              <w:rPr>
                <w:rFonts w:ascii="宋体" w:hAnsi="宋体" w:cs="宋体" w:hint="eastAsia"/>
                <w:kern w:val="0"/>
                <w:sz w:val="18"/>
                <w:szCs w:val="18"/>
                <w:lang w:bidi="ar"/>
              </w:rPr>
              <w:t>18</w:t>
            </w:r>
          </w:p>
        </w:tc>
      </w:tr>
    </w:tbl>
    <w:p w14:paraId="1D1ED8AB" w14:textId="77777777" w:rsidR="00FD7BA6" w:rsidRDefault="00FD7BA6">
      <w:pPr>
        <w:rPr>
          <w:rFonts w:ascii="宋体" w:hAnsi="宋体" w:cs="宋体"/>
          <w:sz w:val="24"/>
          <w:szCs w:val="22"/>
        </w:rPr>
        <w:sectPr w:rsidR="00FD7BA6" w:rsidSect="00294430">
          <w:pgSz w:w="16838" w:h="11906" w:orient="landscape"/>
          <w:pgMar w:top="1797" w:right="1440" w:bottom="1797" w:left="1440" w:header="851" w:footer="992" w:gutter="0"/>
          <w:cols w:space="425"/>
          <w:docGrid w:type="linesAndChars" w:linePitch="312"/>
        </w:sectPr>
      </w:pPr>
    </w:p>
    <w:p w14:paraId="436ADB7B" w14:textId="77777777" w:rsidR="00FD7BA6" w:rsidRDefault="00000000">
      <w:pPr>
        <w:rPr>
          <w:rFonts w:ascii="宋体" w:hAnsi="宋体" w:cs="宋体"/>
          <w:b/>
          <w:bCs/>
          <w:sz w:val="24"/>
        </w:rPr>
      </w:pPr>
      <w:r>
        <w:rPr>
          <w:rFonts w:ascii="宋体" w:hAnsi="宋体" w:cs="宋体" w:hint="eastAsia"/>
          <w:b/>
          <w:bCs/>
          <w:sz w:val="24"/>
        </w:rPr>
        <w:lastRenderedPageBreak/>
        <w:t>3）设备网点位表</w:t>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448"/>
        <w:gridCol w:w="783"/>
        <w:gridCol w:w="542"/>
        <w:gridCol w:w="558"/>
        <w:gridCol w:w="517"/>
        <w:gridCol w:w="517"/>
        <w:gridCol w:w="485"/>
        <w:gridCol w:w="547"/>
        <w:gridCol w:w="1077"/>
        <w:gridCol w:w="1187"/>
      </w:tblGrid>
      <w:tr w:rsidR="00FD7BA6" w14:paraId="7B530F19" w14:textId="77777777">
        <w:trPr>
          <w:trHeight w:val="480"/>
        </w:trPr>
        <w:tc>
          <w:tcPr>
            <w:tcW w:w="298" w:type="pct"/>
            <w:tcBorders>
              <w:tl2br w:val="nil"/>
              <w:tr2bl w:val="nil"/>
            </w:tcBorders>
            <w:shd w:val="clear" w:color="auto" w:fill="auto"/>
            <w:noWrap/>
            <w:vAlign w:val="center"/>
          </w:tcPr>
          <w:p w14:paraId="7572E2D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序号</w:t>
            </w:r>
          </w:p>
        </w:tc>
        <w:tc>
          <w:tcPr>
            <w:tcW w:w="880" w:type="pct"/>
            <w:tcBorders>
              <w:tl2br w:val="nil"/>
              <w:tr2bl w:val="nil"/>
            </w:tcBorders>
            <w:shd w:val="clear" w:color="auto" w:fill="auto"/>
            <w:vAlign w:val="center"/>
          </w:tcPr>
          <w:p w14:paraId="53750DD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建筑物</w:t>
            </w:r>
          </w:p>
        </w:tc>
        <w:tc>
          <w:tcPr>
            <w:tcW w:w="479" w:type="pct"/>
            <w:tcBorders>
              <w:tl2br w:val="nil"/>
              <w:tr2bl w:val="nil"/>
            </w:tcBorders>
            <w:shd w:val="clear" w:color="auto" w:fill="auto"/>
            <w:vAlign w:val="center"/>
          </w:tcPr>
          <w:p w14:paraId="4CA028A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楼层</w:t>
            </w:r>
          </w:p>
        </w:tc>
        <w:tc>
          <w:tcPr>
            <w:tcW w:w="335" w:type="pct"/>
            <w:tcBorders>
              <w:tl2br w:val="nil"/>
              <w:tr2bl w:val="nil"/>
            </w:tcBorders>
            <w:shd w:val="clear" w:color="auto" w:fill="auto"/>
            <w:vAlign w:val="center"/>
          </w:tcPr>
          <w:p w14:paraId="37444FB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壁挂喇叭</w:t>
            </w:r>
          </w:p>
        </w:tc>
        <w:tc>
          <w:tcPr>
            <w:tcW w:w="345" w:type="pct"/>
            <w:tcBorders>
              <w:tl2br w:val="nil"/>
              <w:tr2bl w:val="nil"/>
            </w:tcBorders>
            <w:shd w:val="clear" w:color="auto" w:fill="auto"/>
            <w:vAlign w:val="center"/>
          </w:tcPr>
          <w:p w14:paraId="52B29FB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吸顶喇叭</w:t>
            </w:r>
          </w:p>
        </w:tc>
        <w:tc>
          <w:tcPr>
            <w:tcW w:w="320" w:type="pct"/>
            <w:tcBorders>
              <w:tl2br w:val="nil"/>
              <w:tr2bl w:val="nil"/>
            </w:tcBorders>
            <w:shd w:val="clear" w:color="auto" w:fill="auto"/>
            <w:vAlign w:val="center"/>
          </w:tcPr>
          <w:p w14:paraId="29A5AB2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室外音柱</w:t>
            </w:r>
          </w:p>
        </w:tc>
        <w:tc>
          <w:tcPr>
            <w:tcW w:w="320" w:type="pct"/>
            <w:tcBorders>
              <w:tl2br w:val="nil"/>
              <w:tr2bl w:val="nil"/>
            </w:tcBorders>
            <w:shd w:val="clear" w:color="auto" w:fill="auto"/>
            <w:vAlign w:val="center"/>
          </w:tcPr>
          <w:p w14:paraId="53A3230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草坪音箱</w:t>
            </w:r>
          </w:p>
        </w:tc>
        <w:tc>
          <w:tcPr>
            <w:tcW w:w="301" w:type="pct"/>
            <w:tcBorders>
              <w:tl2br w:val="nil"/>
              <w:tr2bl w:val="nil"/>
            </w:tcBorders>
            <w:shd w:val="clear" w:color="auto" w:fill="auto"/>
            <w:vAlign w:val="center"/>
          </w:tcPr>
          <w:p w14:paraId="348377B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室内音柱</w:t>
            </w:r>
          </w:p>
        </w:tc>
        <w:tc>
          <w:tcPr>
            <w:tcW w:w="338" w:type="pct"/>
            <w:tcBorders>
              <w:tl2br w:val="nil"/>
              <w:tr2bl w:val="nil"/>
            </w:tcBorders>
            <w:shd w:val="clear" w:color="auto" w:fill="auto"/>
            <w:vAlign w:val="center"/>
          </w:tcPr>
          <w:p w14:paraId="3293AB5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音量开关</w:t>
            </w:r>
          </w:p>
        </w:tc>
        <w:tc>
          <w:tcPr>
            <w:tcW w:w="656" w:type="pct"/>
            <w:tcBorders>
              <w:tl2br w:val="nil"/>
              <w:tr2bl w:val="nil"/>
            </w:tcBorders>
            <w:shd w:val="clear" w:color="auto" w:fill="auto"/>
            <w:vAlign w:val="center"/>
          </w:tcPr>
          <w:p w14:paraId="662069D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RVS2*1.5</w:t>
            </w:r>
          </w:p>
        </w:tc>
        <w:tc>
          <w:tcPr>
            <w:tcW w:w="722" w:type="pct"/>
            <w:tcBorders>
              <w:tl2br w:val="nil"/>
              <w:tr2bl w:val="nil"/>
            </w:tcBorders>
            <w:shd w:val="clear" w:color="auto" w:fill="auto"/>
            <w:vAlign w:val="center"/>
          </w:tcPr>
          <w:p w14:paraId="0488488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RVVS2*2.5</w:t>
            </w:r>
          </w:p>
        </w:tc>
      </w:tr>
      <w:tr w:rsidR="00FD7BA6" w14:paraId="1300D863" w14:textId="77777777">
        <w:trPr>
          <w:trHeight w:val="360"/>
        </w:trPr>
        <w:tc>
          <w:tcPr>
            <w:tcW w:w="298" w:type="pct"/>
            <w:tcBorders>
              <w:tl2br w:val="nil"/>
              <w:tr2bl w:val="nil"/>
            </w:tcBorders>
            <w:shd w:val="clear" w:color="auto" w:fill="auto"/>
            <w:noWrap/>
            <w:vAlign w:val="center"/>
          </w:tcPr>
          <w:p w14:paraId="3C772AC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80" w:type="pct"/>
            <w:tcBorders>
              <w:tl2br w:val="nil"/>
              <w:tr2bl w:val="nil"/>
            </w:tcBorders>
            <w:shd w:val="clear" w:color="auto" w:fill="auto"/>
            <w:vAlign w:val="center"/>
          </w:tcPr>
          <w:p w14:paraId="42B1793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1#楼报告厅</w:t>
            </w:r>
          </w:p>
        </w:tc>
        <w:tc>
          <w:tcPr>
            <w:tcW w:w="479" w:type="pct"/>
            <w:tcBorders>
              <w:tl2br w:val="nil"/>
              <w:tr2bl w:val="nil"/>
            </w:tcBorders>
            <w:shd w:val="clear" w:color="auto" w:fill="auto"/>
            <w:vAlign w:val="center"/>
          </w:tcPr>
          <w:p w14:paraId="2D836FF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266C54A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w:t>
            </w:r>
          </w:p>
        </w:tc>
        <w:tc>
          <w:tcPr>
            <w:tcW w:w="345" w:type="pct"/>
            <w:tcBorders>
              <w:tl2br w:val="nil"/>
              <w:tr2bl w:val="nil"/>
            </w:tcBorders>
            <w:shd w:val="clear" w:color="auto" w:fill="auto"/>
            <w:noWrap/>
            <w:vAlign w:val="center"/>
          </w:tcPr>
          <w:p w14:paraId="24F7EA9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320" w:type="pct"/>
            <w:tcBorders>
              <w:tl2br w:val="nil"/>
              <w:tr2bl w:val="nil"/>
            </w:tcBorders>
            <w:shd w:val="clear" w:color="auto" w:fill="auto"/>
            <w:noWrap/>
            <w:vAlign w:val="center"/>
          </w:tcPr>
          <w:p w14:paraId="55EFD350"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6C8A74D5"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16B1083E"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2095E58D"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3194207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1AADA788" w14:textId="77777777" w:rsidR="00FD7BA6" w:rsidRDefault="00FD7BA6">
            <w:pPr>
              <w:jc w:val="center"/>
              <w:rPr>
                <w:rFonts w:ascii="宋体" w:hAnsi="宋体" w:cs="宋体"/>
                <w:szCs w:val="21"/>
              </w:rPr>
            </w:pPr>
          </w:p>
        </w:tc>
      </w:tr>
      <w:tr w:rsidR="00FD7BA6" w14:paraId="090EB796" w14:textId="77777777">
        <w:trPr>
          <w:trHeight w:val="360"/>
        </w:trPr>
        <w:tc>
          <w:tcPr>
            <w:tcW w:w="298" w:type="pct"/>
            <w:vMerge w:val="restart"/>
            <w:tcBorders>
              <w:tl2br w:val="nil"/>
              <w:tr2bl w:val="nil"/>
            </w:tcBorders>
            <w:shd w:val="clear" w:color="auto" w:fill="auto"/>
            <w:noWrap/>
            <w:vAlign w:val="center"/>
          </w:tcPr>
          <w:p w14:paraId="227A087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80" w:type="pct"/>
            <w:vMerge w:val="restart"/>
            <w:tcBorders>
              <w:tl2br w:val="nil"/>
              <w:tr2bl w:val="nil"/>
            </w:tcBorders>
            <w:shd w:val="clear" w:color="auto" w:fill="auto"/>
            <w:vAlign w:val="center"/>
          </w:tcPr>
          <w:p w14:paraId="3EA4519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2#楼艺体楼</w:t>
            </w:r>
          </w:p>
        </w:tc>
        <w:tc>
          <w:tcPr>
            <w:tcW w:w="479" w:type="pct"/>
            <w:tcBorders>
              <w:tl2br w:val="nil"/>
              <w:tr2bl w:val="nil"/>
            </w:tcBorders>
            <w:shd w:val="clear" w:color="auto" w:fill="auto"/>
            <w:vAlign w:val="center"/>
          </w:tcPr>
          <w:p w14:paraId="40D9FD5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05D7FDDF"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4A3307A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22B8D7D3"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83C8ACD"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35A5A973"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2F62657D"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6CDC358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56FED3C3" w14:textId="77777777" w:rsidR="00FD7BA6" w:rsidRDefault="00FD7BA6">
            <w:pPr>
              <w:jc w:val="center"/>
              <w:rPr>
                <w:rFonts w:ascii="宋体" w:hAnsi="宋体" w:cs="宋体"/>
                <w:szCs w:val="21"/>
              </w:rPr>
            </w:pPr>
          </w:p>
        </w:tc>
      </w:tr>
      <w:tr w:rsidR="00FD7BA6" w14:paraId="3BDDC5F3" w14:textId="77777777">
        <w:trPr>
          <w:trHeight w:val="360"/>
        </w:trPr>
        <w:tc>
          <w:tcPr>
            <w:tcW w:w="298" w:type="pct"/>
            <w:vMerge/>
            <w:tcBorders>
              <w:tl2br w:val="nil"/>
              <w:tr2bl w:val="nil"/>
            </w:tcBorders>
            <w:shd w:val="clear" w:color="auto" w:fill="auto"/>
            <w:noWrap/>
            <w:vAlign w:val="center"/>
          </w:tcPr>
          <w:p w14:paraId="14A59D82"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3098378E"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5A98065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1537596C"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076E51B7"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E4185EA"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2BB30D6"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024D388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338" w:type="pct"/>
            <w:tcBorders>
              <w:tl2br w:val="nil"/>
              <w:tr2bl w:val="nil"/>
            </w:tcBorders>
            <w:shd w:val="clear" w:color="auto" w:fill="auto"/>
            <w:noWrap/>
            <w:vAlign w:val="center"/>
          </w:tcPr>
          <w:p w14:paraId="677DF153"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659FE10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4188E59E" w14:textId="77777777" w:rsidR="00FD7BA6" w:rsidRDefault="00FD7BA6">
            <w:pPr>
              <w:jc w:val="center"/>
              <w:rPr>
                <w:rFonts w:ascii="宋体" w:hAnsi="宋体" w:cs="宋体"/>
                <w:szCs w:val="21"/>
              </w:rPr>
            </w:pPr>
          </w:p>
        </w:tc>
      </w:tr>
      <w:tr w:rsidR="00FD7BA6" w14:paraId="568EB55A" w14:textId="77777777">
        <w:trPr>
          <w:trHeight w:val="360"/>
        </w:trPr>
        <w:tc>
          <w:tcPr>
            <w:tcW w:w="298" w:type="pct"/>
            <w:vMerge w:val="restart"/>
            <w:tcBorders>
              <w:tl2br w:val="nil"/>
              <w:tr2bl w:val="nil"/>
            </w:tcBorders>
            <w:shd w:val="clear" w:color="auto" w:fill="auto"/>
            <w:noWrap/>
            <w:vAlign w:val="center"/>
          </w:tcPr>
          <w:p w14:paraId="45FFD62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880" w:type="pct"/>
            <w:vMerge w:val="restart"/>
            <w:tcBorders>
              <w:tl2br w:val="nil"/>
              <w:tr2bl w:val="nil"/>
            </w:tcBorders>
            <w:shd w:val="clear" w:color="auto" w:fill="auto"/>
            <w:vAlign w:val="center"/>
          </w:tcPr>
          <w:p w14:paraId="02C7EFC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3#楼行政图书综合楼</w:t>
            </w:r>
          </w:p>
        </w:tc>
        <w:tc>
          <w:tcPr>
            <w:tcW w:w="479" w:type="pct"/>
            <w:tcBorders>
              <w:tl2br w:val="nil"/>
              <w:tr2bl w:val="nil"/>
            </w:tcBorders>
            <w:shd w:val="clear" w:color="auto" w:fill="auto"/>
            <w:vAlign w:val="center"/>
          </w:tcPr>
          <w:p w14:paraId="4B45D1E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50923807"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147C3C5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320" w:type="pct"/>
            <w:tcBorders>
              <w:tl2br w:val="nil"/>
              <w:tr2bl w:val="nil"/>
            </w:tcBorders>
            <w:shd w:val="clear" w:color="auto" w:fill="auto"/>
            <w:noWrap/>
            <w:vAlign w:val="center"/>
          </w:tcPr>
          <w:p w14:paraId="7D246AC3"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7920B6C5"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77108E30"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12BB38F"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149452F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260</w:t>
            </w:r>
          </w:p>
        </w:tc>
        <w:tc>
          <w:tcPr>
            <w:tcW w:w="722" w:type="pct"/>
            <w:tcBorders>
              <w:tl2br w:val="nil"/>
              <w:tr2bl w:val="nil"/>
            </w:tcBorders>
            <w:shd w:val="clear" w:color="auto" w:fill="auto"/>
            <w:noWrap/>
            <w:vAlign w:val="center"/>
          </w:tcPr>
          <w:p w14:paraId="194065D1" w14:textId="77777777" w:rsidR="00FD7BA6" w:rsidRDefault="00FD7BA6">
            <w:pPr>
              <w:jc w:val="center"/>
              <w:rPr>
                <w:rFonts w:ascii="宋体" w:hAnsi="宋体" w:cs="宋体"/>
                <w:szCs w:val="21"/>
              </w:rPr>
            </w:pPr>
          </w:p>
        </w:tc>
      </w:tr>
      <w:tr w:rsidR="00FD7BA6" w14:paraId="65B1467C" w14:textId="77777777">
        <w:trPr>
          <w:trHeight w:val="360"/>
        </w:trPr>
        <w:tc>
          <w:tcPr>
            <w:tcW w:w="298" w:type="pct"/>
            <w:vMerge/>
            <w:tcBorders>
              <w:tl2br w:val="nil"/>
              <w:tr2bl w:val="nil"/>
            </w:tcBorders>
            <w:shd w:val="clear" w:color="auto" w:fill="auto"/>
            <w:noWrap/>
            <w:vAlign w:val="center"/>
          </w:tcPr>
          <w:p w14:paraId="3BD020E7"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3A8B0447"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022FE0C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01CEE2A0"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78D8CDA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320" w:type="pct"/>
            <w:tcBorders>
              <w:tl2br w:val="nil"/>
              <w:tr2bl w:val="nil"/>
            </w:tcBorders>
            <w:shd w:val="clear" w:color="auto" w:fill="auto"/>
            <w:noWrap/>
            <w:vAlign w:val="center"/>
          </w:tcPr>
          <w:p w14:paraId="30571D24"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905C260"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0CFE9D9E"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1EF1677B"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2E1B8C3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260</w:t>
            </w:r>
          </w:p>
        </w:tc>
        <w:tc>
          <w:tcPr>
            <w:tcW w:w="722" w:type="pct"/>
            <w:tcBorders>
              <w:tl2br w:val="nil"/>
              <w:tr2bl w:val="nil"/>
            </w:tcBorders>
            <w:shd w:val="clear" w:color="auto" w:fill="auto"/>
            <w:noWrap/>
            <w:vAlign w:val="center"/>
          </w:tcPr>
          <w:p w14:paraId="71DDD13F" w14:textId="77777777" w:rsidR="00FD7BA6" w:rsidRDefault="00FD7BA6">
            <w:pPr>
              <w:jc w:val="center"/>
              <w:rPr>
                <w:rFonts w:ascii="宋体" w:hAnsi="宋体" w:cs="宋体"/>
                <w:szCs w:val="21"/>
              </w:rPr>
            </w:pPr>
          </w:p>
        </w:tc>
      </w:tr>
      <w:tr w:rsidR="00FD7BA6" w14:paraId="36DB86FC" w14:textId="77777777">
        <w:trPr>
          <w:trHeight w:val="360"/>
        </w:trPr>
        <w:tc>
          <w:tcPr>
            <w:tcW w:w="298" w:type="pct"/>
            <w:vMerge/>
            <w:tcBorders>
              <w:tl2br w:val="nil"/>
              <w:tr2bl w:val="nil"/>
            </w:tcBorders>
            <w:shd w:val="clear" w:color="auto" w:fill="auto"/>
            <w:noWrap/>
            <w:vAlign w:val="center"/>
          </w:tcPr>
          <w:p w14:paraId="5CE9F2C3"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16131C60"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76345A2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3F</w:t>
            </w:r>
          </w:p>
        </w:tc>
        <w:tc>
          <w:tcPr>
            <w:tcW w:w="335" w:type="pct"/>
            <w:tcBorders>
              <w:tl2br w:val="nil"/>
              <w:tr2bl w:val="nil"/>
            </w:tcBorders>
            <w:shd w:val="clear" w:color="auto" w:fill="auto"/>
            <w:noWrap/>
            <w:vAlign w:val="center"/>
          </w:tcPr>
          <w:p w14:paraId="51745F3E"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7876A0C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7A0277D6"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BBC37AA"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0EB05665"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1DEF07CE"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760B3CA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260</w:t>
            </w:r>
          </w:p>
        </w:tc>
        <w:tc>
          <w:tcPr>
            <w:tcW w:w="722" w:type="pct"/>
            <w:tcBorders>
              <w:tl2br w:val="nil"/>
              <w:tr2bl w:val="nil"/>
            </w:tcBorders>
            <w:shd w:val="clear" w:color="auto" w:fill="auto"/>
            <w:noWrap/>
            <w:vAlign w:val="center"/>
          </w:tcPr>
          <w:p w14:paraId="2821E1AE" w14:textId="77777777" w:rsidR="00FD7BA6" w:rsidRDefault="00FD7BA6">
            <w:pPr>
              <w:jc w:val="center"/>
              <w:rPr>
                <w:rFonts w:ascii="宋体" w:hAnsi="宋体" w:cs="宋体"/>
                <w:szCs w:val="21"/>
              </w:rPr>
            </w:pPr>
          </w:p>
        </w:tc>
      </w:tr>
      <w:tr w:rsidR="00FD7BA6" w14:paraId="0D0B80B0" w14:textId="77777777">
        <w:trPr>
          <w:trHeight w:val="360"/>
        </w:trPr>
        <w:tc>
          <w:tcPr>
            <w:tcW w:w="298" w:type="pct"/>
            <w:vMerge/>
            <w:tcBorders>
              <w:tl2br w:val="nil"/>
              <w:tr2bl w:val="nil"/>
            </w:tcBorders>
            <w:shd w:val="clear" w:color="auto" w:fill="auto"/>
            <w:noWrap/>
            <w:vAlign w:val="center"/>
          </w:tcPr>
          <w:p w14:paraId="1ED642EC"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1CD21541"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428616F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4F</w:t>
            </w:r>
          </w:p>
        </w:tc>
        <w:tc>
          <w:tcPr>
            <w:tcW w:w="335" w:type="pct"/>
            <w:tcBorders>
              <w:tl2br w:val="nil"/>
              <w:tr2bl w:val="nil"/>
            </w:tcBorders>
            <w:shd w:val="clear" w:color="auto" w:fill="auto"/>
            <w:noWrap/>
            <w:vAlign w:val="center"/>
          </w:tcPr>
          <w:p w14:paraId="2D2BA59F"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7E7D9ED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20" w:type="pct"/>
            <w:tcBorders>
              <w:tl2br w:val="nil"/>
              <w:tr2bl w:val="nil"/>
            </w:tcBorders>
            <w:shd w:val="clear" w:color="auto" w:fill="auto"/>
            <w:noWrap/>
            <w:vAlign w:val="center"/>
          </w:tcPr>
          <w:p w14:paraId="3442EB3B"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0647038A"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D5F7516"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021BB06D"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7B4BFA9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260</w:t>
            </w:r>
          </w:p>
        </w:tc>
        <w:tc>
          <w:tcPr>
            <w:tcW w:w="722" w:type="pct"/>
            <w:tcBorders>
              <w:tl2br w:val="nil"/>
              <w:tr2bl w:val="nil"/>
            </w:tcBorders>
            <w:shd w:val="clear" w:color="auto" w:fill="auto"/>
            <w:noWrap/>
            <w:vAlign w:val="center"/>
          </w:tcPr>
          <w:p w14:paraId="2CD89CFE" w14:textId="77777777" w:rsidR="00FD7BA6" w:rsidRDefault="00FD7BA6">
            <w:pPr>
              <w:jc w:val="center"/>
              <w:rPr>
                <w:rFonts w:ascii="宋体" w:hAnsi="宋体" w:cs="宋体"/>
                <w:szCs w:val="21"/>
              </w:rPr>
            </w:pPr>
          </w:p>
        </w:tc>
      </w:tr>
      <w:tr w:rsidR="00FD7BA6" w14:paraId="71B2BABA" w14:textId="77777777">
        <w:trPr>
          <w:trHeight w:val="360"/>
        </w:trPr>
        <w:tc>
          <w:tcPr>
            <w:tcW w:w="298" w:type="pct"/>
            <w:vMerge/>
            <w:tcBorders>
              <w:tl2br w:val="nil"/>
              <w:tr2bl w:val="nil"/>
            </w:tcBorders>
            <w:shd w:val="clear" w:color="auto" w:fill="auto"/>
            <w:noWrap/>
            <w:vAlign w:val="center"/>
          </w:tcPr>
          <w:p w14:paraId="0D548D33"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7FB985E9"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0B53382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5F</w:t>
            </w:r>
          </w:p>
        </w:tc>
        <w:tc>
          <w:tcPr>
            <w:tcW w:w="335" w:type="pct"/>
            <w:tcBorders>
              <w:tl2br w:val="nil"/>
              <w:tr2bl w:val="nil"/>
            </w:tcBorders>
            <w:shd w:val="clear" w:color="auto" w:fill="auto"/>
            <w:noWrap/>
            <w:vAlign w:val="center"/>
          </w:tcPr>
          <w:p w14:paraId="129EEBF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345" w:type="pct"/>
            <w:tcBorders>
              <w:tl2br w:val="nil"/>
              <w:tr2bl w:val="nil"/>
            </w:tcBorders>
            <w:shd w:val="clear" w:color="auto" w:fill="auto"/>
            <w:noWrap/>
            <w:vAlign w:val="center"/>
          </w:tcPr>
          <w:p w14:paraId="75D03A5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505B68AF"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5DCBE142"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718D7917"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B6B589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656" w:type="pct"/>
            <w:tcBorders>
              <w:tl2br w:val="nil"/>
              <w:tr2bl w:val="nil"/>
            </w:tcBorders>
            <w:shd w:val="clear" w:color="auto" w:fill="auto"/>
            <w:noWrap/>
            <w:vAlign w:val="center"/>
          </w:tcPr>
          <w:p w14:paraId="4031C49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260</w:t>
            </w:r>
          </w:p>
        </w:tc>
        <w:tc>
          <w:tcPr>
            <w:tcW w:w="722" w:type="pct"/>
            <w:tcBorders>
              <w:tl2br w:val="nil"/>
              <w:tr2bl w:val="nil"/>
            </w:tcBorders>
            <w:shd w:val="clear" w:color="auto" w:fill="auto"/>
            <w:noWrap/>
            <w:vAlign w:val="center"/>
          </w:tcPr>
          <w:p w14:paraId="504E94E3" w14:textId="77777777" w:rsidR="00FD7BA6" w:rsidRDefault="00FD7BA6">
            <w:pPr>
              <w:jc w:val="center"/>
              <w:rPr>
                <w:rFonts w:ascii="宋体" w:hAnsi="宋体" w:cs="宋体"/>
                <w:szCs w:val="21"/>
              </w:rPr>
            </w:pPr>
          </w:p>
        </w:tc>
      </w:tr>
      <w:tr w:rsidR="00FD7BA6" w14:paraId="60FFF4C2" w14:textId="77777777">
        <w:trPr>
          <w:trHeight w:val="360"/>
        </w:trPr>
        <w:tc>
          <w:tcPr>
            <w:tcW w:w="298" w:type="pct"/>
            <w:vMerge/>
            <w:tcBorders>
              <w:tl2br w:val="nil"/>
              <w:tr2bl w:val="nil"/>
            </w:tcBorders>
            <w:shd w:val="clear" w:color="auto" w:fill="auto"/>
            <w:noWrap/>
            <w:vAlign w:val="center"/>
          </w:tcPr>
          <w:p w14:paraId="70B271D8"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08C66A7A"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3EEF794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6F</w:t>
            </w:r>
          </w:p>
        </w:tc>
        <w:tc>
          <w:tcPr>
            <w:tcW w:w="335" w:type="pct"/>
            <w:tcBorders>
              <w:tl2br w:val="nil"/>
              <w:tr2bl w:val="nil"/>
            </w:tcBorders>
            <w:shd w:val="clear" w:color="auto" w:fill="auto"/>
            <w:noWrap/>
            <w:vAlign w:val="center"/>
          </w:tcPr>
          <w:p w14:paraId="040D548B"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0E711C9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2463446C"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0F449C1C"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6258C7A"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798B07E6"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65BAEBC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260</w:t>
            </w:r>
          </w:p>
        </w:tc>
        <w:tc>
          <w:tcPr>
            <w:tcW w:w="722" w:type="pct"/>
            <w:tcBorders>
              <w:tl2br w:val="nil"/>
              <w:tr2bl w:val="nil"/>
            </w:tcBorders>
            <w:shd w:val="clear" w:color="auto" w:fill="auto"/>
            <w:noWrap/>
            <w:vAlign w:val="center"/>
          </w:tcPr>
          <w:p w14:paraId="4EF325DA" w14:textId="77777777" w:rsidR="00FD7BA6" w:rsidRDefault="00FD7BA6">
            <w:pPr>
              <w:jc w:val="center"/>
              <w:rPr>
                <w:rFonts w:ascii="宋体" w:hAnsi="宋体" w:cs="宋体"/>
                <w:szCs w:val="21"/>
              </w:rPr>
            </w:pPr>
          </w:p>
        </w:tc>
      </w:tr>
      <w:tr w:rsidR="00FD7BA6" w14:paraId="0AF199CC" w14:textId="77777777">
        <w:trPr>
          <w:trHeight w:val="360"/>
        </w:trPr>
        <w:tc>
          <w:tcPr>
            <w:tcW w:w="298" w:type="pct"/>
            <w:vMerge/>
            <w:tcBorders>
              <w:tl2br w:val="nil"/>
              <w:tr2bl w:val="nil"/>
            </w:tcBorders>
            <w:shd w:val="clear" w:color="auto" w:fill="auto"/>
            <w:noWrap/>
            <w:vAlign w:val="center"/>
          </w:tcPr>
          <w:p w14:paraId="565DAB24"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627B56CC"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30BDBE5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7F</w:t>
            </w:r>
          </w:p>
        </w:tc>
        <w:tc>
          <w:tcPr>
            <w:tcW w:w="335" w:type="pct"/>
            <w:tcBorders>
              <w:tl2br w:val="nil"/>
              <w:tr2bl w:val="nil"/>
            </w:tcBorders>
            <w:shd w:val="clear" w:color="auto" w:fill="auto"/>
            <w:noWrap/>
            <w:vAlign w:val="center"/>
          </w:tcPr>
          <w:p w14:paraId="7A3B7DC5"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5754E5E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6F059C92"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5548752"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6D83F69"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41058B31"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0CB9ADC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260</w:t>
            </w:r>
          </w:p>
        </w:tc>
        <w:tc>
          <w:tcPr>
            <w:tcW w:w="722" w:type="pct"/>
            <w:tcBorders>
              <w:tl2br w:val="nil"/>
              <w:tr2bl w:val="nil"/>
            </w:tcBorders>
            <w:shd w:val="clear" w:color="auto" w:fill="auto"/>
            <w:noWrap/>
            <w:vAlign w:val="center"/>
          </w:tcPr>
          <w:p w14:paraId="4A4D1A2A" w14:textId="77777777" w:rsidR="00FD7BA6" w:rsidRDefault="00FD7BA6">
            <w:pPr>
              <w:jc w:val="center"/>
              <w:rPr>
                <w:rFonts w:ascii="宋体" w:hAnsi="宋体" w:cs="宋体"/>
                <w:szCs w:val="21"/>
              </w:rPr>
            </w:pPr>
          </w:p>
        </w:tc>
      </w:tr>
      <w:tr w:rsidR="00FD7BA6" w14:paraId="5515D5D9" w14:textId="77777777">
        <w:trPr>
          <w:trHeight w:val="360"/>
        </w:trPr>
        <w:tc>
          <w:tcPr>
            <w:tcW w:w="298" w:type="pct"/>
            <w:vMerge/>
            <w:tcBorders>
              <w:tl2br w:val="nil"/>
              <w:tr2bl w:val="nil"/>
            </w:tcBorders>
            <w:shd w:val="clear" w:color="auto" w:fill="auto"/>
            <w:noWrap/>
            <w:vAlign w:val="center"/>
          </w:tcPr>
          <w:p w14:paraId="71A5E718"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049F8892"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7746FE7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8F</w:t>
            </w:r>
          </w:p>
        </w:tc>
        <w:tc>
          <w:tcPr>
            <w:tcW w:w="335" w:type="pct"/>
            <w:tcBorders>
              <w:tl2br w:val="nil"/>
              <w:tr2bl w:val="nil"/>
            </w:tcBorders>
            <w:shd w:val="clear" w:color="auto" w:fill="auto"/>
            <w:noWrap/>
            <w:vAlign w:val="center"/>
          </w:tcPr>
          <w:p w14:paraId="799CE242"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12A105A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46636F86"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6FBA51ED"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9E5E0AA"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62E8C56E"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16EAE77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260</w:t>
            </w:r>
          </w:p>
        </w:tc>
        <w:tc>
          <w:tcPr>
            <w:tcW w:w="722" w:type="pct"/>
            <w:tcBorders>
              <w:tl2br w:val="nil"/>
              <w:tr2bl w:val="nil"/>
            </w:tcBorders>
            <w:shd w:val="clear" w:color="auto" w:fill="auto"/>
            <w:noWrap/>
            <w:vAlign w:val="center"/>
          </w:tcPr>
          <w:p w14:paraId="4CBEF6FB" w14:textId="77777777" w:rsidR="00FD7BA6" w:rsidRDefault="00FD7BA6">
            <w:pPr>
              <w:jc w:val="center"/>
              <w:rPr>
                <w:rFonts w:ascii="宋体" w:hAnsi="宋体" w:cs="宋体"/>
                <w:szCs w:val="21"/>
              </w:rPr>
            </w:pPr>
          </w:p>
        </w:tc>
      </w:tr>
      <w:tr w:rsidR="00FD7BA6" w14:paraId="1999D18E" w14:textId="77777777">
        <w:trPr>
          <w:trHeight w:val="360"/>
        </w:trPr>
        <w:tc>
          <w:tcPr>
            <w:tcW w:w="298" w:type="pct"/>
            <w:vMerge w:val="restart"/>
            <w:tcBorders>
              <w:tl2br w:val="nil"/>
              <w:tr2bl w:val="nil"/>
            </w:tcBorders>
            <w:shd w:val="clear" w:color="auto" w:fill="auto"/>
            <w:noWrap/>
            <w:vAlign w:val="center"/>
          </w:tcPr>
          <w:p w14:paraId="41B9B76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880" w:type="pct"/>
            <w:vMerge w:val="restart"/>
            <w:tcBorders>
              <w:tl2br w:val="nil"/>
              <w:tr2bl w:val="nil"/>
            </w:tcBorders>
            <w:shd w:val="clear" w:color="auto" w:fill="auto"/>
            <w:vAlign w:val="center"/>
          </w:tcPr>
          <w:p w14:paraId="0CBEC96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4#楼实验楼</w:t>
            </w:r>
          </w:p>
        </w:tc>
        <w:tc>
          <w:tcPr>
            <w:tcW w:w="479" w:type="pct"/>
            <w:tcBorders>
              <w:tl2br w:val="nil"/>
              <w:tr2bl w:val="nil"/>
            </w:tcBorders>
            <w:shd w:val="clear" w:color="auto" w:fill="auto"/>
            <w:vAlign w:val="center"/>
          </w:tcPr>
          <w:p w14:paraId="0E4086F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5C85E3A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45" w:type="pct"/>
            <w:tcBorders>
              <w:tl2br w:val="nil"/>
              <w:tr2bl w:val="nil"/>
            </w:tcBorders>
            <w:shd w:val="clear" w:color="auto" w:fill="auto"/>
            <w:noWrap/>
            <w:vAlign w:val="center"/>
          </w:tcPr>
          <w:p w14:paraId="177B738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w:t>
            </w:r>
          </w:p>
        </w:tc>
        <w:tc>
          <w:tcPr>
            <w:tcW w:w="320" w:type="pct"/>
            <w:tcBorders>
              <w:tl2br w:val="nil"/>
              <w:tr2bl w:val="nil"/>
            </w:tcBorders>
            <w:shd w:val="clear" w:color="auto" w:fill="auto"/>
            <w:noWrap/>
            <w:vAlign w:val="center"/>
          </w:tcPr>
          <w:p w14:paraId="760BF787"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423EF0D"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3196AD0D"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7C7991B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656" w:type="pct"/>
            <w:tcBorders>
              <w:tl2br w:val="nil"/>
              <w:tr2bl w:val="nil"/>
            </w:tcBorders>
            <w:shd w:val="clear" w:color="auto" w:fill="auto"/>
            <w:noWrap/>
            <w:vAlign w:val="center"/>
          </w:tcPr>
          <w:p w14:paraId="5ED7994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101F3DFD" w14:textId="77777777" w:rsidR="00FD7BA6" w:rsidRDefault="00FD7BA6">
            <w:pPr>
              <w:jc w:val="center"/>
              <w:rPr>
                <w:rFonts w:ascii="宋体" w:hAnsi="宋体" w:cs="宋体"/>
                <w:szCs w:val="21"/>
              </w:rPr>
            </w:pPr>
          </w:p>
        </w:tc>
      </w:tr>
      <w:tr w:rsidR="00FD7BA6" w14:paraId="15D5698E" w14:textId="77777777">
        <w:trPr>
          <w:trHeight w:val="360"/>
        </w:trPr>
        <w:tc>
          <w:tcPr>
            <w:tcW w:w="298" w:type="pct"/>
            <w:vMerge/>
            <w:tcBorders>
              <w:tl2br w:val="nil"/>
              <w:tr2bl w:val="nil"/>
            </w:tcBorders>
            <w:shd w:val="clear" w:color="auto" w:fill="auto"/>
            <w:noWrap/>
            <w:vAlign w:val="center"/>
          </w:tcPr>
          <w:p w14:paraId="3D08E25E"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18E10951"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0C2F21C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072E748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45" w:type="pct"/>
            <w:tcBorders>
              <w:tl2br w:val="nil"/>
              <w:tr2bl w:val="nil"/>
            </w:tcBorders>
            <w:shd w:val="clear" w:color="auto" w:fill="auto"/>
            <w:noWrap/>
            <w:vAlign w:val="center"/>
          </w:tcPr>
          <w:p w14:paraId="1C3843B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12</w:t>
            </w:r>
          </w:p>
        </w:tc>
        <w:tc>
          <w:tcPr>
            <w:tcW w:w="320" w:type="pct"/>
            <w:tcBorders>
              <w:tl2br w:val="nil"/>
              <w:tr2bl w:val="nil"/>
            </w:tcBorders>
            <w:shd w:val="clear" w:color="auto" w:fill="auto"/>
            <w:noWrap/>
            <w:vAlign w:val="center"/>
          </w:tcPr>
          <w:p w14:paraId="358AAEEE"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465A612"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AA0D08F"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366DFDD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656" w:type="pct"/>
            <w:tcBorders>
              <w:tl2br w:val="nil"/>
              <w:tr2bl w:val="nil"/>
            </w:tcBorders>
            <w:shd w:val="clear" w:color="auto" w:fill="auto"/>
            <w:noWrap/>
            <w:vAlign w:val="center"/>
          </w:tcPr>
          <w:p w14:paraId="34B0705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6FD33CEE" w14:textId="77777777" w:rsidR="00FD7BA6" w:rsidRDefault="00FD7BA6">
            <w:pPr>
              <w:jc w:val="center"/>
              <w:rPr>
                <w:rFonts w:ascii="宋体" w:hAnsi="宋体" w:cs="宋体"/>
                <w:szCs w:val="21"/>
              </w:rPr>
            </w:pPr>
          </w:p>
        </w:tc>
      </w:tr>
      <w:tr w:rsidR="00FD7BA6" w14:paraId="52610F8E" w14:textId="77777777">
        <w:trPr>
          <w:trHeight w:val="360"/>
        </w:trPr>
        <w:tc>
          <w:tcPr>
            <w:tcW w:w="298" w:type="pct"/>
            <w:vMerge/>
            <w:tcBorders>
              <w:tl2br w:val="nil"/>
              <w:tr2bl w:val="nil"/>
            </w:tcBorders>
            <w:shd w:val="clear" w:color="auto" w:fill="auto"/>
            <w:noWrap/>
            <w:vAlign w:val="center"/>
          </w:tcPr>
          <w:p w14:paraId="373F2010"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0BBDD77D"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0D00897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3F</w:t>
            </w:r>
          </w:p>
        </w:tc>
        <w:tc>
          <w:tcPr>
            <w:tcW w:w="335" w:type="pct"/>
            <w:tcBorders>
              <w:tl2br w:val="nil"/>
              <w:tr2bl w:val="nil"/>
            </w:tcBorders>
            <w:shd w:val="clear" w:color="auto" w:fill="auto"/>
            <w:noWrap/>
            <w:vAlign w:val="center"/>
          </w:tcPr>
          <w:p w14:paraId="68A55BE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45" w:type="pct"/>
            <w:tcBorders>
              <w:tl2br w:val="nil"/>
              <w:tr2bl w:val="nil"/>
            </w:tcBorders>
            <w:shd w:val="clear" w:color="auto" w:fill="auto"/>
            <w:noWrap/>
            <w:vAlign w:val="center"/>
          </w:tcPr>
          <w:p w14:paraId="2AC3EBC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12</w:t>
            </w:r>
          </w:p>
        </w:tc>
        <w:tc>
          <w:tcPr>
            <w:tcW w:w="320" w:type="pct"/>
            <w:tcBorders>
              <w:tl2br w:val="nil"/>
              <w:tr2bl w:val="nil"/>
            </w:tcBorders>
            <w:shd w:val="clear" w:color="auto" w:fill="auto"/>
            <w:noWrap/>
            <w:vAlign w:val="center"/>
          </w:tcPr>
          <w:p w14:paraId="393863D1"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35A29CF"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7502BEB7"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055B6E7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656" w:type="pct"/>
            <w:tcBorders>
              <w:tl2br w:val="nil"/>
              <w:tr2bl w:val="nil"/>
            </w:tcBorders>
            <w:shd w:val="clear" w:color="auto" w:fill="auto"/>
            <w:noWrap/>
            <w:vAlign w:val="center"/>
          </w:tcPr>
          <w:p w14:paraId="1FAA7C9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6A798144" w14:textId="77777777" w:rsidR="00FD7BA6" w:rsidRDefault="00FD7BA6">
            <w:pPr>
              <w:jc w:val="center"/>
              <w:rPr>
                <w:rFonts w:ascii="宋体" w:hAnsi="宋体" w:cs="宋体"/>
                <w:szCs w:val="21"/>
              </w:rPr>
            </w:pPr>
          </w:p>
        </w:tc>
      </w:tr>
      <w:tr w:rsidR="00FD7BA6" w14:paraId="1ECC1885" w14:textId="77777777">
        <w:trPr>
          <w:trHeight w:val="360"/>
        </w:trPr>
        <w:tc>
          <w:tcPr>
            <w:tcW w:w="298" w:type="pct"/>
            <w:vMerge/>
            <w:tcBorders>
              <w:tl2br w:val="nil"/>
              <w:tr2bl w:val="nil"/>
            </w:tcBorders>
            <w:shd w:val="clear" w:color="auto" w:fill="auto"/>
            <w:noWrap/>
            <w:vAlign w:val="center"/>
          </w:tcPr>
          <w:p w14:paraId="709E8C1B"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0D71D9A1"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63B6A5A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4F</w:t>
            </w:r>
          </w:p>
        </w:tc>
        <w:tc>
          <w:tcPr>
            <w:tcW w:w="335" w:type="pct"/>
            <w:tcBorders>
              <w:tl2br w:val="nil"/>
              <w:tr2bl w:val="nil"/>
            </w:tcBorders>
            <w:shd w:val="clear" w:color="auto" w:fill="auto"/>
            <w:noWrap/>
            <w:vAlign w:val="center"/>
          </w:tcPr>
          <w:p w14:paraId="70FE631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45" w:type="pct"/>
            <w:tcBorders>
              <w:tl2br w:val="nil"/>
              <w:tr2bl w:val="nil"/>
            </w:tcBorders>
            <w:shd w:val="clear" w:color="auto" w:fill="auto"/>
            <w:noWrap/>
            <w:vAlign w:val="center"/>
          </w:tcPr>
          <w:p w14:paraId="6A2C5E9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12</w:t>
            </w:r>
          </w:p>
        </w:tc>
        <w:tc>
          <w:tcPr>
            <w:tcW w:w="320" w:type="pct"/>
            <w:tcBorders>
              <w:tl2br w:val="nil"/>
              <w:tr2bl w:val="nil"/>
            </w:tcBorders>
            <w:shd w:val="clear" w:color="auto" w:fill="auto"/>
            <w:noWrap/>
            <w:vAlign w:val="center"/>
          </w:tcPr>
          <w:p w14:paraId="4336B794"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52D7CFD"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D20AFAE"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4A0081C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656" w:type="pct"/>
            <w:tcBorders>
              <w:tl2br w:val="nil"/>
              <w:tr2bl w:val="nil"/>
            </w:tcBorders>
            <w:shd w:val="clear" w:color="auto" w:fill="auto"/>
            <w:noWrap/>
            <w:vAlign w:val="center"/>
          </w:tcPr>
          <w:p w14:paraId="107F616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01C93392" w14:textId="77777777" w:rsidR="00FD7BA6" w:rsidRDefault="00FD7BA6">
            <w:pPr>
              <w:jc w:val="center"/>
              <w:rPr>
                <w:rFonts w:ascii="宋体" w:hAnsi="宋体" w:cs="宋体"/>
                <w:szCs w:val="21"/>
              </w:rPr>
            </w:pPr>
          </w:p>
        </w:tc>
      </w:tr>
      <w:tr w:rsidR="00FD7BA6" w14:paraId="7B2E7B49" w14:textId="77777777">
        <w:trPr>
          <w:trHeight w:val="360"/>
        </w:trPr>
        <w:tc>
          <w:tcPr>
            <w:tcW w:w="298" w:type="pct"/>
            <w:vMerge w:val="restart"/>
            <w:tcBorders>
              <w:tl2br w:val="nil"/>
              <w:tr2bl w:val="nil"/>
            </w:tcBorders>
            <w:shd w:val="clear" w:color="auto" w:fill="auto"/>
            <w:noWrap/>
            <w:vAlign w:val="center"/>
          </w:tcPr>
          <w:p w14:paraId="16D56DC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w:t>
            </w:r>
          </w:p>
        </w:tc>
        <w:tc>
          <w:tcPr>
            <w:tcW w:w="880" w:type="pct"/>
            <w:vMerge w:val="restart"/>
            <w:tcBorders>
              <w:tl2br w:val="nil"/>
              <w:tr2bl w:val="nil"/>
            </w:tcBorders>
            <w:shd w:val="clear" w:color="auto" w:fill="auto"/>
            <w:vAlign w:val="center"/>
          </w:tcPr>
          <w:p w14:paraId="14E226E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5#楼教学楼</w:t>
            </w:r>
          </w:p>
        </w:tc>
        <w:tc>
          <w:tcPr>
            <w:tcW w:w="479" w:type="pct"/>
            <w:tcBorders>
              <w:tl2br w:val="nil"/>
              <w:tr2bl w:val="nil"/>
            </w:tcBorders>
            <w:shd w:val="clear" w:color="auto" w:fill="auto"/>
            <w:vAlign w:val="center"/>
          </w:tcPr>
          <w:p w14:paraId="42FAD55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2BD8372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45" w:type="pct"/>
            <w:tcBorders>
              <w:tl2br w:val="nil"/>
              <w:tr2bl w:val="nil"/>
            </w:tcBorders>
            <w:shd w:val="clear" w:color="auto" w:fill="auto"/>
            <w:noWrap/>
            <w:vAlign w:val="center"/>
          </w:tcPr>
          <w:p w14:paraId="20C8183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3755383E"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5B5B6296"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BE1F9F2"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073E908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656" w:type="pct"/>
            <w:tcBorders>
              <w:tl2br w:val="nil"/>
              <w:tr2bl w:val="nil"/>
            </w:tcBorders>
            <w:shd w:val="clear" w:color="auto" w:fill="auto"/>
            <w:noWrap/>
            <w:vAlign w:val="center"/>
          </w:tcPr>
          <w:p w14:paraId="063A8BA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0F0CDAB1" w14:textId="77777777" w:rsidR="00FD7BA6" w:rsidRDefault="00FD7BA6">
            <w:pPr>
              <w:jc w:val="center"/>
              <w:rPr>
                <w:rFonts w:ascii="宋体" w:hAnsi="宋体" w:cs="宋体"/>
                <w:szCs w:val="21"/>
              </w:rPr>
            </w:pPr>
          </w:p>
        </w:tc>
      </w:tr>
      <w:tr w:rsidR="00FD7BA6" w14:paraId="27310F6C" w14:textId="77777777">
        <w:trPr>
          <w:trHeight w:val="360"/>
        </w:trPr>
        <w:tc>
          <w:tcPr>
            <w:tcW w:w="298" w:type="pct"/>
            <w:vMerge/>
            <w:tcBorders>
              <w:tl2br w:val="nil"/>
              <w:tr2bl w:val="nil"/>
            </w:tcBorders>
            <w:shd w:val="clear" w:color="auto" w:fill="auto"/>
            <w:noWrap/>
            <w:vAlign w:val="center"/>
          </w:tcPr>
          <w:p w14:paraId="413C8832"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4A41B690"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5605885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2D4BEC7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45" w:type="pct"/>
            <w:tcBorders>
              <w:tl2br w:val="nil"/>
              <w:tr2bl w:val="nil"/>
            </w:tcBorders>
            <w:shd w:val="clear" w:color="auto" w:fill="auto"/>
            <w:noWrap/>
            <w:vAlign w:val="center"/>
          </w:tcPr>
          <w:p w14:paraId="54BA4A1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09B87606"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049483B9"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08E04E2"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735E202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656" w:type="pct"/>
            <w:tcBorders>
              <w:tl2br w:val="nil"/>
              <w:tr2bl w:val="nil"/>
            </w:tcBorders>
            <w:shd w:val="clear" w:color="auto" w:fill="auto"/>
            <w:noWrap/>
            <w:vAlign w:val="center"/>
          </w:tcPr>
          <w:p w14:paraId="7D05428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4DD60956" w14:textId="77777777" w:rsidR="00FD7BA6" w:rsidRDefault="00FD7BA6">
            <w:pPr>
              <w:jc w:val="center"/>
              <w:rPr>
                <w:rFonts w:ascii="宋体" w:hAnsi="宋体" w:cs="宋体"/>
                <w:szCs w:val="21"/>
              </w:rPr>
            </w:pPr>
          </w:p>
        </w:tc>
      </w:tr>
      <w:tr w:rsidR="00FD7BA6" w14:paraId="0F86C49C" w14:textId="77777777">
        <w:trPr>
          <w:trHeight w:val="360"/>
        </w:trPr>
        <w:tc>
          <w:tcPr>
            <w:tcW w:w="298" w:type="pct"/>
            <w:vMerge/>
            <w:tcBorders>
              <w:tl2br w:val="nil"/>
              <w:tr2bl w:val="nil"/>
            </w:tcBorders>
            <w:shd w:val="clear" w:color="auto" w:fill="auto"/>
            <w:noWrap/>
            <w:vAlign w:val="center"/>
          </w:tcPr>
          <w:p w14:paraId="20295A48"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6D7950E6"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6221721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3F</w:t>
            </w:r>
          </w:p>
        </w:tc>
        <w:tc>
          <w:tcPr>
            <w:tcW w:w="335" w:type="pct"/>
            <w:tcBorders>
              <w:tl2br w:val="nil"/>
              <w:tr2bl w:val="nil"/>
            </w:tcBorders>
            <w:shd w:val="clear" w:color="auto" w:fill="auto"/>
            <w:noWrap/>
            <w:vAlign w:val="center"/>
          </w:tcPr>
          <w:p w14:paraId="382334A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45" w:type="pct"/>
            <w:tcBorders>
              <w:tl2br w:val="nil"/>
              <w:tr2bl w:val="nil"/>
            </w:tcBorders>
            <w:shd w:val="clear" w:color="auto" w:fill="auto"/>
            <w:noWrap/>
            <w:vAlign w:val="center"/>
          </w:tcPr>
          <w:p w14:paraId="39A8938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1330BB93"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F98B0D9"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2FC54262"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3D90835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656" w:type="pct"/>
            <w:tcBorders>
              <w:tl2br w:val="nil"/>
              <w:tr2bl w:val="nil"/>
            </w:tcBorders>
            <w:shd w:val="clear" w:color="auto" w:fill="auto"/>
            <w:noWrap/>
            <w:vAlign w:val="center"/>
          </w:tcPr>
          <w:p w14:paraId="6C0C77D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355EC3B5" w14:textId="77777777" w:rsidR="00FD7BA6" w:rsidRDefault="00FD7BA6">
            <w:pPr>
              <w:jc w:val="center"/>
              <w:rPr>
                <w:rFonts w:ascii="宋体" w:hAnsi="宋体" w:cs="宋体"/>
                <w:szCs w:val="21"/>
              </w:rPr>
            </w:pPr>
          </w:p>
        </w:tc>
      </w:tr>
      <w:tr w:rsidR="00FD7BA6" w14:paraId="4DE5561B" w14:textId="77777777">
        <w:trPr>
          <w:trHeight w:val="360"/>
        </w:trPr>
        <w:tc>
          <w:tcPr>
            <w:tcW w:w="298" w:type="pct"/>
            <w:vMerge/>
            <w:tcBorders>
              <w:tl2br w:val="nil"/>
              <w:tr2bl w:val="nil"/>
            </w:tcBorders>
            <w:shd w:val="clear" w:color="auto" w:fill="auto"/>
            <w:noWrap/>
            <w:vAlign w:val="center"/>
          </w:tcPr>
          <w:p w14:paraId="40313D95"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3C145DB6"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745BEE2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4F</w:t>
            </w:r>
          </w:p>
        </w:tc>
        <w:tc>
          <w:tcPr>
            <w:tcW w:w="335" w:type="pct"/>
            <w:tcBorders>
              <w:tl2br w:val="nil"/>
              <w:tr2bl w:val="nil"/>
            </w:tcBorders>
            <w:shd w:val="clear" w:color="auto" w:fill="auto"/>
            <w:noWrap/>
            <w:vAlign w:val="center"/>
          </w:tcPr>
          <w:p w14:paraId="05CB27C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45" w:type="pct"/>
            <w:tcBorders>
              <w:tl2br w:val="nil"/>
              <w:tr2bl w:val="nil"/>
            </w:tcBorders>
            <w:shd w:val="clear" w:color="auto" w:fill="auto"/>
            <w:noWrap/>
            <w:vAlign w:val="center"/>
          </w:tcPr>
          <w:p w14:paraId="5DC0E0C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4B7BAE3F"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62D88811"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27E8E492"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2C957A3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656" w:type="pct"/>
            <w:tcBorders>
              <w:tl2br w:val="nil"/>
              <w:tr2bl w:val="nil"/>
            </w:tcBorders>
            <w:shd w:val="clear" w:color="auto" w:fill="auto"/>
            <w:noWrap/>
            <w:vAlign w:val="center"/>
          </w:tcPr>
          <w:p w14:paraId="7D7DC31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5CB2AEB6" w14:textId="77777777" w:rsidR="00FD7BA6" w:rsidRDefault="00FD7BA6">
            <w:pPr>
              <w:jc w:val="center"/>
              <w:rPr>
                <w:rFonts w:ascii="宋体" w:hAnsi="宋体" w:cs="宋体"/>
                <w:szCs w:val="21"/>
              </w:rPr>
            </w:pPr>
          </w:p>
        </w:tc>
      </w:tr>
      <w:tr w:rsidR="00FD7BA6" w14:paraId="515E1966" w14:textId="77777777">
        <w:trPr>
          <w:trHeight w:val="360"/>
        </w:trPr>
        <w:tc>
          <w:tcPr>
            <w:tcW w:w="298" w:type="pct"/>
            <w:vMerge/>
            <w:tcBorders>
              <w:tl2br w:val="nil"/>
              <w:tr2bl w:val="nil"/>
            </w:tcBorders>
            <w:shd w:val="clear" w:color="auto" w:fill="auto"/>
            <w:noWrap/>
            <w:vAlign w:val="center"/>
          </w:tcPr>
          <w:p w14:paraId="7225296A"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16B2BF05"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6256F1D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5F</w:t>
            </w:r>
          </w:p>
        </w:tc>
        <w:tc>
          <w:tcPr>
            <w:tcW w:w="335" w:type="pct"/>
            <w:tcBorders>
              <w:tl2br w:val="nil"/>
              <w:tr2bl w:val="nil"/>
            </w:tcBorders>
            <w:shd w:val="clear" w:color="auto" w:fill="auto"/>
            <w:noWrap/>
            <w:vAlign w:val="center"/>
          </w:tcPr>
          <w:p w14:paraId="3C899D5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345" w:type="pct"/>
            <w:tcBorders>
              <w:tl2br w:val="nil"/>
              <w:tr2bl w:val="nil"/>
            </w:tcBorders>
            <w:shd w:val="clear" w:color="auto" w:fill="auto"/>
            <w:noWrap/>
            <w:vAlign w:val="center"/>
          </w:tcPr>
          <w:p w14:paraId="0665648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7ACE4DAE"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578706B8"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72199A15"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B38FE4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656" w:type="pct"/>
            <w:tcBorders>
              <w:tl2br w:val="nil"/>
              <w:tr2bl w:val="nil"/>
            </w:tcBorders>
            <w:shd w:val="clear" w:color="auto" w:fill="auto"/>
            <w:noWrap/>
            <w:vAlign w:val="center"/>
          </w:tcPr>
          <w:p w14:paraId="347FE44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29663724" w14:textId="77777777" w:rsidR="00FD7BA6" w:rsidRDefault="00FD7BA6">
            <w:pPr>
              <w:jc w:val="center"/>
              <w:rPr>
                <w:rFonts w:ascii="宋体" w:hAnsi="宋体" w:cs="宋体"/>
                <w:szCs w:val="21"/>
              </w:rPr>
            </w:pPr>
          </w:p>
        </w:tc>
      </w:tr>
      <w:tr w:rsidR="00FD7BA6" w14:paraId="33EDD85B" w14:textId="77777777">
        <w:trPr>
          <w:trHeight w:val="360"/>
        </w:trPr>
        <w:tc>
          <w:tcPr>
            <w:tcW w:w="298" w:type="pct"/>
            <w:vMerge w:val="restart"/>
            <w:tcBorders>
              <w:tl2br w:val="nil"/>
              <w:tr2bl w:val="nil"/>
            </w:tcBorders>
            <w:shd w:val="clear" w:color="auto" w:fill="auto"/>
            <w:noWrap/>
            <w:vAlign w:val="center"/>
          </w:tcPr>
          <w:p w14:paraId="2201362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880" w:type="pct"/>
            <w:vMerge w:val="restart"/>
            <w:tcBorders>
              <w:tl2br w:val="nil"/>
              <w:tr2bl w:val="nil"/>
            </w:tcBorders>
            <w:shd w:val="clear" w:color="auto" w:fill="auto"/>
            <w:vAlign w:val="center"/>
          </w:tcPr>
          <w:p w14:paraId="238800D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6#楼教学楼</w:t>
            </w:r>
          </w:p>
        </w:tc>
        <w:tc>
          <w:tcPr>
            <w:tcW w:w="479" w:type="pct"/>
            <w:tcBorders>
              <w:tl2br w:val="nil"/>
              <w:tr2bl w:val="nil"/>
            </w:tcBorders>
            <w:shd w:val="clear" w:color="auto" w:fill="auto"/>
            <w:vAlign w:val="center"/>
          </w:tcPr>
          <w:p w14:paraId="3394FD3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75C2066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345" w:type="pct"/>
            <w:tcBorders>
              <w:tl2br w:val="nil"/>
              <w:tr2bl w:val="nil"/>
            </w:tcBorders>
            <w:shd w:val="clear" w:color="auto" w:fill="auto"/>
            <w:noWrap/>
            <w:vAlign w:val="center"/>
          </w:tcPr>
          <w:p w14:paraId="2F7CBA2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w:t>
            </w:r>
          </w:p>
        </w:tc>
        <w:tc>
          <w:tcPr>
            <w:tcW w:w="320" w:type="pct"/>
            <w:tcBorders>
              <w:tl2br w:val="nil"/>
              <w:tr2bl w:val="nil"/>
            </w:tcBorders>
            <w:shd w:val="clear" w:color="auto" w:fill="auto"/>
            <w:noWrap/>
            <w:vAlign w:val="center"/>
          </w:tcPr>
          <w:p w14:paraId="5EFEDD29"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72774A0E"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560E4F5"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13C7E2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656" w:type="pct"/>
            <w:tcBorders>
              <w:tl2br w:val="nil"/>
              <w:tr2bl w:val="nil"/>
            </w:tcBorders>
            <w:shd w:val="clear" w:color="auto" w:fill="auto"/>
            <w:noWrap/>
            <w:vAlign w:val="center"/>
          </w:tcPr>
          <w:p w14:paraId="18C1186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42D30183" w14:textId="77777777" w:rsidR="00FD7BA6" w:rsidRDefault="00FD7BA6">
            <w:pPr>
              <w:jc w:val="center"/>
              <w:rPr>
                <w:rFonts w:ascii="宋体" w:hAnsi="宋体" w:cs="宋体"/>
                <w:szCs w:val="21"/>
              </w:rPr>
            </w:pPr>
          </w:p>
        </w:tc>
      </w:tr>
      <w:tr w:rsidR="00FD7BA6" w14:paraId="0D894082" w14:textId="77777777">
        <w:trPr>
          <w:trHeight w:val="360"/>
        </w:trPr>
        <w:tc>
          <w:tcPr>
            <w:tcW w:w="298" w:type="pct"/>
            <w:vMerge/>
            <w:tcBorders>
              <w:tl2br w:val="nil"/>
              <w:tr2bl w:val="nil"/>
            </w:tcBorders>
            <w:shd w:val="clear" w:color="auto" w:fill="auto"/>
            <w:noWrap/>
            <w:vAlign w:val="center"/>
          </w:tcPr>
          <w:p w14:paraId="4691E5C3"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66284759"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3246158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45B56B2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345" w:type="pct"/>
            <w:tcBorders>
              <w:tl2br w:val="nil"/>
              <w:tr2bl w:val="nil"/>
            </w:tcBorders>
            <w:shd w:val="clear" w:color="auto" w:fill="auto"/>
            <w:noWrap/>
            <w:vAlign w:val="center"/>
          </w:tcPr>
          <w:p w14:paraId="5BDBD7E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w:t>
            </w:r>
          </w:p>
        </w:tc>
        <w:tc>
          <w:tcPr>
            <w:tcW w:w="320" w:type="pct"/>
            <w:tcBorders>
              <w:tl2br w:val="nil"/>
              <w:tr2bl w:val="nil"/>
            </w:tcBorders>
            <w:shd w:val="clear" w:color="auto" w:fill="auto"/>
            <w:noWrap/>
            <w:vAlign w:val="center"/>
          </w:tcPr>
          <w:p w14:paraId="1BF7CAD6"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0C2D3382"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3D1DCBCF"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3B2085E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656" w:type="pct"/>
            <w:tcBorders>
              <w:tl2br w:val="nil"/>
              <w:tr2bl w:val="nil"/>
            </w:tcBorders>
            <w:shd w:val="clear" w:color="auto" w:fill="auto"/>
            <w:noWrap/>
            <w:vAlign w:val="center"/>
          </w:tcPr>
          <w:p w14:paraId="69BE20F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3E02D3EF" w14:textId="77777777" w:rsidR="00FD7BA6" w:rsidRDefault="00FD7BA6">
            <w:pPr>
              <w:jc w:val="center"/>
              <w:rPr>
                <w:rFonts w:ascii="宋体" w:hAnsi="宋体" w:cs="宋体"/>
                <w:szCs w:val="21"/>
              </w:rPr>
            </w:pPr>
          </w:p>
        </w:tc>
      </w:tr>
      <w:tr w:rsidR="00FD7BA6" w14:paraId="6C42F690" w14:textId="77777777">
        <w:trPr>
          <w:trHeight w:val="360"/>
        </w:trPr>
        <w:tc>
          <w:tcPr>
            <w:tcW w:w="298" w:type="pct"/>
            <w:vMerge/>
            <w:tcBorders>
              <w:tl2br w:val="nil"/>
              <w:tr2bl w:val="nil"/>
            </w:tcBorders>
            <w:shd w:val="clear" w:color="auto" w:fill="auto"/>
            <w:noWrap/>
            <w:vAlign w:val="center"/>
          </w:tcPr>
          <w:p w14:paraId="657C760B"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72C97463"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3582E57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3F</w:t>
            </w:r>
          </w:p>
        </w:tc>
        <w:tc>
          <w:tcPr>
            <w:tcW w:w="335" w:type="pct"/>
            <w:tcBorders>
              <w:tl2br w:val="nil"/>
              <w:tr2bl w:val="nil"/>
            </w:tcBorders>
            <w:shd w:val="clear" w:color="auto" w:fill="auto"/>
            <w:noWrap/>
            <w:vAlign w:val="center"/>
          </w:tcPr>
          <w:p w14:paraId="79AAB90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345" w:type="pct"/>
            <w:tcBorders>
              <w:tl2br w:val="nil"/>
              <w:tr2bl w:val="nil"/>
            </w:tcBorders>
            <w:shd w:val="clear" w:color="auto" w:fill="auto"/>
            <w:noWrap/>
            <w:vAlign w:val="center"/>
          </w:tcPr>
          <w:p w14:paraId="258A6DA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w:t>
            </w:r>
          </w:p>
        </w:tc>
        <w:tc>
          <w:tcPr>
            <w:tcW w:w="320" w:type="pct"/>
            <w:tcBorders>
              <w:tl2br w:val="nil"/>
              <w:tr2bl w:val="nil"/>
            </w:tcBorders>
            <w:shd w:val="clear" w:color="auto" w:fill="auto"/>
            <w:noWrap/>
            <w:vAlign w:val="center"/>
          </w:tcPr>
          <w:p w14:paraId="4A9EA884"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3B3B6E8"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07CABC9"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29D71F2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656" w:type="pct"/>
            <w:tcBorders>
              <w:tl2br w:val="nil"/>
              <w:tr2bl w:val="nil"/>
            </w:tcBorders>
            <w:shd w:val="clear" w:color="auto" w:fill="auto"/>
            <w:noWrap/>
            <w:vAlign w:val="center"/>
          </w:tcPr>
          <w:p w14:paraId="3CD1F80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5E25D400" w14:textId="77777777" w:rsidR="00FD7BA6" w:rsidRDefault="00FD7BA6">
            <w:pPr>
              <w:jc w:val="center"/>
              <w:rPr>
                <w:rFonts w:ascii="宋体" w:hAnsi="宋体" w:cs="宋体"/>
                <w:szCs w:val="21"/>
              </w:rPr>
            </w:pPr>
          </w:p>
        </w:tc>
      </w:tr>
      <w:tr w:rsidR="00FD7BA6" w14:paraId="097F3F6D" w14:textId="77777777">
        <w:trPr>
          <w:trHeight w:val="360"/>
        </w:trPr>
        <w:tc>
          <w:tcPr>
            <w:tcW w:w="298" w:type="pct"/>
            <w:vMerge/>
            <w:tcBorders>
              <w:tl2br w:val="nil"/>
              <w:tr2bl w:val="nil"/>
            </w:tcBorders>
            <w:shd w:val="clear" w:color="auto" w:fill="auto"/>
            <w:noWrap/>
            <w:vAlign w:val="center"/>
          </w:tcPr>
          <w:p w14:paraId="5FF9E819"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1149F59B"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5D5FEBB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4F</w:t>
            </w:r>
          </w:p>
        </w:tc>
        <w:tc>
          <w:tcPr>
            <w:tcW w:w="335" w:type="pct"/>
            <w:tcBorders>
              <w:tl2br w:val="nil"/>
              <w:tr2bl w:val="nil"/>
            </w:tcBorders>
            <w:shd w:val="clear" w:color="auto" w:fill="auto"/>
            <w:noWrap/>
            <w:vAlign w:val="center"/>
          </w:tcPr>
          <w:p w14:paraId="43E28BF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345" w:type="pct"/>
            <w:tcBorders>
              <w:tl2br w:val="nil"/>
              <w:tr2bl w:val="nil"/>
            </w:tcBorders>
            <w:shd w:val="clear" w:color="auto" w:fill="auto"/>
            <w:noWrap/>
            <w:vAlign w:val="center"/>
          </w:tcPr>
          <w:p w14:paraId="6521782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w:t>
            </w:r>
          </w:p>
        </w:tc>
        <w:tc>
          <w:tcPr>
            <w:tcW w:w="320" w:type="pct"/>
            <w:tcBorders>
              <w:tl2br w:val="nil"/>
              <w:tr2bl w:val="nil"/>
            </w:tcBorders>
            <w:shd w:val="clear" w:color="auto" w:fill="auto"/>
            <w:noWrap/>
            <w:vAlign w:val="center"/>
          </w:tcPr>
          <w:p w14:paraId="500C1536"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7A96A1AA"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7FC4E9EB"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404EE39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656" w:type="pct"/>
            <w:tcBorders>
              <w:tl2br w:val="nil"/>
              <w:tr2bl w:val="nil"/>
            </w:tcBorders>
            <w:shd w:val="clear" w:color="auto" w:fill="auto"/>
            <w:noWrap/>
            <w:vAlign w:val="center"/>
          </w:tcPr>
          <w:p w14:paraId="2D7EF8F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7B2304E2" w14:textId="77777777" w:rsidR="00FD7BA6" w:rsidRDefault="00FD7BA6">
            <w:pPr>
              <w:jc w:val="center"/>
              <w:rPr>
                <w:rFonts w:ascii="宋体" w:hAnsi="宋体" w:cs="宋体"/>
                <w:szCs w:val="21"/>
              </w:rPr>
            </w:pPr>
          </w:p>
        </w:tc>
      </w:tr>
      <w:tr w:rsidR="00FD7BA6" w14:paraId="66AB4E95" w14:textId="77777777">
        <w:trPr>
          <w:trHeight w:val="360"/>
        </w:trPr>
        <w:tc>
          <w:tcPr>
            <w:tcW w:w="298" w:type="pct"/>
            <w:vMerge/>
            <w:tcBorders>
              <w:tl2br w:val="nil"/>
              <w:tr2bl w:val="nil"/>
            </w:tcBorders>
            <w:shd w:val="clear" w:color="auto" w:fill="auto"/>
            <w:noWrap/>
            <w:vAlign w:val="center"/>
          </w:tcPr>
          <w:p w14:paraId="71B0ECAC"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2B74658B"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2B683E1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5F</w:t>
            </w:r>
          </w:p>
        </w:tc>
        <w:tc>
          <w:tcPr>
            <w:tcW w:w="335" w:type="pct"/>
            <w:tcBorders>
              <w:tl2br w:val="nil"/>
              <w:tr2bl w:val="nil"/>
            </w:tcBorders>
            <w:shd w:val="clear" w:color="auto" w:fill="auto"/>
            <w:noWrap/>
            <w:vAlign w:val="center"/>
          </w:tcPr>
          <w:p w14:paraId="5921F15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345" w:type="pct"/>
            <w:tcBorders>
              <w:tl2br w:val="nil"/>
              <w:tr2bl w:val="nil"/>
            </w:tcBorders>
            <w:shd w:val="clear" w:color="auto" w:fill="auto"/>
            <w:noWrap/>
            <w:vAlign w:val="center"/>
          </w:tcPr>
          <w:p w14:paraId="06343DF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w:t>
            </w:r>
          </w:p>
        </w:tc>
        <w:tc>
          <w:tcPr>
            <w:tcW w:w="320" w:type="pct"/>
            <w:tcBorders>
              <w:tl2br w:val="nil"/>
              <w:tr2bl w:val="nil"/>
            </w:tcBorders>
            <w:shd w:val="clear" w:color="auto" w:fill="auto"/>
            <w:noWrap/>
            <w:vAlign w:val="center"/>
          </w:tcPr>
          <w:p w14:paraId="1D392E41"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35B03613"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4417552A"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4E2AF31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656" w:type="pct"/>
            <w:tcBorders>
              <w:tl2br w:val="nil"/>
              <w:tr2bl w:val="nil"/>
            </w:tcBorders>
            <w:shd w:val="clear" w:color="auto" w:fill="auto"/>
            <w:noWrap/>
            <w:vAlign w:val="center"/>
          </w:tcPr>
          <w:p w14:paraId="60BB9F9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18E6BB47" w14:textId="77777777" w:rsidR="00FD7BA6" w:rsidRDefault="00FD7BA6">
            <w:pPr>
              <w:jc w:val="center"/>
              <w:rPr>
                <w:rFonts w:ascii="宋体" w:hAnsi="宋体" w:cs="宋体"/>
                <w:szCs w:val="21"/>
              </w:rPr>
            </w:pPr>
          </w:p>
        </w:tc>
      </w:tr>
      <w:tr w:rsidR="00FD7BA6" w14:paraId="1585740F" w14:textId="77777777">
        <w:trPr>
          <w:trHeight w:val="360"/>
        </w:trPr>
        <w:tc>
          <w:tcPr>
            <w:tcW w:w="298" w:type="pct"/>
            <w:vMerge w:val="restart"/>
            <w:tcBorders>
              <w:tl2br w:val="nil"/>
              <w:tr2bl w:val="nil"/>
            </w:tcBorders>
            <w:shd w:val="clear" w:color="auto" w:fill="auto"/>
            <w:noWrap/>
            <w:vAlign w:val="center"/>
          </w:tcPr>
          <w:p w14:paraId="54F2A86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880" w:type="pct"/>
            <w:vMerge w:val="restart"/>
            <w:tcBorders>
              <w:tl2br w:val="nil"/>
              <w:tr2bl w:val="nil"/>
            </w:tcBorders>
            <w:shd w:val="clear" w:color="auto" w:fill="auto"/>
            <w:vAlign w:val="center"/>
          </w:tcPr>
          <w:p w14:paraId="7C3293E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连廊及辅助用房</w:t>
            </w:r>
          </w:p>
        </w:tc>
        <w:tc>
          <w:tcPr>
            <w:tcW w:w="479" w:type="pct"/>
            <w:tcBorders>
              <w:tl2br w:val="nil"/>
              <w:tr2bl w:val="nil"/>
            </w:tcBorders>
            <w:shd w:val="clear" w:color="auto" w:fill="auto"/>
            <w:vAlign w:val="center"/>
          </w:tcPr>
          <w:p w14:paraId="3B61497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B1F</w:t>
            </w:r>
          </w:p>
        </w:tc>
        <w:tc>
          <w:tcPr>
            <w:tcW w:w="335" w:type="pct"/>
            <w:tcBorders>
              <w:tl2br w:val="nil"/>
              <w:tr2bl w:val="nil"/>
            </w:tcBorders>
            <w:shd w:val="clear" w:color="auto" w:fill="auto"/>
            <w:noWrap/>
            <w:vAlign w:val="center"/>
          </w:tcPr>
          <w:p w14:paraId="1E4BD211"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5DC6915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25C3B005"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5F4486BB"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2F1A8BF"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6BE3880B"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12E6F3F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412A798A" w14:textId="77777777" w:rsidR="00FD7BA6" w:rsidRDefault="00FD7BA6">
            <w:pPr>
              <w:jc w:val="center"/>
              <w:rPr>
                <w:rFonts w:ascii="宋体" w:hAnsi="宋体" w:cs="宋体"/>
                <w:szCs w:val="21"/>
              </w:rPr>
            </w:pPr>
          </w:p>
        </w:tc>
      </w:tr>
      <w:tr w:rsidR="00FD7BA6" w14:paraId="33C0DE86" w14:textId="77777777">
        <w:trPr>
          <w:trHeight w:val="360"/>
        </w:trPr>
        <w:tc>
          <w:tcPr>
            <w:tcW w:w="298" w:type="pct"/>
            <w:vMerge/>
            <w:tcBorders>
              <w:tl2br w:val="nil"/>
              <w:tr2bl w:val="nil"/>
            </w:tcBorders>
            <w:shd w:val="clear" w:color="auto" w:fill="auto"/>
            <w:noWrap/>
            <w:vAlign w:val="center"/>
          </w:tcPr>
          <w:p w14:paraId="3BC21D85"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20F34864"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302CEC5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4673681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345" w:type="pct"/>
            <w:tcBorders>
              <w:tl2br w:val="nil"/>
              <w:tr2bl w:val="nil"/>
            </w:tcBorders>
            <w:shd w:val="clear" w:color="auto" w:fill="auto"/>
            <w:noWrap/>
            <w:vAlign w:val="center"/>
          </w:tcPr>
          <w:p w14:paraId="546C69A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w:t>
            </w:r>
          </w:p>
        </w:tc>
        <w:tc>
          <w:tcPr>
            <w:tcW w:w="320" w:type="pct"/>
            <w:tcBorders>
              <w:tl2br w:val="nil"/>
              <w:tr2bl w:val="nil"/>
            </w:tcBorders>
            <w:shd w:val="clear" w:color="auto" w:fill="auto"/>
            <w:noWrap/>
            <w:vAlign w:val="center"/>
          </w:tcPr>
          <w:p w14:paraId="5E1E3A2E"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8AAE2FB"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ED2A314"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1C725A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656" w:type="pct"/>
            <w:tcBorders>
              <w:tl2br w:val="nil"/>
              <w:tr2bl w:val="nil"/>
            </w:tcBorders>
            <w:shd w:val="clear" w:color="auto" w:fill="auto"/>
            <w:noWrap/>
            <w:vAlign w:val="center"/>
          </w:tcPr>
          <w:p w14:paraId="5FFD883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1C604196" w14:textId="77777777" w:rsidR="00FD7BA6" w:rsidRDefault="00FD7BA6">
            <w:pPr>
              <w:jc w:val="center"/>
              <w:rPr>
                <w:rFonts w:ascii="宋体" w:hAnsi="宋体" w:cs="宋体"/>
                <w:szCs w:val="21"/>
              </w:rPr>
            </w:pPr>
          </w:p>
        </w:tc>
      </w:tr>
      <w:tr w:rsidR="00FD7BA6" w14:paraId="4F79FCB1" w14:textId="77777777">
        <w:trPr>
          <w:trHeight w:val="360"/>
        </w:trPr>
        <w:tc>
          <w:tcPr>
            <w:tcW w:w="298" w:type="pct"/>
            <w:vMerge/>
            <w:tcBorders>
              <w:tl2br w:val="nil"/>
              <w:tr2bl w:val="nil"/>
            </w:tcBorders>
            <w:shd w:val="clear" w:color="auto" w:fill="auto"/>
            <w:noWrap/>
            <w:vAlign w:val="center"/>
          </w:tcPr>
          <w:p w14:paraId="09259C04"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02DEF70F"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3EB8B75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4F5F5E7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345" w:type="pct"/>
            <w:tcBorders>
              <w:tl2br w:val="nil"/>
              <w:tr2bl w:val="nil"/>
            </w:tcBorders>
            <w:shd w:val="clear" w:color="auto" w:fill="auto"/>
            <w:noWrap/>
            <w:vAlign w:val="center"/>
          </w:tcPr>
          <w:p w14:paraId="18B84A2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w:t>
            </w:r>
          </w:p>
        </w:tc>
        <w:tc>
          <w:tcPr>
            <w:tcW w:w="320" w:type="pct"/>
            <w:tcBorders>
              <w:tl2br w:val="nil"/>
              <w:tr2bl w:val="nil"/>
            </w:tcBorders>
            <w:shd w:val="clear" w:color="auto" w:fill="auto"/>
            <w:noWrap/>
            <w:vAlign w:val="center"/>
          </w:tcPr>
          <w:p w14:paraId="7102BB12"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0CFA51E"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08FE21E1"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18666E2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656" w:type="pct"/>
            <w:tcBorders>
              <w:tl2br w:val="nil"/>
              <w:tr2bl w:val="nil"/>
            </w:tcBorders>
            <w:shd w:val="clear" w:color="auto" w:fill="auto"/>
            <w:noWrap/>
            <w:vAlign w:val="center"/>
          </w:tcPr>
          <w:p w14:paraId="2C9BED7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74F0A86B" w14:textId="77777777" w:rsidR="00FD7BA6" w:rsidRDefault="00FD7BA6">
            <w:pPr>
              <w:jc w:val="center"/>
              <w:rPr>
                <w:rFonts w:ascii="宋体" w:hAnsi="宋体" w:cs="宋体"/>
                <w:szCs w:val="21"/>
              </w:rPr>
            </w:pPr>
          </w:p>
        </w:tc>
      </w:tr>
      <w:tr w:rsidR="00FD7BA6" w14:paraId="6B47A2BC" w14:textId="77777777">
        <w:trPr>
          <w:trHeight w:val="360"/>
        </w:trPr>
        <w:tc>
          <w:tcPr>
            <w:tcW w:w="298" w:type="pct"/>
            <w:vMerge/>
            <w:tcBorders>
              <w:tl2br w:val="nil"/>
              <w:tr2bl w:val="nil"/>
            </w:tcBorders>
            <w:shd w:val="clear" w:color="auto" w:fill="auto"/>
            <w:noWrap/>
            <w:vAlign w:val="center"/>
          </w:tcPr>
          <w:p w14:paraId="15DFFAD4"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4CA65967"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24C09BB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3F</w:t>
            </w:r>
          </w:p>
        </w:tc>
        <w:tc>
          <w:tcPr>
            <w:tcW w:w="335" w:type="pct"/>
            <w:tcBorders>
              <w:tl2br w:val="nil"/>
              <w:tr2bl w:val="nil"/>
            </w:tcBorders>
            <w:shd w:val="clear" w:color="auto" w:fill="auto"/>
            <w:noWrap/>
            <w:vAlign w:val="center"/>
          </w:tcPr>
          <w:p w14:paraId="0C22600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345" w:type="pct"/>
            <w:tcBorders>
              <w:tl2br w:val="nil"/>
              <w:tr2bl w:val="nil"/>
            </w:tcBorders>
            <w:shd w:val="clear" w:color="auto" w:fill="auto"/>
            <w:noWrap/>
            <w:vAlign w:val="center"/>
          </w:tcPr>
          <w:p w14:paraId="1DCB786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w:t>
            </w:r>
          </w:p>
        </w:tc>
        <w:tc>
          <w:tcPr>
            <w:tcW w:w="320" w:type="pct"/>
            <w:tcBorders>
              <w:tl2br w:val="nil"/>
              <w:tr2bl w:val="nil"/>
            </w:tcBorders>
            <w:shd w:val="clear" w:color="auto" w:fill="auto"/>
            <w:noWrap/>
            <w:vAlign w:val="center"/>
          </w:tcPr>
          <w:p w14:paraId="21D73BFF"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59257609"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0D2E0D4A"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3AC0977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656" w:type="pct"/>
            <w:tcBorders>
              <w:tl2br w:val="nil"/>
              <w:tr2bl w:val="nil"/>
            </w:tcBorders>
            <w:shd w:val="clear" w:color="auto" w:fill="auto"/>
            <w:noWrap/>
            <w:vAlign w:val="center"/>
          </w:tcPr>
          <w:p w14:paraId="097E8F7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575176CE" w14:textId="77777777" w:rsidR="00FD7BA6" w:rsidRDefault="00FD7BA6">
            <w:pPr>
              <w:jc w:val="center"/>
              <w:rPr>
                <w:rFonts w:ascii="宋体" w:hAnsi="宋体" w:cs="宋体"/>
                <w:szCs w:val="21"/>
              </w:rPr>
            </w:pPr>
          </w:p>
        </w:tc>
      </w:tr>
      <w:tr w:rsidR="00FD7BA6" w14:paraId="5569CE47" w14:textId="77777777">
        <w:trPr>
          <w:trHeight w:val="360"/>
        </w:trPr>
        <w:tc>
          <w:tcPr>
            <w:tcW w:w="298" w:type="pct"/>
            <w:vMerge w:val="restart"/>
            <w:tcBorders>
              <w:tl2br w:val="nil"/>
              <w:tr2bl w:val="nil"/>
            </w:tcBorders>
            <w:shd w:val="clear" w:color="auto" w:fill="auto"/>
            <w:noWrap/>
            <w:vAlign w:val="center"/>
          </w:tcPr>
          <w:p w14:paraId="363B07B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880" w:type="pct"/>
            <w:vMerge w:val="restart"/>
            <w:tcBorders>
              <w:tl2br w:val="nil"/>
              <w:tr2bl w:val="nil"/>
            </w:tcBorders>
            <w:shd w:val="clear" w:color="auto" w:fill="auto"/>
            <w:vAlign w:val="center"/>
          </w:tcPr>
          <w:p w14:paraId="11A32C2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7#楼女生宿舍</w:t>
            </w:r>
          </w:p>
        </w:tc>
        <w:tc>
          <w:tcPr>
            <w:tcW w:w="479" w:type="pct"/>
            <w:tcBorders>
              <w:tl2br w:val="nil"/>
              <w:tr2bl w:val="nil"/>
            </w:tcBorders>
            <w:shd w:val="clear" w:color="auto" w:fill="auto"/>
            <w:vAlign w:val="center"/>
          </w:tcPr>
          <w:p w14:paraId="3BE2A57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00F3C93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32</w:t>
            </w:r>
          </w:p>
        </w:tc>
        <w:tc>
          <w:tcPr>
            <w:tcW w:w="345" w:type="pct"/>
            <w:tcBorders>
              <w:tl2br w:val="nil"/>
              <w:tr2bl w:val="nil"/>
            </w:tcBorders>
            <w:shd w:val="clear" w:color="auto" w:fill="auto"/>
            <w:noWrap/>
            <w:vAlign w:val="center"/>
          </w:tcPr>
          <w:p w14:paraId="237BE34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62CBFF60"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710FBA0"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719200F0"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093AF2E6"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358510D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400</w:t>
            </w:r>
          </w:p>
        </w:tc>
        <w:tc>
          <w:tcPr>
            <w:tcW w:w="722" w:type="pct"/>
            <w:tcBorders>
              <w:tl2br w:val="nil"/>
              <w:tr2bl w:val="nil"/>
            </w:tcBorders>
            <w:shd w:val="clear" w:color="auto" w:fill="auto"/>
            <w:noWrap/>
            <w:vAlign w:val="center"/>
          </w:tcPr>
          <w:p w14:paraId="4CE3ACD2" w14:textId="77777777" w:rsidR="00FD7BA6" w:rsidRDefault="00FD7BA6">
            <w:pPr>
              <w:jc w:val="center"/>
              <w:rPr>
                <w:rFonts w:ascii="宋体" w:hAnsi="宋体" w:cs="宋体"/>
                <w:szCs w:val="21"/>
              </w:rPr>
            </w:pPr>
          </w:p>
        </w:tc>
      </w:tr>
      <w:tr w:rsidR="00FD7BA6" w14:paraId="0CFDD567" w14:textId="77777777">
        <w:trPr>
          <w:trHeight w:val="360"/>
        </w:trPr>
        <w:tc>
          <w:tcPr>
            <w:tcW w:w="298" w:type="pct"/>
            <w:vMerge/>
            <w:tcBorders>
              <w:tl2br w:val="nil"/>
              <w:tr2bl w:val="nil"/>
            </w:tcBorders>
            <w:shd w:val="clear" w:color="auto" w:fill="auto"/>
            <w:noWrap/>
            <w:vAlign w:val="center"/>
          </w:tcPr>
          <w:p w14:paraId="571B5966"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4F419591"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2213AAA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67868D6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32</w:t>
            </w:r>
          </w:p>
        </w:tc>
        <w:tc>
          <w:tcPr>
            <w:tcW w:w="345" w:type="pct"/>
            <w:tcBorders>
              <w:tl2br w:val="nil"/>
              <w:tr2bl w:val="nil"/>
            </w:tcBorders>
            <w:shd w:val="clear" w:color="auto" w:fill="auto"/>
            <w:noWrap/>
            <w:vAlign w:val="center"/>
          </w:tcPr>
          <w:p w14:paraId="2FEA8B5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53F179C7"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71D99EF5"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44B40AC6"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4A0E2BD1"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1CB3BB4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400</w:t>
            </w:r>
          </w:p>
        </w:tc>
        <w:tc>
          <w:tcPr>
            <w:tcW w:w="722" w:type="pct"/>
            <w:tcBorders>
              <w:tl2br w:val="nil"/>
              <w:tr2bl w:val="nil"/>
            </w:tcBorders>
            <w:shd w:val="clear" w:color="auto" w:fill="auto"/>
            <w:noWrap/>
            <w:vAlign w:val="center"/>
          </w:tcPr>
          <w:p w14:paraId="36238DA5" w14:textId="77777777" w:rsidR="00FD7BA6" w:rsidRDefault="00FD7BA6">
            <w:pPr>
              <w:jc w:val="center"/>
              <w:rPr>
                <w:rFonts w:ascii="宋体" w:hAnsi="宋体" w:cs="宋体"/>
                <w:szCs w:val="21"/>
              </w:rPr>
            </w:pPr>
          </w:p>
        </w:tc>
      </w:tr>
      <w:tr w:rsidR="00FD7BA6" w14:paraId="0920B2A0" w14:textId="77777777">
        <w:trPr>
          <w:trHeight w:val="360"/>
        </w:trPr>
        <w:tc>
          <w:tcPr>
            <w:tcW w:w="298" w:type="pct"/>
            <w:vMerge/>
            <w:tcBorders>
              <w:tl2br w:val="nil"/>
              <w:tr2bl w:val="nil"/>
            </w:tcBorders>
            <w:shd w:val="clear" w:color="auto" w:fill="auto"/>
            <w:noWrap/>
            <w:vAlign w:val="center"/>
          </w:tcPr>
          <w:p w14:paraId="00F07776"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24238F55"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033E82D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3F</w:t>
            </w:r>
          </w:p>
        </w:tc>
        <w:tc>
          <w:tcPr>
            <w:tcW w:w="335" w:type="pct"/>
            <w:tcBorders>
              <w:tl2br w:val="nil"/>
              <w:tr2bl w:val="nil"/>
            </w:tcBorders>
            <w:shd w:val="clear" w:color="auto" w:fill="auto"/>
            <w:noWrap/>
            <w:vAlign w:val="center"/>
          </w:tcPr>
          <w:p w14:paraId="102DC0E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33</w:t>
            </w:r>
          </w:p>
        </w:tc>
        <w:tc>
          <w:tcPr>
            <w:tcW w:w="345" w:type="pct"/>
            <w:tcBorders>
              <w:tl2br w:val="nil"/>
              <w:tr2bl w:val="nil"/>
            </w:tcBorders>
            <w:shd w:val="clear" w:color="auto" w:fill="auto"/>
            <w:noWrap/>
            <w:vAlign w:val="center"/>
          </w:tcPr>
          <w:p w14:paraId="464EB48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54716EC2"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EB2EF6E"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1981877"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2EF6E56"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4668C2A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400</w:t>
            </w:r>
          </w:p>
        </w:tc>
        <w:tc>
          <w:tcPr>
            <w:tcW w:w="722" w:type="pct"/>
            <w:tcBorders>
              <w:tl2br w:val="nil"/>
              <w:tr2bl w:val="nil"/>
            </w:tcBorders>
            <w:shd w:val="clear" w:color="auto" w:fill="auto"/>
            <w:noWrap/>
            <w:vAlign w:val="center"/>
          </w:tcPr>
          <w:p w14:paraId="3C00E367" w14:textId="77777777" w:rsidR="00FD7BA6" w:rsidRDefault="00FD7BA6">
            <w:pPr>
              <w:jc w:val="center"/>
              <w:rPr>
                <w:rFonts w:ascii="宋体" w:hAnsi="宋体" w:cs="宋体"/>
                <w:szCs w:val="21"/>
              </w:rPr>
            </w:pPr>
          </w:p>
        </w:tc>
      </w:tr>
      <w:tr w:rsidR="00FD7BA6" w14:paraId="5AA96382" w14:textId="77777777">
        <w:trPr>
          <w:trHeight w:val="360"/>
        </w:trPr>
        <w:tc>
          <w:tcPr>
            <w:tcW w:w="298" w:type="pct"/>
            <w:vMerge/>
            <w:tcBorders>
              <w:tl2br w:val="nil"/>
              <w:tr2bl w:val="nil"/>
            </w:tcBorders>
            <w:shd w:val="clear" w:color="auto" w:fill="auto"/>
            <w:noWrap/>
            <w:vAlign w:val="center"/>
          </w:tcPr>
          <w:p w14:paraId="46714D30"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03AAF299"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502987F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4F</w:t>
            </w:r>
          </w:p>
        </w:tc>
        <w:tc>
          <w:tcPr>
            <w:tcW w:w="335" w:type="pct"/>
            <w:tcBorders>
              <w:tl2br w:val="nil"/>
              <w:tr2bl w:val="nil"/>
            </w:tcBorders>
            <w:shd w:val="clear" w:color="auto" w:fill="auto"/>
            <w:noWrap/>
            <w:vAlign w:val="center"/>
          </w:tcPr>
          <w:p w14:paraId="6452B56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32</w:t>
            </w:r>
          </w:p>
        </w:tc>
        <w:tc>
          <w:tcPr>
            <w:tcW w:w="345" w:type="pct"/>
            <w:tcBorders>
              <w:tl2br w:val="nil"/>
              <w:tr2bl w:val="nil"/>
            </w:tcBorders>
            <w:shd w:val="clear" w:color="auto" w:fill="auto"/>
            <w:noWrap/>
            <w:vAlign w:val="center"/>
          </w:tcPr>
          <w:p w14:paraId="5406D92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25C4D295"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0ACF60D2"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0C1FEBA"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3D560661"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283F84C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400</w:t>
            </w:r>
          </w:p>
        </w:tc>
        <w:tc>
          <w:tcPr>
            <w:tcW w:w="722" w:type="pct"/>
            <w:tcBorders>
              <w:tl2br w:val="nil"/>
              <w:tr2bl w:val="nil"/>
            </w:tcBorders>
            <w:shd w:val="clear" w:color="auto" w:fill="auto"/>
            <w:noWrap/>
            <w:vAlign w:val="center"/>
          </w:tcPr>
          <w:p w14:paraId="27D61326" w14:textId="77777777" w:rsidR="00FD7BA6" w:rsidRDefault="00FD7BA6">
            <w:pPr>
              <w:jc w:val="center"/>
              <w:rPr>
                <w:rFonts w:ascii="宋体" w:hAnsi="宋体" w:cs="宋体"/>
                <w:szCs w:val="21"/>
              </w:rPr>
            </w:pPr>
          </w:p>
        </w:tc>
      </w:tr>
      <w:tr w:rsidR="00FD7BA6" w14:paraId="22321856" w14:textId="77777777">
        <w:trPr>
          <w:trHeight w:val="360"/>
        </w:trPr>
        <w:tc>
          <w:tcPr>
            <w:tcW w:w="298" w:type="pct"/>
            <w:vMerge/>
            <w:tcBorders>
              <w:tl2br w:val="nil"/>
              <w:tr2bl w:val="nil"/>
            </w:tcBorders>
            <w:shd w:val="clear" w:color="auto" w:fill="auto"/>
            <w:noWrap/>
            <w:vAlign w:val="center"/>
          </w:tcPr>
          <w:p w14:paraId="2F5B4FBD"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5D0ED382"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1CD517D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5F</w:t>
            </w:r>
          </w:p>
        </w:tc>
        <w:tc>
          <w:tcPr>
            <w:tcW w:w="335" w:type="pct"/>
            <w:tcBorders>
              <w:tl2br w:val="nil"/>
              <w:tr2bl w:val="nil"/>
            </w:tcBorders>
            <w:shd w:val="clear" w:color="auto" w:fill="auto"/>
            <w:noWrap/>
            <w:vAlign w:val="center"/>
          </w:tcPr>
          <w:p w14:paraId="360159D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32</w:t>
            </w:r>
          </w:p>
        </w:tc>
        <w:tc>
          <w:tcPr>
            <w:tcW w:w="345" w:type="pct"/>
            <w:tcBorders>
              <w:tl2br w:val="nil"/>
              <w:tr2bl w:val="nil"/>
            </w:tcBorders>
            <w:shd w:val="clear" w:color="auto" w:fill="auto"/>
            <w:noWrap/>
            <w:vAlign w:val="center"/>
          </w:tcPr>
          <w:p w14:paraId="6CE178A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20DEAB29"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9590D8D"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0869A2E8"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79B5919"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7DB6047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400</w:t>
            </w:r>
          </w:p>
        </w:tc>
        <w:tc>
          <w:tcPr>
            <w:tcW w:w="722" w:type="pct"/>
            <w:tcBorders>
              <w:tl2br w:val="nil"/>
              <w:tr2bl w:val="nil"/>
            </w:tcBorders>
            <w:shd w:val="clear" w:color="auto" w:fill="auto"/>
            <w:noWrap/>
            <w:vAlign w:val="center"/>
          </w:tcPr>
          <w:p w14:paraId="4AD6817B" w14:textId="77777777" w:rsidR="00FD7BA6" w:rsidRDefault="00FD7BA6">
            <w:pPr>
              <w:jc w:val="center"/>
              <w:rPr>
                <w:rFonts w:ascii="宋体" w:hAnsi="宋体" w:cs="宋体"/>
                <w:szCs w:val="21"/>
              </w:rPr>
            </w:pPr>
          </w:p>
        </w:tc>
      </w:tr>
      <w:tr w:rsidR="00FD7BA6" w14:paraId="3C867341" w14:textId="77777777">
        <w:trPr>
          <w:trHeight w:val="360"/>
        </w:trPr>
        <w:tc>
          <w:tcPr>
            <w:tcW w:w="298" w:type="pct"/>
            <w:vMerge/>
            <w:tcBorders>
              <w:tl2br w:val="nil"/>
              <w:tr2bl w:val="nil"/>
            </w:tcBorders>
            <w:shd w:val="clear" w:color="auto" w:fill="auto"/>
            <w:noWrap/>
            <w:vAlign w:val="center"/>
          </w:tcPr>
          <w:p w14:paraId="76DC6E1C"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01792455"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1F73839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6F</w:t>
            </w:r>
          </w:p>
        </w:tc>
        <w:tc>
          <w:tcPr>
            <w:tcW w:w="335" w:type="pct"/>
            <w:tcBorders>
              <w:tl2br w:val="nil"/>
              <w:tr2bl w:val="nil"/>
            </w:tcBorders>
            <w:shd w:val="clear" w:color="auto" w:fill="auto"/>
            <w:noWrap/>
            <w:vAlign w:val="center"/>
          </w:tcPr>
          <w:p w14:paraId="2D8CAA0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32</w:t>
            </w:r>
          </w:p>
        </w:tc>
        <w:tc>
          <w:tcPr>
            <w:tcW w:w="345" w:type="pct"/>
            <w:tcBorders>
              <w:tl2br w:val="nil"/>
              <w:tr2bl w:val="nil"/>
            </w:tcBorders>
            <w:shd w:val="clear" w:color="auto" w:fill="auto"/>
            <w:noWrap/>
            <w:vAlign w:val="center"/>
          </w:tcPr>
          <w:p w14:paraId="08638FE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6E95037F"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65B40E84"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479DCB6C"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0B91D68A"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74E0199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400</w:t>
            </w:r>
          </w:p>
        </w:tc>
        <w:tc>
          <w:tcPr>
            <w:tcW w:w="722" w:type="pct"/>
            <w:tcBorders>
              <w:tl2br w:val="nil"/>
              <w:tr2bl w:val="nil"/>
            </w:tcBorders>
            <w:shd w:val="clear" w:color="auto" w:fill="auto"/>
            <w:noWrap/>
            <w:vAlign w:val="center"/>
          </w:tcPr>
          <w:p w14:paraId="54437FB0" w14:textId="77777777" w:rsidR="00FD7BA6" w:rsidRDefault="00FD7BA6">
            <w:pPr>
              <w:jc w:val="center"/>
              <w:rPr>
                <w:rFonts w:ascii="宋体" w:hAnsi="宋体" w:cs="宋体"/>
                <w:szCs w:val="21"/>
              </w:rPr>
            </w:pPr>
          </w:p>
        </w:tc>
      </w:tr>
      <w:tr w:rsidR="00FD7BA6" w14:paraId="60C78808" w14:textId="77777777">
        <w:trPr>
          <w:trHeight w:val="360"/>
        </w:trPr>
        <w:tc>
          <w:tcPr>
            <w:tcW w:w="298" w:type="pct"/>
            <w:vMerge w:val="restart"/>
            <w:tcBorders>
              <w:tl2br w:val="nil"/>
              <w:tr2bl w:val="nil"/>
            </w:tcBorders>
            <w:shd w:val="clear" w:color="auto" w:fill="auto"/>
            <w:noWrap/>
            <w:vAlign w:val="center"/>
          </w:tcPr>
          <w:p w14:paraId="0D00692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880" w:type="pct"/>
            <w:vMerge w:val="restart"/>
            <w:tcBorders>
              <w:tl2br w:val="nil"/>
              <w:tr2bl w:val="nil"/>
            </w:tcBorders>
            <w:shd w:val="clear" w:color="auto" w:fill="auto"/>
            <w:vAlign w:val="center"/>
          </w:tcPr>
          <w:p w14:paraId="63CF675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8#楼男生宿舍</w:t>
            </w:r>
          </w:p>
        </w:tc>
        <w:tc>
          <w:tcPr>
            <w:tcW w:w="479" w:type="pct"/>
            <w:tcBorders>
              <w:tl2br w:val="nil"/>
              <w:tr2bl w:val="nil"/>
            </w:tcBorders>
            <w:shd w:val="clear" w:color="auto" w:fill="auto"/>
            <w:vAlign w:val="center"/>
          </w:tcPr>
          <w:p w14:paraId="26BB805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023680D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20</w:t>
            </w:r>
          </w:p>
        </w:tc>
        <w:tc>
          <w:tcPr>
            <w:tcW w:w="345" w:type="pct"/>
            <w:tcBorders>
              <w:tl2br w:val="nil"/>
              <w:tr2bl w:val="nil"/>
            </w:tcBorders>
            <w:shd w:val="clear" w:color="auto" w:fill="auto"/>
            <w:noWrap/>
            <w:vAlign w:val="center"/>
          </w:tcPr>
          <w:p w14:paraId="7FFA652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320" w:type="pct"/>
            <w:tcBorders>
              <w:tl2br w:val="nil"/>
              <w:tr2bl w:val="nil"/>
            </w:tcBorders>
            <w:shd w:val="clear" w:color="auto" w:fill="auto"/>
            <w:noWrap/>
            <w:vAlign w:val="center"/>
          </w:tcPr>
          <w:p w14:paraId="4407F605"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0075EEAB"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4751C939"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27A164E7"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75A8C50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330</w:t>
            </w:r>
          </w:p>
        </w:tc>
        <w:tc>
          <w:tcPr>
            <w:tcW w:w="722" w:type="pct"/>
            <w:tcBorders>
              <w:tl2br w:val="nil"/>
              <w:tr2bl w:val="nil"/>
            </w:tcBorders>
            <w:shd w:val="clear" w:color="auto" w:fill="auto"/>
            <w:noWrap/>
            <w:vAlign w:val="center"/>
          </w:tcPr>
          <w:p w14:paraId="669AEEC9" w14:textId="77777777" w:rsidR="00FD7BA6" w:rsidRDefault="00FD7BA6">
            <w:pPr>
              <w:jc w:val="center"/>
              <w:rPr>
                <w:rFonts w:ascii="宋体" w:hAnsi="宋体" w:cs="宋体"/>
                <w:szCs w:val="21"/>
              </w:rPr>
            </w:pPr>
          </w:p>
        </w:tc>
      </w:tr>
      <w:tr w:rsidR="00FD7BA6" w14:paraId="0A68485B" w14:textId="77777777">
        <w:trPr>
          <w:trHeight w:val="360"/>
        </w:trPr>
        <w:tc>
          <w:tcPr>
            <w:tcW w:w="298" w:type="pct"/>
            <w:vMerge/>
            <w:tcBorders>
              <w:tl2br w:val="nil"/>
              <w:tr2bl w:val="nil"/>
            </w:tcBorders>
            <w:shd w:val="clear" w:color="auto" w:fill="auto"/>
            <w:noWrap/>
            <w:vAlign w:val="center"/>
          </w:tcPr>
          <w:p w14:paraId="61BA9423"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4DD1FEDF"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0C2B8A0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7D5B004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21</w:t>
            </w:r>
          </w:p>
        </w:tc>
        <w:tc>
          <w:tcPr>
            <w:tcW w:w="345" w:type="pct"/>
            <w:tcBorders>
              <w:tl2br w:val="nil"/>
              <w:tr2bl w:val="nil"/>
            </w:tcBorders>
            <w:shd w:val="clear" w:color="auto" w:fill="auto"/>
            <w:noWrap/>
            <w:vAlign w:val="center"/>
          </w:tcPr>
          <w:p w14:paraId="2726F73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320" w:type="pct"/>
            <w:tcBorders>
              <w:tl2br w:val="nil"/>
              <w:tr2bl w:val="nil"/>
            </w:tcBorders>
            <w:shd w:val="clear" w:color="auto" w:fill="auto"/>
            <w:noWrap/>
            <w:vAlign w:val="center"/>
          </w:tcPr>
          <w:p w14:paraId="1CE7CFC8"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041ADF5C"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15F78CA3"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4DB163D"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73F117D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330</w:t>
            </w:r>
          </w:p>
        </w:tc>
        <w:tc>
          <w:tcPr>
            <w:tcW w:w="722" w:type="pct"/>
            <w:tcBorders>
              <w:tl2br w:val="nil"/>
              <w:tr2bl w:val="nil"/>
            </w:tcBorders>
            <w:shd w:val="clear" w:color="auto" w:fill="auto"/>
            <w:noWrap/>
            <w:vAlign w:val="center"/>
          </w:tcPr>
          <w:p w14:paraId="032DAD91" w14:textId="77777777" w:rsidR="00FD7BA6" w:rsidRDefault="00FD7BA6">
            <w:pPr>
              <w:jc w:val="center"/>
              <w:rPr>
                <w:rFonts w:ascii="宋体" w:hAnsi="宋体" w:cs="宋体"/>
                <w:szCs w:val="21"/>
              </w:rPr>
            </w:pPr>
          </w:p>
        </w:tc>
      </w:tr>
      <w:tr w:rsidR="00FD7BA6" w14:paraId="33181ED4" w14:textId="77777777">
        <w:trPr>
          <w:trHeight w:val="360"/>
        </w:trPr>
        <w:tc>
          <w:tcPr>
            <w:tcW w:w="298" w:type="pct"/>
            <w:vMerge/>
            <w:tcBorders>
              <w:tl2br w:val="nil"/>
              <w:tr2bl w:val="nil"/>
            </w:tcBorders>
            <w:shd w:val="clear" w:color="auto" w:fill="auto"/>
            <w:noWrap/>
            <w:vAlign w:val="center"/>
          </w:tcPr>
          <w:p w14:paraId="5DAC72C5"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3BBBEABD"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332936E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3F</w:t>
            </w:r>
          </w:p>
        </w:tc>
        <w:tc>
          <w:tcPr>
            <w:tcW w:w="335" w:type="pct"/>
            <w:tcBorders>
              <w:tl2br w:val="nil"/>
              <w:tr2bl w:val="nil"/>
            </w:tcBorders>
            <w:shd w:val="clear" w:color="auto" w:fill="auto"/>
            <w:noWrap/>
            <w:vAlign w:val="center"/>
          </w:tcPr>
          <w:p w14:paraId="4F2BA7B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21</w:t>
            </w:r>
          </w:p>
        </w:tc>
        <w:tc>
          <w:tcPr>
            <w:tcW w:w="345" w:type="pct"/>
            <w:tcBorders>
              <w:tl2br w:val="nil"/>
              <w:tr2bl w:val="nil"/>
            </w:tcBorders>
            <w:shd w:val="clear" w:color="auto" w:fill="auto"/>
            <w:noWrap/>
            <w:vAlign w:val="center"/>
          </w:tcPr>
          <w:p w14:paraId="58CCE32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320" w:type="pct"/>
            <w:tcBorders>
              <w:tl2br w:val="nil"/>
              <w:tr2bl w:val="nil"/>
            </w:tcBorders>
            <w:shd w:val="clear" w:color="auto" w:fill="auto"/>
            <w:noWrap/>
            <w:vAlign w:val="center"/>
          </w:tcPr>
          <w:p w14:paraId="47323ACF"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6D06FE86"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405F4707"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2234A432"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588BE50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330</w:t>
            </w:r>
          </w:p>
        </w:tc>
        <w:tc>
          <w:tcPr>
            <w:tcW w:w="722" w:type="pct"/>
            <w:tcBorders>
              <w:tl2br w:val="nil"/>
              <w:tr2bl w:val="nil"/>
            </w:tcBorders>
            <w:shd w:val="clear" w:color="auto" w:fill="auto"/>
            <w:noWrap/>
            <w:vAlign w:val="center"/>
          </w:tcPr>
          <w:p w14:paraId="09DE6011" w14:textId="77777777" w:rsidR="00FD7BA6" w:rsidRDefault="00FD7BA6">
            <w:pPr>
              <w:jc w:val="center"/>
              <w:rPr>
                <w:rFonts w:ascii="宋体" w:hAnsi="宋体" w:cs="宋体"/>
                <w:szCs w:val="21"/>
              </w:rPr>
            </w:pPr>
          </w:p>
        </w:tc>
      </w:tr>
      <w:tr w:rsidR="00FD7BA6" w14:paraId="4ED9211B" w14:textId="77777777">
        <w:trPr>
          <w:trHeight w:val="360"/>
        </w:trPr>
        <w:tc>
          <w:tcPr>
            <w:tcW w:w="298" w:type="pct"/>
            <w:vMerge/>
            <w:tcBorders>
              <w:tl2br w:val="nil"/>
              <w:tr2bl w:val="nil"/>
            </w:tcBorders>
            <w:shd w:val="clear" w:color="auto" w:fill="auto"/>
            <w:noWrap/>
            <w:vAlign w:val="center"/>
          </w:tcPr>
          <w:p w14:paraId="3F637CC3"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66B62532"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74BDDFA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4F</w:t>
            </w:r>
          </w:p>
        </w:tc>
        <w:tc>
          <w:tcPr>
            <w:tcW w:w="335" w:type="pct"/>
            <w:tcBorders>
              <w:tl2br w:val="nil"/>
              <w:tr2bl w:val="nil"/>
            </w:tcBorders>
            <w:shd w:val="clear" w:color="auto" w:fill="auto"/>
            <w:noWrap/>
            <w:vAlign w:val="center"/>
          </w:tcPr>
          <w:p w14:paraId="333915F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22</w:t>
            </w:r>
          </w:p>
        </w:tc>
        <w:tc>
          <w:tcPr>
            <w:tcW w:w="345" w:type="pct"/>
            <w:tcBorders>
              <w:tl2br w:val="nil"/>
              <w:tr2bl w:val="nil"/>
            </w:tcBorders>
            <w:shd w:val="clear" w:color="auto" w:fill="auto"/>
            <w:noWrap/>
            <w:vAlign w:val="center"/>
          </w:tcPr>
          <w:p w14:paraId="300D06A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320" w:type="pct"/>
            <w:tcBorders>
              <w:tl2br w:val="nil"/>
              <w:tr2bl w:val="nil"/>
            </w:tcBorders>
            <w:shd w:val="clear" w:color="auto" w:fill="auto"/>
            <w:noWrap/>
            <w:vAlign w:val="center"/>
          </w:tcPr>
          <w:p w14:paraId="7EC48DDA"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5582E0F3"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18FCB4C1"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31AF07DC"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22CD622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330</w:t>
            </w:r>
          </w:p>
        </w:tc>
        <w:tc>
          <w:tcPr>
            <w:tcW w:w="722" w:type="pct"/>
            <w:tcBorders>
              <w:tl2br w:val="nil"/>
              <w:tr2bl w:val="nil"/>
            </w:tcBorders>
            <w:shd w:val="clear" w:color="auto" w:fill="auto"/>
            <w:noWrap/>
            <w:vAlign w:val="center"/>
          </w:tcPr>
          <w:p w14:paraId="3C3B6D33" w14:textId="77777777" w:rsidR="00FD7BA6" w:rsidRDefault="00FD7BA6">
            <w:pPr>
              <w:jc w:val="center"/>
              <w:rPr>
                <w:rFonts w:ascii="宋体" w:hAnsi="宋体" w:cs="宋体"/>
                <w:szCs w:val="21"/>
              </w:rPr>
            </w:pPr>
          </w:p>
        </w:tc>
      </w:tr>
      <w:tr w:rsidR="00FD7BA6" w14:paraId="050BB1DD" w14:textId="77777777">
        <w:trPr>
          <w:trHeight w:val="360"/>
        </w:trPr>
        <w:tc>
          <w:tcPr>
            <w:tcW w:w="298" w:type="pct"/>
            <w:vMerge/>
            <w:tcBorders>
              <w:tl2br w:val="nil"/>
              <w:tr2bl w:val="nil"/>
            </w:tcBorders>
            <w:shd w:val="clear" w:color="auto" w:fill="auto"/>
            <w:noWrap/>
            <w:vAlign w:val="center"/>
          </w:tcPr>
          <w:p w14:paraId="7AD7F201"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496C1177"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51E6DAD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5F</w:t>
            </w:r>
          </w:p>
        </w:tc>
        <w:tc>
          <w:tcPr>
            <w:tcW w:w="335" w:type="pct"/>
            <w:tcBorders>
              <w:tl2br w:val="nil"/>
              <w:tr2bl w:val="nil"/>
            </w:tcBorders>
            <w:shd w:val="clear" w:color="auto" w:fill="auto"/>
            <w:noWrap/>
            <w:vAlign w:val="center"/>
          </w:tcPr>
          <w:p w14:paraId="2067724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22</w:t>
            </w:r>
          </w:p>
        </w:tc>
        <w:tc>
          <w:tcPr>
            <w:tcW w:w="345" w:type="pct"/>
            <w:tcBorders>
              <w:tl2br w:val="nil"/>
              <w:tr2bl w:val="nil"/>
            </w:tcBorders>
            <w:shd w:val="clear" w:color="auto" w:fill="auto"/>
            <w:noWrap/>
            <w:vAlign w:val="center"/>
          </w:tcPr>
          <w:p w14:paraId="3B9802C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320" w:type="pct"/>
            <w:tcBorders>
              <w:tl2br w:val="nil"/>
              <w:tr2bl w:val="nil"/>
            </w:tcBorders>
            <w:shd w:val="clear" w:color="auto" w:fill="auto"/>
            <w:noWrap/>
            <w:vAlign w:val="center"/>
          </w:tcPr>
          <w:p w14:paraId="51AE94B5"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318BC17E"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98ABB2A"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3A3B2388"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09CEFA1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330</w:t>
            </w:r>
          </w:p>
        </w:tc>
        <w:tc>
          <w:tcPr>
            <w:tcW w:w="722" w:type="pct"/>
            <w:tcBorders>
              <w:tl2br w:val="nil"/>
              <w:tr2bl w:val="nil"/>
            </w:tcBorders>
            <w:shd w:val="clear" w:color="auto" w:fill="auto"/>
            <w:noWrap/>
            <w:vAlign w:val="center"/>
          </w:tcPr>
          <w:p w14:paraId="645DFEFA" w14:textId="77777777" w:rsidR="00FD7BA6" w:rsidRDefault="00FD7BA6">
            <w:pPr>
              <w:jc w:val="center"/>
              <w:rPr>
                <w:rFonts w:ascii="宋体" w:hAnsi="宋体" w:cs="宋体"/>
                <w:szCs w:val="21"/>
              </w:rPr>
            </w:pPr>
          </w:p>
        </w:tc>
      </w:tr>
      <w:tr w:rsidR="00FD7BA6" w14:paraId="39C6D948" w14:textId="77777777">
        <w:trPr>
          <w:trHeight w:val="360"/>
        </w:trPr>
        <w:tc>
          <w:tcPr>
            <w:tcW w:w="298" w:type="pct"/>
            <w:vMerge/>
            <w:tcBorders>
              <w:tl2br w:val="nil"/>
              <w:tr2bl w:val="nil"/>
            </w:tcBorders>
            <w:shd w:val="clear" w:color="auto" w:fill="auto"/>
            <w:noWrap/>
            <w:vAlign w:val="center"/>
          </w:tcPr>
          <w:p w14:paraId="2CB3141F"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6D17C2E0"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439BEE8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6F</w:t>
            </w:r>
          </w:p>
        </w:tc>
        <w:tc>
          <w:tcPr>
            <w:tcW w:w="335" w:type="pct"/>
            <w:tcBorders>
              <w:tl2br w:val="nil"/>
              <w:tr2bl w:val="nil"/>
            </w:tcBorders>
            <w:shd w:val="clear" w:color="auto" w:fill="auto"/>
            <w:noWrap/>
            <w:vAlign w:val="center"/>
          </w:tcPr>
          <w:p w14:paraId="5019B0B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22</w:t>
            </w:r>
          </w:p>
        </w:tc>
        <w:tc>
          <w:tcPr>
            <w:tcW w:w="345" w:type="pct"/>
            <w:tcBorders>
              <w:tl2br w:val="nil"/>
              <w:tr2bl w:val="nil"/>
            </w:tcBorders>
            <w:shd w:val="clear" w:color="auto" w:fill="auto"/>
            <w:noWrap/>
            <w:vAlign w:val="center"/>
          </w:tcPr>
          <w:p w14:paraId="049C4A6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320" w:type="pct"/>
            <w:tcBorders>
              <w:tl2br w:val="nil"/>
              <w:tr2bl w:val="nil"/>
            </w:tcBorders>
            <w:shd w:val="clear" w:color="auto" w:fill="auto"/>
            <w:noWrap/>
            <w:vAlign w:val="center"/>
          </w:tcPr>
          <w:p w14:paraId="7ADDF0B4"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F68338F"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4B8ECCB1"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404F70AD"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42A2768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330</w:t>
            </w:r>
          </w:p>
        </w:tc>
        <w:tc>
          <w:tcPr>
            <w:tcW w:w="722" w:type="pct"/>
            <w:tcBorders>
              <w:tl2br w:val="nil"/>
              <w:tr2bl w:val="nil"/>
            </w:tcBorders>
            <w:shd w:val="clear" w:color="auto" w:fill="auto"/>
            <w:noWrap/>
            <w:vAlign w:val="center"/>
          </w:tcPr>
          <w:p w14:paraId="6DAA4FDE" w14:textId="77777777" w:rsidR="00FD7BA6" w:rsidRDefault="00FD7BA6">
            <w:pPr>
              <w:jc w:val="center"/>
              <w:rPr>
                <w:rFonts w:ascii="宋体" w:hAnsi="宋体" w:cs="宋体"/>
                <w:szCs w:val="21"/>
              </w:rPr>
            </w:pPr>
          </w:p>
        </w:tc>
      </w:tr>
      <w:tr w:rsidR="00FD7BA6" w14:paraId="0D12BAFE" w14:textId="77777777">
        <w:trPr>
          <w:trHeight w:val="360"/>
        </w:trPr>
        <w:tc>
          <w:tcPr>
            <w:tcW w:w="298" w:type="pct"/>
            <w:vMerge w:val="restart"/>
            <w:tcBorders>
              <w:tl2br w:val="nil"/>
              <w:tr2bl w:val="nil"/>
            </w:tcBorders>
            <w:shd w:val="clear" w:color="auto" w:fill="auto"/>
            <w:noWrap/>
            <w:vAlign w:val="center"/>
          </w:tcPr>
          <w:p w14:paraId="1C8A6CB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w:t>
            </w:r>
          </w:p>
        </w:tc>
        <w:tc>
          <w:tcPr>
            <w:tcW w:w="880" w:type="pct"/>
            <w:vMerge w:val="restart"/>
            <w:tcBorders>
              <w:tl2br w:val="nil"/>
              <w:tr2bl w:val="nil"/>
            </w:tcBorders>
            <w:shd w:val="clear" w:color="auto" w:fill="auto"/>
            <w:vAlign w:val="center"/>
          </w:tcPr>
          <w:p w14:paraId="0579358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9#楼教工宿舍</w:t>
            </w:r>
          </w:p>
        </w:tc>
        <w:tc>
          <w:tcPr>
            <w:tcW w:w="479" w:type="pct"/>
            <w:tcBorders>
              <w:tl2br w:val="nil"/>
              <w:tr2bl w:val="nil"/>
            </w:tcBorders>
            <w:shd w:val="clear" w:color="auto" w:fill="auto"/>
            <w:vAlign w:val="center"/>
          </w:tcPr>
          <w:p w14:paraId="1606FA0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24B26F54"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6C65B75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320" w:type="pct"/>
            <w:tcBorders>
              <w:tl2br w:val="nil"/>
              <w:tr2bl w:val="nil"/>
            </w:tcBorders>
            <w:shd w:val="clear" w:color="auto" w:fill="auto"/>
            <w:noWrap/>
            <w:vAlign w:val="center"/>
          </w:tcPr>
          <w:p w14:paraId="1538606D"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ED7EFF8"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2D1DC3AD"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69E8A1BB"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1C9173A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130DA229" w14:textId="77777777" w:rsidR="00FD7BA6" w:rsidRDefault="00FD7BA6">
            <w:pPr>
              <w:jc w:val="center"/>
              <w:rPr>
                <w:rFonts w:ascii="宋体" w:hAnsi="宋体" w:cs="宋体"/>
                <w:szCs w:val="21"/>
              </w:rPr>
            </w:pPr>
          </w:p>
        </w:tc>
      </w:tr>
      <w:tr w:rsidR="00FD7BA6" w14:paraId="3CE83D6F" w14:textId="77777777">
        <w:trPr>
          <w:trHeight w:val="360"/>
        </w:trPr>
        <w:tc>
          <w:tcPr>
            <w:tcW w:w="298" w:type="pct"/>
            <w:vMerge/>
            <w:tcBorders>
              <w:tl2br w:val="nil"/>
              <w:tr2bl w:val="nil"/>
            </w:tcBorders>
            <w:shd w:val="clear" w:color="auto" w:fill="auto"/>
            <w:noWrap/>
            <w:vAlign w:val="center"/>
          </w:tcPr>
          <w:p w14:paraId="229C4950"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60B54DE3"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2679F6C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2FFCE6B1"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142AE93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4D40F549"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500ECE5B"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30F54EB"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E39AFBC"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66179C8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32DBFF91" w14:textId="77777777" w:rsidR="00FD7BA6" w:rsidRDefault="00FD7BA6">
            <w:pPr>
              <w:jc w:val="center"/>
              <w:rPr>
                <w:rFonts w:ascii="宋体" w:hAnsi="宋体" w:cs="宋体"/>
                <w:szCs w:val="21"/>
              </w:rPr>
            </w:pPr>
          </w:p>
        </w:tc>
      </w:tr>
      <w:tr w:rsidR="00FD7BA6" w14:paraId="1A5F5686" w14:textId="77777777">
        <w:trPr>
          <w:trHeight w:val="360"/>
        </w:trPr>
        <w:tc>
          <w:tcPr>
            <w:tcW w:w="298" w:type="pct"/>
            <w:vMerge/>
            <w:tcBorders>
              <w:tl2br w:val="nil"/>
              <w:tr2bl w:val="nil"/>
            </w:tcBorders>
            <w:shd w:val="clear" w:color="auto" w:fill="auto"/>
            <w:noWrap/>
            <w:vAlign w:val="center"/>
          </w:tcPr>
          <w:p w14:paraId="3489AA69"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205B44E1"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686E313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3F</w:t>
            </w:r>
          </w:p>
        </w:tc>
        <w:tc>
          <w:tcPr>
            <w:tcW w:w="335" w:type="pct"/>
            <w:tcBorders>
              <w:tl2br w:val="nil"/>
              <w:tr2bl w:val="nil"/>
            </w:tcBorders>
            <w:shd w:val="clear" w:color="auto" w:fill="auto"/>
            <w:noWrap/>
            <w:vAlign w:val="center"/>
          </w:tcPr>
          <w:p w14:paraId="6662339D"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6062EFD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4E970056"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1F4D42A"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787BF877"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46F7E9B0"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2FCCD38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5FDC1D5D" w14:textId="77777777" w:rsidR="00FD7BA6" w:rsidRDefault="00FD7BA6">
            <w:pPr>
              <w:jc w:val="center"/>
              <w:rPr>
                <w:rFonts w:ascii="宋体" w:hAnsi="宋体" w:cs="宋体"/>
                <w:szCs w:val="21"/>
              </w:rPr>
            </w:pPr>
          </w:p>
        </w:tc>
      </w:tr>
      <w:tr w:rsidR="00FD7BA6" w14:paraId="6F093C31" w14:textId="77777777">
        <w:trPr>
          <w:trHeight w:val="360"/>
        </w:trPr>
        <w:tc>
          <w:tcPr>
            <w:tcW w:w="298" w:type="pct"/>
            <w:vMerge/>
            <w:tcBorders>
              <w:tl2br w:val="nil"/>
              <w:tr2bl w:val="nil"/>
            </w:tcBorders>
            <w:shd w:val="clear" w:color="auto" w:fill="auto"/>
            <w:noWrap/>
            <w:vAlign w:val="center"/>
          </w:tcPr>
          <w:p w14:paraId="56870F12"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165A0ED1"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17F7234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4F</w:t>
            </w:r>
          </w:p>
        </w:tc>
        <w:tc>
          <w:tcPr>
            <w:tcW w:w="335" w:type="pct"/>
            <w:tcBorders>
              <w:tl2br w:val="nil"/>
              <w:tr2bl w:val="nil"/>
            </w:tcBorders>
            <w:shd w:val="clear" w:color="auto" w:fill="auto"/>
            <w:noWrap/>
            <w:vAlign w:val="center"/>
          </w:tcPr>
          <w:p w14:paraId="7F10E282"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45CE8A4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1F9B220E"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D763447"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AC03C51"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1BD6D5EE"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1BD9D18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0E47AECA" w14:textId="77777777" w:rsidR="00FD7BA6" w:rsidRDefault="00FD7BA6">
            <w:pPr>
              <w:jc w:val="center"/>
              <w:rPr>
                <w:rFonts w:ascii="宋体" w:hAnsi="宋体" w:cs="宋体"/>
                <w:szCs w:val="21"/>
              </w:rPr>
            </w:pPr>
          </w:p>
        </w:tc>
      </w:tr>
      <w:tr w:rsidR="00FD7BA6" w14:paraId="7962EDD4" w14:textId="77777777">
        <w:trPr>
          <w:trHeight w:val="360"/>
        </w:trPr>
        <w:tc>
          <w:tcPr>
            <w:tcW w:w="298" w:type="pct"/>
            <w:vMerge/>
            <w:tcBorders>
              <w:tl2br w:val="nil"/>
              <w:tr2bl w:val="nil"/>
            </w:tcBorders>
            <w:shd w:val="clear" w:color="auto" w:fill="auto"/>
            <w:noWrap/>
            <w:vAlign w:val="center"/>
          </w:tcPr>
          <w:p w14:paraId="50572893"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3ABC6426"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685AC9F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5F</w:t>
            </w:r>
          </w:p>
        </w:tc>
        <w:tc>
          <w:tcPr>
            <w:tcW w:w="335" w:type="pct"/>
            <w:tcBorders>
              <w:tl2br w:val="nil"/>
              <w:tr2bl w:val="nil"/>
            </w:tcBorders>
            <w:shd w:val="clear" w:color="auto" w:fill="auto"/>
            <w:noWrap/>
            <w:vAlign w:val="center"/>
          </w:tcPr>
          <w:p w14:paraId="7E03D3FC"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73E86C0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3684F739"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60D25D8"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17184AB"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5AFB6C9C"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7A828A5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7D030EFD" w14:textId="77777777" w:rsidR="00FD7BA6" w:rsidRDefault="00FD7BA6">
            <w:pPr>
              <w:jc w:val="center"/>
              <w:rPr>
                <w:rFonts w:ascii="宋体" w:hAnsi="宋体" w:cs="宋体"/>
                <w:szCs w:val="21"/>
              </w:rPr>
            </w:pPr>
          </w:p>
        </w:tc>
      </w:tr>
      <w:tr w:rsidR="00FD7BA6" w14:paraId="5106CF0F" w14:textId="77777777">
        <w:trPr>
          <w:trHeight w:val="360"/>
        </w:trPr>
        <w:tc>
          <w:tcPr>
            <w:tcW w:w="298" w:type="pct"/>
            <w:vMerge/>
            <w:tcBorders>
              <w:tl2br w:val="nil"/>
              <w:tr2bl w:val="nil"/>
            </w:tcBorders>
            <w:shd w:val="clear" w:color="auto" w:fill="auto"/>
            <w:noWrap/>
            <w:vAlign w:val="center"/>
          </w:tcPr>
          <w:p w14:paraId="634AC9D6"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472DFF44"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4AA6BC7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6F</w:t>
            </w:r>
          </w:p>
        </w:tc>
        <w:tc>
          <w:tcPr>
            <w:tcW w:w="335" w:type="pct"/>
            <w:tcBorders>
              <w:tl2br w:val="nil"/>
              <w:tr2bl w:val="nil"/>
            </w:tcBorders>
            <w:shd w:val="clear" w:color="auto" w:fill="auto"/>
            <w:noWrap/>
            <w:vAlign w:val="center"/>
          </w:tcPr>
          <w:p w14:paraId="7998856E"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6B43BE4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320" w:type="pct"/>
            <w:tcBorders>
              <w:tl2br w:val="nil"/>
              <w:tr2bl w:val="nil"/>
            </w:tcBorders>
            <w:shd w:val="clear" w:color="auto" w:fill="auto"/>
            <w:noWrap/>
            <w:vAlign w:val="center"/>
          </w:tcPr>
          <w:p w14:paraId="20E68FAB"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82254AF"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81794F0"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6BB9B372"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4E260AB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130</w:t>
            </w:r>
          </w:p>
        </w:tc>
        <w:tc>
          <w:tcPr>
            <w:tcW w:w="722" w:type="pct"/>
            <w:tcBorders>
              <w:tl2br w:val="nil"/>
              <w:tr2bl w:val="nil"/>
            </w:tcBorders>
            <w:shd w:val="clear" w:color="auto" w:fill="auto"/>
            <w:noWrap/>
            <w:vAlign w:val="center"/>
          </w:tcPr>
          <w:p w14:paraId="2475A9FB" w14:textId="77777777" w:rsidR="00FD7BA6" w:rsidRDefault="00FD7BA6">
            <w:pPr>
              <w:jc w:val="center"/>
              <w:rPr>
                <w:rFonts w:ascii="宋体" w:hAnsi="宋体" w:cs="宋体"/>
                <w:szCs w:val="21"/>
              </w:rPr>
            </w:pPr>
          </w:p>
        </w:tc>
      </w:tr>
      <w:tr w:rsidR="00FD7BA6" w14:paraId="1FAAB6F3" w14:textId="77777777">
        <w:trPr>
          <w:trHeight w:val="360"/>
        </w:trPr>
        <w:tc>
          <w:tcPr>
            <w:tcW w:w="298" w:type="pct"/>
            <w:vMerge w:val="restart"/>
            <w:tcBorders>
              <w:tl2br w:val="nil"/>
              <w:tr2bl w:val="nil"/>
            </w:tcBorders>
            <w:shd w:val="clear" w:color="auto" w:fill="auto"/>
            <w:noWrap/>
            <w:vAlign w:val="center"/>
          </w:tcPr>
          <w:p w14:paraId="0D425A3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w:t>
            </w:r>
          </w:p>
        </w:tc>
        <w:tc>
          <w:tcPr>
            <w:tcW w:w="880" w:type="pct"/>
            <w:vMerge w:val="restart"/>
            <w:tcBorders>
              <w:tl2br w:val="nil"/>
              <w:tr2bl w:val="nil"/>
            </w:tcBorders>
            <w:shd w:val="clear" w:color="auto" w:fill="auto"/>
            <w:vAlign w:val="center"/>
          </w:tcPr>
          <w:p w14:paraId="458C2C8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10#楼食堂</w:t>
            </w:r>
          </w:p>
        </w:tc>
        <w:tc>
          <w:tcPr>
            <w:tcW w:w="479" w:type="pct"/>
            <w:tcBorders>
              <w:tl2br w:val="nil"/>
              <w:tr2bl w:val="nil"/>
            </w:tcBorders>
            <w:shd w:val="clear" w:color="auto" w:fill="auto"/>
            <w:vAlign w:val="center"/>
          </w:tcPr>
          <w:p w14:paraId="2D9404A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B1F</w:t>
            </w:r>
          </w:p>
        </w:tc>
        <w:tc>
          <w:tcPr>
            <w:tcW w:w="335" w:type="pct"/>
            <w:tcBorders>
              <w:tl2br w:val="nil"/>
              <w:tr2bl w:val="nil"/>
            </w:tcBorders>
            <w:shd w:val="clear" w:color="auto" w:fill="auto"/>
            <w:noWrap/>
            <w:vAlign w:val="center"/>
          </w:tcPr>
          <w:p w14:paraId="2282CEC3"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0F42D7C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320" w:type="pct"/>
            <w:tcBorders>
              <w:tl2br w:val="nil"/>
              <w:tr2bl w:val="nil"/>
            </w:tcBorders>
            <w:shd w:val="clear" w:color="auto" w:fill="auto"/>
            <w:noWrap/>
            <w:vAlign w:val="center"/>
          </w:tcPr>
          <w:p w14:paraId="125B8A1D"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5CCE3833"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E4EE92C"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6454255C"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0B2A155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68805E33" w14:textId="77777777" w:rsidR="00FD7BA6" w:rsidRDefault="00FD7BA6">
            <w:pPr>
              <w:jc w:val="center"/>
              <w:rPr>
                <w:rFonts w:ascii="宋体" w:hAnsi="宋体" w:cs="宋体"/>
                <w:szCs w:val="21"/>
              </w:rPr>
            </w:pPr>
          </w:p>
        </w:tc>
      </w:tr>
      <w:tr w:rsidR="00FD7BA6" w14:paraId="666FCDFD" w14:textId="77777777">
        <w:trPr>
          <w:trHeight w:val="360"/>
        </w:trPr>
        <w:tc>
          <w:tcPr>
            <w:tcW w:w="298" w:type="pct"/>
            <w:vMerge/>
            <w:tcBorders>
              <w:tl2br w:val="nil"/>
              <w:tr2bl w:val="nil"/>
            </w:tcBorders>
            <w:shd w:val="clear" w:color="auto" w:fill="auto"/>
            <w:noWrap/>
            <w:vAlign w:val="center"/>
          </w:tcPr>
          <w:p w14:paraId="73395BBF"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7A81958F"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585393C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1959D4E6"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2649429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320" w:type="pct"/>
            <w:tcBorders>
              <w:tl2br w:val="nil"/>
              <w:tr2bl w:val="nil"/>
            </w:tcBorders>
            <w:shd w:val="clear" w:color="auto" w:fill="auto"/>
            <w:noWrap/>
            <w:vAlign w:val="center"/>
          </w:tcPr>
          <w:p w14:paraId="638C55D2"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9C5579F"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42BF2BAE"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3AFB7F8A"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5D5895F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2A7F0857" w14:textId="77777777" w:rsidR="00FD7BA6" w:rsidRDefault="00FD7BA6">
            <w:pPr>
              <w:jc w:val="center"/>
              <w:rPr>
                <w:rFonts w:ascii="宋体" w:hAnsi="宋体" w:cs="宋体"/>
                <w:szCs w:val="21"/>
              </w:rPr>
            </w:pPr>
          </w:p>
        </w:tc>
      </w:tr>
      <w:tr w:rsidR="00FD7BA6" w14:paraId="5044006B" w14:textId="77777777">
        <w:trPr>
          <w:trHeight w:val="360"/>
        </w:trPr>
        <w:tc>
          <w:tcPr>
            <w:tcW w:w="298" w:type="pct"/>
            <w:vMerge/>
            <w:tcBorders>
              <w:tl2br w:val="nil"/>
              <w:tr2bl w:val="nil"/>
            </w:tcBorders>
            <w:shd w:val="clear" w:color="auto" w:fill="auto"/>
            <w:noWrap/>
            <w:vAlign w:val="center"/>
          </w:tcPr>
          <w:p w14:paraId="6A3E61B0"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vAlign w:val="center"/>
          </w:tcPr>
          <w:p w14:paraId="763683A9"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2465EBB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2F</w:t>
            </w:r>
          </w:p>
        </w:tc>
        <w:tc>
          <w:tcPr>
            <w:tcW w:w="335" w:type="pct"/>
            <w:tcBorders>
              <w:tl2br w:val="nil"/>
              <w:tr2bl w:val="nil"/>
            </w:tcBorders>
            <w:shd w:val="clear" w:color="auto" w:fill="auto"/>
            <w:noWrap/>
            <w:vAlign w:val="center"/>
          </w:tcPr>
          <w:p w14:paraId="7510DF76"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2359A81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20" w:type="pct"/>
            <w:tcBorders>
              <w:tl2br w:val="nil"/>
              <w:tr2bl w:val="nil"/>
            </w:tcBorders>
            <w:shd w:val="clear" w:color="auto" w:fill="auto"/>
            <w:noWrap/>
            <w:vAlign w:val="center"/>
          </w:tcPr>
          <w:p w14:paraId="4192DF90"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3A97634A"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CC8EEC3"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237CA9B9"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0087F3D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390</w:t>
            </w:r>
          </w:p>
        </w:tc>
        <w:tc>
          <w:tcPr>
            <w:tcW w:w="722" w:type="pct"/>
            <w:tcBorders>
              <w:tl2br w:val="nil"/>
              <w:tr2bl w:val="nil"/>
            </w:tcBorders>
            <w:shd w:val="clear" w:color="auto" w:fill="auto"/>
            <w:noWrap/>
            <w:vAlign w:val="center"/>
          </w:tcPr>
          <w:p w14:paraId="7AA2BD45" w14:textId="77777777" w:rsidR="00FD7BA6" w:rsidRDefault="00FD7BA6">
            <w:pPr>
              <w:jc w:val="center"/>
              <w:rPr>
                <w:rFonts w:ascii="宋体" w:hAnsi="宋体" w:cs="宋体"/>
                <w:szCs w:val="21"/>
              </w:rPr>
            </w:pPr>
          </w:p>
        </w:tc>
      </w:tr>
      <w:tr w:rsidR="00FD7BA6" w14:paraId="1F085110" w14:textId="77777777">
        <w:trPr>
          <w:trHeight w:val="360"/>
        </w:trPr>
        <w:tc>
          <w:tcPr>
            <w:tcW w:w="298" w:type="pct"/>
            <w:tcBorders>
              <w:tl2br w:val="nil"/>
              <w:tr2bl w:val="nil"/>
            </w:tcBorders>
            <w:shd w:val="clear" w:color="auto" w:fill="auto"/>
            <w:noWrap/>
            <w:vAlign w:val="center"/>
          </w:tcPr>
          <w:p w14:paraId="5BD0F41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12</w:t>
            </w:r>
          </w:p>
        </w:tc>
        <w:tc>
          <w:tcPr>
            <w:tcW w:w="880" w:type="pct"/>
            <w:tcBorders>
              <w:tl2br w:val="nil"/>
              <w:tr2bl w:val="nil"/>
            </w:tcBorders>
            <w:shd w:val="clear" w:color="auto" w:fill="auto"/>
            <w:vAlign w:val="center"/>
          </w:tcPr>
          <w:p w14:paraId="7A3113C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11#楼传达消控</w:t>
            </w:r>
          </w:p>
        </w:tc>
        <w:tc>
          <w:tcPr>
            <w:tcW w:w="479" w:type="pct"/>
            <w:tcBorders>
              <w:tl2br w:val="nil"/>
              <w:tr2bl w:val="nil"/>
            </w:tcBorders>
            <w:shd w:val="clear" w:color="auto" w:fill="auto"/>
            <w:vAlign w:val="center"/>
          </w:tcPr>
          <w:p w14:paraId="47D0E26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338A8846"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649AACC2"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CE28BAF"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3A15800E"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65DE7DDD"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238F6CE4"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505125F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0</w:t>
            </w:r>
          </w:p>
        </w:tc>
        <w:tc>
          <w:tcPr>
            <w:tcW w:w="722" w:type="pct"/>
            <w:tcBorders>
              <w:tl2br w:val="nil"/>
              <w:tr2bl w:val="nil"/>
            </w:tcBorders>
            <w:shd w:val="clear" w:color="auto" w:fill="auto"/>
            <w:noWrap/>
            <w:vAlign w:val="center"/>
          </w:tcPr>
          <w:p w14:paraId="542B5FD5" w14:textId="77777777" w:rsidR="00FD7BA6" w:rsidRDefault="00FD7BA6">
            <w:pPr>
              <w:jc w:val="center"/>
              <w:rPr>
                <w:rFonts w:ascii="宋体" w:hAnsi="宋体" w:cs="宋体"/>
                <w:szCs w:val="21"/>
              </w:rPr>
            </w:pPr>
          </w:p>
        </w:tc>
      </w:tr>
      <w:tr w:rsidR="00FD7BA6" w14:paraId="5D243F0C" w14:textId="77777777">
        <w:trPr>
          <w:trHeight w:val="360"/>
        </w:trPr>
        <w:tc>
          <w:tcPr>
            <w:tcW w:w="298" w:type="pct"/>
            <w:tcBorders>
              <w:tl2br w:val="nil"/>
              <w:tr2bl w:val="nil"/>
            </w:tcBorders>
            <w:shd w:val="clear" w:color="auto" w:fill="auto"/>
            <w:noWrap/>
            <w:vAlign w:val="center"/>
          </w:tcPr>
          <w:p w14:paraId="1D1A8EC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w:t>
            </w:r>
          </w:p>
        </w:tc>
        <w:tc>
          <w:tcPr>
            <w:tcW w:w="880" w:type="pct"/>
            <w:tcBorders>
              <w:tl2br w:val="nil"/>
              <w:tr2bl w:val="nil"/>
            </w:tcBorders>
            <w:shd w:val="clear" w:color="auto" w:fill="auto"/>
            <w:vAlign w:val="center"/>
          </w:tcPr>
          <w:p w14:paraId="1EE367F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12#楼看台</w:t>
            </w:r>
          </w:p>
        </w:tc>
        <w:tc>
          <w:tcPr>
            <w:tcW w:w="479" w:type="pct"/>
            <w:tcBorders>
              <w:tl2br w:val="nil"/>
              <w:tr2bl w:val="nil"/>
            </w:tcBorders>
            <w:shd w:val="clear" w:color="auto" w:fill="auto"/>
            <w:vAlign w:val="center"/>
          </w:tcPr>
          <w:p w14:paraId="15175CA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1F</w:t>
            </w:r>
          </w:p>
        </w:tc>
        <w:tc>
          <w:tcPr>
            <w:tcW w:w="335" w:type="pct"/>
            <w:tcBorders>
              <w:tl2br w:val="nil"/>
              <w:tr2bl w:val="nil"/>
            </w:tcBorders>
            <w:shd w:val="clear" w:color="auto" w:fill="auto"/>
            <w:noWrap/>
            <w:vAlign w:val="center"/>
          </w:tcPr>
          <w:p w14:paraId="3C4911F5"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5A42C7CF"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EF827F1"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12116EE"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0D795BCA"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03C3181F"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6E81188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0</w:t>
            </w:r>
          </w:p>
        </w:tc>
        <w:tc>
          <w:tcPr>
            <w:tcW w:w="722" w:type="pct"/>
            <w:tcBorders>
              <w:tl2br w:val="nil"/>
              <w:tr2bl w:val="nil"/>
            </w:tcBorders>
            <w:shd w:val="clear" w:color="auto" w:fill="auto"/>
            <w:noWrap/>
            <w:vAlign w:val="center"/>
          </w:tcPr>
          <w:p w14:paraId="6996E6E1" w14:textId="77777777" w:rsidR="00FD7BA6" w:rsidRDefault="00FD7BA6">
            <w:pPr>
              <w:jc w:val="center"/>
              <w:rPr>
                <w:rFonts w:ascii="宋体" w:hAnsi="宋体" w:cs="宋体"/>
                <w:szCs w:val="21"/>
              </w:rPr>
            </w:pPr>
          </w:p>
        </w:tc>
      </w:tr>
      <w:tr w:rsidR="00FD7BA6" w14:paraId="73CB4324" w14:textId="77777777">
        <w:trPr>
          <w:trHeight w:val="360"/>
        </w:trPr>
        <w:tc>
          <w:tcPr>
            <w:tcW w:w="298" w:type="pct"/>
            <w:tcBorders>
              <w:tl2br w:val="nil"/>
              <w:tr2bl w:val="nil"/>
            </w:tcBorders>
            <w:shd w:val="clear" w:color="auto" w:fill="auto"/>
            <w:noWrap/>
            <w:vAlign w:val="center"/>
          </w:tcPr>
          <w:p w14:paraId="52938C1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14</w:t>
            </w:r>
          </w:p>
        </w:tc>
        <w:tc>
          <w:tcPr>
            <w:tcW w:w="880" w:type="pct"/>
            <w:tcBorders>
              <w:tl2br w:val="nil"/>
              <w:tr2bl w:val="nil"/>
            </w:tcBorders>
            <w:shd w:val="clear" w:color="auto" w:fill="auto"/>
            <w:noWrap/>
            <w:vAlign w:val="center"/>
          </w:tcPr>
          <w:p w14:paraId="0173562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13#楼门卫二</w:t>
            </w:r>
          </w:p>
        </w:tc>
        <w:tc>
          <w:tcPr>
            <w:tcW w:w="479" w:type="pct"/>
            <w:tcBorders>
              <w:tl2br w:val="nil"/>
              <w:tr2bl w:val="nil"/>
            </w:tcBorders>
            <w:shd w:val="clear" w:color="auto" w:fill="auto"/>
            <w:vAlign w:val="center"/>
          </w:tcPr>
          <w:p w14:paraId="40BD0EA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B1F</w:t>
            </w:r>
          </w:p>
        </w:tc>
        <w:tc>
          <w:tcPr>
            <w:tcW w:w="335" w:type="pct"/>
            <w:tcBorders>
              <w:tl2br w:val="nil"/>
              <w:tr2bl w:val="nil"/>
            </w:tcBorders>
            <w:shd w:val="clear" w:color="auto" w:fill="auto"/>
            <w:noWrap/>
            <w:vAlign w:val="center"/>
          </w:tcPr>
          <w:p w14:paraId="2FE7F982"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715BB130"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65A96AC8"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2F726DAC"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53E6325B"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4126A2DA"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02425E3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0</w:t>
            </w:r>
          </w:p>
        </w:tc>
        <w:tc>
          <w:tcPr>
            <w:tcW w:w="722" w:type="pct"/>
            <w:tcBorders>
              <w:tl2br w:val="nil"/>
              <w:tr2bl w:val="nil"/>
            </w:tcBorders>
            <w:shd w:val="clear" w:color="auto" w:fill="auto"/>
            <w:noWrap/>
            <w:vAlign w:val="center"/>
          </w:tcPr>
          <w:p w14:paraId="47250F5D" w14:textId="77777777" w:rsidR="00FD7BA6" w:rsidRDefault="00FD7BA6">
            <w:pPr>
              <w:jc w:val="center"/>
              <w:rPr>
                <w:rFonts w:ascii="宋体" w:hAnsi="宋体" w:cs="宋体"/>
                <w:szCs w:val="21"/>
              </w:rPr>
            </w:pPr>
          </w:p>
        </w:tc>
      </w:tr>
      <w:tr w:rsidR="00FD7BA6" w14:paraId="0F78D17B" w14:textId="77777777">
        <w:trPr>
          <w:trHeight w:val="360"/>
        </w:trPr>
        <w:tc>
          <w:tcPr>
            <w:tcW w:w="298" w:type="pct"/>
            <w:vMerge w:val="restart"/>
            <w:tcBorders>
              <w:tl2br w:val="nil"/>
              <w:tr2bl w:val="nil"/>
            </w:tcBorders>
            <w:shd w:val="clear" w:color="auto" w:fill="auto"/>
            <w:noWrap/>
            <w:vAlign w:val="center"/>
          </w:tcPr>
          <w:p w14:paraId="57DBC38C" w14:textId="77777777" w:rsidR="00FD7BA6" w:rsidRDefault="00000000">
            <w:pPr>
              <w:jc w:val="center"/>
              <w:rPr>
                <w:rFonts w:ascii="宋体" w:hAnsi="宋体" w:cs="宋体"/>
                <w:szCs w:val="21"/>
              </w:rPr>
            </w:pPr>
            <w:r>
              <w:rPr>
                <w:rFonts w:ascii="宋体" w:hAnsi="宋体" w:cs="宋体" w:hint="eastAsia"/>
                <w:szCs w:val="21"/>
              </w:rPr>
              <w:t>15</w:t>
            </w:r>
          </w:p>
        </w:tc>
        <w:tc>
          <w:tcPr>
            <w:tcW w:w="880" w:type="pct"/>
            <w:vMerge w:val="restart"/>
            <w:tcBorders>
              <w:tl2br w:val="nil"/>
              <w:tr2bl w:val="nil"/>
            </w:tcBorders>
            <w:shd w:val="clear" w:color="auto" w:fill="auto"/>
            <w:noWrap/>
            <w:vAlign w:val="center"/>
          </w:tcPr>
          <w:p w14:paraId="24E9BB4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地下室</w:t>
            </w:r>
          </w:p>
        </w:tc>
        <w:tc>
          <w:tcPr>
            <w:tcW w:w="479" w:type="pct"/>
            <w:tcBorders>
              <w:tl2br w:val="nil"/>
              <w:tr2bl w:val="nil"/>
            </w:tcBorders>
            <w:shd w:val="clear" w:color="auto" w:fill="auto"/>
            <w:vAlign w:val="center"/>
          </w:tcPr>
          <w:p w14:paraId="35C2A8C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弱电间1</w:t>
            </w:r>
          </w:p>
        </w:tc>
        <w:tc>
          <w:tcPr>
            <w:tcW w:w="335" w:type="pct"/>
            <w:tcBorders>
              <w:tl2br w:val="nil"/>
              <w:tr2bl w:val="nil"/>
            </w:tcBorders>
            <w:shd w:val="clear" w:color="auto" w:fill="auto"/>
            <w:noWrap/>
            <w:vAlign w:val="center"/>
          </w:tcPr>
          <w:p w14:paraId="07D28CA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345" w:type="pct"/>
            <w:tcBorders>
              <w:tl2br w:val="nil"/>
              <w:tr2bl w:val="nil"/>
            </w:tcBorders>
            <w:shd w:val="clear" w:color="auto" w:fill="auto"/>
            <w:noWrap/>
            <w:vAlign w:val="center"/>
          </w:tcPr>
          <w:p w14:paraId="336B9846"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1BD7D96"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D87BA43"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7B015CDA"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7E540017"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77947DF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650</w:t>
            </w:r>
          </w:p>
        </w:tc>
        <w:tc>
          <w:tcPr>
            <w:tcW w:w="722" w:type="pct"/>
            <w:tcBorders>
              <w:tl2br w:val="nil"/>
              <w:tr2bl w:val="nil"/>
            </w:tcBorders>
            <w:shd w:val="clear" w:color="auto" w:fill="auto"/>
            <w:noWrap/>
            <w:vAlign w:val="center"/>
          </w:tcPr>
          <w:p w14:paraId="16B0960B" w14:textId="77777777" w:rsidR="00FD7BA6" w:rsidRDefault="00FD7BA6">
            <w:pPr>
              <w:jc w:val="center"/>
              <w:rPr>
                <w:rFonts w:ascii="宋体" w:hAnsi="宋体" w:cs="宋体"/>
                <w:szCs w:val="21"/>
              </w:rPr>
            </w:pPr>
          </w:p>
        </w:tc>
      </w:tr>
      <w:tr w:rsidR="00FD7BA6" w14:paraId="37411EBF" w14:textId="77777777">
        <w:trPr>
          <w:trHeight w:val="360"/>
        </w:trPr>
        <w:tc>
          <w:tcPr>
            <w:tcW w:w="298" w:type="pct"/>
            <w:vMerge/>
            <w:tcBorders>
              <w:tl2br w:val="nil"/>
              <w:tr2bl w:val="nil"/>
            </w:tcBorders>
            <w:shd w:val="clear" w:color="auto" w:fill="auto"/>
            <w:noWrap/>
            <w:vAlign w:val="center"/>
          </w:tcPr>
          <w:p w14:paraId="290918FA" w14:textId="77777777" w:rsidR="00FD7BA6" w:rsidRDefault="00FD7BA6">
            <w:pPr>
              <w:jc w:val="center"/>
              <w:rPr>
                <w:rFonts w:ascii="宋体" w:hAnsi="宋体" w:cs="宋体"/>
                <w:szCs w:val="21"/>
              </w:rPr>
            </w:pPr>
          </w:p>
        </w:tc>
        <w:tc>
          <w:tcPr>
            <w:tcW w:w="880" w:type="pct"/>
            <w:vMerge/>
            <w:tcBorders>
              <w:tl2br w:val="nil"/>
              <w:tr2bl w:val="nil"/>
            </w:tcBorders>
            <w:shd w:val="clear" w:color="auto" w:fill="auto"/>
            <w:noWrap/>
            <w:vAlign w:val="center"/>
          </w:tcPr>
          <w:p w14:paraId="5D0FF8A0" w14:textId="77777777" w:rsidR="00FD7BA6" w:rsidRDefault="00FD7BA6">
            <w:pPr>
              <w:jc w:val="center"/>
              <w:rPr>
                <w:rFonts w:ascii="宋体" w:hAnsi="宋体" w:cs="宋体"/>
                <w:szCs w:val="21"/>
              </w:rPr>
            </w:pPr>
          </w:p>
        </w:tc>
        <w:tc>
          <w:tcPr>
            <w:tcW w:w="479" w:type="pct"/>
            <w:tcBorders>
              <w:tl2br w:val="nil"/>
              <w:tr2bl w:val="nil"/>
            </w:tcBorders>
            <w:shd w:val="clear" w:color="auto" w:fill="auto"/>
            <w:vAlign w:val="center"/>
          </w:tcPr>
          <w:p w14:paraId="48C1E8B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弱电间2</w:t>
            </w:r>
          </w:p>
        </w:tc>
        <w:tc>
          <w:tcPr>
            <w:tcW w:w="335" w:type="pct"/>
            <w:tcBorders>
              <w:tl2br w:val="nil"/>
              <w:tr2bl w:val="nil"/>
            </w:tcBorders>
            <w:shd w:val="clear" w:color="auto" w:fill="auto"/>
            <w:noWrap/>
            <w:vAlign w:val="center"/>
          </w:tcPr>
          <w:p w14:paraId="520A99F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13</w:t>
            </w:r>
          </w:p>
        </w:tc>
        <w:tc>
          <w:tcPr>
            <w:tcW w:w="345" w:type="pct"/>
            <w:tcBorders>
              <w:tl2br w:val="nil"/>
              <w:tr2bl w:val="nil"/>
            </w:tcBorders>
            <w:shd w:val="clear" w:color="auto" w:fill="auto"/>
            <w:noWrap/>
            <w:vAlign w:val="center"/>
          </w:tcPr>
          <w:p w14:paraId="7BC16381"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451356B5"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11F22790" w14:textId="77777777" w:rsidR="00FD7BA6" w:rsidRDefault="00FD7BA6">
            <w:pPr>
              <w:jc w:val="center"/>
              <w:rPr>
                <w:rFonts w:ascii="宋体" w:hAnsi="宋体" w:cs="宋体"/>
                <w:szCs w:val="21"/>
              </w:rPr>
            </w:pPr>
          </w:p>
        </w:tc>
        <w:tc>
          <w:tcPr>
            <w:tcW w:w="301" w:type="pct"/>
            <w:tcBorders>
              <w:tl2br w:val="nil"/>
              <w:tr2bl w:val="nil"/>
            </w:tcBorders>
            <w:shd w:val="clear" w:color="auto" w:fill="auto"/>
            <w:noWrap/>
            <w:vAlign w:val="center"/>
          </w:tcPr>
          <w:p w14:paraId="11E46F92"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0398E69F"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1BD4062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650</w:t>
            </w:r>
          </w:p>
        </w:tc>
        <w:tc>
          <w:tcPr>
            <w:tcW w:w="722" w:type="pct"/>
            <w:tcBorders>
              <w:tl2br w:val="nil"/>
              <w:tr2bl w:val="nil"/>
            </w:tcBorders>
            <w:shd w:val="clear" w:color="auto" w:fill="auto"/>
            <w:noWrap/>
            <w:vAlign w:val="center"/>
          </w:tcPr>
          <w:p w14:paraId="2FFDD0D4" w14:textId="77777777" w:rsidR="00FD7BA6" w:rsidRDefault="00FD7BA6">
            <w:pPr>
              <w:jc w:val="center"/>
              <w:rPr>
                <w:rFonts w:ascii="宋体" w:hAnsi="宋体" w:cs="宋体"/>
                <w:szCs w:val="21"/>
              </w:rPr>
            </w:pPr>
          </w:p>
        </w:tc>
      </w:tr>
      <w:tr w:rsidR="00FD7BA6" w14:paraId="784E5B8B" w14:textId="77777777">
        <w:trPr>
          <w:trHeight w:val="300"/>
        </w:trPr>
        <w:tc>
          <w:tcPr>
            <w:tcW w:w="298" w:type="pct"/>
            <w:tcBorders>
              <w:tl2br w:val="nil"/>
              <w:tr2bl w:val="nil"/>
            </w:tcBorders>
            <w:shd w:val="clear" w:color="auto" w:fill="auto"/>
            <w:noWrap/>
            <w:vAlign w:val="center"/>
          </w:tcPr>
          <w:p w14:paraId="5845550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16</w:t>
            </w:r>
          </w:p>
        </w:tc>
        <w:tc>
          <w:tcPr>
            <w:tcW w:w="880" w:type="pct"/>
            <w:tcBorders>
              <w:tl2br w:val="nil"/>
              <w:tr2bl w:val="nil"/>
            </w:tcBorders>
            <w:shd w:val="clear" w:color="auto" w:fill="auto"/>
            <w:noWrap/>
            <w:vAlign w:val="center"/>
          </w:tcPr>
          <w:p w14:paraId="76DC175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室外</w:t>
            </w:r>
          </w:p>
        </w:tc>
        <w:tc>
          <w:tcPr>
            <w:tcW w:w="479" w:type="pct"/>
            <w:tcBorders>
              <w:tl2br w:val="nil"/>
              <w:tr2bl w:val="nil"/>
            </w:tcBorders>
            <w:shd w:val="clear" w:color="auto" w:fill="auto"/>
            <w:vAlign w:val="center"/>
          </w:tcPr>
          <w:p w14:paraId="7477E24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室外及周界</w:t>
            </w:r>
          </w:p>
        </w:tc>
        <w:tc>
          <w:tcPr>
            <w:tcW w:w="335" w:type="pct"/>
            <w:tcBorders>
              <w:tl2br w:val="nil"/>
              <w:tr2bl w:val="nil"/>
            </w:tcBorders>
            <w:shd w:val="clear" w:color="auto" w:fill="auto"/>
            <w:noWrap/>
            <w:vAlign w:val="center"/>
          </w:tcPr>
          <w:p w14:paraId="3630CC3C" w14:textId="77777777" w:rsidR="00FD7BA6" w:rsidRDefault="00FD7BA6">
            <w:pPr>
              <w:jc w:val="center"/>
              <w:rPr>
                <w:rFonts w:ascii="宋体" w:hAnsi="宋体" w:cs="宋体"/>
                <w:szCs w:val="21"/>
              </w:rPr>
            </w:pPr>
          </w:p>
        </w:tc>
        <w:tc>
          <w:tcPr>
            <w:tcW w:w="345" w:type="pct"/>
            <w:tcBorders>
              <w:tl2br w:val="nil"/>
              <w:tr2bl w:val="nil"/>
            </w:tcBorders>
            <w:shd w:val="clear" w:color="auto" w:fill="auto"/>
            <w:noWrap/>
            <w:vAlign w:val="center"/>
          </w:tcPr>
          <w:p w14:paraId="0917D8D1" w14:textId="77777777" w:rsidR="00FD7BA6" w:rsidRDefault="00FD7BA6">
            <w:pPr>
              <w:jc w:val="center"/>
              <w:rPr>
                <w:rFonts w:ascii="宋体" w:hAnsi="宋体" w:cs="宋体"/>
                <w:szCs w:val="21"/>
              </w:rPr>
            </w:pPr>
          </w:p>
        </w:tc>
        <w:tc>
          <w:tcPr>
            <w:tcW w:w="320" w:type="pct"/>
            <w:tcBorders>
              <w:tl2br w:val="nil"/>
              <w:tr2bl w:val="nil"/>
            </w:tcBorders>
            <w:shd w:val="clear" w:color="auto" w:fill="auto"/>
            <w:noWrap/>
            <w:vAlign w:val="center"/>
          </w:tcPr>
          <w:p w14:paraId="72E5742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14</w:t>
            </w:r>
          </w:p>
        </w:tc>
        <w:tc>
          <w:tcPr>
            <w:tcW w:w="320" w:type="pct"/>
            <w:tcBorders>
              <w:tl2br w:val="nil"/>
              <w:tr2bl w:val="nil"/>
            </w:tcBorders>
            <w:shd w:val="clear" w:color="auto" w:fill="auto"/>
            <w:noWrap/>
            <w:vAlign w:val="center"/>
          </w:tcPr>
          <w:p w14:paraId="67A719F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40</w:t>
            </w:r>
          </w:p>
        </w:tc>
        <w:tc>
          <w:tcPr>
            <w:tcW w:w="301" w:type="pct"/>
            <w:tcBorders>
              <w:tl2br w:val="nil"/>
              <w:tr2bl w:val="nil"/>
            </w:tcBorders>
            <w:shd w:val="clear" w:color="auto" w:fill="auto"/>
            <w:noWrap/>
            <w:vAlign w:val="center"/>
          </w:tcPr>
          <w:p w14:paraId="109D2D46" w14:textId="77777777" w:rsidR="00FD7BA6" w:rsidRDefault="00FD7BA6">
            <w:pPr>
              <w:jc w:val="center"/>
              <w:rPr>
                <w:rFonts w:ascii="宋体" w:hAnsi="宋体" w:cs="宋体"/>
                <w:szCs w:val="21"/>
              </w:rPr>
            </w:pPr>
          </w:p>
        </w:tc>
        <w:tc>
          <w:tcPr>
            <w:tcW w:w="338" w:type="pct"/>
            <w:tcBorders>
              <w:tl2br w:val="nil"/>
              <w:tr2bl w:val="nil"/>
            </w:tcBorders>
            <w:shd w:val="clear" w:color="auto" w:fill="auto"/>
            <w:noWrap/>
            <w:vAlign w:val="center"/>
          </w:tcPr>
          <w:p w14:paraId="78DE7D8A" w14:textId="77777777" w:rsidR="00FD7BA6" w:rsidRDefault="00FD7BA6">
            <w:pPr>
              <w:jc w:val="center"/>
              <w:rPr>
                <w:rFonts w:ascii="宋体" w:hAnsi="宋体" w:cs="宋体"/>
                <w:szCs w:val="21"/>
              </w:rPr>
            </w:pPr>
          </w:p>
        </w:tc>
        <w:tc>
          <w:tcPr>
            <w:tcW w:w="656" w:type="pct"/>
            <w:tcBorders>
              <w:tl2br w:val="nil"/>
              <w:tr2bl w:val="nil"/>
            </w:tcBorders>
            <w:shd w:val="clear" w:color="auto" w:fill="auto"/>
            <w:noWrap/>
            <w:vAlign w:val="center"/>
          </w:tcPr>
          <w:p w14:paraId="0A83104C" w14:textId="77777777" w:rsidR="00FD7BA6" w:rsidRDefault="00FD7BA6">
            <w:pPr>
              <w:jc w:val="center"/>
              <w:rPr>
                <w:rFonts w:ascii="宋体" w:hAnsi="宋体" w:cs="宋体"/>
                <w:szCs w:val="21"/>
              </w:rPr>
            </w:pPr>
          </w:p>
        </w:tc>
        <w:tc>
          <w:tcPr>
            <w:tcW w:w="722" w:type="pct"/>
            <w:tcBorders>
              <w:tl2br w:val="nil"/>
              <w:tr2bl w:val="nil"/>
            </w:tcBorders>
            <w:shd w:val="clear" w:color="auto" w:fill="auto"/>
            <w:noWrap/>
            <w:vAlign w:val="center"/>
          </w:tcPr>
          <w:p w14:paraId="6114DC2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6000</w:t>
            </w:r>
          </w:p>
        </w:tc>
      </w:tr>
      <w:tr w:rsidR="00FD7BA6" w14:paraId="7EF3B7F0" w14:textId="77777777">
        <w:trPr>
          <w:trHeight w:val="300"/>
        </w:trPr>
        <w:tc>
          <w:tcPr>
            <w:tcW w:w="298" w:type="pct"/>
            <w:tcBorders>
              <w:tl2br w:val="nil"/>
              <w:tr2bl w:val="nil"/>
            </w:tcBorders>
            <w:shd w:val="clear" w:color="auto" w:fill="auto"/>
            <w:noWrap/>
            <w:vAlign w:val="center"/>
          </w:tcPr>
          <w:p w14:paraId="711AD71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17</w:t>
            </w:r>
          </w:p>
        </w:tc>
        <w:tc>
          <w:tcPr>
            <w:tcW w:w="880" w:type="pct"/>
            <w:tcBorders>
              <w:tl2br w:val="nil"/>
              <w:tr2bl w:val="nil"/>
            </w:tcBorders>
            <w:shd w:val="clear" w:color="auto" w:fill="auto"/>
            <w:noWrap/>
            <w:vAlign w:val="center"/>
          </w:tcPr>
          <w:p w14:paraId="2DBB318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总计</w:t>
            </w:r>
          </w:p>
        </w:tc>
        <w:tc>
          <w:tcPr>
            <w:tcW w:w="479" w:type="pct"/>
            <w:tcBorders>
              <w:tl2br w:val="nil"/>
              <w:tr2bl w:val="nil"/>
            </w:tcBorders>
            <w:shd w:val="clear" w:color="auto" w:fill="auto"/>
            <w:vAlign w:val="center"/>
          </w:tcPr>
          <w:p w14:paraId="0166DDBC" w14:textId="77777777" w:rsidR="00FD7BA6" w:rsidRDefault="00FD7BA6">
            <w:pPr>
              <w:jc w:val="center"/>
              <w:rPr>
                <w:rFonts w:ascii="宋体" w:hAnsi="宋体" w:cs="宋体"/>
                <w:szCs w:val="21"/>
              </w:rPr>
            </w:pPr>
          </w:p>
        </w:tc>
        <w:tc>
          <w:tcPr>
            <w:tcW w:w="335" w:type="pct"/>
            <w:tcBorders>
              <w:tl2br w:val="nil"/>
              <w:tr2bl w:val="nil"/>
            </w:tcBorders>
            <w:shd w:val="clear" w:color="auto" w:fill="auto"/>
            <w:noWrap/>
            <w:vAlign w:val="center"/>
          </w:tcPr>
          <w:p w14:paraId="62552DC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465</w:t>
            </w:r>
          </w:p>
        </w:tc>
        <w:tc>
          <w:tcPr>
            <w:tcW w:w="345" w:type="pct"/>
            <w:tcBorders>
              <w:tl2br w:val="nil"/>
              <w:tr2bl w:val="nil"/>
            </w:tcBorders>
            <w:shd w:val="clear" w:color="auto" w:fill="auto"/>
            <w:noWrap/>
            <w:vAlign w:val="center"/>
          </w:tcPr>
          <w:p w14:paraId="78CA9CE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333</w:t>
            </w:r>
          </w:p>
        </w:tc>
        <w:tc>
          <w:tcPr>
            <w:tcW w:w="320" w:type="pct"/>
            <w:tcBorders>
              <w:tl2br w:val="nil"/>
              <w:tr2bl w:val="nil"/>
            </w:tcBorders>
            <w:shd w:val="clear" w:color="auto" w:fill="auto"/>
            <w:noWrap/>
            <w:vAlign w:val="center"/>
          </w:tcPr>
          <w:p w14:paraId="0FF3807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14</w:t>
            </w:r>
          </w:p>
        </w:tc>
        <w:tc>
          <w:tcPr>
            <w:tcW w:w="320" w:type="pct"/>
            <w:tcBorders>
              <w:tl2br w:val="nil"/>
              <w:tr2bl w:val="nil"/>
            </w:tcBorders>
            <w:shd w:val="clear" w:color="auto" w:fill="auto"/>
            <w:noWrap/>
            <w:vAlign w:val="center"/>
          </w:tcPr>
          <w:p w14:paraId="0B94815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40</w:t>
            </w:r>
          </w:p>
        </w:tc>
        <w:tc>
          <w:tcPr>
            <w:tcW w:w="301" w:type="pct"/>
            <w:tcBorders>
              <w:tl2br w:val="nil"/>
              <w:tr2bl w:val="nil"/>
            </w:tcBorders>
            <w:shd w:val="clear" w:color="auto" w:fill="auto"/>
            <w:noWrap/>
            <w:vAlign w:val="center"/>
          </w:tcPr>
          <w:p w14:paraId="5B32C93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338" w:type="pct"/>
            <w:tcBorders>
              <w:tl2br w:val="nil"/>
              <w:tr2bl w:val="nil"/>
            </w:tcBorders>
            <w:shd w:val="clear" w:color="auto" w:fill="auto"/>
            <w:noWrap/>
            <w:vAlign w:val="center"/>
          </w:tcPr>
          <w:p w14:paraId="465DF7F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117</w:t>
            </w:r>
          </w:p>
        </w:tc>
        <w:tc>
          <w:tcPr>
            <w:tcW w:w="656" w:type="pct"/>
            <w:tcBorders>
              <w:tl2br w:val="nil"/>
              <w:tr2bl w:val="nil"/>
            </w:tcBorders>
            <w:shd w:val="clear" w:color="auto" w:fill="auto"/>
            <w:noWrap/>
            <w:vAlign w:val="center"/>
          </w:tcPr>
          <w:p w14:paraId="1DFE359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16860</w:t>
            </w:r>
          </w:p>
        </w:tc>
        <w:tc>
          <w:tcPr>
            <w:tcW w:w="722" w:type="pct"/>
            <w:tcBorders>
              <w:tl2br w:val="nil"/>
              <w:tr2bl w:val="nil"/>
            </w:tcBorders>
            <w:shd w:val="clear" w:color="auto" w:fill="auto"/>
            <w:noWrap/>
            <w:vAlign w:val="center"/>
          </w:tcPr>
          <w:p w14:paraId="3C5AB58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6000</w:t>
            </w:r>
          </w:p>
        </w:tc>
      </w:tr>
    </w:tbl>
    <w:p w14:paraId="66E46A98" w14:textId="77777777" w:rsidR="00FD7BA6" w:rsidRDefault="00000000">
      <w:pPr>
        <w:spacing w:line="360" w:lineRule="auto"/>
        <w:rPr>
          <w:rFonts w:ascii="宋体" w:hAnsi="宋体" w:cs="宋体"/>
          <w:sz w:val="24"/>
          <w:szCs w:val="22"/>
        </w:rPr>
      </w:pPr>
      <w:r>
        <w:rPr>
          <w:rFonts w:ascii="宋体" w:hAnsi="宋体" w:cs="宋体" w:hint="eastAsia"/>
          <w:sz w:val="24"/>
          <w:szCs w:val="22"/>
        </w:rPr>
        <w:t>说明：以上点位数量，若图纸与本采购需求不一致，以本采购需求为准。</w:t>
      </w:r>
    </w:p>
    <w:p w14:paraId="63DA4586" w14:textId="77777777" w:rsidR="00FD7BA6" w:rsidRDefault="00FD7BA6">
      <w:pPr>
        <w:pStyle w:val="a0"/>
        <w:ind w:firstLine="480"/>
        <w:rPr>
          <w:rFonts w:hAnsi="宋体" w:cs="宋体"/>
          <w:sz w:val="24"/>
        </w:rPr>
      </w:pPr>
    </w:p>
    <w:p w14:paraId="47AA0CA2" w14:textId="77777777" w:rsidR="00FD7BA6" w:rsidRDefault="00FD7BA6">
      <w:pPr>
        <w:pStyle w:val="a0"/>
        <w:ind w:firstLine="480"/>
        <w:rPr>
          <w:rFonts w:hAnsi="宋体" w:cs="宋体"/>
          <w:sz w:val="24"/>
        </w:rPr>
        <w:sectPr w:rsidR="00FD7BA6" w:rsidSect="00294430">
          <w:pgSz w:w="11906" w:h="16838"/>
          <w:pgMar w:top="1440" w:right="1797" w:bottom="1440" w:left="1797" w:header="851" w:footer="992" w:gutter="0"/>
          <w:cols w:space="425"/>
          <w:docGrid w:type="linesAndChars" w:linePitch="312"/>
        </w:sectPr>
      </w:pPr>
    </w:p>
    <w:p w14:paraId="61B36C5B" w14:textId="77777777" w:rsidR="00FD7BA6" w:rsidRDefault="00000000">
      <w:pPr>
        <w:pStyle w:val="10"/>
        <w:spacing w:before="0" w:after="0" w:line="440" w:lineRule="exact"/>
        <w:rPr>
          <w:rFonts w:ascii="宋体" w:hAnsi="宋体" w:cs="宋体"/>
          <w:sz w:val="24"/>
          <w:szCs w:val="24"/>
        </w:rPr>
      </w:pPr>
      <w:r>
        <w:rPr>
          <w:rFonts w:ascii="宋体" w:hAnsi="宋体" w:cs="宋体" w:hint="eastAsia"/>
          <w:sz w:val="24"/>
          <w:szCs w:val="24"/>
        </w:rPr>
        <w:lastRenderedPageBreak/>
        <w:t>三、招投标要求、项目建设清单和参数要求</w:t>
      </w:r>
    </w:p>
    <w:p w14:paraId="3B50C02B" w14:textId="77777777" w:rsidR="00FD7BA6" w:rsidRDefault="00000000">
      <w:pPr>
        <w:keepNext/>
        <w:spacing w:line="440" w:lineRule="exact"/>
        <w:textAlignment w:val="baseline"/>
        <w:outlineLvl w:val="1"/>
        <w:rPr>
          <w:rFonts w:ascii="宋体" w:hAnsi="宋体" w:cs="宋体"/>
          <w:b/>
          <w:kern w:val="0"/>
          <w:sz w:val="24"/>
        </w:rPr>
      </w:pPr>
      <w:r>
        <w:rPr>
          <w:rFonts w:ascii="宋体" w:hAnsi="宋体" w:cs="宋体" w:hint="eastAsia"/>
          <w:b/>
          <w:kern w:val="0"/>
          <w:sz w:val="24"/>
        </w:rPr>
        <w:t>3.1 招投标要求</w:t>
      </w:r>
    </w:p>
    <w:p w14:paraId="23E8F4AF" w14:textId="77777777" w:rsidR="00FD7BA6" w:rsidRDefault="00000000">
      <w:pPr>
        <w:spacing w:line="440" w:lineRule="exact"/>
        <w:ind w:firstLineChars="196" w:firstLine="470"/>
        <w:rPr>
          <w:rFonts w:ascii="宋体" w:hAnsi="宋体" w:cs="宋体"/>
          <w:sz w:val="24"/>
        </w:rPr>
      </w:pPr>
      <w:r>
        <w:rPr>
          <w:rFonts w:ascii="宋体" w:hAnsi="宋体" w:cs="宋体" w:hint="eastAsia"/>
          <w:sz w:val="24"/>
        </w:rPr>
        <w:t>针对本项目招投标、项目实施及验收，有如下要求，投标人应对此要求完全响应：</w:t>
      </w:r>
    </w:p>
    <w:p w14:paraId="3AFFA6DB"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1、由于本项目涉及到具体的施工细节，要求投标人在招标前必须到项目涉及的相关现场实地工勘，了解实际具体情况，并在投标时给出合理化建议和设计，便于后期实施、维护。本次招标提供图纸（另附），投标人可结合图纸，按照招标文件要求进行施工图深化设计。供应商必须结合现场踏勘、招标文件、图纸认真编制投标报价，若发生招标文件提供的采购清单中有漏项、少计工程量，按提供的施工图纸施工，并将视为供应商把该项目包含在投标总价中，报价一次性包干，中标后不得因为招标人提供采购清单漏项、少计工程量要求调整投标总价（除今后设计变更外，均不再调整）。若采购清单中规格参数与图纸不一致，以采购清单规格参数为准。</w:t>
      </w:r>
    </w:p>
    <w:p w14:paraId="7CB0EBC2"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2、投标人及厂商必须保证所有投标产品均为中华人民共和国境内（不含港澳台地区）合法销售的产品，并保证所有投标参数真实可信，同时承担以非法产品或虚假参数应标所带来的一切法律风险。项目预中标后，将在政府采购网上进行预中标清单公示接受各方监督，项目中标后，采购人将对产品进行功能及性能指标测试，如测试结果与投标参数不符，将做违约处理，并保留以诉诸相关法律进行处理的权利。</w:t>
      </w:r>
    </w:p>
    <w:p w14:paraId="2A516744" w14:textId="77777777" w:rsidR="00FD7BA6" w:rsidRDefault="00000000">
      <w:pPr>
        <w:spacing w:line="440" w:lineRule="exact"/>
        <w:ind w:firstLineChars="200" w:firstLine="480"/>
        <w:rPr>
          <w:rFonts w:ascii="宋体" w:hAnsi="宋体" w:cs="宋体"/>
          <w:b/>
          <w:sz w:val="24"/>
        </w:rPr>
      </w:pPr>
      <w:r>
        <w:rPr>
          <w:rFonts w:ascii="宋体" w:hAnsi="宋体" w:cs="宋体" w:hint="eastAsia"/>
          <w:sz w:val="24"/>
        </w:rPr>
        <w:t>3、为保证设备稳定运行、保障售后服务质量、保护采购人的合法权益，投标人及厂商必须保证：(1)本项目所有设备原厂售后服务权益方名称为杭州第二中学富春学校。（2）项目实施过程中、项目验收时，将专门针对综合布线及广播电视线材材料、各子系统主要设备等联系原厂商进行真伪查验校对、质保期查验校对，并将详细确认售后服务权益方名称（须为：杭州第二中学富春学校）。（3）项目实施完成后，要求提交所有设备的原厂出货证明、原厂质保期限等证明。（4）项目实施完成后，要求提交所有布线点位的的UTP测试数据的.flw格式原始数据文档，测试仪器为Fluke DSP4000及以上型号，测试标准不低于对应线材的标准，要求所有点位全部通过。</w:t>
      </w:r>
    </w:p>
    <w:p w14:paraId="0FF363DD"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4、投标时，必须按本次招标文件所提供的设备清单和性能参数要求作为产品选型依据。如投标人对本招标文件所列招标范围和技术规范要求有所不同和建议，请填写性能规格偏离表备注说明和建议书。投标人可参考采购单位推荐的主要设备</w:t>
      </w:r>
      <w:r>
        <w:rPr>
          <w:rFonts w:ascii="宋体" w:hAnsi="宋体" w:cs="宋体" w:hint="eastAsia"/>
          <w:sz w:val="24"/>
        </w:rPr>
        <w:lastRenderedPageBreak/>
        <w:t>的性能参数要求，也欢迎其他能满足本项目技术需求且性能相当的产品参加投标，但其配置应能满足本系统运行的需求。如有必要，采购单位和最终使用单位保留另行组织采购部分直至全部设备的权利。</w:t>
      </w:r>
    </w:p>
    <w:p w14:paraId="074AC5B1"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5、所有六类双绞线缆、网络成品跳线均要求为低烟无卤，项目施工中、验收时均需要进行燃烧测试、并抽取样品的第三方检测证明。（</w:t>
      </w:r>
      <w:r>
        <w:rPr>
          <w:rFonts w:ascii="宋体" w:hAnsi="宋体" w:cs="宋体" w:hint="eastAsia"/>
          <w:bCs/>
          <w:sz w:val="24"/>
        </w:rPr>
        <w:t>要</w:t>
      </w:r>
      <w:r>
        <w:rPr>
          <w:rFonts w:ascii="宋体" w:hAnsi="宋体" w:cs="宋体" w:hint="eastAsia"/>
          <w:sz w:val="24"/>
        </w:rPr>
        <w:t>求原厂官网明确说明为低烟无卤产品）。</w:t>
      </w:r>
    </w:p>
    <w:p w14:paraId="5A8ED7D0" w14:textId="77777777" w:rsidR="00FD7BA6" w:rsidRDefault="00000000">
      <w:pPr>
        <w:keepNext/>
        <w:spacing w:line="440" w:lineRule="exact"/>
        <w:textAlignment w:val="baseline"/>
        <w:outlineLvl w:val="1"/>
        <w:rPr>
          <w:rFonts w:ascii="宋体" w:hAnsi="宋体" w:cs="宋体"/>
          <w:b/>
          <w:kern w:val="0"/>
          <w:sz w:val="24"/>
        </w:rPr>
      </w:pPr>
      <w:r>
        <w:rPr>
          <w:rFonts w:ascii="宋体" w:hAnsi="宋体" w:cs="宋体" w:hint="eastAsia"/>
          <w:b/>
          <w:kern w:val="0"/>
          <w:sz w:val="24"/>
        </w:rPr>
        <w:t>3.2 施工及工程配合要求</w:t>
      </w:r>
    </w:p>
    <w:p w14:paraId="34FA2F77"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1、投标人提供的投标文件的设计方案应该是满足采购需求的、完整的、可实施的系统方案，若投标设备明细清单中有明显不完整系统配置、缺项或漏项（含设备、配件部件、线缆等材料）的或因与其他业务系统兼容对接需求，所需的设备和工作量由投标人承担。采购人针对实际施工时产生的客观情况，拥有技术方案调整权。</w:t>
      </w:r>
    </w:p>
    <w:p w14:paraId="7CFBA718"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kern w:val="0"/>
          <w:sz w:val="24"/>
        </w:rPr>
        <w:t>要求实际供货的所有货物数量都不得少于投标要求的数量，供货时将组织进行数量清点、正品验证、包装盒扫码存档等工作，并保留相关资料作为验收的重要参考资料。要求如下：</w:t>
      </w:r>
      <w:r>
        <w:rPr>
          <w:rFonts w:ascii="宋体" w:hAnsi="宋体" w:cs="宋体" w:hint="eastAsia"/>
          <w:sz w:val="24"/>
        </w:rPr>
        <w:t>(1)</w:t>
      </w:r>
      <w:r>
        <w:rPr>
          <w:rFonts w:ascii="宋体" w:hAnsi="宋体" w:cs="宋体" w:hint="eastAsia"/>
          <w:kern w:val="0"/>
          <w:sz w:val="24"/>
        </w:rPr>
        <w:t>供货时，每批次设备入库前，均须取样留存，并采用高精度电子千分尺对铜芯直径、护套厚度进行核验，采用燃烧测试对护套材质等进行核验。要求每次设备进场时均需要备案拍照备查，施工时做好所有设备及材料使用记录、并保留所有已使用设备材料的外包装盒及包装盒条码，整个实施过程中用户单位、监理单位将不定时进行正品验证和数量清点，也将作为项目验收时的重要依据。</w:t>
      </w:r>
      <w:r>
        <w:rPr>
          <w:rFonts w:ascii="宋体" w:hAnsi="宋体" w:cs="宋体" w:hint="eastAsia"/>
          <w:sz w:val="24"/>
        </w:rPr>
        <w:t>(2)</w:t>
      </w:r>
      <w:r>
        <w:rPr>
          <w:rFonts w:ascii="宋体" w:hAnsi="宋体" w:cs="宋体" w:hint="eastAsia"/>
          <w:kern w:val="0"/>
          <w:sz w:val="24"/>
        </w:rPr>
        <w:t>若实际使用有剩余，要求留给学校用于后期校园建设，且投标人还应提供这些剩余设备材料的后续安装调试等服务（费用已经包含于本次投标内）；</w:t>
      </w:r>
      <w:r>
        <w:rPr>
          <w:rFonts w:ascii="宋体" w:hAnsi="宋体" w:cs="宋体" w:hint="eastAsia"/>
          <w:sz w:val="24"/>
        </w:rPr>
        <w:t>(3)</w:t>
      </w:r>
      <w:r>
        <w:rPr>
          <w:rFonts w:ascii="宋体" w:hAnsi="宋体" w:cs="宋体" w:hint="eastAsia"/>
          <w:kern w:val="0"/>
          <w:sz w:val="24"/>
        </w:rPr>
        <w:t>签订合同前需要提供原厂商针对本项目的授权函和质保函；项目验收前，设备和线缆材料需要提供原厂商针对本项目的出货记录（至少包括规格、型号及对应数量等），并提供各货物招投标对应的保修年限证明；</w:t>
      </w:r>
      <w:r>
        <w:rPr>
          <w:rFonts w:ascii="宋体" w:hAnsi="宋体" w:cs="宋体" w:hint="eastAsia"/>
          <w:sz w:val="24"/>
        </w:rPr>
        <w:t>(4)</w:t>
      </w:r>
      <w:r>
        <w:rPr>
          <w:rFonts w:ascii="宋体" w:hAnsi="宋体" w:cs="宋体" w:hint="eastAsia"/>
          <w:kern w:val="0"/>
          <w:sz w:val="24"/>
        </w:rPr>
        <w:t>施工完成后，采购人将对安装上架的弱电布线的所有产品随机抽样向原厂商验明真伪，投标人应给予配合。</w:t>
      </w:r>
      <w:r>
        <w:rPr>
          <w:rFonts w:ascii="宋体" w:hAnsi="宋体" w:cs="宋体" w:hint="eastAsia"/>
          <w:sz w:val="24"/>
        </w:rPr>
        <w:t>(5)本项目要求项目经理、工程技术管理人员和项目组实施人员的团队配置合理、专业素质高、数量充足，并确保安全文明施工；项目经理应拥有较强的项目管理能力和同类项目建设经验，项目成员也应具备一定的资质和能力，能够将项目实施到位。</w:t>
      </w:r>
    </w:p>
    <w:p w14:paraId="5D462CC4"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3、系统集成要求：</w:t>
      </w:r>
    </w:p>
    <w:p w14:paraId="68304E84"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本项目的系统集成，包括但不限于：(1)本项目所有设备的运输、安装、调试费用；(2)与校园建设工程其他业务系统的对接配合费用，所有相关工作量及费用</w:t>
      </w:r>
      <w:r>
        <w:rPr>
          <w:rFonts w:ascii="宋体" w:hAnsi="宋体" w:cs="宋体" w:hint="eastAsia"/>
          <w:sz w:val="24"/>
        </w:rPr>
        <w:lastRenderedPageBreak/>
        <w:t>由中标方自行承担；(3)本项目实行包干制，投标人投标前应充分了解本项目的技术要求并评估工作量和费用，采购人仅提供必要的协助，采购人对后期实施可能存在的技术、工程、费用问题问题不承担任何责任。</w:t>
      </w:r>
    </w:p>
    <w:p w14:paraId="20410CB3"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4、工程配合要求：</w:t>
      </w:r>
    </w:p>
    <w:p w14:paraId="7A90F455"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投标人必须承诺配合杭州市教育局下属主管部门和土建方完成土建验收，与校园内其他系统配合完成竣工文档的组织编制工作，以便送交杭州市档案馆作为文档资料保存（其它系统的相关文档分别由其它系统的实施人提供）。</w:t>
      </w:r>
    </w:p>
    <w:p w14:paraId="25FA61C2" w14:textId="77777777" w:rsidR="00FD7BA6" w:rsidRDefault="00000000">
      <w:pPr>
        <w:spacing w:line="440" w:lineRule="exact"/>
        <w:ind w:firstLineChars="200" w:firstLine="480"/>
        <w:rPr>
          <w:rFonts w:ascii="宋体" w:hAnsi="宋体" w:cs="宋体"/>
          <w:sz w:val="24"/>
        </w:rPr>
      </w:pPr>
      <w:r>
        <w:rPr>
          <w:rFonts w:ascii="宋体" w:hAnsi="宋体" w:cs="宋体" w:hint="eastAsia"/>
          <w:sz w:val="24"/>
        </w:rPr>
        <w:t>本项目实行包干制，投标人要承担项目实施、维护、档案馆及建委报验等全过程所有费用。投标人至少要自行承担如下相关工程配合费用（包括但不限于）：</w:t>
      </w:r>
      <w:r>
        <w:rPr>
          <w:rFonts w:ascii="宋体" w:hAnsi="宋体" w:cs="宋体" w:hint="eastAsia"/>
          <w:kern w:val="0"/>
          <w:sz w:val="24"/>
        </w:rPr>
        <w:t>(1)</w:t>
      </w:r>
      <w:r>
        <w:rPr>
          <w:rFonts w:ascii="宋体" w:hAnsi="宋体" w:cs="宋体" w:hint="eastAsia"/>
          <w:sz w:val="24"/>
        </w:rPr>
        <w:t>土建配合费：实际项目实施过程中与土建总包相配合所需的水电、垃圾清理等所有费用，按本项目实际中标价一定比例支付给土建总包方，投标人应将此费用核算包含在总报价中。</w:t>
      </w:r>
      <w:r>
        <w:rPr>
          <w:rFonts w:ascii="宋体" w:hAnsi="宋体" w:cs="宋体" w:hint="eastAsia"/>
          <w:kern w:val="0"/>
          <w:sz w:val="24"/>
        </w:rPr>
        <w:t>(2)</w:t>
      </w:r>
      <w:r>
        <w:rPr>
          <w:rFonts w:ascii="宋体" w:hAnsi="宋体" w:cs="宋体" w:hint="eastAsia"/>
          <w:sz w:val="24"/>
        </w:rPr>
        <w:t>第三方检测费：项目实施过程中，如采购单位、杭州市教育局下属主管部门等单位认为有必要经第三方鉴定机构进行专业技术检测的，所有产生的相关检测费用由本项目中标方承担。</w:t>
      </w:r>
      <w:r>
        <w:rPr>
          <w:rFonts w:ascii="宋体" w:hAnsi="宋体" w:cs="宋体" w:hint="eastAsia"/>
          <w:kern w:val="0"/>
          <w:sz w:val="24"/>
        </w:rPr>
        <w:t>(3)</w:t>
      </w:r>
      <w:r>
        <w:rPr>
          <w:rFonts w:ascii="宋体" w:hAnsi="宋体" w:cs="宋体" w:hint="eastAsia"/>
          <w:sz w:val="24"/>
        </w:rPr>
        <w:t>其它费用：工程实施完工后，资料报验过程中产生的相关费用由本项目中标方承担。</w:t>
      </w:r>
    </w:p>
    <w:p w14:paraId="11851324" w14:textId="77777777" w:rsidR="00FD7BA6" w:rsidRDefault="00000000">
      <w:pPr>
        <w:keepNext/>
        <w:widowControl/>
        <w:adjustRightInd/>
        <w:spacing w:line="440" w:lineRule="exact"/>
        <w:jc w:val="left"/>
        <w:textAlignment w:val="baseline"/>
        <w:outlineLvl w:val="1"/>
        <w:rPr>
          <w:rFonts w:ascii="宋体" w:hAnsi="宋体" w:cs="宋体"/>
          <w:b/>
          <w:kern w:val="0"/>
          <w:sz w:val="24"/>
        </w:rPr>
      </w:pPr>
      <w:r>
        <w:rPr>
          <w:rFonts w:ascii="宋体" w:hAnsi="宋体" w:cs="宋体" w:hint="eastAsia"/>
          <w:b/>
          <w:kern w:val="0"/>
          <w:sz w:val="24"/>
        </w:rPr>
        <w:t>▲3.3 本项目预留份额产品（合同价份额≥40%），以下</w:t>
      </w:r>
      <w:r>
        <w:rPr>
          <w:rFonts w:ascii="宋体" w:hAnsi="宋体" w:cs="宋体" w:hint="eastAsia"/>
          <w:b/>
          <w:bCs/>
          <w:kern w:val="0"/>
          <w:sz w:val="24"/>
          <w:lang w:bidi="ar"/>
        </w:rPr>
        <w:t>设备或材料需</w:t>
      </w:r>
      <w:r>
        <w:rPr>
          <w:rFonts w:ascii="宋体" w:hAnsi="宋体" w:cs="宋体" w:hint="eastAsia"/>
          <w:b/>
          <w:kern w:val="0"/>
          <w:sz w:val="24"/>
        </w:rPr>
        <w:t>提供中小企业声明函（货物）</w:t>
      </w:r>
    </w:p>
    <w:tbl>
      <w:tblPr>
        <w:tblW w:w="8997" w:type="dxa"/>
        <w:tblInd w:w="93" w:type="dxa"/>
        <w:tblLayout w:type="fixed"/>
        <w:tblLook w:val="04A0" w:firstRow="1" w:lastRow="0" w:firstColumn="1" w:lastColumn="0" w:noHBand="0" w:noVBand="1"/>
      </w:tblPr>
      <w:tblGrid>
        <w:gridCol w:w="778"/>
        <w:gridCol w:w="3611"/>
        <w:gridCol w:w="840"/>
        <w:gridCol w:w="3768"/>
      </w:tblGrid>
      <w:tr w:rsidR="00FD7BA6" w14:paraId="4FCB54B0" w14:textId="77777777">
        <w:trPr>
          <w:trHeight w:val="737"/>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C0061"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序号</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5AD6" w14:textId="77777777" w:rsidR="00FD7BA6" w:rsidRDefault="00000000">
            <w:pPr>
              <w:widowControl/>
              <w:jc w:val="center"/>
              <w:textAlignment w:val="center"/>
              <w:rPr>
                <w:rFonts w:ascii="宋体" w:hAnsi="宋体" w:cs="宋体"/>
                <w:b/>
                <w:bCs/>
                <w:sz w:val="24"/>
              </w:rPr>
            </w:pPr>
            <w:r>
              <w:rPr>
                <w:rFonts w:ascii="宋体" w:hAnsi="宋体" w:cs="宋体" w:hint="eastAsia"/>
                <w:b/>
                <w:bCs/>
                <w:kern w:val="0"/>
                <w:sz w:val="24"/>
                <w:lang w:bidi="ar"/>
              </w:rPr>
              <w:t>设备或材料名称</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4962A"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序号</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9B9B" w14:textId="77777777" w:rsidR="00FD7BA6" w:rsidRDefault="00000000">
            <w:pPr>
              <w:widowControl/>
              <w:jc w:val="center"/>
              <w:textAlignment w:val="center"/>
              <w:rPr>
                <w:rFonts w:ascii="宋体" w:hAnsi="宋体" w:cs="宋体"/>
                <w:b/>
                <w:bCs/>
                <w:sz w:val="24"/>
              </w:rPr>
            </w:pPr>
            <w:r>
              <w:rPr>
                <w:rFonts w:ascii="宋体" w:hAnsi="宋体" w:cs="宋体" w:hint="eastAsia"/>
                <w:b/>
                <w:bCs/>
                <w:kern w:val="0"/>
                <w:sz w:val="24"/>
                <w:lang w:bidi="ar"/>
              </w:rPr>
              <w:t>设备或材料名称</w:t>
            </w:r>
          </w:p>
        </w:tc>
      </w:tr>
      <w:tr w:rsidR="00FD7BA6" w14:paraId="0E32363F"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CB370"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1</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9ED0"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6类非屏蔽LED智能带锁信息模块</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56435"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18</w:t>
            </w:r>
          </w:p>
        </w:tc>
        <w:tc>
          <w:tcPr>
            <w:tcW w:w="3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22C82"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语音-光纤配线架</w:t>
            </w:r>
          </w:p>
        </w:tc>
      </w:tr>
      <w:tr w:rsidR="00FD7BA6" w14:paraId="2105ED50"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7B926"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AB5D"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二维码斜口双孔信息面板</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8F057"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19</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2679"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语音-1U理线环-光配</w:t>
            </w:r>
          </w:p>
        </w:tc>
      </w:tr>
      <w:tr w:rsidR="00FD7BA6" w14:paraId="388A5009"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DEB8D"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3</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8A17"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二维码斜口单孔信息面板</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87696"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20</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A3759"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智能布线管理软件系统</w:t>
            </w:r>
          </w:p>
        </w:tc>
      </w:tr>
      <w:tr w:rsidR="00FD7BA6" w14:paraId="5C0BAA13"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D491B"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4</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5080"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六类RJ45水晶头</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F011C"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21</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7B5E"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智能布线管理主机</w:t>
            </w:r>
          </w:p>
        </w:tc>
      </w:tr>
      <w:tr w:rsidR="00FD7BA6" w14:paraId="44F49F61"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8E71"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5</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6255"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3米成品跳线(用户跳线)</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25C8E"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22</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68DC"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设备间网络机柜</w:t>
            </w:r>
          </w:p>
        </w:tc>
      </w:tr>
      <w:tr w:rsidR="00FD7BA6" w14:paraId="10391C85"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335CF"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6</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443C7"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6类4对非屏蔽双绞线</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9139E"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23</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6493"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12芯光纤盒</w:t>
            </w:r>
          </w:p>
        </w:tc>
      </w:tr>
      <w:tr w:rsidR="00FD7BA6" w14:paraId="6E03F22A"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7C7DF"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7</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BA0A3"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室外万兆单模12芯光缆</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E52F9"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24</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1F86A"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耦合器模块</w:t>
            </w:r>
          </w:p>
        </w:tc>
      </w:tr>
      <w:tr w:rsidR="00FD7BA6" w14:paraId="0D4013BD"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E389C"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8</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7C2F"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语音-室外万兆单模12芯光缆</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EE3CD"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25</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60950"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万兆单模尾纤</w:t>
            </w:r>
          </w:p>
        </w:tc>
      </w:tr>
      <w:tr w:rsidR="00FD7BA6" w14:paraId="00ADD0EF"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1ECAF"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9</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EA29"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三类30对UTP大对数电缆</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11903"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26</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5425"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光纤配线架</w:t>
            </w:r>
          </w:p>
        </w:tc>
      </w:tr>
      <w:tr w:rsidR="00FD7BA6" w14:paraId="7B36032A"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50ADD"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10</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86F0" w14:textId="77777777" w:rsidR="00FD7BA6" w:rsidRDefault="00000000">
            <w:pPr>
              <w:widowControl/>
              <w:textAlignment w:val="center"/>
              <w:rPr>
                <w:rFonts w:ascii="宋体" w:hAnsi="宋体" w:cs="宋体"/>
                <w:sz w:val="24"/>
              </w:rPr>
            </w:pPr>
            <w:r>
              <w:rPr>
                <w:rFonts w:ascii="宋体" w:hAnsi="宋体" w:cs="宋体" w:hint="eastAsia"/>
                <w:kern w:val="0"/>
                <w:sz w:val="24"/>
                <w:lang w:bidi="ar"/>
              </w:rPr>
              <w:t>100对语音跳线架</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B76E6"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27</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1F48"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1U理线环-光配</w:t>
            </w:r>
          </w:p>
        </w:tc>
      </w:tr>
      <w:tr w:rsidR="00FD7BA6" w14:paraId="24577F8D"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465C1"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11</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094ED" w14:textId="77777777" w:rsidR="00FD7BA6" w:rsidRDefault="00000000">
            <w:pPr>
              <w:widowControl/>
              <w:textAlignment w:val="center"/>
              <w:rPr>
                <w:rFonts w:ascii="宋体" w:hAnsi="宋体" w:cs="宋体"/>
                <w:sz w:val="24"/>
              </w:rPr>
            </w:pPr>
            <w:r>
              <w:rPr>
                <w:rFonts w:ascii="宋体" w:hAnsi="宋体" w:cs="宋体" w:hint="eastAsia"/>
                <w:sz w:val="24"/>
              </w:rPr>
              <w:t>24口48芯智能LC光纤配线架（满配光纤适配器、耦合器）</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E0C94"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28</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58AB7"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单模万兆光纤跳线</w:t>
            </w:r>
          </w:p>
        </w:tc>
      </w:tr>
      <w:tr w:rsidR="00FD7BA6" w14:paraId="1874C5EB"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4FB5F"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lastRenderedPageBreak/>
              <w:t>12</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C395C"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3米双芯智能单模LC-LC低烟无卤光纤跳线</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17410"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29</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4408"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摄像机电源线</w:t>
            </w:r>
          </w:p>
        </w:tc>
      </w:tr>
      <w:tr w:rsidR="00FD7BA6" w14:paraId="4363923E"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98822"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13</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8704A"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24口智能6类非屏蔽数据配线架</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8D552"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30</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C902B"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室外监控主干电源线</w:t>
            </w:r>
          </w:p>
        </w:tc>
      </w:tr>
      <w:tr w:rsidR="00FD7BA6" w14:paraId="3DCF63C1"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E3F72"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14</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4D9F9"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开放式自动卡扣理线器</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2AEBF8"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31</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39A6"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室外广播线（模拟）</w:t>
            </w:r>
          </w:p>
        </w:tc>
      </w:tr>
      <w:tr w:rsidR="00FD7BA6" w14:paraId="5F734C8E" w14:textId="77777777">
        <w:trPr>
          <w:trHeight w:val="454"/>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2C3C5"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15</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428C"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2米六类非屏蔽LED智能跳线</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EB080"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32</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60ED2"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室内广播线（模拟）</w:t>
            </w:r>
          </w:p>
        </w:tc>
      </w:tr>
      <w:tr w:rsidR="00FD7BA6" w14:paraId="10196A10" w14:textId="77777777">
        <w:trPr>
          <w:trHeight w:val="57"/>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CBB40"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16</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87405" w14:textId="77777777" w:rsidR="00FD7BA6" w:rsidRDefault="00000000">
            <w:pPr>
              <w:widowControl/>
              <w:textAlignment w:val="center"/>
              <w:rPr>
                <w:rFonts w:ascii="宋体" w:hAnsi="宋体" w:cs="宋体"/>
                <w:sz w:val="24"/>
              </w:rPr>
            </w:pPr>
            <w:r>
              <w:rPr>
                <w:rFonts w:ascii="宋体" w:hAnsi="宋体" w:cs="宋体" w:hint="eastAsia"/>
                <w:sz w:val="24"/>
              </w:rPr>
              <w:t>2米LED智能语音跳线</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7C1A0" w14:textId="77777777" w:rsidR="00FD7BA6" w:rsidRDefault="00000000">
            <w:pPr>
              <w:widowControl/>
              <w:jc w:val="center"/>
              <w:textAlignment w:val="center"/>
              <w:rPr>
                <w:rFonts w:ascii="宋体" w:hAnsi="宋体" w:cs="宋体"/>
                <w:sz w:val="24"/>
              </w:rPr>
            </w:pPr>
            <w:r>
              <w:rPr>
                <w:rFonts w:ascii="宋体" w:hAnsi="宋体" w:cs="宋体" w:hint="eastAsia"/>
                <w:kern w:val="0"/>
                <w:sz w:val="24"/>
                <w:lang w:bidi="ar"/>
              </w:rPr>
              <w:t>33</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C00DA"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信号线</w:t>
            </w:r>
          </w:p>
        </w:tc>
      </w:tr>
      <w:tr w:rsidR="00FD7BA6" w14:paraId="67FEA404" w14:textId="77777777">
        <w:trPr>
          <w:trHeight w:val="57"/>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6AA80" w14:textId="77777777" w:rsidR="00FD7BA6" w:rsidRDefault="00000000">
            <w:pPr>
              <w:widowControl/>
              <w:jc w:val="center"/>
              <w:textAlignment w:val="center"/>
              <w:rPr>
                <w:rFonts w:ascii="宋体" w:hAnsi="宋体" w:cs="宋体"/>
                <w:kern w:val="0"/>
                <w:sz w:val="24"/>
                <w:lang w:bidi="ar"/>
              </w:rPr>
            </w:pPr>
            <w:r>
              <w:rPr>
                <w:rFonts w:ascii="宋体" w:hAnsi="宋体" w:cs="宋体" w:hint="eastAsia"/>
                <w:kern w:val="0"/>
                <w:sz w:val="24"/>
                <w:lang w:bidi="ar"/>
              </w:rPr>
              <w:t>17</w:t>
            </w:r>
          </w:p>
        </w:tc>
        <w:tc>
          <w:tcPr>
            <w:tcW w:w="3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7BD4E" w14:textId="77777777" w:rsidR="00FD7BA6" w:rsidRDefault="00000000">
            <w:pPr>
              <w:widowControl/>
              <w:textAlignment w:val="center"/>
              <w:rPr>
                <w:rFonts w:ascii="宋体" w:hAnsi="宋体" w:cs="宋体"/>
                <w:sz w:val="24"/>
              </w:rPr>
            </w:pPr>
            <w:r>
              <w:rPr>
                <w:rFonts w:ascii="宋体" w:hAnsi="宋体" w:cs="宋体" w:hint="eastAsia"/>
                <w:sz w:val="24"/>
              </w:rPr>
              <w:t>2米六类非屏蔽跳线（用于智能配线架的连接）</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613C9" w14:textId="77777777" w:rsidR="00FD7BA6" w:rsidRDefault="00000000">
            <w:pPr>
              <w:widowControl/>
              <w:jc w:val="center"/>
              <w:textAlignment w:val="center"/>
              <w:rPr>
                <w:rFonts w:ascii="宋体" w:hAnsi="宋体" w:cs="宋体"/>
                <w:kern w:val="0"/>
                <w:sz w:val="24"/>
                <w:lang w:bidi="ar"/>
              </w:rPr>
            </w:pPr>
            <w:r>
              <w:rPr>
                <w:rFonts w:ascii="宋体" w:hAnsi="宋体" w:cs="宋体" w:hint="eastAsia"/>
                <w:kern w:val="0"/>
                <w:sz w:val="24"/>
                <w:lang w:bidi="ar"/>
              </w:rPr>
              <w:t>34</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1AD35" w14:textId="77777777" w:rsidR="00FD7BA6" w:rsidRDefault="00000000">
            <w:pPr>
              <w:widowControl/>
              <w:textAlignment w:val="center"/>
              <w:rPr>
                <w:rFonts w:ascii="宋体" w:hAnsi="宋体" w:cs="宋体"/>
                <w:kern w:val="0"/>
                <w:sz w:val="24"/>
                <w:lang w:bidi="ar"/>
              </w:rPr>
            </w:pPr>
            <w:r>
              <w:rPr>
                <w:rFonts w:ascii="宋体" w:hAnsi="宋体" w:cs="宋体" w:hint="eastAsia"/>
                <w:kern w:val="0"/>
                <w:sz w:val="24"/>
                <w:lang w:bidi="ar"/>
              </w:rPr>
              <w:t>五方通话线</w:t>
            </w:r>
          </w:p>
        </w:tc>
      </w:tr>
    </w:tbl>
    <w:p w14:paraId="2EE71E85" w14:textId="77777777" w:rsidR="00FD7BA6" w:rsidRDefault="00000000">
      <w:pPr>
        <w:pStyle w:val="2fffe"/>
        <w:spacing w:line="440" w:lineRule="exact"/>
        <w:ind w:firstLine="480"/>
        <w:rPr>
          <w:rFonts w:ascii="宋体" w:eastAsia="宋体" w:hAnsi="宋体" w:cs="宋体"/>
          <w:sz w:val="24"/>
          <w:szCs w:val="24"/>
          <w:lang w:val="en-US"/>
        </w:rPr>
      </w:pPr>
      <w:r>
        <w:rPr>
          <w:rFonts w:ascii="宋体" w:eastAsia="宋体" w:hAnsi="宋体" w:cs="宋体" w:hint="eastAsia"/>
          <w:bCs/>
          <w:kern w:val="0"/>
          <w:sz w:val="24"/>
          <w:szCs w:val="24"/>
          <w:lang w:val="en-US" w:bidi="ar"/>
        </w:rPr>
        <w:t>注：请按上述序号提供制造商中小企业规模信息。</w:t>
      </w:r>
    </w:p>
    <w:p w14:paraId="738AB1D3" w14:textId="77777777" w:rsidR="00FD7BA6" w:rsidRDefault="00000000">
      <w:pPr>
        <w:keepNext/>
        <w:spacing w:line="440" w:lineRule="exact"/>
        <w:textAlignment w:val="baseline"/>
        <w:outlineLvl w:val="1"/>
        <w:rPr>
          <w:rFonts w:ascii="宋体" w:hAnsi="宋体" w:cs="宋体"/>
          <w:b/>
          <w:kern w:val="0"/>
          <w:sz w:val="24"/>
        </w:rPr>
      </w:pPr>
      <w:r>
        <w:rPr>
          <w:rFonts w:ascii="宋体" w:hAnsi="宋体" w:cs="宋体" w:hint="eastAsia"/>
          <w:b/>
          <w:kern w:val="0"/>
          <w:sz w:val="24"/>
        </w:rPr>
        <w:t>3.4建设清单及参数要求</w:t>
      </w:r>
    </w:p>
    <w:p w14:paraId="2AD4DFDE" w14:textId="77777777" w:rsidR="00FD7BA6" w:rsidRDefault="00000000">
      <w:pPr>
        <w:spacing w:line="440" w:lineRule="exact"/>
        <w:rPr>
          <w:rFonts w:ascii="宋体" w:hAnsi="宋体" w:cs="宋体"/>
          <w:b/>
          <w:sz w:val="24"/>
        </w:rPr>
      </w:pPr>
      <w:r>
        <w:rPr>
          <w:rFonts w:ascii="宋体" w:hAnsi="宋体" w:cs="宋体" w:hint="eastAsia"/>
          <w:b/>
          <w:sz w:val="24"/>
        </w:rPr>
        <w:t>说明：</w:t>
      </w:r>
    </w:p>
    <w:p w14:paraId="439D16FF" w14:textId="77777777" w:rsidR="00FD7BA6" w:rsidRDefault="00000000">
      <w:pPr>
        <w:spacing w:line="440" w:lineRule="exact"/>
        <w:rPr>
          <w:rFonts w:ascii="宋体" w:hAnsi="宋体" w:cs="宋体"/>
          <w:bCs/>
          <w:sz w:val="24"/>
        </w:rPr>
      </w:pPr>
      <w:r>
        <w:rPr>
          <w:rFonts w:ascii="宋体" w:hAnsi="宋体" w:cs="宋体" w:hint="eastAsia"/>
          <w:bCs/>
          <w:sz w:val="24"/>
        </w:rPr>
        <w:t>1）除“光纤熔接”、“工程辅材”共2项条目外，投标文件中不得以“国产”“国标”等不明确的品牌投标，否则视为实质性负偏离。</w:t>
      </w:r>
    </w:p>
    <w:p w14:paraId="7C881C2F" w14:textId="77777777" w:rsidR="00FD7BA6" w:rsidRDefault="00000000">
      <w:pPr>
        <w:spacing w:line="440" w:lineRule="exact"/>
        <w:rPr>
          <w:rFonts w:ascii="宋体" w:hAnsi="宋体" w:cs="宋体"/>
          <w:sz w:val="24"/>
        </w:rPr>
      </w:pPr>
      <w:r>
        <w:rPr>
          <w:rFonts w:ascii="宋体" w:hAnsi="宋体" w:cs="宋体" w:hint="eastAsia"/>
          <w:sz w:val="24"/>
        </w:rPr>
        <w:t>2）因相关设备材料为非定制型货物，为确保设备材料质量，要求提供相关证明材料；为验证材料的真实性，相关检测报告</w:t>
      </w:r>
      <w:r>
        <w:rPr>
          <w:rFonts w:ascii="宋体" w:hAnsi="宋体" w:cs="宋体" w:hint="eastAsia"/>
          <w:kern w:val="0"/>
          <w:sz w:val="24"/>
        </w:rPr>
        <w:t>须提供对应证明文件</w:t>
      </w:r>
      <w:r>
        <w:rPr>
          <w:rFonts w:ascii="宋体" w:hAnsi="宋体" w:cs="宋体" w:hint="eastAsia"/>
          <w:sz w:val="24"/>
        </w:rPr>
        <w:t>。</w:t>
      </w:r>
    </w:p>
    <w:tbl>
      <w:tblPr>
        <w:tblW w:w="55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1623"/>
        <w:gridCol w:w="5830"/>
        <w:gridCol w:w="742"/>
        <w:gridCol w:w="649"/>
      </w:tblGrid>
      <w:tr w:rsidR="00FD7BA6" w14:paraId="452BE33F" w14:textId="77777777">
        <w:trPr>
          <w:jc w:val="center"/>
        </w:trPr>
        <w:tc>
          <w:tcPr>
            <w:tcW w:w="351" w:type="pct"/>
            <w:tcBorders>
              <w:tl2br w:val="nil"/>
              <w:tr2bl w:val="nil"/>
            </w:tcBorders>
            <w:shd w:val="clear" w:color="auto" w:fill="auto"/>
            <w:vAlign w:val="center"/>
          </w:tcPr>
          <w:p w14:paraId="0CAE3854" w14:textId="77777777" w:rsidR="00FD7BA6" w:rsidRDefault="00000000">
            <w:pPr>
              <w:jc w:val="center"/>
              <w:textAlignment w:val="center"/>
              <w:rPr>
                <w:rFonts w:ascii="宋体" w:hAnsi="宋体" w:cs="宋体"/>
                <w:b/>
                <w:bCs/>
                <w:szCs w:val="21"/>
              </w:rPr>
            </w:pPr>
            <w:r>
              <w:rPr>
                <w:rFonts w:ascii="宋体" w:hAnsi="宋体" w:cs="宋体" w:hint="eastAsia"/>
                <w:b/>
                <w:bCs/>
                <w:kern w:val="0"/>
                <w:szCs w:val="21"/>
                <w:lang w:bidi="ar"/>
              </w:rPr>
              <w:t>序号</w:t>
            </w:r>
          </w:p>
        </w:tc>
        <w:tc>
          <w:tcPr>
            <w:tcW w:w="853" w:type="pct"/>
            <w:tcBorders>
              <w:tl2br w:val="nil"/>
              <w:tr2bl w:val="nil"/>
            </w:tcBorders>
            <w:shd w:val="clear" w:color="auto" w:fill="auto"/>
            <w:vAlign w:val="center"/>
          </w:tcPr>
          <w:p w14:paraId="12B3AEBB" w14:textId="77777777" w:rsidR="00FD7BA6" w:rsidRDefault="00000000">
            <w:pPr>
              <w:jc w:val="center"/>
              <w:textAlignment w:val="center"/>
              <w:rPr>
                <w:rFonts w:ascii="宋体" w:hAnsi="宋体" w:cs="宋体"/>
                <w:b/>
                <w:bCs/>
                <w:szCs w:val="21"/>
              </w:rPr>
            </w:pPr>
            <w:r>
              <w:rPr>
                <w:rFonts w:ascii="宋体" w:hAnsi="宋体" w:cs="宋体" w:hint="eastAsia"/>
                <w:b/>
                <w:bCs/>
                <w:kern w:val="0"/>
                <w:szCs w:val="21"/>
                <w:lang w:bidi="ar"/>
              </w:rPr>
              <w:t>设备或材料名称</w:t>
            </w:r>
          </w:p>
        </w:tc>
        <w:tc>
          <w:tcPr>
            <w:tcW w:w="3064" w:type="pct"/>
            <w:tcBorders>
              <w:tl2br w:val="nil"/>
              <w:tr2bl w:val="nil"/>
            </w:tcBorders>
            <w:shd w:val="clear" w:color="auto" w:fill="auto"/>
            <w:vAlign w:val="center"/>
          </w:tcPr>
          <w:p w14:paraId="124308F7" w14:textId="77777777" w:rsidR="00FD7BA6" w:rsidRDefault="00000000">
            <w:pPr>
              <w:jc w:val="center"/>
              <w:textAlignment w:val="center"/>
              <w:rPr>
                <w:rFonts w:ascii="宋体" w:hAnsi="宋体" w:cs="宋体"/>
                <w:b/>
                <w:bCs/>
                <w:kern w:val="0"/>
                <w:szCs w:val="21"/>
                <w:lang w:bidi="ar"/>
              </w:rPr>
            </w:pPr>
            <w:r>
              <w:rPr>
                <w:rFonts w:ascii="宋体" w:hAnsi="宋体" w:cs="宋体" w:hint="eastAsia"/>
                <w:b/>
                <w:bCs/>
                <w:kern w:val="0"/>
                <w:szCs w:val="21"/>
                <w:lang w:bidi="ar"/>
              </w:rPr>
              <w:t>规格参数要求</w:t>
            </w:r>
          </w:p>
          <w:p w14:paraId="30BB94B8" w14:textId="77777777" w:rsidR="00FD7BA6" w:rsidRDefault="00000000">
            <w:pPr>
              <w:jc w:val="center"/>
              <w:textAlignment w:val="center"/>
              <w:rPr>
                <w:rFonts w:ascii="宋体" w:hAnsi="宋体" w:cs="宋体"/>
                <w:b/>
                <w:bCs/>
                <w:szCs w:val="21"/>
              </w:rPr>
            </w:pPr>
            <w:r>
              <w:rPr>
                <w:rFonts w:ascii="宋体" w:hAnsi="宋体" w:cs="宋体" w:hint="eastAsia"/>
                <w:b/>
                <w:bCs/>
                <w:kern w:val="0"/>
                <w:szCs w:val="21"/>
                <w:lang w:bidi="ar"/>
              </w:rPr>
              <w:t>（参数要求中，若出现明确数值，均指最低参数要求）</w:t>
            </w:r>
          </w:p>
        </w:tc>
        <w:tc>
          <w:tcPr>
            <w:tcW w:w="390" w:type="pct"/>
            <w:tcBorders>
              <w:tl2br w:val="nil"/>
              <w:tr2bl w:val="nil"/>
            </w:tcBorders>
            <w:shd w:val="clear" w:color="auto" w:fill="auto"/>
            <w:vAlign w:val="center"/>
          </w:tcPr>
          <w:p w14:paraId="27451808" w14:textId="77777777" w:rsidR="00FD7BA6" w:rsidRDefault="00000000">
            <w:pPr>
              <w:jc w:val="center"/>
              <w:textAlignment w:val="center"/>
              <w:rPr>
                <w:rFonts w:ascii="宋体" w:hAnsi="宋体" w:cs="宋体"/>
                <w:b/>
                <w:bCs/>
                <w:szCs w:val="21"/>
              </w:rPr>
            </w:pPr>
            <w:r>
              <w:rPr>
                <w:rFonts w:ascii="宋体" w:hAnsi="宋体" w:cs="宋体" w:hint="eastAsia"/>
                <w:b/>
                <w:bCs/>
                <w:kern w:val="0"/>
                <w:szCs w:val="21"/>
                <w:lang w:bidi="ar"/>
              </w:rPr>
              <w:t>数量</w:t>
            </w:r>
          </w:p>
        </w:tc>
        <w:tc>
          <w:tcPr>
            <w:tcW w:w="340" w:type="pct"/>
            <w:tcBorders>
              <w:tl2br w:val="nil"/>
              <w:tr2bl w:val="nil"/>
            </w:tcBorders>
            <w:shd w:val="clear" w:color="auto" w:fill="auto"/>
            <w:noWrap/>
            <w:vAlign w:val="center"/>
          </w:tcPr>
          <w:p w14:paraId="20B7C5CC" w14:textId="77777777" w:rsidR="00FD7BA6" w:rsidRDefault="00000000">
            <w:pPr>
              <w:jc w:val="center"/>
              <w:textAlignment w:val="center"/>
              <w:rPr>
                <w:rFonts w:ascii="宋体" w:hAnsi="宋体" w:cs="宋体"/>
                <w:b/>
                <w:bCs/>
                <w:szCs w:val="21"/>
              </w:rPr>
            </w:pPr>
            <w:r>
              <w:rPr>
                <w:rFonts w:ascii="宋体" w:hAnsi="宋体" w:cs="宋体" w:hint="eastAsia"/>
                <w:b/>
                <w:bCs/>
                <w:kern w:val="0"/>
                <w:szCs w:val="21"/>
                <w:lang w:bidi="ar"/>
              </w:rPr>
              <w:t>单位</w:t>
            </w:r>
          </w:p>
        </w:tc>
      </w:tr>
      <w:tr w:rsidR="00FD7BA6" w14:paraId="02B08ECD" w14:textId="77777777">
        <w:trPr>
          <w:trHeight w:val="454"/>
          <w:jc w:val="center"/>
        </w:trPr>
        <w:tc>
          <w:tcPr>
            <w:tcW w:w="351" w:type="pct"/>
            <w:tcBorders>
              <w:tl2br w:val="nil"/>
              <w:tr2bl w:val="nil"/>
            </w:tcBorders>
            <w:shd w:val="clear" w:color="auto" w:fill="auto"/>
            <w:vAlign w:val="center"/>
          </w:tcPr>
          <w:p w14:paraId="3FB9D44F" w14:textId="77777777" w:rsidR="00FD7BA6" w:rsidRDefault="00000000">
            <w:pPr>
              <w:jc w:val="center"/>
              <w:rPr>
                <w:rFonts w:ascii="宋体" w:hAnsi="宋体" w:cs="宋体"/>
                <w:b/>
                <w:bCs/>
                <w:szCs w:val="21"/>
              </w:rPr>
            </w:pPr>
            <w:r>
              <w:rPr>
                <w:rFonts w:ascii="宋体" w:hAnsi="宋体" w:cs="宋体" w:hint="eastAsia"/>
                <w:b/>
                <w:bCs/>
                <w:kern w:val="0"/>
                <w:szCs w:val="21"/>
                <w:lang w:bidi="ar"/>
              </w:rPr>
              <w:t>一</w:t>
            </w:r>
          </w:p>
        </w:tc>
        <w:tc>
          <w:tcPr>
            <w:tcW w:w="4648" w:type="pct"/>
            <w:gridSpan w:val="4"/>
            <w:tcBorders>
              <w:tl2br w:val="nil"/>
              <w:tr2bl w:val="nil"/>
            </w:tcBorders>
            <w:shd w:val="clear" w:color="auto" w:fill="auto"/>
            <w:vAlign w:val="center"/>
          </w:tcPr>
          <w:p w14:paraId="5712AE2B" w14:textId="77777777" w:rsidR="00FD7BA6" w:rsidRDefault="00000000">
            <w:pPr>
              <w:jc w:val="center"/>
              <w:rPr>
                <w:rFonts w:ascii="宋体" w:hAnsi="宋体" w:cs="宋体"/>
                <w:szCs w:val="21"/>
              </w:rPr>
            </w:pPr>
            <w:r>
              <w:rPr>
                <w:rFonts w:ascii="宋体" w:hAnsi="宋体" w:cs="宋体" w:hint="eastAsia"/>
                <w:b/>
                <w:bCs/>
                <w:kern w:val="0"/>
                <w:szCs w:val="21"/>
                <w:lang w:bidi="ar"/>
              </w:rPr>
              <w:t>校园业务网及语音类综合布线</w:t>
            </w:r>
          </w:p>
        </w:tc>
      </w:tr>
      <w:tr w:rsidR="00FD7BA6" w14:paraId="5015CE00" w14:textId="77777777">
        <w:trPr>
          <w:trHeight w:val="454"/>
          <w:jc w:val="center"/>
        </w:trPr>
        <w:tc>
          <w:tcPr>
            <w:tcW w:w="351" w:type="pct"/>
            <w:tcBorders>
              <w:tl2br w:val="nil"/>
              <w:tr2bl w:val="nil"/>
            </w:tcBorders>
            <w:shd w:val="clear" w:color="auto" w:fill="auto"/>
            <w:vAlign w:val="center"/>
          </w:tcPr>
          <w:p w14:paraId="4A630685" w14:textId="77777777" w:rsidR="00FD7BA6" w:rsidRDefault="00000000">
            <w:pPr>
              <w:jc w:val="center"/>
              <w:rPr>
                <w:rFonts w:ascii="宋体" w:hAnsi="宋体" w:cs="宋体"/>
                <w:b/>
                <w:bCs/>
                <w:szCs w:val="21"/>
              </w:rPr>
            </w:pPr>
            <w:r>
              <w:rPr>
                <w:rFonts w:ascii="宋体" w:hAnsi="宋体" w:cs="宋体" w:hint="eastAsia"/>
                <w:b/>
                <w:bCs/>
                <w:szCs w:val="21"/>
              </w:rPr>
              <w:t>(一)</w:t>
            </w:r>
          </w:p>
        </w:tc>
        <w:tc>
          <w:tcPr>
            <w:tcW w:w="4648" w:type="pct"/>
            <w:gridSpan w:val="4"/>
            <w:tcBorders>
              <w:tl2br w:val="nil"/>
              <w:tr2bl w:val="nil"/>
            </w:tcBorders>
            <w:shd w:val="clear" w:color="auto" w:fill="auto"/>
            <w:vAlign w:val="center"/>
          </w:tcPr>
          <w:p w14:paraId="53FDF110" w14:textId="77777777" w:rsidR="00FD7BA6" w:rsidRDefault="00000000">
            <w:pPr>
              <w:jc w:val="center"/>
              <w:rPr>
                <w:rFonts w:ascii="宋体" w:hAnsi="宋体" w:cs="宋体"/>
                <w:szCs w:val="21"/>
              </w:rPr>
            </w:pPr>
            <w:r>
              <w:rPr>
                <w:rFonts w:ascii="宋体" w:hAnsi="宋体" w:cs="宋体" w:hint="eastAsia"/>
                <w:b/>
                <w:bCs/>
                <w:kern w:val="0"/>
                <w:szCs w:val="21"/>
                <w:lang w:bidi="ar"/>
              </w:rPr>
              <w:t>工作区</w:t>
            </w:r>
          </w:p>
        </w:tc>
      </w:tr>
      <w:tr w:rsidR="00FD7BA6" w14:paraId="45C0878A" w14:textId="77777777">
        <w:trPr>
          <w:jc w:val="center"/>
        </w:trPr>
        <w:tc>
          <w:tcPr>
            <w:tcW w:w="351" w:type="pct"/>
            <w:tcBorders>
              <w:tl2br w:val="nil"/>
              <w:tr2bl w:val="nil"/>
            </w:tcBorders>
            <w:shd w:val="clear" w:color="auto" w:fill="auto"/>
            <w:vAlign w:val="center"/>
          </w:tcPr>
          <w:p w14:paraId="6F8CB20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0395F90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6类非屏蔽</w:t>
            </w:r>
            <w:r>
              <w:rPr>
                <w:rFonts w:ascii="宋体" w:hAnsi="宋体" w:cs="宋体" w:hint="eastAsia"/>
                <w:szCs w:val="21"/>
                <w:lang w:bidi="ar"/>
              </w:rPr>
              <w:t>LED智能带锁</w:t>
            </w:r>
            <w:r>
              <w:rPr>
                <w:rFonts w:ascii="宋体" w:hAnsi="宋体" w:cs="宋体" w:hint="eastAsia"/>
                <w:kern w:val="0"/>
                <w:szCs w:val="21"/>
                <w:lang w:bidi="ar"/>
              </w:rPr>
              <w:t>信息模块</w:t>
            </w:r>
          </w:p>
        </w:tc>
        <w:tc>
          <w:tcPr>
            <w:tcW w:w="3064" w:type="pct"/>
            <w:tcBorders>
              <w:tl2br w:val="nil"/>
              <w:tr2bl w:val="nil"/>
            </w:tcBorders>
            <w:shd w:val="clear" w:color="auto" w:fill="auto"/>
            <w:vAlign w:val="center"/>
          </w:tcPr>
          <w:p w14:paraId="2B7F5697" w14:textId="77777777" w:rsidR="00FD7BA6" w:rsidRDefault="00000000">
            <w:pPr>
              <w:textAlignment w:val="center"/>
              <w:rPr>
                <w:rFonts w:ascii="宋体" w:hAnsi="宋体" w:cs="宋体"/>
                <w:szCs w:val="21"/>
              </w:rPr>
            </w:pPr>
            <w:r>
              <w:rPr>
                <w:rFonts w:ascii="宋体" w:hAnsi="宋体" w:cs="宋体" w:hint="eastAsia"/>
                <w:kern w:val="0"/>
                <w:szCs w:val="21"/>
                <w:lang w:bidi="ar"/>
              </w:rPr>
              <w:t>1、规格：180度六类非屏蔽LED智能带锁信息模块；</w:t>
            </w:r>
            <w:r>
              <w:rPr>
                <w:rFonts w:ascii="宋体" w:hAnsi="宋体" w:cs="宋体" w:hint="eastAsia"/>
                <w:kern w:val="0"/>
                <w:szCs w:val="21"/>
                <w:lang w:bidi="ar"/>
              </w:rPr>
              <w:br/>
              <w:t>2、◆功能：①模块正面端口左右两侧表面自带LED指示功能（要求端口接上跳线后，LED指示灯无任何遮挡），确保在插入跳线后进行链路查询时在模块表面即可判断链路状况，根据LED不同的颜色判定面板内模块、配线架模块通过双绞线链接后的链接状况；②后期维护时也可以直接根据LED不同颜色判定故障所在位置；③</w:t>
            </w:r>
            <w:r>
              <w:rPr>
                <w:rFonts w:ascii="宋体" w:hAnsi="宋体" w:cs="宋体" w:hint="eastAsia"/>
                <w:bCs/>
                <w:szCs w:val="21"/>
                <w:lang w:bidi="ar"/>
              </w:rPr>
              <w:t>RJ45接口带锁防误插，无钥匙打开RJ45接口时水晶头无法插入；有效防止非法插入接入网路，保障信息安全；开锁钥匙与带锁跳线公用；</w:t>
            </w:r>
            <w:r>
              <w:rPr>
                <w:rFonts w:ascii="宋体" w:hAnsi="宋体" w:cs="宋体" w:hint="eastAsia"/>
                <w:kern w:val="0"/>
                <w:szCs w:val="21"/>
                <w:lang w:bidi="ar"/>
              </w:rPr>
              <w:t>④</w:t>
            </w:r>
            <w:r>
              <w:rPr>
                <w:rFonts w:ascii="宋体" w:hAnsi="宋体" w:cs="宋体" w:hint="eastAsia"/>
                <w:bCs/>
                <w:szCs w:val="21"/>
                <w:lang w:bidi="ar"/>
              </w:rPr>
              <w:t>在端口上锁后不遮挡LED指示灯，不影响链路导航功能使用。</w:t>
            </w:r>
            <w:r>
              <w:rPr>
                <w:rFonts w:ascii="宋体" w:hAnsi="宋体" w:cs="宋体" w:hint="eastAsia"/>
                <w:kern w:val="0"/>
                <w:szCs w:val="21"/>
                <w:lang w:bidi="ar"/>
              </w:rPr>
              <w:br/>
              <w:t>3、标准；传输标准超过ISO/IEC 11801 E级 、AS/NZS 3080：2003 E级；</w:t>
            </w:r>
            <w:r>
              <w:rPr>
                <w:rFonts w:ascii="宋体" w:hAnsi="宋体" w:cs="宋体" w:hint="eastAsia"/>
                <w:kern w:val="0"/>
                <w:szCs w:val="21"/>
                <w:lang w:bidi="ar"/>
              </w:rPr>
              <w:br/>
              <w:t>4、性能：传输速率≥250MHz条件下的传输要求，最少可插拔1000次以上，可卡接22到23AWG线规的导体；</w:t>
            </w:r>
            <w:r>
              <w:rPr>
                <w:rFonts w:ascii="宋体" w:hAnsi="宋体" w:cs="宋体" w:hint="eastAsia"/>
                <w:kern w:val="0"/>
                <w:szCs w:val="21"/>
                <w:lang w:bidi="ar"/>
              </w:rPr>
              <w:br/>
              <w:t>5、材料：接触针为磷青铜50um镀金层，打线柱100um；</w:t>
            </w:r>
            <w:r>
              <w:rPr>
                <w:rFonts w:ascii="宋体" w:hAnsi="宋体" w:cs="宋体" w:hint="eastAsia"/>
                <w:kern w:val="0"/>
                <w:szCs w:val="21"/>
                <w:lang w:bidi="ar"/>
              </w:rPr>
              <w:br/>
              <w:t>6、通过由具有国家认可检测资质机构的六类非屏蔽7节点信道和永久链路检验；</w:t>
            </w:r>
            <w:r>
              <w:rPr>
                <w:rFonts w:ascii="宋体" w:hAnsi="宋体" w:cs="宋体" w:hint="eastAsia"/>
                <w:kern w:val="0"/>
                <w:szCs w:val="21"/>
                <w:lang w:bidi="ar"/>
              </w:rPr>
              <w:br/>
              <w:t>7、◆提供带LED的RJ45接插件的知识产权证明（要求为与RJ45接插件相关的硬件知识产权，非软件/APP），提供相关知识产权证明复印件；</w:t>
            </w:r>
            <w:r>
              <w:rPr>
                <w:rFonts w:ascii="宋体" w:hAnsi="宋体" w:cs="宋体" w:hint="eastAsia"/>
                <w:kern w:val="0"/>
                <w:szCs w:val="21"/>
                <w:lang w:bidi="ar"/>
              </w:rPr>
              <w:br/>
              <w:t>注：LED即发光二极管</w:t>
            </w:r>
          </w:p>
        </w:tc>
        <w:tc>
          <w:tcPr>
            <w:tcW w:w="390" w:type="pct"/>
            <w:tcBorders>
              <w:tl2br w:val="nil"/>
              <w:tr2bl w:val="nil"/>
            </w:tcBorders>
            <w:shd w:val="clear" w:color="auto" w:fill="auto"/>
            <w:noWrap/>
            <w:vAlign w:val="center"/>
          </w:tcPr>
          <w:p w14:paraId="4F29988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3732</w:t>
            </w:r>
          </w:p>
        </w:tc>
        <w:tc>
          <w:tcPr>
            <w:tcW w:w="340" w:type="pct"/>
            <w:tcBorders>
              <w:tl2br w:val="nil"/>
              <w:tr2bl w:val="nil"/>
            </w:tcBorders>
            <w:shd w:val="clear" w:color="auto" w:fill="auto"/>
            <w:noWrap/>
            <w:vAlign w:val="center"/>
          </w:tcPr>
          <w:p w14:paraId="09CE2DD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只</w:t>
            </w:r>
          </w:p>
        </w:tc>
      </w:tr>
      <w:tr w:rsidR="00FD7BA6" w14:paraId="4621E5CC" w14:textId="77777777">
        <w:trPr>
          <w:trHeight w:val="90"/>
          <w:jc w:val="center"/>
        </w:trPr>
        <w:tc>
          <w:tcPr>
            <w:tcW w:w="351" w:type="pct"/>
            <w:tcBorders>
              <w:tl2br w:val="nil"/>
              <w:tr2bl w:val="nil"/>
            </w:tcBorders>
            <w:shd w:val="clear" w:color="auto" w:fill="auto"/>
            <w:vAlign w:val="center"/>
          </w:tcPr>
          <w:p w14:paraId="061C801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0E6ACCB9" w14:textId="77777777" w:rsidR="00FD7BA6" w:rsidRDefault="00000000">
            <w:pPr>
              <w:jc w:val="center"/>
              <w:textAlignment w:val="center"/>
              <w:rPr>
                <w:rFonts w:ascii="宋体" w:hAnsi="宋体" w:cs="宋体"/>
                <w:szCs w:val="21"/>
              </w:rPr>
            </w:pPr>
            <w:r>
              <w:rPr>
                <w:rFonts w:ascii="宋体" w:hAnsi="宋体" w:cs="宋体" w:hint="eastAsia"/>
                <w:szCs w:val="21"/>
                <w:lang w:bidi="ar"/>
              </w:rPr>
              <w:t>二维码斜口</w:t>
            </w:r>
            <w:r>
              <w:rPr>
                <w:rFonts w:ascii="宋体" w:hAnsi="宋体" w:cs="宋体" w:hint="eastAsia"/>
                <w:kern w:val="0"/>
                <w:szCs w:val="21"/>
                <w:lang w:bidi="ar"/>
              </w:rPr>
              <w:t>双</w:t>
            </w:r>
            <w:r>
              <w:rPr>
                <w:rFonts w:ascii="宋体" w:hAnsi="宋体" w:cs="宋体" w:hint="eastAsia"/>
                <w:szCs w:val="21"/>
                <w:lang w:bidi="ar"/>
              </w:rPr>
              <w:t>孔</w:t>
            </w:r>
            <w:r>
              <w:rPr>
                <w:rFonts w:ascii="宋体" w:hAnsi="宋体" w:cs="宋体" w:hint="eastAsia"/>
                <w:kern w:val="0"/>
                <w:szCs w:val="21"/>
                <w:lang w:bidi="ar"/>
              </w:rPr>
              <w:t>信息面板</w:t>
            </w:r>
          </w:p>
        </w:tc>
        <w:tc>
          <w:tcPr>
            <w:tcW w:w="3064" w:type="pct"/>
            <w:tcBorders>
              <w:tl2br w:val="nil"/>
              <w:tr2bl w:val="nil"/>
            </w:tcBorders>
            <w:shd w:val="clear" w:color="auto" w:fill="auto"/>
            <w:vAlign w:val="center"/>
          </w:tcPr>
          <w:p w14:paraId="323C8AEF"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1、规格：</w:t>
            </w:r>
            <w:r>
              <w:rPr>
                <w:rFonts w:ascii="宋体" w:hAnsi="宋体" w:cs="宋体" w:hint="eastAsia"/>
                <w:szCs w:val="21"/>
                <w:lang w:bidi="ar"/>
              </w:rPr>
              <w:t>信息</w:t>
            </w:r>
            <w:r>
              <w:rPr>
                <w:rFonts w:ascii="宋体" w:hAnsi="宋体" w:cs="宋体" w:hint="eastAsia"/>
                <w:kern w:val="0"/>
                <w:szCs w:val="21"/>
                <w:lang w:bidi="ar"/>
              </w:rPr>
              <w:t>面板，要求为86型</w:t>
            </w:r>
            <w:r>
              <w:rPr>
                <w:rFonts w:ascii="宋体" w:hAnsi="宋体" w:cs="宋体" w:hint="eastAsia"/>
                <w:szCs w:val="21"/>
                <w:lang w:bidi="ar"/>
              </w:rPr>
              <w:t>斜口</w:t>
            </w:r>
            <w:r>
              <w:rPr>
                <w:rFonts w:ascii="宋体" w:hAnsi="宋体" w:cs="宋体" w:hint="eastAsia"/>
                <w:kern w:val="0"/>
                <w:szCs w:val="21"/>
                <w:lang w:bidi="ar"/>
              </w:rPr>
              <w:t>双</w:t>
            </w:r>
            <w:r>
              <w:rPr>
                <w:rFonts w:ascii="宋体" w:hAnsi="宋体" w:cs="宋体" w:hint="eastAsia"/>
                <w:szCs w:val="21"/>
                <w:lang w:bidi="ar"/>
              </w:rPr>
              <w:t>孔、</w:t>
            </w:r>
            <w:r>
              <w:rPr>
                <w:rFonts w:ascii="宋体" w:hAnsi="宋体" w:cs="宋体" w:hint="eastAsia"/>
                <w:kern w:val="0"/>
                <w:szCs w:val="21"/>
                <w:lang w:bidi="ar"/>
              </w:rPr>
              <w:t>支持二维码智能扫码面板；</w:t>
            </w:r>
          </w:p>
          <w:p w14:paraId="57AAAF5D"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lastRenderedPageBreak/>
              <w:t>2、要求：面板中间带有机玻璃覆盖防脱落可永久使用的电子识别码，结合软件APP使用来关联链路关系，后期维护可直接扫配线架上面的跳线电子识别码，快速查询从桌面端到光纤配线架的整个链路关系，提升维护效率；铜光结合；</w:t>
            </w:r>
          </w:p>
          <w:p w14:paraId="4A1679FF"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3、结构：面板采用快速拆卸斜口设计，减少跳线弯折度，提高数据余量；面板要求采用后嵌入式面框设计，表面无螺丝孔。并配有色透明防尘滑门用以保护模块、可透视LED灯光，遮蔽灰尘和污物进入。面板可安装各类标准模块；</w:t>
            </w:r>
          </w:p>
          <w:p w14:paraId="5B53051A"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4、材料：所有塑料材料应采用ABS材质耐腐塑料，配有电话和网络标签，符合UL94 -2006标准的防火等级；</w:t>
            </w:r>
          </w:p>
          <w:p w14:paraId="1AF78BA4"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5、颜色：乳白色，抗老化；</w:t>
            </w:r>
          </w:p>
          <w:p w14:paraId="25B4DA36"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6、为满足阻燃要求，面板需同时满足GB/T2408-2008标准和UL94-2006标准的垂直燃烧试验，并提供国家认可的权威第三方检测机构测试报告复印件（检测报告须提供提供国家市场监督管理总局全国认证认可信息公共服务平台http://cx.cnca.cn检验检测报告查询结果的网页截图）；</w:t>
            </w:r>
          </w:p>
          <w:p w14:paraId="262415F9"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7、为有效阻止病毒、细菌通过面板表面传播，采用通过GB/T31402/ISO22196塑料表面抗菌性能测试的面板，并提供国家认可的权威第三方检测机构测试报告复印件（检测报告须提供提供国家市场监督管理总局全国认证认可信息公共服务平台http://cx.cnca.cn检验检测报告查询结果的网页截图）；</w:t>
            </w:r>
          </w:p>
          <w:p w14:paraId="516BA874" w14:textId="77777777" w:rsidR="00FD7BA6" w:rsidRDefault="00000000">
            <w:pPr>
              <w:textAlignment w:val="center"/>
              <w:rPr>
                <w:rFonts w:ascii="宋体" w:hAnsi="宋体" w:cs="宋体"/>
                <w:szCs w:val="21"/>
              </w:rPr>
            </w:pPr>
            <w:r>
              <w:rPr>
                <w:rFonts w:ascii="宋体" w:hAnsi="宋体" w:cs="宋体" w:hint="eastAsia"/>
                <w:szCs w:val="21"/>
                <w:lang w:bidi="ar"/>
              </w:rPr>
              <w:t>◆8、提供二维码</w:t>
            </w:r>
            <w:r>
              <w:rPr>
                <w:rFonts w:ascii="宋体" w:hAnsi="宋体" w:cs="宋体" w:hint="eastAsia"/>
                <w:kern w:val="0"/>
                <w:szCs w:val="21"/>
                <w:lang w:bidi="ar"/>
              </w:rPr>
              <w:t>智能扫码</w:t>
            </w:r>
            <w:r>
              <w:rPr>
                <w:rFonts w:ascii="宋体" w:hAnsi="宋体" w:cs="宋体" w:hint="eastAsia"/>
                <w:szCs w:val="21"/>
                <w:lang w:bidi="ar"/>
              </w:rPr>
              <w:t>面板的</w:t>
            </w:r>
            <w:r>
              <w:rPr>
                <w:rFonts w:ascii="宋体" w:hAnsi="宋体" w:cs="宋体" w:hint="eastAsia"/>
                <w:kern w:val="0"/>
                <w:szCs w:val="21"/>
                <w:lang w:bidi="ar"/>
              </w:rPr>
              <w:t>知识产权证明（要求为与</w:t>
            </w:r>
            <w:r>
              <w:rPr>
                <w:rFonts w:ascii="宋体" w:hAnsi="宋体" w:cs="宋体" w:hint="eastAsia"/>
                <w:szCs w:val="21"/>
                <w:lang w:bidi="ar"/>
              </w:rPr>
              <w:t>二维码</w:t>
            </w:r>
            <w:r>
              <w:rPr>
                <w:rFonts w:ascii="宋体" w:hAnsi="宋体" w:cs="宋体" w:hint="eastAsia"/>
                <w:kern w:val="0"/>
                <w:szCs w:val="21"/>
                <w:lang w:bidi="ar"/>
              </w:rPr>
              <w:t>智能扫码</w:t>
            </w:r>
            <w:r>
              <w:rPr>
                <w:rFonts w:ascii="宋体" w:hAnsi="宋体" w:cs="宋体" w:hint="eastAsia"/>
                <w:szCs w:val="21"/>
                <w:lang w:bidi="ar"/>
              </w:rPr>
              <w:t>面板</w:t>
            </w:r>
            <w:r>
              <w:rPr>
                <w:rFonts w:ascii="宋体" w:hAnsi="宋体" w:cs="宋体" w:hint="eastAsia"/>
                <w:kern w:val="0"/>
                <w:szCs w:val="21"/>
                <w:lang w:bidi="ar"/>
              </w:rPr>
              <w:t>相关的硬件知识产权，非软件/APP知识产权），提供相关知识产权证明复印件</w:t>
            </w:r>
            <w:r>
              <w:rPr>
                <w:rFonts w:ascii="宋体" w:hAnsi="宋体" w:cs="宋体" w:hint="eastAsia"/>
                <w:szCs w:val="21"/>
                <w:lang w:bidi="ar"/>
              </w:rPr>
              <w:t>；</w:t>
            </w:r>
          </w:p>
        </w:tc>
        <w:tc>
          <w:tcPr>
            <w:tcW w:w="390" w:type="pct"/>
            <w:tcBorders>
              <w:tl2br w:val="nil"/>
              <w:tr2bl w:val="nil"/>
            </w:tcBorders>
            <w:shd w:val="clear" w:color="auto" w:fill="auto"/>
            <w:noWrap/>
            <w:vAlign w:val="center"/>
          </w:tcPr>
          <w:p w14:paraId="2A2A506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1591</w:t>
            </w:r>
          </w:p>
        </w:tc>
        <w:tc>
          <w:tcPr>
            <w:tcW w:w="340" w:type="pct"/>
            <w:tcBorders>
              <w:tl2br w:val="nil"/>
              <w:tr2bl w:val="nil"/>
            </w:tcBorders>
            <w:shd w:val="clear" w:color="auto" w:fill="auto"/>
            <w:noWrap/>
            <w:vAlign w:val="center"/>
          </w:tcPr>
          <w:p w14:paraId="345BF06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块</w:t>
            </w:r>
          </w:p>
        </w:tc>
      </w:tr>
      <w:tr w:rsidR="00FD7BA6" w14:paraId="3E7EBF3F" w14:textId="77777777">
        <w:trPr>
          <w:jc w:val="center"/>
        </w:trPr>
        <w:tc>
          <w:tcPr>
            <w:tcW w:w="351" w:type="pct"/>
            <w:tcBorders>
              <w:tl2br w:val="nil"/>
              <w:tr2bl w:val="nil"/>
            </w:tcBorders>
            <w:shd w:val="clear" w:color="auto" w:fill="auto"/>
            <w:vAlign w:val="center"/>
          </w:tcPr>
          <w:p w14:paraId="1D79A92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853" w:type="pct"/>
            <w:tcBorders>
              <w:tl2br w:val="nil"/>
              <w:tr2bl w:val="nil"/>
            </w:tcBorders>
            <w:shd w:val="clear" w:color="auto" w:fill="auto"/>
            <w:vAlign w:val="center"/>
          </w:tcPr>
          <w:p w14:paraId="5F5B72DE" w14:textId="77777777" w:rsidR="00FD7BA6" w:rsidRDefault="00000000">
            <w:pPr>
              <w:jc w:val="center"/>
              <w:textAlignment w:val="center"/>
              <w:rPr>
                <w:rFonts w:ascii="宋体" w:hAnsi="宋体" w:cs="宋体"/>
                <w:szCs w:val="21"/>
              </w:rPr>
            </w:pPr>
            <w:r>
              <w:rPr>
                <w:rFonts w:ascii="宋体" w:hAnsi="宋体" w:cs="宋体" w:hint="eastAsia"/>
                <w:szCs w:val="21"/>
                <w:lang w:bidi="ar"/>
              </w:rPr>
              <w:t>二维码斜口</w:t>
            </w:r>
            <w:r>
              <w:rPr>
                <w:rFonts w:ascii="宋体" w:hAnsi="宋体" w:cs="宋体" w:hint="eastAsia"/>
                <w:kern w:val="0"/>
                <w:szCs w:val="21"/>
                <w:lang w:bidi="ar"/>
              </w:rPr>
              <w:t>单</w:t>
            </w:r>
            <w:r>
              <w:rPr>
                <w:rFonts w:ascii="宋体" w:hAnsi="宋体" w:cs="宋体" w:hint="eastAsia"/>
                <w:szCs w:val="21"/>
                <w:lang w:bidi="ar"/>
              </w:rPr>
              <w:t>孔</w:t>
            </w:r>
            <w:r>
              <w:rPr>
                <w:rFonts w:ascii="宋体" w:hAnsi="宋体" w:cs="宋体" w:hint="eastAsia"/>
                <w:kern w:val="0"/>
                <w:szCs w:val="21"/>
                <w:lang w:bidi="ar"/>
              </w:rPr>
              <w:t>信息面板</w:t>
            </w:r>
          </w:p>
        </w:tc>
        <w:tc>
          <w:tcPr>
            <w:tcW w:w="3064" w:type="pct"/>
            <w:tcBorders>
              <w:tl2br w:val="nil"/>
              <w:tr2bl w:val="nil"/>
            </w:tcBorders>
            <w:shd w:val="clear" w:color="auto" w:fill="auto"/>
            <w:vAlign w:val="center"/>
          </w:tcPr>
          <w:p w14:paraId="52529AD8"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1、规格：</w:t>
            </w:r>
            <w:r>
              <w:rPr>
                <w:rFonts w:ascii="宋体" w:hAnsi="宋体" w:cs="宋体" w:hint="eastAsia"/>
                <w:szCs w:val="21"/>
                <w:lang w:bidi="ar"/>
              </w:rPr>
              <w:t>信息</w:t>
            </w:r>
            <w:r>
              <w:rPr>
                <w:rFonts w:ascii="宋体" w:hAnsi="宋体" w:cs="宋体" w:hint="eastAsia"/>
                <w:kern w:val="0"/>
                <w:szCs w:val="21"/>
                <w:lang w:bidi="ar"/>
              </w:rPr>
              <w:t>面板，要求为86型</w:t>
            </w:r>
            <w:r>
              <w:rPr>
                <w:rFonts w:ascii="宋体" w:hAnsi="宋体" w:cs="宋体" w:hint="eastAsia"/>
                <w:szCs w:val="21"/>
                <w:lang w:bidi="ar"/>
              </w:rPr>
              <w:t>斜口</w:t>
            </w:r>
            <w:r>
              <w:rPr>
                <w:rFonts w:ascii="宋体" w:hAnsi="宋体" w:cs="宋体" w:hint="eastAsia"/>
                <w:kern w:val="0"/>
                <w:szCs w:val="21"/>
                <w:lang w:bidi="ar"/>
              </w:rPr>
              <w:t>单</w:t>
            </w:r>
            <w:r>
              <w:rPr>
                <w:rFonts w:ascii="宋体" w:hAnsi="宋体" w:cs="宋体" w:hint="eastAsia"/>
                <w:szCs w:val="21"/>
                <w:lang w:bidi="ar"/>
              </w:rPr>
              <w:t>孔、</w:t>
            </w:r>
            <w:r>
              <w:rPr>
                <w:rFonts w:ascii="宋体" w:hAnsi="宋体" w:cs="宋体" w:hint="eastAsia"/>
                <w:kern w:val="0"/>
                <w:szCs w:val="21"/>
                <w:lang w:bidi="ar"/>
              </w:rPr>
              <w:t>支持二维码智能扫码面板；</w:t>
            </w:r>
          </w:p>
          <w:p w14:paraId="460B3566"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2、要求：面板中间带有机玻璃覆盖防脱落可永久使用的电子识别码，结合软件APP使用来关联链路关系，后期维护可直接扫配线架上面的跳线电子识别码，快速查询从桌面端到光纤配线架的整个链路关系，提升维护效率；铜光结合；</w:t>
            </w:r>
          </w:p>
          <w:p w14:paraId="370C573B"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3、结构：面板采用快速拆卸斜口设计，减少跳线弯折度，提高数据余量；面板要求采用后嵌入式面框设计，表面无螺丝孔。并配有色透明防尘滑门用以保护模块、可透视LED灯光，遮蔽灰尘和污物进入。面板可安装各类标准模块；</w:t>
            </w:r>
          </w:p>
          <w:p w14:paraId="6F7B4FB7"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4、材料：所有塑料材料应采用ABS材质耐腐塑料，配有电话和网络标签，符合UL94 -2006标准的防火等级；</w:t>
            </w:r>
          </w:p>
          <w:p w14:paraId="68AE2526"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5、颜色：乳白色，抗老化；</w:t>
            </w:r>
          </w:p>
          <w:p w14:paraId="7BD424CD" w14:textId="77777777" w:rsidR="00FD7BA6" w:rsidRDefault="00000000">
            <w:pPr>
              <w:textAlignment w:val="center"/>
              <w:rPr>
                <w:rFonts w:ascii="宋体" w:hAnsi="宋体" w:cs="宋体"/>
                <w:szCs w:val="21"/>
              </w:rPr>
            </w:pPr>
            <w:r>
              <w:rPr>
                <w:rFonts w:ascii="宋体" w:hAnsi="宋体" w:cs="宋体" w:hint="eastAsia"/>
                <w:kern w:val="0"/>
                <w:szCs w:val="21"/>
                <w:lang w:bidi="ar"/>
              </w:rPr>
              <w:t>6、</w:t>
            </w:r>
            <w:r>
              <w:rPr>
                <w:rFonts w:ascii="宋体" w:hAnsi="宋体" w:cs="宋体" w:hint="eastAsia"/>
                <w:szCs w:val="21"/>
                <w:lang w:bidi="ar"/>
              </w:rPr>
              <w:t>具有二维码</w:t>
            </w:r>
            <w:r>
              <w:rPr>
                <w:rFonts w:ascii="宋体" w:hAnsi="宋体" w:cs="宋体" w:hint="eastAsia"/>
                <w:kern w:val="0"/>
                <w:szCs w:val="21"/>
                <w:lang w:bidi="ar"/>
              </w:rPr>
              <w:t>智能扫码</w:t>
            </w:r>
            <w:r>
              <w:rPr>
                <w:rFonts w:ascii="宋体" w:hAnsi="宋体" w:cs="宋体" w:hint="eastAsia"/>
                <w:szCs w:val="21"/>
                <w:lang w:bidi="ar"/>
              </w:rPr>
              <w:t>面板</w:t>
            </w:r>
            <w:r>
              <w:rPr>
                <w:rFonts w:ascii="宋体" w:hAnsi="宋体" w:cs="宋体" w:hint="eastAsia"/>
                <w:kern w:val="0"/>
                <w:szCs w:val="21"/>
                <w:lang w:bidi="ar"/>
              </w:rPr>
              <w:t>的知识产权（与</w:t>
            </w:r>
            <w:r>
              <w:rPr>
                <w:rFonts w:ascii="宋体" w:hAnsi="宋体" w:cs="宋体" w:hint="eastAsia"/>
                <w:szCs w:val="21"/>
                <w:lang w:bidi="ar"/>
              </w:rPr>
              <w:t>二维码</w:t>
            </w:r>
            <w:r>
              <w:rPr>
                <w:rFonts w:ascii="宋体" w:hAnsi="宋体" w:cs="宋体" w:hint="eastAsia"/>
                <w:kern w:val="0"/>
                <w:szCs w:val="21"/>
                <w:lang w:bidi="ar"/>
              </w:rPr>
              <w:t>智能扫码</w:t>
            </w:r>
            <w:r>
              <w:rPr>
                <w:rFonts w:ascii="宋体" w:hAnsi="宋体" w:cs="宋体" w:hint="eastAsia"/>
                <w:szCs w:val="21"/>
                <w:lang w:bidi="ar"/>
              </w:rPr>
              <w:t>面板</w:t>
            </w:r>
            <w:r>
              <w:rPr>
                <w:rFonts w:ascii="宋体" w:hAnsi="宋体" w:cs="宋体" w:hint="eastAsia"/>
                <w:kern w:val="0"/>
                <w:szCs w:val="21"/>
                <w:lang w:bidi="ar"/>
              </w:rPr>
              <w:t>相关的硬件知识产权，非软件/APP知识产权）；</w:t>
            </w:r>
          </w:p>
        </w:tc>
        <w:tc>
          <w:tcPr>
            <w:tcW w:w="390" w:type="pct"/>
            <w:tcBorders>
              <w:tl2br w:val="nil"/>
              <w:tr2bl w:val="nil"/>
            </w:tcBorders>
            <w:shd w:val="clear" w:color="auto" w:fill="auto"/>
            <w:noWrap/>
            <w:vAlign w:val="center"/>
          </w:tcPr>
          <w:p w14:paraId="1494D24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5510</w:t>
            </w:r>
          </w:p>
        </w:tc>
        <w:tc>
          <w:tcPr>
            <w:tcW w:w="340" w:type="pct"/>
            <w:tcBorders>
              <w:tl2br w:val="nil"/>
              <w:tr2bl w:val="nil"/>
            </w:tcBorders>
            <w:shd w:val="clear" w:color="auto" w:fill="auto"/>
            <w:noWrap/>
            <w:vAlign w:val="center"/>
          </w:tcPr>
          <w:p w14:paraId="2C5470F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块</w:t>
            </w:r>
          </w:p>
        </w:tc>
      </w:tr>
      <w:tr w:rsidR="00FD7BA6" w14:paraId="40D2E1A6" w14:textId="77777777">
        <w:trPr>
          <w:jc w:val="center"/>
        </w:trPr>
        <w:tc>
          <w:tcPr>
            <w:tcW w:w="351" w:type="pct"/>
            <w:tcBorders>
              <w:tl2br w:val="nil"/>
              <w:tr2bl w:val="nil"/>
            </w:tcBorders>
            <w:shd w:val="clear" w:color="auto" w:fill="auto"/>
            <w:vAlign w:val="center"/>
          </w:tcPr>
          <w:p w14:paraId="1F7BB5F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853" w:type="pct"/>
            <w:tcBorders>
              <w:tl2br w:val="nil"/>
              <w:tr2bl w:val="nil"/>
            </w:tcBorders>
            <w:shd w:val="clear" w:color="auto" w:fill="auto"/>
            <w:vAlign w:val="center"/>
          </w:tcPr>
          <w:p w14:paraId="6800BC0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六类RJ45水晶头</w:t>
            </w:r>
          </w:p>
        </w:tc>
        <w:tc>
          <w:tcPr>
            <w:tcW w:w="3064" w:type="pct"/>
            <w:tcBorders>
              <w:tl2br w:val="nil"/>
              <w:tr2bl w:val="nil"/>
            </w:tcBorders>
            <w:shd w:val="clear" w:color="auto" w:fill="auto"/>
            <w:vAlign w:val="center"/>
          </w:tcPr>
          <w:p w14:paraId="7F39C5E2" w14:textId="77777777" w:rsidR="00FD7BA6" w:rsidRDefault="00000000">
            <w:pPr>
              <w:textAlignment w:val="center"/>
              <w:rPr>
                <w:rFonts w:ascii="宋体" w:hAnsi="宋体" w:cs="宋体"/>
                <w:szCs w:val="21"/>
              </w:rPr>
            </w:pPr>
            <w:r>
              <w:rPr>
                <w:rFonts w:ascii="宋体" w:hAnsi="宋体" w:cs="宋体" w:hint="eastAsia"/>
                <w:kern w:val="0"/>
                <w:szCs w:val="21"/>
                <w:lang w:bidi="ar"/>
              </w:rPr>
              <w:t>1、材料为高密度聚乙烯；</w:t>
            </w:r>
            <w:r>
              <w:rPr>
                <w:rFonts w:ascii="宋体" w:hAnsi="宋体" w:cs="宋体" w:hint="eastAsia"/>
                <w:kern w:val="0"/>
                <w:szCs w:val="21"/>
                <w:lang w:bidi="ar"/>
              </w:rPr>
              <w:br/>
              <w:t>2、采用50µ"镀金三叉簧片；</w:t>
            </w:r>
            <w:r>
              <w:rPr>
                <w:rFonts w:ascii="宋体" w:hAnsi="宋体" w:cs="宋体" w:hint="eastAsia"/>
                <w:kern w:val="0"/>
                <w:szCs w:val="21"/>
                <w:lang w:bidi="ar"/>
              </w:rPr>
              <w:br/>
              <w:t>3、弹片插拔寿命大于等于1000次；</w:t>
            </w:r>
            <w:r>
              <w:rPr>
                <w:rFonts w:ascii="宋体" w:hAnsi="宋体" w:cs="宋体" w:hint="eastAsia"/>
                <w:kern w:val="0"/>
                <w:szCs w:val="21"/>
                <w:lang w:bidi="ar"/>
              </w:rPr>
              <w:br/>
              <w:t>4、两件式，两排高低搭配设计。</w:t>
            </w:r>
          </w:p>
        </w:tc>
        <w:tc>
          <w:tcPr>
            <w:tcW w:w="390" w:type="pct"/>
            <w:tcBorders>
              <w:tl2br w:val="nil"/>
              <w:tr2bl w:val="nil"/>
            </w:tcBorders>
            <w:shd w:val="clear" w:color="auto" w:fill="auto"/>
            <w:noWrap/>
            <w:vAlign w:val="center"/>
          </w:tcPr>
          <w:p w14:paraId="6669668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563</w:t>
            </w:r>
          </w:p>
        </w:tc>
        <w:tc>
          <w:tcPr>
            <w:tcW w:w="340" w:type="pct"/>
            <w:tcBorders>
              <w:tl2br w:val="nil"/>
              <w:tr2bl w:val="nil"/>
            </w:tcBorders>
            <w:shd w:val="clear" w:color="auto" w:fill="auto"/>
            <w:noWrap/>
            <w:vAlign w:val="center"/>
          </w:tcPr>
          <w:p w14:paraId="748F844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7B710E32" w14:textId="77777777">
        <w:trPr>
          <w:trHeight w:val="90"/>
          <w:jc w:val="center"/>
        </w:trPr>
        <w:tc>
          <w:tcPr>
            <w:tcW w:w="351" w:type="pct"/>
            <w:tcBorders>
              <w:tl2br w:val="nil"/>
              <w:tr2bl w:val="nil"/>
            </w:tcBorders>
            <w:shd w:val="clear" w:color="auto" w:fill="auto"/>
            <w:vAlign w:val="center"/>
          </w:tcPr>
          <w:p w14:paraId="7527845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w:t>
            </w:r>
          </w:p>
        </w:tc>
        <w:tc>
          <w:tcPr>
            <w:tcW w:w="853" w:type="pct"/>
            <w:tcBorders>
              <w:tl2br w:val="nil"/>
              <w:tr2bl w:val="nil"/>
            </w:tcBorders>
            <w:shd w:val="clear" w:color="auto" w:fill="auto"/>
            <w:vAlign w:val="center"/>
          </w:tcPr>
          <w:p w14:paraId="080C815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3米成品跳线(用户跳线)</w:t>
            </w:r>
          </w:p>
        </w:tc>
        <w:tc>
          <w:tcPr>
            <w:tcW w:w="3064" w:type="pct"/>
            <w:tcBorders>
              <w:tl2br w:val="nil"/>
              <w:tr2bl w:val="nil"/>
            </w:tcBorders>
            <w:shd w:val="clear" w:color="auto" w:fill="auto"/>
            <w:vAlign w:val="center"/>
          </w:tcPr>
          <w:p w14:paraId="62CB36D4" w14:textId="77777777" w:rsidR="00FD7BA6" w:rsidRDefault="00000000">
            <w:pPr>
              <w:textAlignment w:val="center"/>
              <w:rPr>
                <w:rFonts w:ascii="宋体" w:hAnsi="宋体" w:cs="宋体"/>
                <w:szCs w:val="21"/>
              </w:rPr>
            </w:pPr>
            <w:r>
              <w:rPr>
                <w:rFonts w:ascii="宋体" w:hAnsi="宋体" w:cs="宋体" w:hint="eastAsia"/>
                <w:kern w:val="0"/>
                <w:szCs w:val="21"/>
                <w:lang w:bidi="ar"/>
              </w:rPr>
              <w:t>1、规格：3米六类非屏蔽跳线；</w:t>
            </w:r>
            <w:r>
              <w:rPr>
                <w:rFonts w:ascii="宋体" w:hAnsi="宋体" w:cs="宋体" w:hint="eastAsia"/>
                <w:kern w:val="0"/>
                <w:szCs w:val="21"/>
                <w:lang w:bidi="ar"/>
              </w:rPr>
              <w:br/>
              <w:t>2、规格：4对8芯跳线，每芯跳线线径7*0.127mm，约常规数据跳线的五分之一，节省空间，方便施工和日后维护；</w:t>
            </w:r>
            <w:r>
              <w:rPr>
                <w:rFonts w:ascii="宋体" w:hAnsi="宋体" w:cs="宋体" w:hint="eastAsia"/>
                <w:kern w:val="0"/>
                <w:szCs w:val="21"/>
                <w:lang w:bidi="ar"/>
              </w:rPr>
              <w:br/>
              <w:t>3、标准：符合ANSI/TIA/EIA 568B.2-1、ISO/IEC 11801第二版、EN50173-1第二版标准，跳线性能指标完全优于现行六类250MHZ标准；</w:t>
            </w:r>
            <w:r>
              <w:rPr>
                <w:rFonts w:ascii="宋体" w:hAnsi="宋体" w:cs="宋体" w:hint="eastAsia"/>
                <w:kern w:val="0"/>
                <w:szCs w:val="21"/>
                <w:lang w:bidi="ar"/>
              </w:rPr>
              <w:br/>
              <w:t>4、结构：跳线内部7*0.127多芯软线结构；跳线尾部采用模</w:t>
            </w:r>
            <w:r>
              <w:rPr>
                <w:rFonts w:ascii="宋体" w:hAnsi="宋体" w:cs="宋体" w:hint="eastAsia"/>
                <w:kern w:val="0"/>
                <w:szCs w:val="21"/>
                <w:lang w:bidi="ar"/>
              </w:rPr>
              <w:lastRenderedPageBreak/>
              <w:t>具注塑的尾套，RJ45头、护套、线缆一体化，确保多次插拔，以保证产品可靠性；</w:t>
            </w:r>
            <w:r>
              <w:rPr>
                <w:rFonts w:ascii="宋体" w:hAnsi="宋体" w:cs="宋体" w:hint="eastAsia"/>
                <w:kern w:val="0"/>
                <w:szCs w:val="21"/>
                <w:lang w:bidi="ar"/>
              </w:rPr>
              <w:br/>
              <w:t>5、测试：跳线100%原装出厂测试；</w:t>
            </w:r>
            <w:r>
              <w:rPr>
                <w:rFonts w:ascii="宋体" w:hAnsi="宋体" w:cs="宋体" w:hint="eastAsia"/>
                <w:kern w:val="0"/>
                <w:szCs w:val="21"/>
                <w:lang w:bidi="ar"/>
              </w:rPr>
              <w:br/>
              <w:t>6、要求：多种颜色可供选择，充分满足综合布线系统色彩管理思想；多种长度可供选择，充分满足综合布线系统灵活应用要求；</w:t>
            </w:r>
            <w:r>
              <w:rPr>
                <w:rFonts w:ascii="宋体" w:hAnsi="宋体" w:cs="宋体" w:hint="eastAsia"/>
                <w:kern w:val="0"/>
                <w:szCs w:val="21"/>
                <w:lang w:bidi="ar"/>
              </w:rPr>
              <w:br/>
              <w:t>7、材料：低烟无卤护套，符合GB/T18380.22-2008防火标准；</w:t>
            </w:r>
          </w:p>
        </w:tc>
        <w:tc>
          <w:tcPr>
            <w:tcW w:w="390" w:type="pct"/>
            <w:tcBorders>
              <w:tl2br w:val="nil"/>
              <w:tr2bl w:val="nil"/>
            </w:tcBorders>
            <w:shd w:val="clear" w:color="auto" w:fill="auto"/>
            <w:noWrap/>
            <w:vAlign w:val="center"/>
          </w:tcPr>
          <w:p w14:paraId="29035AC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3732</w:t>
            </w:r>
          </w:p>
        </w:tc>
        <w:tc>
          <w:tcPr>
            <w:tcW w:w="340" w:type="pct"/>
            <w:tcBorders>
              <w:tl2br w:val="nil"/>
              <w:tr2bl w:val="nil"/>
            </w:tcBorders>
            <w:shd w:val="clear" w:color="auto" w:fill="auto"/>
            <w:noWrap/>
            <w:vAlign w:val="center"/>
          </w:tcPr>
          <w:p w14:paraId="00BD5BA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根</w:t>
            </w:r>
          </w:p>
        </w:tc>
      </w:tr>
      <w:tr w:rsidR="00FD7BA6" w14:paraId="0705F361" w14:textId="77777777">
        <w:trPr>
          <w:trHeight w:val="454"/>
          <w:jc w:val="center"/>
        </w:trPr>
        <w:tc>
          <w:tcPr>
            <w:tcW w:w="351" w:type="pct"/>
            <w:tcBorders>
              <w:tl2br w:val="nil"/>
              <w:tr2bl w:val="nil"/>
            </w:tcBorders>
            <w:shd w:val="clear" w:color="auto" w:fill="auto"/>
            <w:vAlign w:val="center"/>
          </w:tcPr>
          <w:p w14:paraId="3B3A84C8" w14:textId="77777777" w:rsidR="00FD7BA6" w:rsidRDefault="00000000">
            <w:pPr>
              <w:jc w:val="center"/>
              <w:rPr>
                <w:rFonts w:ascii="宋体" w:hAnsi="宋体" w:cs="宋体"/>
                <w:b/>
                <w:bCs/>
                <w:szCs w:val="21"/>
              </w:rPr>
            </w:pPr>
            <w:r>
              <w:rPr>
                <w:rFonts w:ascii="宋体" w:hAnsi="宋体" w:cs="宋体" w:hint="eastAsia"/>
                <w:b/>
                <w:bCs/>
                <w:szCs w:val="21"/>
              </w:rPr>
              <w:t>(二)</w:t>
            </w:r>
          </w:p>
        </w:tc>
        <w:tc>
          <w:tcPr>
            <w:tcW w:w="4648" w:type="pct"/>
            <w:gridSpan w:val="4"/>
            <w:tcBorders>
              <w:tl2br w:val="nil"/>
              <w:tr2bl w:val="nil"/>
            </w:tcBorders>
            <w:shd w:val="clear" w:color="auto" w:fill="auto"/>
            <w:vAlign w:val="center"/>
          </w:tcPr>
          <w:p w14:paraId="4F04D255" w14:textId="77777777" w:rsidR="00FD7BA6" w:rsidRDefault="00000000">
            <w:pPr>
              <w:jc w:val="center"/>
              <w:rPr>
                <w:rFonts w:ascii="宋体" w:hAnsi="宋体" w:cs="宋体"/>
                <w:szCs w:val="21"/>
              </w:rPr>
            </w:pPr>
            <w:r>
              <w:rPr>
                <w:rFonts w:ascii="宋体" w:hAnsi="宋体" w:cs="宋体" w:hint="eastAsia"/>
                <w:b/>
                <w:bCs/>
                <w:kern w:val="0"/>
                <w:szCs w:val="21"/>
                <w:lang w:bidi="ar"/>
              </w:rPr>
              <w:t>水平区</w:t>
            </w:r>
          </w:p>
        </w:tc>
      </w:tr>
      <w:tr w:rsidR="00FD7BA6" w14:paraId="38C260AD" w14:textId="77777777">
        <w:trPr>
          <w:trHeight w:val="90"/>
          <w:jc w:val="center"/>
        </w:trPr>
        <w:tc>
          <w:tcPr>
            <w:tcW w:w="351" w:type="pct"/>
            <w:tcBorders>
              <w:tl2br w:val="nil"/>
              <w:tr2bl w:val="nil"/>
            </w:tcBorders>
            <w:shd w:val="clear" w:color="auto" w:fill="auto"/>
            <w:vAlign w:val="center"/>
          </w:tcPr>
          <w:p w14:paraId="0A56845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341ED41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6类4对非屏蔽双绞线</w:t>
            </w:r>
          </w:p>
        </w:tc>
        <w:tc>
          <w:tcPr>
            <w:tcW w:w="3064" w:type="pct"/>
            <w:tcBorders>
              <w:tl2br w:val="nil"/>
              <w:tr2bl w:val="nil"/>
            </w:tcBorders>
            <w:shd w:val="clear" w:color="auto" w:fill="auto"/>
            <w:vAlign w:val="center"/>
          </w:tcPr>
          <w:p w14:paraId="1DBC61AF" w14:textId="77777777" w:rsidR="00FD7BA6" w:rsidRDefault="00000000">
            <w:pPr>
              <w:textAlignment w:val="center"/>
              <w:rPr>
                <w:rFonts w:ascii="宋体" w:hAnsi="宋体" w:cs="宋体"/>
                <w:szCs w:val="21"/>
              </w:rPr>
            </w:pPr>
            <w:r>
              <w:rPr>
                <w:rFonts w:ascii="宋体" w:hAnsi="宋体" w:cs="宋体" w:hint="eastAsia"/>
                <w:kern w:val="0"/>
                <w:szCs w:val="21"/>
                <w:lang w:bidi="ar"/>
              </w:rPr>
              <w:t>1、符合ANSI/TIA/EIA-568-C.2 和ISO/IEC 11801:2008标准的要求；</w:t>
            </w:r>
            <w:r>
              <w:rPr>
                <w:rFonts w:ascii="宋体" w:hAnsi="宋体" w:cs="宋体" w:hint="eastAsia"/>
                <w:kern w:val="0"/>
                <w:szCs w:val="21"/>
                <w:lang w:bidi="ar"/>
              </w:rPr>
              <w:br/>
              <w:t>2、带中心十字隔离骨架，以防止因线对之间绞距变化带来的性能下降；</w:t>
            </w:r>
            <w:r>
              <w:rPr>
                <w:rFonts w:ascii="宋体" w:hAnsi="宋体" w:cs="宋体" w:hint="eastAsia"/>
                <w:kern w:val="0"/>
                <w:szCs w:val="21"/>
                <w:lang w:bidi="ar"/>
              </w:rPr>
              <w:br/>
              <w:t>3、提供≥350MHz带宽，线规23AWG；</w:t>
            </w:r>
            <w:r>
              <w:rPr>
                <w:rFonts w:ascii="宋体" w:hAnsi="宋体" w:cs="宋体" w:hint="eastAsia"/>
                <w:kern w:val="0"/>
                <w:szCs w:val="21"/>
                <w:lang w:bidi="ar"/>
              </w:rPr>
              <w:br/>
              <w:t>4、护套采用LSZH低烟无卤材料；护套长度为逆序标注，以便于识别线缆长度；</w:t>
            </w:r>
            <w:r>
              <w:rPr>
                <w:rFonts w:ascii="宋体" w:hAnsi="宋体" w:cs="宋体" w:hint="eastAsia"/>
                <w:kern w:val="0"/>
                <w:szCs w:val="21"/>
                <w:lang w:bidi="ar"/>
              </w:rPr>
              <w:br/>
              <w:t xml:space="preserve">5、导体材料：无氧圆铜（纯度99.99%）；最大导体直流电阻@20 Deg.C :7.32Ω/100m；线对直流电阻不平衡：≤2%；线对对地电容不平衡：＜330pF/100m；延迟偏差：≤45ns/100m；额定传输速率(NVP)：65%；绝缘电阻: ≥5000MΩ/km +20℃ DC (100-500)； </w:t>
            </w:r>
            <w:r>
              <w:rPr>
                <w:rFonts w:ascii="宋体" w:hAnsi="宋体" w:cs="宋体" w:hint="eastAsia"/>
                <w:kern w:val="0"/>
                <w:szCs w:val="21"/>
                <w:lang w:bidi="ar"/>
              </w:rPr>
              <w:br/>
              <w:t>6、材质要求：铜线直径：0.57mm；±0.02mm；铜线绞距：满足YD1019国标；护套材质：低烟无卤；护套厚度：护套厚度0.5±0.03mm；</w:t>
            </w:r>
            <w:r>
              <w:rPr>
                <w:rFonts w:ascii="宋体" w:hAnsi="宋体" w:cs="宋体" w:hint="eastAsia"/>
                <w:kern w:val="0"/>
                <w:szCs w:val="21"/>
                <w:lang w:bidi="ar"/>
              </w:rPr>
              <w:br/>
              <w:t>7、◆产品符合GB/T17651.1~17651.2-1998标准的烟密度测试、符合GB/T17650.2-1998标准燃烧时释出气体酸度测试、符合IEC61156-1-4 2018标准的关于网线温升指标检测（以满足用户对POE++供电的需求），并提供国家认可的权威第三方检测机构测试报告复印件（检测报告须提供提供国家市场监督管理总局全国认证认可信息公共服务平台http://cx.cnca.cn检验检测报告查询结果的网页截图）；</w:t>
            </w:r>
          </w:p>
        </w:tc>
        <w:tc>
          <w:tcPr>
            <w:tcW w:w="390" w:type="pct"/>
            <w:tcBorders>
              <w:tl2br w:val="nil"/>
              <w:tr2bl w:val="nil"/>
            </w:tcBorders>
            <w:shd w:val="clear" w:color="auto" w:fill="auto"/>
            <w:noWrap/>
            <w:vAlign w:val="center"/>
          </w:tcPr>
          <w:p w14:paraId="5EFC47C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1015</w:t>
            </w:r>
          </w:p>
        </w:tc>
        <w:tc>
          <w:tcPr>
            <w:tcW w:w="340" w:type="pct"/>
            <w:tcBorders>
              <w:tl2br w:val="nil"/>
              <w:tr2bl w:val="nil"/>
            </w:tcBorders>
            <w:shd w:val="clear" w:color="auto" w:fill="auto"/>
            <w:noWrap/>
            <w:vAlign w:val="center"/>
          </w:tcPr>
          <w:p w14:paraId="0F5B330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箱</w:t>
            </w:r>
          </w:p>
        </w:tc>
      </w:tr>
      <w:tr w:rsidR="00FD7BA6" w14:paraId="67B18C56" w14:textId="77777777">
        <w:trPr>
          <w:jc w:val="center"/>
        </w:trPr>
        <w:tc>
          <w:tcPr>
            <w:tcW w:w="351" w:type="pct"/>
            <w:tcBorders>
              <w:tl2br w:val="nil"/>
              <w:tr2bl w:val="nil"/>
            </w:tcBorders>
            <w:shd w:val="clear" w:color="auto" w:fill="auto"/>
            <w:vAlign w:val="center"/>
          </w:tcPr>
          <w:p w14:paraId="1403965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68ABDBCD" w14:textId="77777777" w:rsidR="00FD7BA6" w:rsidRDefault="00000000">
            <w:pPr>
              <w:textAlignment w:val="center"/>
              <w:rPr>
                <w:rFonts w:ascii="宋体" w:hAnsi="宋体" w:cs="宋体"/>
                <w:szCs w:val="21"/>
              </w:rPr>
            </w:pPr>
            <w:r>
              <w:rPr>
                <w:rFonts w:ascii="宋体" w:hAnsi="宋体" w:cs="宋体" w:hint="eastAsia"/>
                <w:kern w:val="0"/>
                <w:szCs w:val="21"/>
                <w:lang w:bidi="ar"/>
              </w:rPr>
              <w:t>室外万兆单模12芯光缆</w:t>
            </w:r>
          </w:p>
        </w:tc>
        <w:tc>
          <w:tcPr>
            <w:tcW w:w="3064" w:type="pct"/>
            <w:tcBorders>
              <w:tl2br w:val="nil"/>
              <w:tr2bl w:val="nil"/>
            </w:tcBorders>
            <w:shd w:val="clear" w:color="auto" w:fill="auto"/>
            <w:vAlign w:val="center"/>
          </w:tcPr>
          <w:p w14:paraId="241C30E6" w14:textId="77777777" w:rsidR="00FD7BA6" w:rsidRDefault="00000000">
            <w:pPr>
              <w:wordWrap w:val="0"/>
              <w:textAlignment w:val="center"/>
              <w:rPr>
                <w:rFonts w:ascii="宋体" w:hAnsi="宋体" w:cs="宋体"/>
                <w:szCs w:val="21"/>
              </w:rPr>
            </w:pPr>
            <w:r>
              <w:rPr>
                <w:rFonts w:ascii="宋体" w:hAnsi="宋体" w:cs="宋体" w:hint="eastAsia"/>
                <w:kern w:val="0"/>
                <w:szCs w:val="21"/>
                <w:lang w:bidi="ar"/>
              </w:rPr>
              <w:t>1、将单模光纤套入由高模量的塑料做成的松套管中，套管内填充防水化合物。松套管外用一层双面涂塑钢带纵包，钢带和松套管之间加阻水材料以保证光缆的紧凑和纵向阻水，两侧放置两根平行钢丝后护套成缆；</w:t>
            </w:r>
            <w:r>
              <w:rPr>
                <w:rFonts w:ascii="宋体" w:hAnsi="宋体" w:cs="宋体" w:hint="eastAsia"/>
                <w:kern w:val="0"/>
                <w:szCs w:val="21"/>
                <w:lang w:bidi="ar"/>
              </w:rPr>
              <w:br/>
              <w:t>2、双面涂塑钢带（ PSP ）提高光缆的抗透潮能力</w:t>
            </w:r>
            <w:r>
              <w:rPr>
                <w:rFonts w:ascii="宋体" w:hAnsi="宋体" w:cs="宋体" w:hint="eastAsia"/>
                <w:kern w:val="0"/>
                <w:szCs w:val="21"/>
                <w:lang w:bidi="ar"/>
              </w:rPr>
              <w:br/>
              <w:t>3、适用于室外管道和架空</w:t>
            </w:r>
            <w:r>
              <w:rPr>
                <w:rFonts w:ascii="宋体" w:hAnsi="宋体" w:cs="宋体" w:hint="eastAsia"/>
                <w:kern w:val="0"/>
                <w:szCs w:val="21"/>
                <w:lang w:bidi="ar"/>
              </w:rPr>
              <w:br/>
              <w:t>4、规格：9/125um;</w:t>
            </w:r>
            <w:r>
              <w:rPr>
                <w:rFonts w:ascii="宋体" w:hAnsi="宋体" w:cs="宋体" w:hint="eastAsia"/>
                <w:kern w:val="0"/>
                <w:szCs w:val="21"/>
                <w:lang w:bidi="ar"/>
              </w:rPr>
              <w:br/>
              <w:t>5、纤芯衰耗：最大0.45dB/km@1310nm,最大0.40dB/km@1550nm；</w:t>
            </w:r>
            <w:r>
              <w:rPr>
                <w:rFonts w:ascii="宋体" w:hAnsi="宋体" w:cs="宋体" w:hint="eastAsia"/>
                <w:kern w:val="0"/>
                <w:szCs w:val="21"/>
                <w:lang w:bidi="ar"/>
              </w:rPr>
              <w:br/>
              <w:t>6、芯数：12芯；</w:t>
            </w:r>
            <w:r>
              <w:rPr>
                <w:rFonts w:ascii="宋体" w:hAnsi="宋体" w:cs="宋体" w:hint="eastAsia"/>
                <w:kern w:val="0"/>
                <w:szCs w:val="21"/>
                <w:lang w:bidi="ar"/>
              </w:rPr>
              <w:br/>
              <w:t>7、类型：室外中心束管式。</w:t>
            </w:r>
            <w:r>
              <w:rPr>
                <w:rFonts w:ascii="宋体" w:hAnsi="宋体" w:cs="宋体" w:hint="eastAsia"/>
                <w:kern w:val="0"/>
                <w:szCs w:val="21"/>
                <w:lang w:bidi="ar"/>
              </w:rPr>
              <w:br/>
              <w:t>8、运输温度：-20°C~70°C；储存温度：-40°C~70°C；安装温度：-5°C~50°C；使用温度：-20°C~70°C；</w:t>
            </w:r>
          </w:p>
        </w:tc>
        <w:tc>
          <w:tcPr>
            <w:tcW w:w="390" w:type="pct"/>
            <w:tcBorders>
              <w:tl2br w:val="nil"/>
              <w:tr2bl w:val="nil"/>
            </w:tcBorders>
            <w:shd w:val="clear" w:color="auto" w:fill="auto"/>
            <w:noWrap/>
            <w:vAlign w:val="center"/>
          </w:tcPr>
          <w:p w14:paraId="688CB0D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10080</w:t>
            </w:r>
          </w:p>
        </w:tc>
        <w:tc>
          <w:tcPr>
            <w:tcW w:w="340" w:type="pct"/>
            <w:tcBorders>
              <w:tl2br w:val="nil"/>
              <w:tr2bl w:val="nil"/>
            </w:tcBorders>
            <w:shd w:val="clear" w:color="auto" w:fill="auto"/>
            <w:noWrap/>
            <w:vAlign w:val="center"/>
          </w:tcPr>
          <w:p w14:paraId="7868CDF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1D0F6930" w14:textId="77777777">
        <w:trPr>
          <w:trHeight w:val="454"/>
          <w:jc w:val="center"/>
        </w:trPr>
        <w:tc>
          <w:tcPr>
            <w:tcW w:w="351" w:type="pct"/>
            <w:tcBorders>
              <w:tl2br w:val="nil"/>
              <w:tr2bl w:val="nil"/>
            </w:tcBorders>
            <w:shd w:val="clear" w:color="auto" w:fill="auto"/>
            <w:vAlign w:val="center"/>
          </w:tcPr>
          <w:p w14:paraId="2161ADC3" w14:textId="77777777" w:rsidR="00FD7BA6" w:rsidRDefault="00000000">
            <w:pPr>
              <w:jc w:val="center"/>
              <w:rPr>
                <w:rFonts w:ascii="宋体" w:hAnsi="宋体" w:cs="宋体"/>
                <w:b/>
                <w:bCs/>
                <w:szCs w:val="21"/>
              </w:rPr>
            </w:pPr>
            <w:r>
              <w:rPr>
                <w:rFonts w:ascii="宋体" w:hAnsi="宋体" w:cs="宋体" w:hint="eastAsia"/>
                <w:b/>
                <w:bCs/>
                <w:szCs w:val="21"/>
              </w:rPr>
              <w:t>(三)</w:t>
            </w:r>
          </w:p>
        </w:tc>
        <w:tc>
          <w:tcPr>
            <w:tcW w:w="4648" w:type="pct"/>
            <w:gridSpan w:val="4"/>
            <w:tcBorders>
              <w:tl2br w:val="nil"/>
              <w:tr2bl w:val="nil"/>
            </w:tcBorders>
            <w:shd w:val="clear" w:color="auto" w:fill="auto"/>
            <w:vAlign w:val="center"/>
          </w:tcPr>
          <w:p w14:paraId="3B53E89B" w14:textId="77777777" w:rsidR="00FD7BA6" w:rsidRDefault="00000000">
            <w:pPr>
              <w:jc w:val="center"/>
              <w:rPr>
                <w:rFonts w:ascii="宋体" w:hAnsi="宋体" w:cs="宋体"/>
                <w:szCs w:val="21"/>
              </w:rPr>
            </w:pPr>
            <w:r>
              <w:rPr>
                <w:rFonts w:ascii="宋体" w:hAnsi="宋体" w:cs="宋体" w:hint="eastAsia"/>
                <w:b/>
                <w:bCs/>
                <w:kern w:val="0"/>
                <w:szCs w:val="21"/>
                <w:lang w:bidi="ar"/>
              </w:rPr>
              <w:t>垂直主干区</w:t>
            </w:r>
          </w:p>
        </w:tc>
      </w:tr>
      <w:tr w:rsidR="00FD7BA6" w14:paraId="3E9D3CED" w14:textId="77777777">
        <w:trPr>
          <w:jc w:val="center"/>
        </w:trPr>
        <w:tc>
          <w:tcPr>
            <w:tcW w:w="351" w:type="pct"/>
            <w:tcBorders>
              <w:tl2br w:val="nil"/>
              <w:tr2bl w:val="nil"/>
            </w:tcBorders>
            <w:shd w:val="clear" w:color="auto" w:fill="auto"/>
            <w:vAlign w:val="center"/>
          </w:tcPr>
          <w:p w14:paraId="734318F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7021EDAF" w14:textId="77777777" w:rsidR="00FD7BA6" w:rsidRDefault="00000000">
            <w:pPr>
              <w:textAlignment w:val="center"/>
              <w:rPr>
                <w:rFonts w:ascii="宋体" w:hAnsi="宋体" w:cs="宋体"/>
                <w:szCs w:val="21"/>
              </w:rPr>
            </w:pPr>
            <w:r>
              <w:rPr>
                <w:rFonts w:ascii="宋体" w:hAnsi="宋体" w:cs="宋体" w:hint="eastAsia"/>
                <w:kern w:val="0"/>
                <w:szCs w:val="21"/>
                <w:lang w:bidi="ar"/>
              </w:rPr>
              <w:t>室外万兆单模12芯光缆</w:t>
            </w:r>
          </w:p>
        </w:tc>
        <w:tc>
          <w:tcPr>
            <w:tcW w:w="3064" w:type="pct"/>
            <w:tcBorders>
              <w:tl2br w:val="nil"/>
              <w:tr2bl w:val="nil"/>
            </w:tcBorders>
            <w:shd w:val="clear" w:color="auto" w:fill="auto"/>
            <w:vAlign w:val="center"/>
          </w:tcPr>
          <w:p w14:paraId="60A83BB2" w14:textId="77777777" w:rsidR="00FD7BA6" w:rsidRDefault="00000000">
            <w:pPr>
              <w:wordWrap w:val="0"/>
              <w:textAlignment w:val="center"/>
              <w:rPr>
                <w:rFonts w:ascii="宋体" w:hAnsi="宋体" w:cs="宋体"/>
                <w:szCs w:val="21"/>
              </w:rPr>
            </w:pPr>
            <w:r>
              <w:rPr>
                <w:rFonts w:ascii="宋体" w:hAnsi="宋体" w:cs="宋体" w:hint="eastAsia"/>
                <w:kern w:val="0"/>
                <w:szCs w:val="21"/>
                <w:lang w:bidi="ar"/>
              </w:rPr>
              <w:t>1、将单模光纤套入由高模量的塑料做成的松套管中，套管内填充防水化合物。松套管外用一层双面涂塑钢带纵包，钢带和松套管之间加阻水材料以保证光缆的紧凑和纵向阻水，两侧放置两根平行钢丝后护套成缆；</w:t>
            </w:r>
            <w:r>
              <w:rPr>
                <w:rFonts w:ascii="宋体" w:hAnsi="宋体" w:cs="宋体" w:hint="eastAsia"/>
                <w:kern w:val="0"/>
                <w:szCs w:val="21"/>
                <w:lang w:bidi="ar"/>
              </w:rPr>
              <w:br/>
              <w:t>2、双面涂塑钢带（ PSP ）提高光缆的抗透潮能力</w:t>
            </w:r>
            <w:r>
              <w:rPr>
                <w:rFonts w:ascii="宋体" w:hAnsi="宋体" w:cs="宋体" w:hint="eastAsia"/>
                <w:kern w:val="0"/>
                <w:szCs w:val="21"/>
                <w:lang w:bidi="ar"/>
              </w:rPr>
              <w:br/>
            </w:r>
            <w:r>
              <w:rPr>
                <w:rFonts w:ascii="宋体" w:hAnsi="宋体" w:cs="宋体" w:hint="eastAsia"/>
                <w:kern w:val="0"/>
                <w:szCs w:val="21"/>
                <w:lang w:bidi="ar"/>
              </w:rPr>
              <w:lastRenderedPageBreak/>
              <w:t>3、适用于室外管道和架空</w:t>
            </w:r>
            <w:r>
              <w:rPr>
                <w:rFonts w:ascii="宋体" w:hAnsi="宋体" w:cs="宋体" w:hint="eastAsia"/>
                <w:kern w:val="0"/>
                <w:szCs w:val="21"/>
                <w:lang w:bidi="ar"/>
              </w:rPr>
              <w:br/>
              <w:t>4、规格：9/125um；</w:t>
            </w:r>
            <w:r>
              <w:rPr>
                <w:rFonts w:ascii="宋体" w:hAnsi="宋体" w:cs="宋体" w:hint="eastAsia"/>
                <w:kern w:val="0"/>
                <w:szCs w:val="21"/>
                <w:lang w:bidi="ar"/>
              </w:rPr>
              <w:br/>
              <w:t>5、纤芯衰耗：最大0.45dB/km@1310nm,最大0.40dB/km@1550nm；</w:t>
            </w:r>
            <w:r>
              <w:rPr>
                <w:rFonts w:ascii="宋体" w:hAnsi="宋体" w:cs="宋体" w:hint="eastAsia"/>
                <w:kern w:val="0"/>
                <w:szCs w:val="21"/>
                <w:lang w:bidi="ar"/>
              </w:rPr>
              <w:br/>
              <w:t>6、芯数：12芯；</w:t>
            </w:r>
            <w:r>
              <w:rPr>
                <w:rFonts w:ascii="宋体" w:hAnsi="宋体" w:cs="宋体" w:hint="eastAsia"/>
                <w:kern w:val="0"/>
                <w:szCs w:val="21"/>
                <w:lang w:bidi="ar"/>
              </w:rPr>
              <w:br/>
              <w:t>7、类型：室外中心束管式。</w:t>
            </w:r>
            <w:r>
              <w:rPr>
                <w:rFonts w:ascii="宋体" w:hAnsi="宋体" w:cs="宋体" w:hint="eastAsia"/>
                <w:kern w:val="0"/>
                <w:szCs w:val="21"/>
                <w:lang w:bidi="ar"/>
              </w:rPr>
              <w:br/>
              <w:t>8、运输温度：-20°C~70°C；储存温度：-40°C~70°C；安装温度：-5°C~50°C；使用温度：-20°C~70°C；</w:t>
            </w:r>
          </w:p>
        </w:tc>
        <w:tc>
          <w:tcPr>
            <w:tcW w:w="390" w:type="pct"/>
            <w:tcBorders>
              <w:tl2br w:val="nil"/>
              <w:tr2bl w:val="nil"/>
            </w:tcBorders>
            <w:shd w:val="clear" w:color="auto" w:fill="auto"/>
            <w:noWrap/>
            <w:vAlign w:val="center"/>
          </w:tcPr>
          <w:p w14:paraId="310715E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27000</w:t>
            </w:r>
          </w:p>
        </w:tc>
        <w:tc>
          <w:tcPr>
            <w:tcW w:w="340" w:type="pct"/>
            <w:tcBorders>
              <w:tl2br w:val="nil"/>
              <w:tr2bl w:val="nil"/>
            </w:tcBorders>
            <w:shd w:val="clear" w:color="auto" w:fill="auto"/>
            <w:noWrap/>
            <w:vAlign w:val="center"/>
          </w:tcPr>
          <w:p w14:paraId="77DEEFA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00930E20" w14:textId="77777777">
        <w:trPr>
          <w:jc w:val="center"/>
        </w:trPr>
        <w:tc>
          <w:tcPr>
            <w:tcW w:w="351" w:type="pct"/>
            <w:tcBorders>
              <w:tl2br w:val="nil"/>
              <w:tr2bl w:val="nil"/>
            </w:tcBorders>
            <w:shd w:val="clear" w:color="auto" w:fill="auto"/>
            <w:vAlign w:val="center"/>
          </w:tcPr>
          <w:p w14:paraId="313726C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2BD7F34B" w14:textId="77777777" w:rsidR="00FD7BA6" w:rsidRDefault="00000000">
            <w:pPr>
              <w:textAlignment w:val="center"/>
              <w:rPr>
                <w:rFonts w:ascii="宋体" w:hAnsi="宋体" w:cs="宋体"/>
                <w:szCs w:val="21"/>
              </w:rPr>
            </w:pPr>
            <w:r>
              <w:rPr>
                <w:rFonts w:ascii="宋体" w:hAnsi="宋体" w:cs="宋体" w:hint="eastAsia"/>
                <w:kern w:val="0"/>
                <w:szCs w:val="21"/>
                <w:lang w:bidi="ar"/>
              </w:rPr>
              <w:t>语音-室外万兆单模12芯光缆</w:t>
            </w:r>
          </w:p>
        </w:tc>
        <w:tc>
          <w:tcPr>
            <w:tcW w:w="3064" w:type="pct"/>
            <w:tcBorders>
              <w:tl2br w:val="nil"/>
              <w:tr2bl w:val="nil"/>
            </w:tcBorders>
            <w:shd w:val="clear" w:color="auto" w:fill="auto"/>
            <w:vAlign w:val="center"/>
          </w:tcPr>
          <w:p w14:paraId="169D4AE8" w14:textId="77777777" w:rsidR="00FD7BA6" w:rsidRDefault="00000000">
            <w:pPr>
              <w:wordWrap w:val="0"/>
              <w:textAlignment w:val="center"/>
              <w:rPr>
                <w:rFonts w:ascii="宋体" w:hAnsi="宋体" w:cs="宋体"/>
                <w:szCs w:val="21"/>
              </w:rPr>
            </w:pPr>
            <w:r>
              <w:rPr>
                <w:rFonts w:ascii="宋体" w:hAnsi="宋体" w:cs="宋体" w:hint="eastAsia"/>
                <w:kern w:val="0"/>
                <w:szCs w:val="21"/>
                <w:lang w:bidi="ar"/>
              </w:rPr>
              <w:t>1、将单模光纤套入由高模量的塑料做成的松套管中，套管内填充防水化合物。松套管外用一层双面涂塑钢带纵包，钢带和松套管之间加阻水材料以保证光缆的紧凑和纵向阻水，两侧放置两根平行钢丝后护套成缆；</w:t>
            </w:r>
            <w:r>
              <w:rPr>
                <w:rFonts w:ascii="宋体" w:hAnsi="宋体" w:cs="宋体" w:hint="eastAsia"/>
                <w:kern w:val="0"/>
                <w:szCs w:val="21"/>
                <w:lang w:bidi="ar"/>
              </w:rPr>
              <w:br/>
              <w:t>2、双面涂塑钢带（ PSP ）提高光缆的抗透潮能力</w:t>
            </w:r>
            <w:r>
              <w:rPr>
                <w:rFonts w:ascii="宋体" w:hAnsi="宋体" w:cs="宋体" w:hint="eastAsia"/>
                <w:kern w:val="0"/>
                <w:szCs w:val="21"/>
                <w:lang w:bidi="ar"/>
              </w:rPr>
              <w:br/>
              <w:t>3、适用于室外管道和架空</w:t>
            </w:r>
            <w:r>
              <w:rPr>
                <w:rFonts w:ascii="宋体" w:hAnsi="宋体" w:cs="宋体" w:hint="eastAsia"/>
                <w:kern w:val="0"/>
                <w:szCs w:val="21"/>
                <w:lang w:bidi="ar"/>
              </w:rPr>
              <w:br/>
              <w:t>4、规格：9/125um；</w:t>
            </w:r>
            <w:r>
              <w:rPr>
                <w:rFonts w:ascii="宋体" w:hAnsi="宋体" w:cs="宋体" w:hint="eastAsia"/>
                <w:kern w:val="0"/>
                <w:szCs w:val="21"/>
                <w:lang w:bidi="ar"/>
              </w:rPr>
              <w:br/>
              <w:t>5、纤芯衰耗：最大0.45dB/km@1310nm,最大0.40dB/km@1550nm；</w:t>
            </w:r>
            <w:r>
              <w:rPr>
                <w:rFonts w:ascii="宋体" w:hAnsi="宋体" w:cs="宋体" w:hint="eastAsia"/>
                <w:kern w:val="0"/>
                <w:szCs w:val="21"/>
                <w:lang w:bidi="ar"/>
              </w:rPr>
              <w:br/>
              <w:t>6、芯数：12芯；</w:t>
            </w:r>
            <w:r>
              <w:rPr>
                <w:rFonts w:ascii="宋体" w:hAnsi="宋体" w:cs="宋体" w:hint="eastAsia"/>
                <w:kern w:val="0"/>
                <w:szCs w:val="21"/>
                <w:lang w:bidi="ar"/>
              </w:rPr>
              <w:br/>
              <w:t>7、类型：室外中心束管式。</w:t>
            </w:r>
            <w:r>
              <w:rPr>
                <w:rFonts w:ascii="宋体" w:hAnsi="宋体" w:cs="宋体" w:hint="eastAsia"/>
                <w:kern w:val="0"/>
                <w:szCs w:val="21"/>
                <w:lang w:bidi="ar"/>
              </w:rPr>
              <w:br/>
              <w:t>8、运输温度：-20°C~70°C；储存温度：-40°C~70°C；安装温度：-5°C~50°C；使用温度：-20°C~70°C；</w:t>
            </w:r>
          </w:p>
        </w:tc>
        <w:tc>
          <w:tcPr>
            <w:tcW w:w="390" w:type="pct"/>
            <w:tcBorders>
              <w:tl2br w:val="nil"/>
              <w:tr2bl w:val="nil"/>
            </w:tcBorders>
            <w:shd w:val="clear" w:color="auto" w:fill="auto"/>
            <w:noWrap/>
            <w:vAlign w:val="center"/>
          </w:tcPr>
          <w:p w14:paraId="2B4F64C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14000</w:t>
            </w:r>
          </w:p>
        </w:tc>
        <w:tc>
          <w:tcPr>
            <w:tcW w:w="340" w:type="pct"/>
            <w:tcBorders>
              <w:tl2br w:val="nil"/>
              <w:tr2bl w:val="nil"/>
            </w:tcBorders>
            <w:shd w:val="clear" w:color="auto" w:fill="auto"/>
            <w:noWrap/>
            <w:vAlign w:val="center"/>
          </w:tcPr>
          <w:p w14:paraId="1FD9C62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1250FC5C" w14:textId="77777777">
        <w:trPr>
          <w:trHeight w:val="454"/>
          <w:jc w:val="center"/>
        </w:trPr>
        <w:tc>
          <w:tcPr>
            <w:tcW w:w="351" w:type="pct"/>
            <w:tcBorders>
              <w:tl2br w:val="nil"/>
              <w:tr2bl w:val="nil"/>
            </w:tcBorders>
            <w:shd w:val="clear" w:color="auto" w:fill="auto"/>
            <w:vAlign w:val="center"/>
          </w:tcPr>
          <w:p w14:paraId="24919A33" w14:textId="77777777" w:rsidR="00FD7BA6" w:rsidRDefault="00000000">
            <w:pPr>
              <w:jc w:val="center"/>
              <w:rPr>
                <w:rFonts w:ascii="宋体" w:hAnsi="宋体" w:cs="宋体"/>
                <w:b/>
                <w:bCs/>
                <w:szCs w:val="21"/>
              </w:rPr>
            </w:pPr>
            <w:r>
              <w:rPr>
                <w:rFonts w:ascii="宋体" w:hAnsi="宋体" w:cs="宋体" w:hint="eastAsia"/>
                <w:b/>
                <w:bCs/>
                <w:szCs w:val="21"/>
              </w:rPr>
              <w:t>(四)</w:t>
            </w:r>
          </w:p>
        </w:tc>
        <w:tc>
          <w:tcPr>
            <w:tcW w:w="4648" w:type="pct"/>
            <w:gridSpan w:val="4"/>
            <w:tcBorders>
              <w:tl2br w:val="nil"/>
              <w:tr2bl w:val="nil"/>
            </w:tcBorders>
            <w:shd w:val="clear" w:color="auto" w:fill="auto"/>
            <w:vAlign w:val="center"/>
          </w:tcPr>
          <w:p w14:paraId="00D54F54" w14:textId="77777777" w:rsidR="00FD7BA6" w:rsidRDefault="00000000">
            <w:pPr>
              <w:jc w:val="center"/>
              <w:rPr>
                <w:rFonts w:ascii="宋体" w:hAnsi="宋体" w:cs="宋体"/>
                <w:b/>
                <w:bCs/>
                <w:szCs w:val="21"/>
              </w:rPr>
            </w:pPr>
            <w:r>
              <w:rPr>
                <w:rFonts w:ascii="宋体" w:hAnsi="宋体" w:cs="宋体" w:hint="eastAsia"/>
                <w:b/>
                <w:bCs/>
                <w:kern w:val="0"/>
                <w:szCs w:val="21"/>
                <w:lang w:bidi="ar"/>
              </w:rPr>
              <w:t>建筑内语音骨干</w:t>
            </w:r>
          </w:p>
        </w:tc>
      </w:tr>
      <w:tr w:rsidR="00FD7BA6" w14:paraId="7E80DEF3" w14:textId="77777777">
        <w:trPr>
          <w:jc w:val="center"/>
        </w:trPr>
        <w:tc>
          <w:tcPr>
            <w:tcW w:w="351" w:type="pct"/>
            <w:tcBorders>
              <w:tl2br w:val="nil"/>
              <w:tr2bl w:val="nil"/>
            </w:tcBorders>
            <w:shd w:val="clear" w:color="auto" w:fill="auto"/>
            <w:vAlign w:val="center"/>
          </w:tcPr>
          <w:p w14:paraId="47EDFF0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105E3DB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三类30对UTP大对数电缆</w:t>
            </w:r>
          </w:p>
        </w:tc>
        <w:tc>
          <w:tcPr>
            <w:tcW w:w="3064" w:type="pct"/>
            <w:tcBorders>
              <w:tl2br w:val="nil"/>
              <w:tr2bl w:val="nil"/>
            </w:tcBorders>
            <w:shd w:val="clear" w:color="auto" w:fill="auto"/>
            <w:vAlign w:val="center"/>
          </w:tcPr>
          <w:p w14:paraId="0A732EFD" w14:textId="77777777" w:rsidR="00FD7BA6" w:rsidRDefault="00000000">
            <w:pPr>
              <w:textAlignment w:val="center"/>
              <w:rPr>
                <w:rFonts w:ascii="宋体" w:hAnsi="宋体" w:cs="宋体"/>
                <w:szCs w:val="21"/>
              </w:rPr>
            </w:pPr>
            <w:r>
              <w:rPr>
                <w:rFonts w:ascii="宋体" w:hAnsi="宋体" w:cs="宋体" w:hint="eastAsia"/>
                <w:kern w:val="0"/>
                <w:szCs w:val="21"/>
                <w:lang w:bidi="ar"/>
              </w:rPr>
              <w:t>1、规格：室内3类30对大对数线缆；</w:t>
            </w:r>
            <w:r>
              <w:rPr>
                <w:rFonts w:ascii="宋体" w:hAnsi="宋体" w:cs="宋体" w:hint="eastAsia"/>
                <w:kern w:val="0"/>
                <w:szCs w:val="21"/>
                <w:lang w:bidi="ar"/>
              </w:rPr>
              <w:br/>
              <w:t>2、标准：UL 444, EIA/TIA 568-B.2和ISO/IEC 11801:2002 Ed2.0；</w:t>
            </w:r>
            <w:r>
              <w:rPr>
                <w:rFonts w:ascii="宋体" w:hAnsi="宋体" w:cs="宋体" w:hint="eastAsia"/>
                <w:kern w:val="0"/>
                <w:szCs w:val="21"/>
                <w:lang w:bidi="ar"/>
              </w:rPr>
              <w:br/>
              <w:t>3、性能：采用高密度聚乙烯绝缘材料，绝缘导线为紧密的对绞线具有出色的高速传输性能，工作温度为-20-60℃；</w:t>
            </w:r>
            <w:r>
              <w:rPr>
                <w:rFonts w:ascii="宋体" w:hAnsi="宋体" w:cs="宋体" w:hint="eastAsia"/>
                <w:kern w:val="0"/>
                <w:szCs w:val="21"/>
                <w:lang w:bidi="ar"/>
              </w:rPr>
              <w:br/>
              <w:t>4、传输：100米范围内≥10MHz条件下的传输要求；</w:t>
            </w:r>
            <w:r>
              <w:rPr>
                <w:rFonts w:ascii="宋体" w:hAnsi="宋体" w:cs="宋体" w:hint="eastAsia"/>
                <w:kern w:val="0"/>
                <w:szCs w:val="21"/>
                <w:lang w:bidi="ar"/>
              </w:rPr>
              <w:br/>
              <w:t>5、电气特性：额定传输速率为0.69NVP，在20度条件下的导线最大电阻9.38ohms/100M,电阻不平衡≦5%，线对与地之间的电容不平衡≦330pF/100M；</w:t>
            </w:r>
            <w:r>
              <w:rPr>
                <w:rFonts w:ascii="宋体" w:hAnsi="宋体" w:cs="宋体" w:hint="eastAsia"/>
                <w:kern w:val="0"/>
                <w:szCs w:val="21"/>
                <w:lang w:bidi="ar"/>
              </w:rPr>
              <w:br/>
              <w:t>6、材料：填充物透明聚乙烯防水层，中心多股抗拉纤维每芯带有彩色护套，护套（PVC）聚氯乙烯；</w:t>
            </w:r>
          </w:p>
        </w:tc>
        <w:tc>
          <w:tcPr>
            <w:tcW w:w="390" w:type="pct"/>
            <w:tcBorders>
              <w:tl2br w:val="nil"/>
              <w:tr2bl w:val="nil"/>
            </w:tcBorders>
            <w:shd w:val="clear" w:color="auto" w:fill="auto"/>
            <w:vAlign w:val="center"/>
          </w:tcPr>
          <w:p w14:paraId="7FDE63A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1200</w:t>
            </w:r>
          </w:p>
        </w:tc>
        <w:tc>
          <w:tcPr>
            <w:tcW w:w="340" w:type="pct"/>
            <w:tcBorders>
              <w:tl2br w:val="nil"/>
              <w:tr2bl w:val="nil"/>
            </w:tcBorders>
            <w:shd w:val="clear" w:color="auto" w:fill="auto"/>
            <w:vAlign w:val="center"/>
          </w:tcPr>
          <w:p w14:paraId="11A1929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7545CA7C" w14:textId="77777777">
        <w:trPr>
          <w:jc w:val="center"/>
        </w:trPr>
        <w:tc>
          <w:tcPr>
            <w:tcW w:w="351" w:type="pct"/>
            <w:tcBorders>
              <w:tl2br w:val="nil"/>
              <w:tr2bl w:val="nil"/>
            </w:tcBorders>
            <w:shd w:val="clear" w:color="auto" w:fill="auto"/>
            <w:vAlign w:val="center"/>
          </w:tcPr>
          <w:p w14:paraId="30F6106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6AE030A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100对语音跳线架</w:t>
            </w:r>
          </w:p>
        </w:tc>
        <w:tc>
          <w:tcPr>
            <w:tcW w:w="3064" w:type="pct"/>
            <w:tcBorders>
              <w:tl2br w:val="nil"/>
              <w:tr2bl w:val="nil"/>
            </w:tcBorders>
            <w:shd w:val="clear" w:color="auto" w:fill="auto"/>
            <w:vAlign w:val="center"/>
          </w:tcPr>
          <w:p w14:paraId="35B6A24D" w14:textId="77777777" w:rsidR="00FD7BA6" w:rsidRDefault="00000000">
            <w:pPr>
              <w:textAlignment w:val="center"/>
              <w:rPr>
                <w:rFonts w:ascii="宋体" w:hAnsi="宋体" w:cs="宋体"/>
                <w:szCs w:val="21"/>
              </w:rPr>
            </w:pPr>
            <w:r>
              <w:rPr>
                <w:rFonts w:ascii="宋体" w:hAnsi="宋体" w:cs="宋体" w:hint="eastAsia"/>
                <w:kern w:val="0"/>
                <w:szCs w:val="21"/>
                <w:lang w:bidi="ar"/>
              </w:rPr>
              <w:t>规格：100对机架110语音配线架</w:t>
            </w:r>
            <w:r>
              <w:rPr>
                <w:rFonts w:ascii="宋体" w:hAnsi="宋体" w:cs="宋体" w:hint="eastAsia"/>
                <w:kern w:val="0"/>
                <w:szCs w:val="21"/>
                <w:lang w:bidi="ar"/>
              </w:rPr>
              <w:br/>
              <w:t>标准：满足超五类传输标准，符合T568A和T568B线序</w:t>
            </w:r>
            <w:r>
              <w:rPr>
                <w:rFonts w:ascii="宋体" w:hAnsi="宋体" w:cs="宋体" w:hint="eastAsia"/>
                <w:kern w:val="0"/>
                <w:szCs w:val="21"/>
                <w:lang w:bidi="ar"/>
              </w:rPr>
              <w:br/>
              <w:t>性能：耐用性为250次插拔，适用于23，24及26AWG（0.56，0.5及0.4mm）线缆</w:t>
            </w:r>
            <w:r>
              <w:rPr>
                <w:rFonts w:ascii="宋体" w:hAnsi="宋体" w:cs="宋体" w:hint="eastAsia"/>
                <w:kern w:val="0"/>
                <w:szCs w:val="21"/>
                <w:lang w:bidi="ar"/>
              </w:rPr>
              <w:br/>
              <w:t>材料：外壳材料为聚碳酸酯，IDC打线柱为磷青铜100um镀镍层</w:t>
            </w:r>
            <w:r>
              <w:rPr>
                <w:rFonts w:ascii="宋体" w:hAnsi="宋体" w:cs="宋体" w:hint="eastAsia"/>
                <w:kern w:val="0"/>
                <w:szCs w:val="21"/>
                <w:lang w:bidi="ar"/>
              </w:rPr>
              <w:br/>
              <w:t>通过由具备国家认可检测资质机构的三类大对数信道检测；</w:t>
            </w:r>
          </w:p>
        </w:tc>
        <w:tc>
          <w:tcPr>
            <w:tcW w:w="390" w:type="pct"/>
            <w:tcBorders>
              <w:tl2br w:val="nil"/>
              <w:tr2bl w:val="nil"/>
            </w:tcBorders>
            <w:shd w:val="clear" w:color="auto" w:fill="auto"/>
            <w:vAlign w:val="center"/>
          </w:tcPr>
          <w:p w14:paraId="3A7D29B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20</w:t>
            </w:r>
          </w:p>
        </w:tc>
        <w:tc>
          <w:tcPr>
            <w:tcW w:w="340" w:type="pct"/>
            <w:tcBorders>
              <w:tl2br w:val="nil"/>
              <w:tr2bl w:val="nil"/>
            </w:tcBorders>
            <w:shd w:val="clear" w:color="auto" w:fill="auto"/>
            <w:vAlign w:val="center"/>
          </w:tcPr>
          <w:p w14:paraId="6EB6C8E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734E2D66" w14:textId="77777777">
        <w:trPr>
          <w:trHeight w:val="454"/>
          <w:jc w:val="center"/>
        </w:trPr>
        <w:tc>
          <w:tcPr>
            <w:tcW w:w="351" w:type="pct"/>
            <w:tcBorders>
              <w:tl2br w:val="nil"/>
              <w:tr2bl w:val="nil"/>
            </w:tcBorders>
            <w:shd w:val="clear" w:color="auto" w:fill="auto"/>
            <w:vAlign w:val="center"/>
          </w:tcPr>
          <w:p w14:paraId="1175FA66" w14:textId="77777777" w:rsidR="00FD7BA6" w:rsidRDefault="00000000">
            <w:pPr>
              <w:jc w:val="center"/>
              <w:rPr>
                <w:rFonts w:ascii="宋体" w:hAnsi="宋体" w:cs="宋体"/>
                <w:b/>
                <w:bCs/>
                <w:szCs w:val="21"/>
              </w:rPr>
            </w:pPr>
            <w:r>
              <w:rPr>
                <w:rFonts w:ascii="宋体" w:hAnsi="宋体" w:cs="宋体" w:hint="eastAsia"/>
                <w:b/>
                <w:bCs/>
                <w:szCs w:val="21"/>
              </w:rPr>
              <w:t>(五)</w:t>
            </w:r>
          </w:p>
        </w:tc>
        <w:tc>
          <w:tcPr>
            <w:tcW w:w="4648" w:type="pct"/>
            <w:gridSpan w:val="4"/>
            <w:tcBorders>
              <w:tl2br w:val="nil"/>
              <w:tr2bl w:val="nil"/>
            </w:tcBorders>
            <w:shd w:val="clear" w:color="auto" w:fill="auto"/>
            <w:vAlign w:val="center"/>
          </w:tcPr>
          <w:p w14:paraId="7613DE90" w14:textId="77777777" w:rsidR="00FD7BA6" w:rsidRDefault="00000000">
            <w:pPr>
              <w:jc w:val="center"/>
              <w:rPr>
                <w:rFonts w:ascii="宋体" w:hAnsi="宋体" w:cs="宋体"/>
                <w:szCs w:val="21"/>
              </w:rPr>
            </w:pPr>
            <w:r>
              <w:rPr>
                <w:rFonts w:ascii="宋体" w:hAnsi="宋体" w:cs="宋体" w:hint="eastAsia"/>
                <w:b/>
                <w:bCs/>
                <w:kern w:val="0"/>
                <w:szCs w:val="21"/>
                <w:lang w:bidi="ar"/>
              </w:rPr>
              <w:t>管理间</w:t>
            </w:r>
          </w:p>
        </w:tc>
      </w:tr>
      <w:tr w:rsidR="00FD7BA6" w14:paraId="54944F41" w14:textId="77777777">
        <w:trPr>
          <w:jc w:val="center"/>
        </w:trPr>
        <w:tc>
          <w:tcPr>
            <w:tcW w:w="351" w:type="pct"/>
            <w:tcBorders>
              <w:tl2br w:val="nil"/>
              <w:tr2bl w:val="nil"/>
            </w:tcBorders>
            <w:shd w:val="clear" w:color="auto" w:fill="auto"/>
            <w:vAlign w:val="center"/>
          </w:tcPr>
          <w:p w14:paraId="1930A24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79CD8FB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24口48芯智能LC光纤配线架（满配光纤适配器、耦合器）</w:t>
            </w:r>
          </w:p>
        </w:tc>
        <w:tc>
          <w:tcPr>
            <w:tcW w:w="3064" w:type="pct"/>
            <w:tcBorders>
              <w:tl2br w:val="nil"/>
              <w:tr2bl w:val="nil"/>
            </w:tcBorders>
            <w:shd w:val="clear" w:color="auto" w:fill="auto"/>
            <w:vAlign w:val="center"/>
          </w:tcPr>
          <w:p w14:paraId="5E0F8C90" w14:textId="77777777" w:rsidR="00FD7BA6" w:rsidRDefault="00000000">
            <w:pPr>
              <w:textAlignment w:val="center"/>
              <w:rPr>
                <w:rFonts w:ascii="宋体" w:hAnsi="宋体" w:cs="宋体"/>
                <w:szCs w:val="21"/>
              </w:rPr>
            </w:pPr>
            <w:r>
              <w:rPr>
                <w:rFonts w:ascii="宋体" w:hAnsi="宋体" w:cs="宋体" w:hint="eastAsia"/>
                <w:kern w:val="0"/>
                <w:szCs w:val="21"/>
                <w:lang w:bidi="ar"/>
              </w:rPr>
              <w:t>1、符合TIA/EIA-568C.3标准；钢制板；</w:t>
            </w:r>
            <w:r>
              <w:rPr>
                <w:rFonts w:ascii="宋体" w:hAnsi="宋体" w:cs="宋体" w:hint="eastAsia"/>
                <w:kern w:val="0"/>
                <w:szCs w:val="21"/>
                <w:lang w:bidi="ar"/>
              </w:rPr>
              <w:br/>
              <w:t>2、适合19英寸通用安装支架；配线架背面中间带RJ45接口，接入管理机，用于通信和供电；</w:t>
            </w:r>
            <w:r>
              <w:rPr>
                <w:rFonts w:ascii="宋体" w:hAnsi="宋体" w:cs="宋体" w:hint="eastAsia"/>
                <w:kern w:val="0"/>
                <w:szCs w:val="21"/>
                <w:lang w:bidi="ar"/>
              </w:rPr>
              <w:br/>
              <w:t>3、光纤接口：24口，带24个陶瓷芯双工LC接口，兼容单/多模；</w:t>
            </w:r>
            <w:r>
              <w:rPr>
                <w:rFonts w:ascii="宋体" w:hAnsi="宋体" w:cs="宋体" w:hint="eastAsia"/>
                <w:kern w:val="0"/>
                <w:szCs w:val="21"/>
                <w:lang w:bidi="ar"/>
              </w:rPr>
              <w:br/>
              <w:t>4、1U高度，带后部熔纤箱，实现光铜混用，支持最多48芯光纤接续；</w:t>
            </w:r>
            <w:r>
              <w:rPr>
                <w:rFonts w:ascii="宋体" w:hAnsi="宋体" w:cs="宋体" w:hint="eastAsia"/>
                <w:kern w:val="0"/>
                <w:szCs w:val="21"/>
                <w:lang w:bidi="ar"/>
              </w:rPr>
              <w:br/>
              <w:t>5、所有端口带防尘盖，端口不用时防止灰尘进入；</w:t>
            </w:r>
            <w:r>
              <w:rPr>
                <w:rFonts w:ascii="宋体" w:hAnsi="宋体" w:cs="宋体" w:hint="eastAsia"/>
                <w:kern w:val="0"/>
                <w:szCs w:val="21"/>
                <w:lang w:bidi="ar"/>
              </w:rPr>
              <w:br/>
            </w:r>
            <w:r>
              <w:rPr>
                <w:rFonts w:ascii="宋体" w:hAnsi="宋体" w:cs="宋体" w:hint="eastAsia"/>
                <w:kern w:val="0"/>
                <w:szCs w:val="21"/>
                <w:lang w:bidi="ar"/>
              </w:rPr>
              <w:lastRenderedPageBreak/>
              <w:t>6、功能：配线架表面每个端口均有LED指示灯，用于引导跳线的插拔和端口或链路状态的指示，配合软件使用能指示端口的增加、移动、改变、非法接入、跳线脱落等情况；绿色：端口正常使用；黄色：端口非法占用；红色：端口异常脱落；并支持定制；</w:t>
            </w:r>
            <w:r>
              <w:rPr>
                <w:rFonts w:ascii="宋体" w:hAnsi="宋体" w:cs="宋体" w:hint="eastAsia"/>
                <w:kern w:val="0"/>
                <w:szCs w:val="21"/>
                <w:lang w:bidi="ar"/>
              </w:rPr>
              <w:br/>
              <w:t>7、配线架自带二维码，可以通过手机二维码扫描，查询配线架各端口或链路的连接信息，方便管理；</w:t>
            </w:r>
            <w:r>
              <w:rPr>
                <w:rFonts w:ascii="宋体" w:hAnsi="宋体" w:cs="宋体" w:hint="eastAsia"/>
                <w:kern w:val="0"/>
                <w:szCs w:val="21"/>
                <w:lang w:bidi="ar"/>
              </w:rPr>
              <w:br/>
              <w:t>8、无需智能跳线，大大节省使用成本，方便后期维护，采用普通LC-LC跳线；</w:t>
            </w:r>
            <w:r>
              <w:rPr>
                <w:rFonts w:ascii="宋体" w:hAnsi="宋体" w:cs="宋体" w:hint="eastAsia"/>
                <w:kern w:val="0"/>
                <w:szCs w:val="21"/>
                <w:lang w:bidi="ar"/>
              </w:rPr>
              <w:br/>
              <w:t>9、提供数据、语音、等链路的查询定位、工单引导、端口告警等功能；</w:t>
            </w:r>
            <w:r>
              <w:rPr>
                <w:rFonts w:ascii="宋体" w:hAnsi="宋体" w:cs="宋体" w:hint="eastAsia"/>
                <w:kern w:val="0"/>
                <w:szCs w:val="21"/>
                <w:lang w:bidi="ar"/>
              </w:rPr>
              <w:br/>
              <w:t>10、带一键定位功能。</w:t>
            </w:r>
            <w:r>
              <w:rPr>
                <w:rFonts w:ascii="宋体" w:hAnsi="宋体" w:cs="宋体" w:hint="eastAsia"/>
                <w:kern w:val="0"/>
                <w:szCs w:val="21"/>
                <w:lang w:bidi="ar"/>
              </w:rPr>
              <w:br/>
              <w:t>11、具有国家认可的权威第三方检测资质机构出具的电子光纤配线架链路检测报告（检测报告可通过国家市场监督管理总局全国认证认可信息公共服务平台http://cx.cnca.cn检验检测报告编号查询）；</w:t>
            </w:r>
          </w:p>
        </w:tc>
        <w:tc>
          <w:tcPr>
            <w:tcW w:w="390" w:type="pct"/>
            <w:tcBorders>
              <w:tl2br w:val="nil"/>
              <w:tr2bl w:val="nil"/>
            </w:tcBorders>
            <w:shd w:val="clear" w:color="auto" w:fill="auto"/>
            <w:noWrap/>
            <w:vAlign w:val="center"/>
          </w:tcPr>
          <w:p w14:paraId="159060E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80</w:t>
            </w:r>
          </w:p>
        </w:tc>
        <w:tc>
          <w:tcPr>
            <w:tcW w:w="340" w:type="pct"/>
            <w:tcBorders>
              <w:tl2br w:val="nil"/>
              <w:tr2bl w:val="nil"/>
            </w:tcBorders>
            <w:shd w:val="clear" w:color="auto" w:fill="auto"/>
            <w:noWrap/>
            <w:vAlign w:val="center"/>
          </w:tcPr>
          <w:p w14:paraId="5EE3648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2B3A317E" w14:textId="77777777">
        <w:trPr>
          <w:jc w:val="center"/>
        </w:trPr>
        <w:tc>
          <w:tcPr>
            <w:tcW w:w="351" w:type="pct"/>
            <w:tcBorders>
              <w:tl2br w:val="nil"/>
              <w:tr2bl w:val="nil"/>
            </w:tcBorders>
            <w:shd w:val="clear" w:color="auto" w:fill="auto"/>
            <w:vAlign w:val="center"/>
          </w:tcPr>
          <w:p w14:paraId="58B1640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285649B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3米双芯智能单模LC-LC低烟无卤光纤跳线</w:t>
            </w:r>
          </w:p>
        </w:tc>
        <w:tc>
          <w:tcPr>
            <w:tcW w:w="3064" w:type="pct"/>
            <w:tcBorders>
              <w:tl2br w:val="nil"/>
              <w:tr2bl w:val="nil"/>
            </w:tcBorders>
            <w:shd w:val="clear" w:color="auto" w:fill="auto"/>
            <w:vAlign w:val="center"/>
          </w:tcPr>
          <w:p w14:paraId="1156B2AC" w14:textId="77777777" w:rsidR="00FD7BA6" w:rsidRDefault="00000000">
            <w:pPr>
              <w:textAlignment w:val="center"/>
              <w:rPr>
                <w:rFonts w:ascii="宋体" w:hAnsi="宋体" w:cs="宋体"/>
                <w:szCs w:val="21"/>
              </w:rPr>
            </w:pPr>
            <w:r>
              <w:rPr>
                <w:rFonts w:ascii="宋体" w:hAnsi="宋体" w:cs="宋体" w:hint="eastAsia"/>
                <w:kern w:val="0"/>
                <w:szCs w:val="21"/>
                <w:lang w:bidi="ar"/>
              </w:rPr>
              <w:t>1、规格：3米9/125单模双芯光纤跳线；</w:t>
            </w:r>
            <w:r>
              <w:rPr>
                <w:rFonts w:ascii="宋体" w:hAnsi="宋体" w:cs="宋体" w:hint="eastAsia"/>
                <w:kern w:val="0"/>
                <w:szCs w:val="21"/>
                <w:lang w:bidi="ar"/>
              </w:rPr>
              <w:br/>
              <w:t>2、结构：由紧护套8字型9/125单模光纤加LC/LC光纤接头压接头组成，采用工厂化压制，光纤头经电脑控制研磨，所有跳线在出厂前均端接好并经过检测；</w:t>
            </w:r>
            <w:r>
              <w:rPr>
                <w:rFonts w:ascii="宋体" w:hAnsi="宋体" w:cs="宋体" w:hint="eastAsia"/>
                <w:kern w:val="0"/>
                <w:szCs w:val="21"/>
                <w:lang w:bidi="ar"/>
              </w:rPr>
              <w:br/>
              <w:t>3、产品要求：符合TIA/EIA 568-B，ISO/IEC 11801标准；多种长度可选；</w:t>
            </w:r>
            <w:r>
              <w:rPr>
                <w:rFonts w:ascii="宋体" w:hAnsi="宋体" w:cs="宋体" w:hint="eastAsia"/>
                <w:kern w:val="0"/>
                <w:szCs w:val="21"/>
                <w:lang w:bidi="ar"/>
              </w:rPr>
              <w:br/>
              <w:t>4、物理要求：光纤跳线最小弯曲半径为3.8cm，工作温度范围-20~70℃，接头材料为陶瓷；</w:t>
            </w:r>
            <w:r>
              <w:rPr>
                <w:rFonts w:ascii="宋体" w:hAnsi="宋体" w:cs="宋体" w:hint="eastAsia"/>
                <w:kern w:val="0"/>
                <w:szCs w:val="21"/>
                <w:lang w:bidi="ar"/>
              </w:rPr>
              <w:br/>
              <w:t>5、光学要求：平均连接损耗为0.2db，每500次重复插拔损耗＜0.2db，最小反射损耗为20db，最大回损为-50db；</w:t>
            </w:r>
            <w:r>
              <w:rPr>
                <w:rFonts w:ascii="宋体" w:hAnsi="宋体" w:cs="宋体" w:hint="eastAsia"/>
                <w:kern w:val="0"/>
                <w:szCs w:val="21"/>
                <w:lang w:bidi="ar"/>
              </w:rPr>
              <w:br/>
              <w:t>6、材料：护套低烟无卤护套（LSZH），内置多股抗拉芳纶，连接光导柱采用氧化锆陶瓷材质，壳体采用工程树脂；</w:t>
            </w:r>
            <w:r>
              <w:rPr>
                <w:rFonts w:ascii="宋体" w:hAnsi="宋体" w:cs="宋体" w:hint="eastAsia"/>
                <w:kern w:val="0"/>
                <w:szCs w:val="21"/>
                <w:lang w:bidi="ar"/>
              </w:rPr>
              <w:br/>
              <w:t>7、◆提供由具有国家认可的权威第三方检测资质机构出具的3米单模双芯LC-LC光纤跳线单体检测、室外单模信道检测报告（检测报告须提供提供国家市场监督管理总局全国认证认可信息公共服务平台http://cx.cnca.cn检验检测报告查询结果的网页截图）；</w:t>
            </w:r>
          </w:p>
        </w:tc>
        <w:tc>
          <w:tcPr>
            <w:tcW w:w="390" w:type="pct"/>
            <w:tcBorders>
              <w:tl2br w:val="nil"/>
              <w:tr2bl w:val="nil"/>
            </w:tcBorders>
            <w:shd w:val="clear" w:color="auto" w:fill="auto"/>
            <w:noWrap/>
            <w:vAlign w:val="center"/>
          </w:tcPr>
          <w:p w14:paraId="4611250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342</w:t>
            </w:r>
          </w:p>
        </w:tc>
        <w:tc>
          <w:tcPr>
            <w:tcW w:w="340" w:type="pct"/>
            <w:tcBorders>
              <w:tl2br w:val="nil"/>
              <w:tr2bl w:val="nil"/>
            </w:tcBorders>
            <w:shd w:val="clear" w:color="auto" w:fill="auto"/>
            <w:noWrap/>
            <w:vAlign w:val="center"/>
          </w:tcPr>
          <w:p w14:paraId="1AC5A43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对</w:t>
            </w:r>
          </w:p>
        </w:tc>
      </w:tr>
      <w:tr w:rsidR="00FD7BA6" w14:paraId="1810D383" w14:textId="77777777">
        <w:trPr>
          <w:jc w:val="center"/>
        </w:trPr>
        <w:tc>
          <w:tcPr>
            <w:tcW w:w="351" w:type="pct"/>
            <w:tcBorders>
              <w:tl2br w:val="nil"/>
              <w:tr2bl w:val="nil"/>
            </w:tcBorders>
            <w:shd w:val="clear" w:color="auto" w:fill="auto"/>
            <w:vAlign w:val="center"/>
          </w:tcPr>
          <w:p w14:paraId="7289823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853" w:type="pct"/>
            <w:tcBorders>
              <w:tl2br w:val="nil"/>
              <w:tr2bl w:val="nil"/>
            </w:tcBorders>
            <w:shd w:val="clear" w:color="auto" w:fill="auto"/>
            <w:vAlign w:val="center"/>
          </w:tcPr>
          <w:p w14:paraId="20566BB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24口智能6类非屏蔽数据配线架</w:t>
            </w:r>
          </w:p>
        </w:tc>
        <w:tc>
          <w:tcPr>
            <w:tcW w:w="3064" w:type="pct"/>
            <w:tcBorders>
              <w:tl2br w:val="nil"/>
              <w:tr2bl w:val="nil"/>
            </w:tcBorders>
            <w:shd w:val="clear" w:color="auto" w:fill="auto"/>
            <w:vAlign w:val="center"/>
          </w:tcPr>
          <w:p w14:paraId="2E6E9083"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1、规格：1U高度24口智能非屏蔽配线架；</w:t>
            </w:r>
            <w:r>
              <w:rPr>
                <w:rFonts w:ascii="宋体" w:hAnsi="宋体" w:cs="宋体" w:hint="eastAsia"/>
                <w:kern w:val="0"/>
                <w:szCs w:val="21"/>
                <w:lang w:bidi="ar"/>
              </w:rPr>
              <w:br/>
              <w:t>2、标准：ISO/IEC 11801 ，TIA/EIA-568-B.2；</w:t>
            </w:r>
            <w:r>
              <w:rPr>
                <w:rFonts w:ascii="宋体" w:hAnsi="宋体" w:cs="宋体" w:hint="eastAsia"/>
                <w:kern w:val="0"/>
                <w:szCs w:val="21"/>
                <w:lang w:bidi="ar"/>
              </w:rPr>
              <w:br/>
              <w:t>3、结构：24个独立模块化设计，自带24个端口指示灯设计显示端口工作情况，配线架背面中间带RJ45接口，接入管理主机，用于通信和供电，光铜混用；</w:t>
            </w:r>
            <w:r>
              <w:rPr>
                <w:rFonts w:ascii="宋体" w:hAnsi="宋体" w:cs="宋体" w:hint="eastAsia"/>
                <w:kern w:val="0"/>
                <w:szCs w:val="21"/>
                <w:lang w:bidi="ar"/>
              </w:rPr>
              <w:br/>
              <w:t>4、可安装keystone接口多媒体模块，包括RJ45型5e/6/6A/7等模块，视频、音频模块，光纤模块；</w:t>
            </w:r>
            <w:r>
              <w:rPr>
                <w:rFonts w:ascii="宋体" w:hAnsi="宋体" w:cs="宋体" w:hint="eastAsia"/>
                <w:kern w:val="0"/>
                <w:szCs w:val="21"/>
                <w:lang w:bidi="ar"/>
              </w:rPr>
              <w:br/>
              <w:t>6、自带防尘盖，在端口不使用的情况下，起到防尘效果；</w:t>
            </w:r>
            <w:r>
              <w:rPr>
                <w:rFonts w:ascii="宋体" w:hAnsi="宋体" w:cs="宋体" w:hint="eastAsia"/>
                <w:kern w:val="0"/>
                <w:szCs w:val="21"/>
                <w:lang w:bidi="ar"/>
              </w:rPr>
              <w:br/>
              <w:t>7、后置托线架能方便固定24条线缆；</w:t>
            </w:r>
            <w:r>
              <w:rPr>
                <w:rFonts w:ascii="宋体" w:hAnsi="宋体" w:cs="宋体" w:hint="eastAsia"/>
                <w:kern w:val="0"/>
                <w:szCs w:val="21"/>
                <w:lang w:bidi="ar"/>
              </w:rPr>
              <w:br/>
              <w:t>8、功能：配线架表面每个端口均有LED指示灯，用于引导跳线的插拔和端口或链路状态的指示，配合软件使用能指示端口的增加、移动、改变、非法接入、跳线脱落等情况；至少支持三种颜色：绿色：端口正常使用；黄色：端口非法占用；红色：端口异常脱落；支持定制；</w:t>
            </w:r>
            <w:r>
              <w:rPr>
                <w:rFonts w:ascii="宋体" w:hAnsi="宋体" w:cs="宋体" w:hint="eastAsia"/>
                <w:kern w:val="0"/>
                <w:szCs w:val="21"/>
                <w:lang w:bidi="ar"/>
              </w:rPr>
              <w:br/>
              <w:t>9、配线架配套信息模块：信息模块正面端口左右两侧表面自带LED指示功能，可以快速物理查询链路关系，根据LED不同颜色判定故障所在位置；配线架自带二维码，可以通过手机二</w:t>
            </w:r>
            <w:r>
              <w:rPr>
                <w:rFonts w:ascii="宋体" w:hAnsi="宋体" w:cs="宋体" w:hint="eastAsia"/>
                <w:kern w:val="0"/>
                <w:szCs w:val="21"/>
                <w:lang w:bidi="ar"/>
              </w:rPr>
              <w:lastRenderedPageBreak/>
              <w:t>维码扫描，查询配线架各端口或链路的连接信息，方便管理；</w:t>
            </w:r>
            <w:r>
              <w:rPr>
                <w:rFonts w:ascii="宋体" w:hAnsi="宋体" w:cs="宋体" w:hint="eastAsia"/>
                <w:kern w:val="0"/>
                <w:szCs w:val="21"/>
                <w:lang w:bidi="ar"/>
              </w:rPr>
              <w:br/>
              <w:t>10、可采用普通跳线，也可以采用带LED指示灯跳线实现单配线架端口型管理；</w:t>
            </w:r>
            <w:r>
              <w:rPr>
                <w:rFonts w:ascii="宋体" w:hAnsi="宋体" w:cs="宋体" w:hint="eastAsia"/>
                <w:kern w:val="0"/>
                <w:szCs w:val="21"/>
                <w:lang w:bidi="ar"/>
              </w:rPr>
              <w:br/>
              <w:t>11、提供数据、语音等链路的查询定位、工单引导、端口告警等功能；</w:t>
            </w:r>
            <w:r>
              <w:rPr>
                <w:rFonts w:ascii="宋体" w:hAnsi="宋体" w:cs="宋体" w:hint="eastAsia"/>
                <w:kern w:val="0"/>
                <w:szCs w:val="21"/>
                <w:lang w:bidi="ar"/>
              </w:rPr>
              <w:br/>
              <w:t>12、带一键定位功能。</w:t>
            </w:r>
            <w:r>
              <w:rPr>
                <w:rFonts w:ascii="宋体" w:hAnsi="宋体" w:cs="宋体" w:hint="eastAsia"/>
                <w:kern w:val="0"/>
                <w:szCs w:val="21"/>
                <w:lang w:bidi="ar"/>
              </w:rPr>
              <w:br/>
              <w:t>13、具有国家认可的权威第三方检测资质机构出具的六类非屏蔽电子配线架信道和永久链路检测报告（检测报告可通过国家市场监督管理总局全国认证认可信息公共服务平台http://cx.cnca.cn检验检测报告编号查询）；</w:t>
            </w:r>
          </w:p>
        </w:tc>
        <w:tc>
          <w:tcPr>
            <w:tcW w:w="390" w:type="pct"/>
            <w:tcBorders>
              <w:tl2br w:val="nil"/>
              <w:tr2bl w:val="nil"/>
            </w:tcBorders>
            <w:shd w:val="clear" w:color="auto" w:fill="auto"/>
            <w:noWrap/>
            <w:vAlign w:val="center"/>
          </w:tcPr>
          <w:p w14:paraId="62AACD4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177</w:t>
            </w:r>
          </w:p>
        </w:tc>
        <w:tc>
          <w:tcPr>
            <w:tcW w:w="340" w:type="pct"/>
            <w:tcBorders>
              <w:tl2br w:val="nil"/>
              <w:tr2bl w:val="nil"/>
            </w:tcBorders>
            <w:shd w:val="clear" w:color="auto" w:fill="auto"/>
            <w:noWrap/>
            <w:vAlign w:val="center"/>
          </w:tcPr>
          <w:p w14:paraId="4D92E96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套</w:t>
            </w:r>
          </w:p>
        </w:tc>
      </w:tr>
      <w:tr w:rsidR="00FD7BA6" w14:paraId="47A9D300" w14:textId="77777777">
        <w:trPr>
          <w:trHeight w:val="90"/>
          <w:jc w:val="center"/>
        </w:trPr>
        <w:tc>
          <w:tcPr>
            <w:tcW w:w="351" w:type="pct"/>
            <w:tcBorders>
              <w:tl2br w:val="nil"/>
              <w:tr2bl w:val="nil"/>
            </w:tcBorders>
            <w:shd w:val="clear" w:color="auto" w:fill="auto"/>
            <w:vAlign w:val="center"/>
          </w:tcPr>
          <w:p w14:paraId="588EF9D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853" w:type="pct"/>
            <w:tcBorders>
              <w:tl2br w:val="nil"/>
              <w:tr2bl w:val="nil"/>
            </w:tcBorders>
            <w:shd w:val="clear" w:color="auto" w:fill="auto"/>
            <w:vAlign w:val="center"/>
          </w:tcPr>
          <w:p w14:paraId="0012ADBB" w14:textId="77777777" w:rsidR="00FD7BA6" w:rsidRDefault="00000000">
            <w:pPr>
              <w:textAlignment w:val="center"/>
              <w:rPr>
                <w:rFonts w:ascii="宋体" w:hAnsi="宋体" w:cs="宋体"/>
                <w:szCs w:val="21"/>
              </w:rPr>
            </w:pPr>
            <w:r>
              <w:rPr>
                <w:rFonts w:ascii="宋体" w:hAnsi="宋体" w:cs="宋体" w:hint="eastAsia"/>
                <w:kern w:val="0"/>
                <w:szCs w:val="21"/>
                <w:lang w:bidi="ar"/>
              </w:rPr>
              <w:t>开放式自动卡扣理线器</w:t>
            </w:r>
          </w:p>
        </w:tc>
        <w:tc>
          <w:tcPr>
            <w:tcW w:w="3064" w:type="pct"/>
            <w:tcBorders>
              <w:tl2br w:val="nil"/>
              <w:tr2bl w:val="nil"/>
            </w:tcBorders>
            <w:shd w:val="clear" w:color="auto" w:fill="auto"/>
            <w:vAlign w:val="center"/>
          </w:tcPr>
          <w:p w14:paraId="679F9A80"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1、规格：自动卡扣开放式线缆理线器；</w:t>
            </w:r>
          </w:p>
          <w:p w14:paraId="70F709D9"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2、材料：黑色烤漆钢质理线架，占用空间1U；整体板厚1.2mm，机械性能强；</w:t>
            </w:r>
          </w:p>
          <w:p w14:paraId="5041C025"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3、结构：规整配线架前端的跳线，让前端跳线走线更加规则整齐；卡接式盖板（扣板），方便布线时拆装；整体黑色烤漆，SECC冷轧钢/黑色；12条穿线槽设计，可与多种规格配线架搭配使用；充足的线槽空间，方便梳理线序，固定线线缆，将所使用的各种线缆固定收集于内；19"标准理线架，可配合任何一种标准机柜使用；</w:t>
            </w:r>
          </w:p>
          <w:p w14:paraId="05751E17"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4、管理安装：开放卡扣式单线梳理设计，方便线缆管理，保持线缆整齐不缠绕,整洁美观；安装和拆卸方便，使用的数量和位置可以任意调整；</w:t>
            </w:r>
          </w:p>
          <w:p w14:paraId="7910193D" w14:textId="77777777" w:rsidR="00FD7BA6" w:rsidRDefault="00000000">
            <w:pPr>
              <w:widowControl/>
              <w:jc w:val="left"/>
              <w:rPr>
                <w:rFonts w:ascii="宋体" w:hAnsi="宋体" w:cs="宋体"/>
                <w:szCs w:val="21"/>
              </w:rPr>
            </w:pPr>
            <w:r>
              <w:rPr>
                <w:rFonts w:ascii="宋体" w:hAnsi="宋体" w:cs="宋体" w:hint="eastAsia"/>
                <w:szCs w:val="21"/>
                <w:lang w:bidi="ar"/>
              </w:rPr>
              <w:t>◆5、提供开放式线缆理线器知识产权证明</w:t>
            </w:r>
            <w:r>
              <w:rPr>
                <w:rFonts w:ascii="宋体" w:hAnsi="宋体" w:cs="宋体" w:hint="eastAsia"/>
                <w:kern w:val="0"/>
                <w:szCs w:val="21"/>
                <w:lang w:bidi="ar"/>
              </w:rPr>
              <w:t>（要求为与</w:t>
            </w:r>
            <w:r>
              <w:rPr>
                <w:rFonts w:ascii="宋体" w:hAnsi="宋体" w:cs="宋体" w:hint="eastAsia"/>
                <w:szCs w:val="21"/>
                <w:lang w:bidi="ar"/>
              </w:rPr>
              <w:t>开放式线缆理线器</w:t>
            </w:r>
            <w:r>
              <w:rPr>
                <w:rFonts w:ascii="宋体" w:hAnsi="宋体" w:cs="宋体" w:hint="eastAsia"/>
                <w:kern w:val="0"/>
                <w:szCs w:val="21"/>
                <w:lang w:bidi="ar"/>
              </w:rPr>
              <w:t>相关的硬件知识产权，非软件/APP），提供相关知识产权证明复印件</w:t>
            </w:r>
            <w:r>
              <w:rPr>
                <w:rFonts w:ascii="宋体" w:hAnsi="宋体" w:cs="宋体" w:hint="eastAsia"/>
                <w:szCs w:val="21"/>
                <w:lang w:bidi="ar"/>
              </w:rPr>
              <w:t>；</w:t>
            </w:r>
          </w:p>
        </w:tc>
        <w:tc>
          <w:tcPr>
            <w:tcW w:w="390" w:type="pct"/>
            <w:tcBorders>
              <w:tl2br w:val="nil"/>
              <w:tr2bl w:val="nil"/>
            </w:tcBorders>
            <w:shd w:val="clear" w:color="auto" w:fill="auto"/>
            <w:noWrap/>
            <w:vAlign w:val="center"/>
          </w:tcPr>
          <w:p w14:paraId="79A544E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270</w:t>
            </w:r>
          </w:p>
        </w:tc>
        <w:tc>
          <w:tcPr>
            <w:tcW w:w="340" w:type="pct"/>
            <w:tcBorders>
              <w:tl2br w:val="nil"/>
              <w:tr2bl w:val="nil"/>
            </w:tcBorders>
            <w:shd w:val="clear" w:color="auto" w:fill="auto"/>
            <w:noWrap/>
            <w:vAlign w:val="center"/>
          </w:tcPr>
          <w:p w14:paraId="5451229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79B610DB" w14:textId="77777777">
        <w:trPr>
          <w:jc w:val="center"/>
        </w:trPr>
        <w:tc>
          <w:tcPr>
            <w:tcW w:w="351" w:type="pct"/>
            <w:tcBorders>
              <w:tl2br w:val="nil"/>
              <w:tr2bl w:val="nil"/>
            </w:tcBorders>
            <w:shd w:val="clear" w:color="auto" w:fill="auto"/>
            <w:vAlign w:val="center"/>
          </w:tcPr>
          <w:p w14:paraId="59108B6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w:t>
            </w:r>
          </w:p>
        </w:tc>
        <w:tc>
          <w:tcPr>
            <w:tcW w:w="853" w:type="pct"/>
            <w:tcBorders>
              <w:tl2br w:val="nil"/>
              <w:tr2bl w:val="nil"/>
            </w:tcBorders>
            <w:shd w:val="clear" w:color="auto" w:fill="auto"/>
            <w:vAlign w:val="center"/>
          </w:tcPr>
          <w:p w14:paraId="6AC0D78A" w14:textId="77777777" w:rsidR="00FD7BA6" w:rsidRDefault="00000000">
            <w:pPr>
              <w:textAlignment w:val="center"/>
              <w:rPr>
                <w:rFonts w:ascii="宋体" w:hAnsi="宋体" w:cs="宋体"/>
                <w:szCs w:val="21"/>
              </w:rPr>
            </w:pPr>
            <w:r>
              <w:rPr>
                <w:rFonts w:ascii="宋体" w:hAnsi="宋体" w:cs="宋体" w:hint="eastAsia"/>
                <w:kern w:val="0"/>
                <w:szCs w:val="21"/>
                <w:lang w:bidi="ar"/>
              </w:rPr>
              <w:t>2米六类非屏蔽LED智能跳线</w:t>
            </w:r>
          </w:p>
        </w:tc>
        <w:tc>
          <w:tcPr>
            <w:tcW w:w="3064" w:type="pct"/>
            <w:tcBorders>
              <w:tl2br w:val="nil"/>
              <w:tr2bl w:val="nil"/>
            </w:tcBorders>
            <w:shd w:val="clear" w:color="auto" w:fill="auto"/>
            <w:vAlign w:val="center"/>
          </w:tcPr>
          <w:p w14:paraId="0319C345" w14:textId="77777777" w:rsidR="00FD7BA6" w:rsidRDefault="00000000">
            <w:pPr>
              <w:textAlignment w:val="center"/>
              <w:rPr>
                <w:rFonts w:ascii="宋体" w:hAnsi="宋体" w:cs="宋体"/>
                <w:szCs w:val="21"/>
              </w:rPr>
            </w:pPr>
            <w:r>
              <w:rPr>
                <w:rFonts w:ascii="宋体" w:hAnsi="宋体" w:cs="宋体" w:hint="eastAsia"/>
                <w:kern w:val="0"/>
                <w:szCs w:val="21"/>
                <w:lang w:bidi="ar"/>
              </w:rPr>
              <w:t>1、规格：2米六类非屏蔽28AWG机房专用智能跳线；</w:t>
            </w:r>
            <w:r>
              <w:rPr>
                <w:rFonts w:ascii="宋体" w:hAnsi="宋体" w:cs="宋体" w:hint="eastAsia"/>
                <w:kern w:val="0"/>
                <w:szCs w:val="21"/>
                <w:lang w:bidi="ar"/>
              </w:rPr>
              <w:br/>
              <w:t>2、规格：8芯4对智能跳线，每芯线径为7*0.127mm，约常规数据跳线的五分之一，节省机柜空间，方便施工和日后维护，实现机房高密度接入；LED智能跳线，跳线两端均自带LED指示灯，可以快速查询配线架到交换机之间的链路关系，引导跳线跳接；可以根据LED颜色判断不同节点连接状况；</w:t>
            </w:r>
            <w:r>
              <w:rPr>
                <w:rFonts w:ascii="宋体" w:hAnsi="宋体" w:cs="宋体" w:hint="eastAsia"/>
                <w:kern w:val="0"/>
                <w:szCs w:val="21"/>
                <w:lang w:bidi="ar"/>
              </w:rPr>
              <w:br/>
              <w:t>3、标准：符合ANSI/TIA/EIA 568B.2-1、ISO/IEC 11801第二版、EN50173-1第二版标准，跳线性能指标完全优于现行六类250MHZ标准；</w:t>
            </w:r>
            <w:r>
              <w:rPr>
                <w:rFonts w:ascii="宋体" w:hAnsi="宋体" w:cs="宋体" w:hint="eastAsia"/>
                <w:kern w:val="0"/>
                <w:szCs w:val="21"/>
                <w:lang w:bidi="ar"/>
              </w:rPr>
              <w:br/>
              <w:t>4、结构：跳线内部每芯为7*0.127mm多芯软线结构；跳线尾部采用模具注塑的尾套，RJ45头、护套、线缆一体化，确保多次插拔，以保证产品可靠性；</w:t>
            </w:r>
            <w:r>
              <w:rPr>
                <w:rFonts w:ascii="宋体" w:hAnsi="宋体" w:cs="宋体" w:hint="eastAsia"/>
                <w:kern w:val="0"/>
                <w:szCs w:val="21"/>
                <w:lang w:bidi="ar"/>
              </w:rPr>
              <w:br/>
              <w:t>5、测试：跳线100%原装出厂测试；</w:t>
            </w:r>
            <w:r>
              <w:rPr>
                <w:rFonts w:ascii="宋体" w:hAnsi="宋体" w:cs="宋体" w:hint="eastAsia"/>
                <w:kern w:val="0"/>
                <w:szCs w:val="21"/>
                <w:lang w:bidi="ar"/>
              </w:rPr>
              <w:br/>
              <w:t>6、要求：多种颜色可供选择，充分满足综合布线系统色彩管理思想；多种长度可供选择，充分满足综合布线系统灵活应用要求；</w:t>
            </w:r>
            <w:r>
              <w:rPr>
                <w:rFonts w:ascii="宋体" w:hAnsi="宋体" w:cs="宋体" w:hint="eastAsia"/>
                <w:kern w:val="0"/>
                <w:szCs w:val="21"/>
                <w:lang w:bidi="ar"/>
              </w:rPr>
              <w:br/>
              <w:t>7、材料：低烟无卤护套，符合UL防火标准；</w:t>
            </w:r>
            <w:r>
              <w:rPr>
                <w:rFonts w:ascii="宋体" w:hAnsi="宋体" w:cs="宋体" w:hint="eastAsia"/>
                <w:kern w:val="0"/>
                <w:szCs w:val="21"/>
                <w:lang w:bidi="ar"/>
              </w:rPr>
              <w:br/>
              <w:t>8、◆提供带LED指示功能的RJ45接插件的知识产权证明（要求为与RJ45接插件相关的硬件知识产权，非软件/APP），提供相关知识产权证明复印件；</w:t>
            </w:r>
            <w:r>
              <w:rPr>
                <w:rFonts w:ascii="宋体" w:hAnsi="宋体" w:cs="宋体" w:hint="eastAsia"/>
                <w:kern w:val="0"/>
                <w:szCs w:val="21"/>
                <w:lang w:bidi="ar"/>
              </w:rPr>
              <w:br/>
              <w:t>注：LED即发光二极管</w:t>
            </w:r>
          </w:p>
        </w:tc>
        <w:tc>
          <w:tcPr>
            <w:tcW w:w="390" w:type="pct"/>
            <w:tcBorders>
              <w:tl2br w:val="nil"/>
              <w:tr2bl w:val="nil"/>
            </w:tcBorders>
            <w:shd w:val="clear" w:color="auto" w:fill="auto"/>
            <w:noWrap/>
            <w:vAlign w:val="center"/>
          </w:tcPr>
          <w:p w14:paraId="0E64E46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2274</w:t>
            </w:r>
          </w:p>
        </w:tc>
        <w:tc>
          <w:tcPr>
            <w:tcW w:w="340" w:type="pct"/>
            <w:tcBorders>
              <w:tl2br w:val="nil"/>
              <w:tr2bl w:val="nil"/>
            </w:tcBorders>
            <w:shd w:val="clear" w:color="auto" w:fill="auto"/>
            <w:noWrap/>
            <w:vAlign w:val="center"/>
          </w:tcPr>
          <w:p w14:paraId="4F9A9E4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根</w:t>
            </w:r>
          </w:p>
        </w:tc>
      </w:tr>
      <w:tr w:rsidR="00FD7BA6" w14:paraId="0BE38260" w14:textId="77777777">
        <w:trPr>
          <w:jc w:val="center"/>
        </w:trPr>
        <w:tc>
          <w:tcPr>
            <w:tcW w:w="351" w:type="pct"/>
            <w:tcBorders>
              <w:tl2br w:val="nil"/>
              <w:tr2bl w:val="nil"/>
            </w:tcBorders>
            <w:shd w:val="clear" w:color="auto" w:fill="auto"/>
            <w:vAlign w:val="center"/>
          </w:tcPr>
          <w:p w14:paraId="58B19B5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853" w:type="pct"/>
            <w:tcBorders>
              <w:tl2br w:val="nil"/>
              <w:tr2bl w:val="nil"/>
            </w:tcBorders>
            <w:shd w:val="clear" w:color="auto" w:fill="auto"/>
            <w:vAlign w:val="center"/>
          </w:tcPr>
          <w:p w14:paraId="30A052B6" w14:textId="77777777" w:rsidR="00FD7BA6" w:rsidRDefault="00000000">
            <w:pPr>
              <w:textAlignment w:val="center"/>
              <w:rPr>
                <w:rFonts w:ascii="宋体" w:hAnsi="宋体" w:cs="宋体"/>
                <w:szCs w:val="21"/>
              </w:rPr>
            </w:pPr>
            <w:r>
              <w:rPr>
                <w:rFonts w:ascii="宋体" w:hAnsi="宋体" w:cs="宋体" w:hint="eastAsia"/>
                <w:kern w:val="0"/>
                <w:szCs w:val="21"/>
                <w:lang w:bidi="ar"/>
              </w:rPr>
              <w:t>2米LED智能语音跳线</w:t>
            </w:r>
          </w:p>
        </w:tc>
        <w:tc>
          <w:tcPr>
            <w:tcW w:w="3064" w:type="pct"/>
            <w:tcBorders>
              <w:tl2br w:val="nil"/>
              <w:tr2bl w:val="nil"/>
            </w:tcBorders>
            <w:shd w:val="clear" w:color="auto" w:fill="auto"/>
            <w:vAlign w:val="center"/>
          </w:tcPr>
          <w:p w14:paraId="1191D342"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1、规格：2米一对RJ45-110二维码智能语音跳线，由插头和软线组成，PVC护套，符合UL防火标准；</w:t>
            </w:r>
          </w:p>
          <w:p w14:paraId="226234DD"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2、标准：符合TIA/EIA-568A性能要求；</w:t>
            </w:r>
          </w:p>
          <w:p w14:paraId="2C92CA5E"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3、功能：LED智能跳线，跳线两端均自带LED指示灯，可以快</w:t>
            </w:r>
            <w:r>
              <w:rPr>
                <w:rFonts w:ascii="宋体" w:hAnsi="宋体" w:cs="宋体" w:hint="eastAsia"/>
                <w:kern w:val="0"/>
                <w:szCs w:val="21"/>
                <w:lang w:bidi="ar"/>
              </w:rPr>
              <w:lastRenderedPageBreak/>
              <w:t>速查询配线架到交换机之间的链路关系，引导跳线跳接；可以根据LED颜色判断不同节点连接状况；110型插头无需专用工具即可制做成型跳线；110型插头所制成的成型跳线适合于语音系统的使用，也可用于语音与数据转换；</w:t>
            </w:r>
          </w:p>
          <w:p w14:paraId="166A47F3" w14:textId="77777777" w:rsidR="00FD7BA6" w:rsidRDefault="00000000">
            <w:pPr>
              <w:textAlignment w:val="center"/>
              <w:rPr>
                <w:rFonts w:ascii="宋体" w:hAnsi="宋体" w:cs="宋体"/>
                <w:szCs w:val="21"/>
              </w:rPr>
            </w:pPr>
            <w:r>
              <w:rPr>
                <w:rFonts w:ascii="宋体" w:hAnsi="宋体" w:cs="宋体" w:hint="eastAsia"/>
                <w:kern w:val="0"/>
                <w:szCs w:val="21"/>
                <w:lang w:bidi="ar"/>
              </w:rPr>
              <w:t>4、要求：多种颜色可供选择，充分满足综合布线系统色彩管理思想；多种长度可供选择，充分满足综合布线系统灵活应用要求；</w:t>
            </w:r>
          </w:p>
        </w:tc>
        <w:tc>
          <w:tcPr>
            <w:tcW w:w="390" w:type="pct"/>
            <w:tcBorders>
              <w:tl2br w:val="nil"/>
              <w:tr2bl w:val="nil"/>
            </w:tcBorders>
            <w:shd w:val="clear" w:color="auto" w:fill="auto"/>
            <w:noWrap/>
            <w:vAlign w:val="center"/>
          </w:tcPr>
          <w:p w14:paraId="0656F9E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1436</w:t>
            </w:r>
          </w:p>
        </w:tc>
        <w:tc>
          <w:tcPr>
            <w:tcW w:w="340" w:type="pct"/>
            <w:tcBorders>
              <w:tl2br w:val="nil"/>
              <w:tr2bl w:val="nil"/>
            </w:tcBorders>
            <w:shd w:val="clear" w:color="auto" w:fill="auto"/>
            <w:noWrap/>
            <w:vAlign w:val="center"/>
          </w:tcPr>
          <w:p w14:paraId="51BE482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根</w:t>
            </w:r>
          </w:p>
        </w:tc>
      </w:tr>
      <w:tr w:rsidR="00FD7BA6" w14:paraId="54488D81" w14:textId="77777777">
        <w:trPr>
          <w:jc w:val="center"/>
        </w:trPr>
        <w:tc>
          <w:tcPr>
            <w:tcW w:w="351" w:type="pct"/>
            <w:tcBorders>
              <w:tl2br w:val="nil"/>
              <w:tr2bl w:val="nil"/>
            </w:tcBorders>
            <w:shd w:val="clear" w:color="auto" w:fill="auto"/>
            <w:vAlign w:val="center"/>
          </w:tcPr>
          <w:p w14:paraId="320D4DC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853" w:type="pct"/>
            <w:tcBorders>
              <w:tl2br w:val="nil"/>
              <w:tr2bl w:val="nil"/>
            </w:tcBorders>
            <w:shd w:val="clear" w:color="auto" w:fill="auto"/>
            <w:vAlign w:val="center"/>
          </w:tcPr>
          <w:p w14:paraId="436EA2C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2米六类非屏蔽跳线（用于智能配线架的连接）</w:t>
            </w:r>
          </w:p>
        </w:tc>
        <w:tc>
          <w:tcPr>
            <w:tcW w:w="3064" w:type="pct"/>
            <w:tcBorders>
              <w:tl2br w:val="nil"/>
              <w:tr2bl w:val="nil"/>
            </w:tcBorders>
            <w:shd w:val="clear" w:color="auto" w:fill="auto"/>
            <w:vAlign w:val="center"/>
          </w:tcPr>
          <w:p w14:paraId="06670542" w14:textId="77777777" w:rsidR="00FD7BA6" w:rsidRDefault="00000000">
            <w:pPr>
              <w:textAlignment w:val="center"/>
              <w:rPr>
                <w:rFonts w:ascii="宋体" w:hAnsi="宋体" w:cs="宋体"/>
                <w:szCs w:val="21"/>
              </w:rPr>
            </w:pPr>
            <w:r>
              <w:rPr>
                <w:rFonts w:ascii="宋体" w:hAnsi="宋体" w:cs="宋体" w:hint="eastAsia"/>
                <w:kern w:val="0"/>
                <w:szCs w:val="21"/>
                <w:lang w:bidi="ar"/>
              </w:rPr>
              <w:t>规格：2米六类低烟无卤非屏蔽多股成型软跳线</w:t>
            </w:r>
            <w:r>
              <w:rPr>
                <w:rFonts w:ascii="宋体" w:hAnsi="宋体" w:cs="宋体" w:hint="eastAsia"/>
                <w:kern w:val="0"/>
                <w:szCs w:val="21"/>
                <w:lang w:bidi="ar"/>
              </w:rPr>
              <w:br/>
              <w:t>标准：传输标准ISO/IEC 11801 E级，RJ45插头：聚碳酸酯</w:t>
            </w:r>
            <w:r>
              <w:rPr>
                <w:rFonts w:ascii="宋体" w:hAnsi="宋体" w:cs="宋体" w:hint="eastAsia"/>
                <w:kern w:val="0"/>
                <w:szCs w:val="21"/>
                <w:lang w:bidi="ar"/>
              </w:rPr>
              <w:br/>
              <w:t>性能：可插拔1000次以上，传输速率≥250MHz条件下的千兆传输要求，所有跳线都在出厂前端接并经过检测</w:t>
            </w:r>
            <w:r>
              <w:rPr>
                <w:rFonts w:ascii="宋体" w:hAnsi="宋体" w:cs="宋体" w:hint="eastAsia"/>
                <w:kern w:val="0"/>
                <w:szCs w:val="21"/>
                <w:lang w:bidi="ar"/>
              </w:rPr>
              <w:br/>
              <w:t>材料：插头靴聚碳酸酯，触点材料磷青铜有50um镀金层，护套阻燃低烟无卤（LSZH）符合IEC60754第2部分无卤测试IEC61034第2部分排烟测试IEC60332第1部分阻燃性测试NES713毒性指数测试</w:t>
            </w:r>
            <w:r>
              <w:rPr>
                <w:rFonts w:ascii="宋体" w:hAnsi="宋体" w:cs="宋体" w:hint="eastAsia"/>
                <w:kern w:val="0"/>
                <w:szCs w:val="21"/>
                <w:lang w:bidi="ar"/>
              </w:rPr>
              <w:br/>
              <w:t>电气特性：介电强度为在60HZ条件下100V（有效值）1分钟，</w:t>
            </w:r>
            <w:r>
              <w:rPr>
                <w:rFonts w:ascii="宋体" w:hAnsi="宋体" w:cs="宋体" w:hint="eastAsia"/>
                <w:kern w:val="0"/>
                <w:szCs w:val="21"/>
                <w:lang w:bidi="ar"/>
              </w:rPr>
              <w:br/>
              <w:t>额定电流：最大1.5A，绝缘电阻：最小500MΩ接触电阻：最大10MΩ,温度范围：-40℃到+70℃</w:t>
            </w:r>
          </w:p>
        </w:tc>
        <w:tc>
          <w:tcPr>
            <w:tcW w:w="390" w:type="pct"/>
            <w:tcBorders>
              <w:tl2br w:val="nil"/>
              <w:tr2bl w:val="nil"/>
            </w:tcBorders>
            <w:shd w:val="clear" w:color="auto" w:fill="auto"/>
            <w:noWrap/>
            <w:vAlign w:val="center"/>
          </w:tcPr>
          <w:p w14:paraId="3941767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257</w:t>
            </w:r>
          </w:p>
        </w:tc>
        <w:tc>
          <w:tcPr>
            <w:tcW w:w="340" w:type="pct"/>
            <w:tcBorders>
              <w:tl2br w:val="nil"/>
              <w:tr2bl w:val="nil"/>
            </w:tcBorders>
            <w:shd w:val="clear" w:color="auto" w:fill="auto"/>
            <w:noWrap/>
            <w:vAlign w:val="center"/>
          </w:tcPr>
          <w:p w14:paraId="1F6A83A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根</w:t>
            </w:r>
          </w:p>
        </w:tc>
      </w:tr>
      <w:tr w:rsidR="00FD7BA6" w14:paraId="4F17D1FA" w14:textId="77777777">
        <w:trPr>
          <w:jc w:val="center"/>
        </w:trPr>
        <w:tc>
          <w:tcPr>
            <w:tcW w:w="351" w:type="pct"/>
            <w:tcBorders>
              <w:tl2br w:val="nil"/>
              <w:tr2bl w:val="nil"/>
            </w:tcBorders>
            <w:shd w:val="clear" w:color="auto" w:fill="auto"/>
            <w:vAlign w:val="center"/>
          </w:tcPr>
          <w:p w14:paraId="7E697BC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853" w:type="pct"/>
            <w:tcBorders>
              <w:tl2br w:val="nil"/>
              <w:tr2bl w:val="nil"/>
            </w:tcBorders>
            <w:shd w:val="clear" w:color="auto" w:fill="auto"/>
            <w:vAlign w:val="center"/>
          </w:tcPr>
          <w:p w14:paraId="2FBE936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语音-光纤配线架</w:t>
            </w:r>
          </w:p>
        </w:tc>
        <w:tc>
          <w:tcPr>
            <w:tcW w:w="3064" w:type="pct"/>
            <w:tcBorders>
              <w:tl2br w:val="nil"/>
              <w:tr2bl w:val="nil"/>
            </w:tcBorders>
            <w:shd w:val="clear" w:color="auto" w:fill="auto"/>
            <w:vAlign w:val="center"/>
          </w:tcPr>
          <w:p w14:paraId="3D29B80D" w14:textId="77777777" w:rsidR="00FD7BA6" w:rsidRDefault="00000000">
            <w:pPr>
              <w:textAlignment w:val="center"/>
              <w:rPr>
                <w:rFonts w:ascii="宋体" w:hAnsi="宋体" w:cs="宋体"/>
                <w:szCs w:val="21"/>
              </w:rPr>
            </w:pPr>
            <w:r>
              <w:rPr>
                <w:rFonts w:ascii="宋体" w:hAnsi="宋体" w:cs="宋体" w:hint="eastAsia"/>
                <w:kern w:val="0"/>
                <w:szCs w:val="21"/>
                <w:lang w:bidi="ar"/>
              </w:rPr>
              <w:t>1、规格：1U48芯LC接口光纤配线架；</w:t>
            </w:r>
            <w:r>
              <w:rPr>
                <w:rFonts w:ascii="宋体" w:hAnsi="宋体" w:cs="宋体" w:hint="eastAsia"/>
                <w:kern w:val="0"/>
                <w:szCs w:val="21"/>
                <w:lang w:bidi="ar"/>
              </w:rPr>
              <w:br/>
              <w:t>2、标准：ISO/IEC 11801:2002 Ed2.0；</w:t>
            </w:r>
            <w:r>
              <w:rPr>
                <w:rFonts w:ascii="宋体" w:hAnsi="宋体" w:cs="宋体" w:hint="eastAsia"/>
                <w:kern w:val="0"/>
                <w:szCs w:val="21"/>
                <w:lang w:bidi="ar"/>
              </w:rPr>
              <w:br/>
              <w:t>3、材料：材料采用厚度1.2低碳钢表面磨砂金属粉末涂层=，整套配备=安装熔接安装配件；</w:t>
            </w:r>
            <w:r>
              <w:rPr>
                <w:rFonts w:ascii="宋体" w:hAnsi="宋体" w:cs="宋体" w:hint="eastAsia"/>
                <w:kern w:val="0"/>
                <w:szCs w:val="21"/>
                <w:lang w:bidi="ar"/>
              </w:rPr>
              <w:br/>
              <w:t>4、性能：抽拉式设计便于安装检查和测试，配线架中自带尼龙自粘扎带光纤盘绕环，可支持多余光纤并保持光纤的弯曲半径，带有2个直径为25MM引入孔便于将光缆引入配线架；</w:t>
            </w:r>
            <w:r>
              <w:rPr>
                <w:rFonts w:ascii="宋体" w:hAnsi="宋体" w:cs="宋体" w:hint="eastAsia"/>
                <w:kern w:val="0"/>
                <w:szCs w:val="21"/>
                <w:lang w:bidi="ar"/>
              </w:rPr>
              <w:br/>
              <w:t>5、结构：为19英寸机箱高度为1U适合于通用标准机柜，室内外光缆通用。配线架耦合器挡板为金属挡板，可支持FC、 SC、ST、MU、LC、MTRJ类部件，可叠加的熔接盘，表面为树脂透明玻璃面可直观的查看熔接盘内部使用情况，便于维护和维修。配备安装和熔接配件；</w:t>
            </w:r>
          </w:p>
        </w:tc>
        <w:tc>
          <w:tcPr>
            <w:tcW w:w="390" w:type="pct"/>
            <w:tcBorders>
              <w:tl2br w:val="nil"/>
              <w:tr2bl w:val="nil"/>
            </w:tcBorders>
            <w:shd w:val="clear" w:color="auto" w:fill="auto"/>
            <w:noWrap/>
            <w:vAlign w:val="center"/>
          </w:tcPr>
          <w:p w14:paraId="0486983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42</w:t>
            </w:r>
          </w:p>
        </w:tc>
        <w:tc>
          <w:tcPr>
            <w:tcW w:w="340" w:type="pct"/>
            <w:tcBorders>
              <w:tl2br w:val="nil"/>
              <w:tr2bl w:val="nil"/>
            </w:tcBorders>
            <w:shd w:val="clear" w:color="auto" w:fill="auto"/>
            <w:noWrap/>
            <w:vAlign w:val="center"/>
          </w:tcPr>
          <w:p w14:paraId="3A89AF5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4126C47C" w14:textId="77777777">
        <w:trPr>
          <w:jc w:val="center"/>
        </w:trPr>
        <w:tc>
          <w:tcPr>
            <w:tcW w:w="351" w:type="pct"/>
            <w:tcBorders>
              <w:tl2br w:val="nil"/>
              <w:tr2bl w:val="nil"/>
            </w:tcBorders>
            <w:shd w:val="clear" w:color="auto" w:fill="auto"/>
            <w:vAlign w:val="center"/>
          </w:tcPr>
          <w:p w14:paraId="5FDF40F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853" w:type="pct"/>
            <w:tcBorders>
              <w:tl2br w:val="nil"/>
              <w:tr2bl w:val="nil"/>
            </w:tcBorders>
            <w:shd w:val="clear" w:color="auto" w:fill="auto"/>
            <w:vAlign w:val="center"/>
          </w:tcPr>
          <w:p w14:paraId="12CBC86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语音-1U理线环-光配</w:t>
            </w:r>
          </w:p>
        </w:tc>
        <w:tc>
          <w:tcPr>
            <w:tcW w:w="3064" w:type="pct"/>
            <w:tcBorders>
              <w:tl2br w:val="nil"/>
              <w:tr2bl w:val="nil"/>
            </w:tcBorders>
            <w:shd w:val="clear" w:color="auto" w:fill="auto"/>
            <w:vAlign w:val="center"/>
          </w:tcPr>
          <w:p w14:paraId="2ED2EEC1"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1、规格：自动卡扣开放式线缆理线器；</w:t>
            </w:r>
          </w:p>
          <w:p w14:paraId="6D1E40D2"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2、材料：黑色烤漆钢质理线架，占用空间1U；整体板厚1.2mm，机械性能强；</w:t>
            </w:r>
          </w:p>
          <w:p w14:paraId="3CA9A8E8"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3、结构：规整配线架前端的跳线，让前端跳线走线更加规则整齐；卡接式盖板（扣板），方便布线时拆装；整体黑色烤漆，SECC冷轧钢/黑色；12条穿线槽设计，可与多种规格配线架搭配使用；充足的线槽空间，方便梳理线序，固定线线缆，将所使用的各种线缆固定收集于内；19"标准理线架，可配合任何一种标准机柜使用；</w:t>
            </w:r>
          </w:p>
          <w:p w14:paraId="53C1A66B"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4、管理安装：开放卡扣式单线梳理设计，方便线缆管理，保持线缆整齐不缠绕,整洁美观；安装和拆卸方便，使用的数量和位置可以任意调整；</w:t>
            </w:r>
          </w:p>
          <w:p w14:paraId="471A446B" w14:textId="77777777" w:rsidR="00FD7BA6" w:rsidRDefault="00000000">
            <w:pPr>
              <w:widowControl/>
              <w:adjustRightInd/>
              <w:jc w:val="left"/>
              <w:rPr>
                <w:rFonts w:ascii="宋体" w:hAnsi="宋体" w:cs="宋体"/>
                <w:szCs w:val="21"/>
              </w:rPr>
            </w:pPr>
            <w:r>
              <w:rPr>
                <w:rFonts w:ascii="宋体" w:hAnsi="宋体" w:cs="宋体" w:hint="eastAsia"/>
                <w:szCs w:val="21"/>
                <w:lang w:bidi="ar"/>
              </w:rPr>
              <w:t>5、具备开放式线缆理线器知识产权；</w:t>
            </w:r>
          </w:p>
        </w:tc>
        <w:tc>
          <w:tcPr>
            <w:tcW w:w="390" w:type="pct"/>
            <w:tcBorders>
              <w:tl2br w:val="nil"/>
              <w:tr2bl w:val="nil"/>
            </w:tcBorders>
            <w:shd w:val="clear" w:color="auto" w:fill="auto"/>
            <w:noWrap/>
            <w:vAlign w:val="center"/>
          </w:tcPr>
          <w:p w14:paraId="55BF85C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32</w:t>
            </w:r>
          </w:p>
        </w:tc>
        <w:tc>
          <w:tcPr>
            <w:tcW w:w="340" w:type="pct"/>
            <w:tcBorders>
              <w:tl2br w:val="nil"/>
              <w:tr2bl w:val="nil"/>
            </w:tcBorders>
            <w:shd w:val="clear" w:color="auto" w:fill="auto"/>
            <w:noWrap/>
            <w:vAlign w:val="center"/>
          </w:tcPr>
          <w:p w14:paraId="2F7BF30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2DD512A5" w14:textId="77777777">
        <w:trPr>
          <w:trHeight w:val="454"/>
          <w:jc w:val="center"/>
        </w:trPr>
        <w:tc>
          <w:tcPr>
            <w:tcW w:w="351" w:type="pct"/>
            <w:tcBorders>
              <w:tl2br w:val="nil"/>
              <w:tr2bl w:val="nil"/>
            </w:tcBorders>
            <w:shd w:val="clear" w:color="auto" w:fill="auto"/>
            <w:vAlign w:val="center"/>
          </w:tcPr>
          <w:p w14:paraId="074C8F55" w14:textId="77777777" w:rsidR="00FD7BA6" w:rsidRDefault="00000000">
            <w:pPr>
              <w:jc w:val="center"/>
              <w:rPr>
                <w:rFonts w:ascii="宋体" w:hAnsi="宋体" w:cs="宋体"/>
                <w:b/>
                <w:bCs/>
                <w:szCs w:val="21"/>
              </w:rPr>
            </w:pPr>
            <w:r>
              <w:rPr>
                <w:rFonts w:ascii="宋体" w:hAnsi="宋体" w:cs="宋体" w:hint="eastAsia"/>
                <w:b/>
                <w:bCs/>
                <w:szCs w:val="21"/>
              </w:rPr>
              <w:t>(六)</w:t>
            </w:r>
          </w:p>
        </w:tc>
        <w:tc>
          <w:tcPr>
            <w:tcW w:w="4648" w:type="pct"/>
            <w:gridSpan w:val="4"/>
            <w:tcBorders>
              <w:tl2br w:val="nil"/>
              <w:tr2bl w:val="nil"/>
            </w:tcBorders>
            <w:shd w:val="clear" w:color="auto" w:fill="auto"/>
            <w:vAlign w:val="center"/>
          </w:tcPr>
          <w:p w14:paraId="1F2371E5" w14:textId="77777777" w:rsidR="00FD7BA6" w:rsidRDefault="00000000">
            <w:pPr>
              <w:jc w:val="center"/>
              <w:rPr>
                <w:rFonts w:ascii="宋体" w:hAnsi="宋体" w:cs="宋体"/>
                <w:szCs w:val="21"/>
              </w:rPr>
            </w:pPr>
            <w:r>
              <w:rPr>
                <w:rFonts w:ascii="宋体" w:hAnsi="宋体" w:cs="宋体" w:hint="eastAsia"/>
                <w:b/>
                <w:bCs/>
                <w:kern w:val="0"/>
                <w:szCs w:val="21"/>
                <w:lang w:bidi="ar"/>
              </w:rPr>
              <w:t>智能布线管理</w:t>
            </w:r>
          </w:p>
        </w:tc>
      </w:tr>
      <w:tr w:rsidR="00FD7BA6" w14:paraId="75E173F3" w14:textId="77777777">
        <w:trPr>
          <w:jc w:val="center"/>
        </w:trPr>
        <w:tc>
          <w:tcPr>
            <w:tcW w:w="351" w:type="pct"/>
            <w:tcBorders>
              <w:tl2br w:val="nil"/>
              <w:tr2bl w:val="nil"/>
            </w:tcBorders>
            <w:shd w:val="clear" w:color="auto" w:fill="auto"/>
            <w:vAlign w:val="center"/>
          </w:tcPr>
          <w:p w14:paraId="6238FD1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3F530BB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智能布线管理软件系统</w:t>
            </w:r>
          </w:p>
        </w:tc>
        <w:tc>
          <w:tcPr>
            <w:tcW w:w="3064" w:type="pct"/>
            <w:tcBorders>
              <w:tl2br w:val="nil"/>
              <w:tr2bl w:val="nil"/>
            </w:tcBorders>
            <w:shd w:val="clear" w:color="auto" w:fill="auto"/>
            <w:vAlign w:val="center"/>
          </w:tcPr>
          <w:p w14:paraId="6FF53E93" w14:textId="77777777" w:rsidR="00FD7BA6" w:rsidRDefault="00000000">
            <w:pPr>
              <w:textAlignment w:val="center"/>
              <w:rPr>
                <w:rFonts w:ascii="宋体" w:hAnsi="宋体" w:cs="宋体"/>
                <w:szCs w:val="21"/>
              </w:rPr>
            </w:pPr>
            <w:r>
              <w:rPr>
                <w:rFonts w:ascii="宋体" w:hAnsi="宋体" w:cs="宋体" w:hint="eastAsia"/>
                <w:kern w:val="0"/>
                <w:szCs w:val="21"/>
                <w:lang w:bidi="ar"/>
              </w:rPr>
              <w:t>1、该管理软件基于Windows操作系统，为中文管理界面，同时支持叠加多种语言包。</w:t>
            </w:r>
            <w:r>
              <w:rPr>
                <w:rFonts w:ascii="宋体" w:hAnsi="宋体" w:cs="宋体" w:hint="eastAsia"/>
                <w:kern w:val="0"/>
                <w:szCs w:val="21"/>
                <w:lang w:bidi="ar"/>
              </w:rPr>
              <w:br/>
              <w:t>2、为避免风险，该管理软件需采用SQL Express数据库。</w:t>
            </w:r>
            <w:r>
              <w:rPr>
                <w:rFonts w:ascii="宋体" w:hAnsi="宋体" w:cs="宋体" w:hint="eastAsia"/>
                <w:kern w:val="0"/>
                <w:szCs w:val="21"/>
                <w:lang w:bidi="ar"/>
              </w:rPr>
              <w:br/>
              <w:t>3、该管理软件可设立多用户密码式进入管理，并按照不同的用户等级设立不同的管理权限。</w:t>
            </w:r>
            <w:r>
              <w:rPr>
                <w:rFonts w:ascii="宋体" w:hAnsi="宋体" w:cs="宋体" w:hint="eastAsia"/>
                <w:kern w:val="0"/>
                <w:szCs w:val="21"/>
                <w:lang w:bidi="ar"/>
              </w:rPr>
              <w:br/>
              <w:t>4、B/S架构，可远程客户端登录软件系统，给用户远程管理提</w:t>
            </w:r>
            <w:r>
              <w:rPr>
                <w:rFonts w:ascii="宋体" w:hAnsi="宋体" w:cs="宋体" w:hint="eastAsia"/>
                <w:kern w:val="0"/>
                <w:szCs w:val="21"/>
                <w:lang w:bidi="ar"/>
              </w:rPr>
              <w:lastRenderedPageBreak/>
              <w:t>供方便以及保密性。</w:t>
            </w:r>
            <w:r>
              <w:rPr>
                <w:rFonts w:ascii="宋体" w:hAnsi="宋体" w:cs="宋体" w:hint="eastAsia"/>
                <w:kern w:val="0"/>
                <w:szCs w:val="21"/>
                <w:lang w:bidi="ar"/>
              </w:rPr>
              <w:br/>
              <w:t>5、该软件可采用树状分支结构完全且系统得观察到整个系统的结构，包括楼层、房间布局、信息端口、机柜等详细信息。并可在该树状结构中点击任何一项，采用图形化方式直观观察机柜等设备的安装状态。</w:t>
            </w:r>
            <w:r>
              <w:rPr>
                <w:rFonts w:ascii="宋体" w:hAnsi="宋体" w:cs="宋体" w:hint="eastAsia"/>
                <w:kern w:val="0"/>
                <w:szCs w:val="21"/>
                <w:lang w:bidi="ar"/>
              </w:rPr>
              <w:br/>
              <w:t>6、图形为数据库方式，在任何需要查看的一个状态树下即可显示其图形状态。</w:t>
            </w:r>
            <w:r>
              <w:rPr>
                <w:rFonts w:ascii="宋体" w:hAnsi="宋体" w:cs="宋体" w:hint="eastAsia"/>
                <w:kern w:val="0"/>
                <w:szCs w:val="21"/>
                <w:lang w:bidi="ar"/>
              </w:rPr>
              <w:br/>
              <w:t>7、系统安装完成后，管理软件可自动识别在系统中所有被监控的设备（有源管理设备、配线架等），并自动识别它们的类别、所在楼层、配线间，可方便管理人员按照实际施工的情况建立数据库，保证数据库的建立和实际情况完全相符，保证数据库建立的正确率。</w:t>
            </w:r>
            <w:r>
              <w:rPr>
                <w:rFonts w:ascii="宋体" w:hAnsi="宋体" w:cs="宋体" w:hint="eastAsia"/>
                <w:kern w:val="0"/>
                <w:szCs w:val="21"/>
                <w:lang w:bidi="ar"/>
              </w:rPr>
              <w:br/>
              <w:t>8、系统链路状态的查看完全图形图像化，任何端口状态的改变也需要通过图形图像方式清晰显示，方便用户随时扑捉和察看。</w:t>
            </w:r>
            <w:r>
              <w:rPr>
                <w:rFonts w:ascii="宋体" w:hAnsi="宋体" w:cs="宋体" w:hint="eastAsia"/>
                <w:kern w:val="0"/>
                <w:szCs w:val="21"/>
                <w:lang w:bidi="ar"/>
              </w:rPr>
              <w:br/>
              <w:t>9、图形图像化方式建立工作任务单，任何任务单的下达都通过图像化方式实现，并予以确认。</w:t>
            </w:r>
            <w:r>
              <w:rPr>
                <w:rFonts w:ascii="宋体" w:hAnsi="宋体" w:cs="宋体" w:hint="eastAsia"/>
                <w:kern w:val="0"/>
                <w:szCs w:val="21"/>
                <w:lang w:bidi="ar"/>
              </w:rPr>
              <w:br/>
              <w:t>10、提供实时布线设施信息，可用于监测布线系统的移动、增加和改动过程，可批量创建/删除工作单。提供布线系统完整的链路信息。</w:t>
            </w:r>
            <w:r>
              <w:rPr>
                <w:rFonts w:ascii="宋体" w:hAnsi="宋体" w:cs="宋体" w:hint="eastAsia"/>
                <w:kern w:val="0"/>
                <w:szCs w:val="21"/>
                <w:lang w:bidi="ar"/>
              </w:rPr>
              <w:br/>
              <w:t>11、可通过模板批量导入机柜设备、端口信息、链路关系，简化调试过程。</w:t>
            </w:r>
            <w:r>
              <w:rPr>
                <w:rFonts w:ascii="宋体" w:hAnsi="宋体" w:cs="宋体" w:hint="eastAsia"/>
                <w:kern w:val="0"/>
                <w:szCs w:val="21"/>
                <w:lang w:bidi="ar"/>
              </w:rPr>
              <w:br/>
              <w:t>12、能建立数据库中任一数据树的相应对应关系，如房间、机柜、配线架、跳线等。</w:t>
            </w:r>
            <w:r>
              <w:rPr>
                <w:rFonts w:ascii="宋体" w:hAnsi="宋体" w:cs="宋体" w:hint="eastAsia"/>
                <w:kern w:val="0"/>
                <w:szCs w:val="21"/>
                <w:lang w:bidi="ar"/>
              </w:rPr>
              <w:br/>
              <w:t>13、异常断电或系统故障后，该系统能够自动重新扫描，不需重新建立数据库，同步数据库系统中线缆端口的记录，能跟踪点到点的连接功能。</w:t>
            </w:r>
            <w:r>
              <w:rPr>
                <w:rFonts w:ascii="宋体" w:hAnsi="宋体" w:cs="宋体" w:hint="eastAsia"/>
                <w:kern w:val="0"/>
                <w:szCs w:val="21"/>
                <w:lang w:bidi="ar"/>
              </w:rPr>
              <w:br/>
              <w:t>14、在网络设备条件支持的情况下，任何因硬件（如跳线变动，异常连接等）连接变化或中断而导致的网络连接变动，都能在服务器端产生报警。</w:t>
            </w:r>
            <w:r>
              <w:rPr>
                <w:rFonts w:ascii="宋体" w:hAnsi="宋体" w:cs="宋体" w:hint="eastAsia"/>
                <w:kern w:val="0"/>
                <w:szCs w:val="21"/>
                <w:lang w:bidi="ar"/>
              </w:rPr>
              <w:br/>
              <w:t>15、系统数据可定期实施备份，保证历史数据可以通过布线系统进行恢复和真实再现，极大提高系统安全性。</w:t>
            </w:r>
            <w:r>
              <w:rPr>
                <w:rFonts w:ascii="宋体" w:hAnsi="宋体" w:cs="宋体" w:hint="eastAsia"/>
                <w:kern w:val="0"/>
                <w:szCs w:val="21"/>
                <w:lang w:bidi="ar"/>
              </w:rPr>
              <w:br/>
              <w:t>16、所提供的智能布线管理系统最大可以管理的数量无限制，便于未来扩容。</w:t>
            </w:r>
            <w:r>
              <w:rPr>
                <w:rFonts w:ascii="宋体" w:hAnsi="宋体" w:cs="宋体" w:hint="eastAsia"/>
                <w:kern w:val="0"/>
                <w:szCs w:val="21"/>
                <w:lang w:bidi="ar"/>
              </w:rPr>
              <w:br/>
              <w:t>17、具有智能布线管理软件系统相关的软件类知识产权。</w:t>
            </w:r>
          </w:p>
        </w:tc>
        <w:tc>
          <w:tcPr>
            <w:tcW w:w="390" w:type="pct"/>
            <w:tcBorders>
              <w:tl2br w:val="nil"/>
              <w:tr2bl w:val="nil"/>
            </w:tcBorders>
            <w:shd w:val="clear" w:color="auto" w:fill="auto"/>
            <w:noWrap/>
            <w:vAlign w:val="center"/>
          </w:tcPr>
          <w:p w14:paraId="2E6E781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4052</w:t>
            </w:r>
          </w:p>
        </w:tc>
        <w:tc>
          <w:tcPr>
            <w:tcW w:w="340" w:type="pct"/>
            <w:tcBorders>
              <w:tl2br w:val="nil"/>
              <w:tr2bl w:val="nil"/>
            </w:tcBorders>
            <w:shd w:val="clear" w:color="auto" w:fill="auto"/>
            <w:noWrap/>
            <w:vAlign w:val="center"/>
          </w:tcPr>
          <w:p w14:paraId="5F024A1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点</w:t>
            </w:r>
          </w:p>
        </w:tc>
      </w:tr>
      <w:tr w:rsidR="00FD7BA6" w14:paraId="4E58F1B7" w14:textId="77777777">
        <w:trPr>
          <w:trHeight w:val="90"/>
          <w:jc w:val="center"/>
        </w:trPr>
        <w:tc>
          <w:tcPr>
            <w:tcW w:w="351" w:type="pct"/>
            <w:tcBorders>
              <w:tl2br w:val="nil"/>
              <w:tr2bl w:val="nil"/>
            </w:tcBorders>
            <w:shd w:val="clear" w:color="auto" w:fill="auto"/>
            <w:vAlign w:val="center"/>
          </w:tcPr>
          <w:p w14:paraId="652A2D6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1E1DD46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智能布线管理主机</w:t>
            </w:r>
          </w:p>
        </w:tc>
        <w:tc>
          <w:tcPr>
            <w:tcW w:w="3064" w:type="pct"/>
            <w:tcBorders>
              <w:tl2br w:val="nil"/>
              <w:tr2bl w:val="nil"/>
            </w:tcBorders>
            <w:shd w:val="clear" w:color="auto" w:fill="auto"/>
            <w:vAlign w:val="center"/>
          </w:tcPr>
          <w:p w14:paraId="796ABF38"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1、19”标准机柜安装，高度1RU</w:t>
            </w:r>
            <w:r>
              <w:rPr>
                <w:rFonts w:ascii="宋体" w:hAnsi="宋体" w:cs="宋体" w:hint="eastAsia"/>
                <w:kern w:val="0"/>
                <w:szCs w:val="21"/>
                <w:lang w:bidi="ar"/>
              </w:rPr>
              <w:br/>
              <w:t>2、背部包含24个扁平管理口，最多管理24个电子配线架</w:t>
            </w:r>
            <w:r>
              <w:rPr>
                <w:rFonts w:ascii="宋体" w:hAnsi="宋体" w:cs="宋体" w:hint="eastAsia"/>
                <w:kern w:val="0"/>
                <w:szCs w:val="21"/>
                <w:lang w:bidi="ar"/>
              </w:rPr>
              <w:br/>
              <w:t>3、管理口同时支持通信和供电功能</w:t>
            </w:r>
            <w:r>
              <w:rPr>
                <w:rFonts w:ascii="宋体" w:hAnsi="宋体" w:cs="宋体" w:hint="eastAsia"/>
                <w:kern w:val="0"/>
                <w:szCs w:val="21"/>
                <w:lang w:bidi="ar"/>
              </w:rPr>
              <w:br/>
              <w:t>4、电子配线架与管理单元的连接使用普通扁平连接线</w:t>
            </w:r>
            <w:r>
              <w:rPr>
                <w:rFonts w:ascii="宋体" w:hAnsi="宋体" w:cs="宋体" w:hint="eastAsia"/>
                <w:kern w:val="0"/>
                <w:szCs w:val="21"/>
                <w:lang w:bidi="ar"/>
              </w:rPr>
              <w:br/>
              <w:t>5、前端带RJ45以太网接口，与管理终端进行数据通信</w:t>
            </w:r>
            <w:r>
              <w:rPr>
                <w:rFonts w:ascii="宋体" w:hAnsi="宋体" w:cs="宋体" w:hint="eastAsia"/>
                <w:kern w:val="0"/>
                <w:szCs w:val="21"/>
                <w:lang w:bidi="ar"/>
              </w:rPr>
              <w:br/>
              <w:t>6、前端带状态指示灯，指示灯与配线架一一对应，用于指示电子配线架的状态</w:t>
            </w:r>
            <w:r>
              <w:rPr>
                <w:rFonts w:ascii="宋体" w:hAnsi="宋体" w:cs="宋体" w:hint="eastAsia"/>
                <w:kern w:val="0"/>
                <w:szCs w:val="21"/>
                <w:lang w:bidi="ar"/>
              </w:rPr>
              <w:br/>
              <w:t>7、管理单元基于高性能ARM处理器平台，能够快速响应管理员发送的工单</w:t>
            </w:r>
            <w:r>
              <w:rPr>
                <w:rFonts w:ascii="宋体" w:hAnsi="宋体" w:cs="宋体" w:hint="eastAsia"/>
                <w:kern w:val="0"/>
                <w:szCs w:val="21"/>
                <w:lang w:bidi="ar"/>
              </w:rPr>
              <w:br/>
              <w:t>8、管理单元定时扫描配线架端口状态，并将结果返回管理终端</w:t>
            </w:r>
            <w:r>
              <w:rPr>
                <w:rFonts w:ascii="宋体" w:hAnsi="宋体" w:cs="宋体" w:hint="eastAsia"/>
                <w:kern w:val="0"/>
                <w:szCs w:val="21"/>
                <w:lang w:bidi="ar"/>
              </w:rPr>
              <w:br/>
              <w:t>9、断电再启动，工单数据自动恢复</w:t>
            </w:r>
            <w:r>
              <w:rPr>
                <w:rFonts w:ascii="宋体" w:hAnsi="宋体" w:cs="宋体" w:hint="eastAsia"/>
                <w:kern w:val="0"/>
                <w:szCs w:val="21"/>
                <w:lang w:bidi="ar"/>
              </w:rPr>
              <w:br/>
              <w:t>10、工作电源：100～220V，50～60Hz</w:t>
            </w:r>
            <w:r>
              <w:rPr>
                <w:rFonts w:ascii="宋体" w:hAnsi="宋体" w:cs="宋体" w:hint="eastAsia"/>
                <w:kern w:val="0"/>
                <w:szCs w:val="21"/>
                <w:lang w:bidi="ar"/>
              </w:rPr>
              <w:br/>
              <w:t>11、工作温度：10-60℃</w:t>
            </w:r>
            <w:r>
              <w:rPr>
                <w:rFonts w:ascii="宋体" w:hAnsi="宋体" w:cs="宋体" w:hint="eastAsia"/>
                <w:kern w:val="0"/>
                <w:szCs w:val="21"/>
                <w:lang w:bidi="ar"/>
              </w:rPr>
              <w:br/>
              <w:t>12、具备抗传导干扰、静电放电、耐高温等特性；</w:t>
            </w:r>
          </w:p>
          <w:p w14:paraId="0F36C9F2" w14:textId="77777777" w:rsidR="00FD7BA6" w:rsidRDefault="00000000">
            <w:pPr>
              <w:textAlignment w:val="center"/>
              <w:rPr>
                <w:rFonts w:ascii="宋体" w:hAnsi="宋体" w:cs="宋体"/>
              </w:rPr>
            </w:pPr>
            <w:r>
              <w:rPr>
                <w:rFonts w:ascii="宋体" w:hAnsi="宋体" w:cs="宋体" w:hint="eastAsia"/>
                <w:kern w:val="0"/>
                <w:szCs w:val="21"/>
                <w:lang w:bidi="ar"/>
              </w:rPr>
              <w:lastRenderedPageBreak/>
              <w:t>◆13、要求提供配套的网线测试寻线装置，要求：具备端口关系查找、引导跳线跳接、端口故障排查功能，配合</w:t>
            </w:r>
            <w:r>
              <w:rPr>
                <w:rFonts w:ascii="宋体" w:hAnsi="宋体" w:cs="宋体" w:hint="eastAsia"/>
                <w:szCs w:val="21"/>
                <w:lang w:bidi="ar"/>
              </w:rPr>
              <w:t>6类非屏蔽LED智能带锁信息模块</w:t>
            </w:r>
            <w:r>
              <w:rPr>
                <w:rFonts w:ascii="宋体" w:hAnsi="宋体" w:cs="宋体" w:hint="eastAsia"/>
                <w:kern w:val="0"/>
                <w:szCs w:val="21"/>
                <w:lang w:bidi="ar"/>
              </w:rPr>
              <w:t>及</w:t>
            </w:r>
            <w:r>
              <w:rPr>
                <w:rFonts w:ascii="宋体" w:hAnsi="宋体" w:cs="宋体" w:hint="eastAsia"/>
                <w:szCs w:val="21"/>
                <w:lang w:bidi="ar"/>
              </w:rPr>
              <w:t>24口智能6类非屏蔽数据配线架</w:t>
            </w:r>
            <w:r>
              <w:rPr>
                <w:rFonts w:ascii="宋体" w:hAnsi="宋体" w:cs="宋体" w:hint="eastAsia"/>
                <w:kern w:val="0"/>
                <w:szCs w:val="21"/>
                <w:lang w:bidi="ar"/>
              </w:rPr>
              <w:t xml:space="preserve">使用；为保障系统完整性和后期的维护问题，提供产品使用说明书；提供知识产权证明（要求为与该网线测试寻线装置相关的硬件类知识产权证明，非软件/APP）；演示时需配套提供该网线测试寻线装置； </w:t>
            </w:r>
          </w:p>
        </w:tc>
        <w:tc>
          <w:tcPr>
            <w:tcW w:w="390" w:type="pct"/>
            <w:tcBorders>
              <w:tl2br w:val="nil"/>
              <w:tr2bl w:val="nil"/>
            </w:tcBorders>
            <w:shd w:val="clear" w:color="auto" w:fill="auto"/>
            <w:noWrap/>
            <w:vAlign w:val="center"/>
          </w:tcPr>
          <w:p w14:paraId="43EE137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11</w:t>
            </w:r>
          </w:p>
        </w:tc>
        <w:tc>
          <w:tcPr>
            <w:tcW w:w="340" w:type="pct"/>
            <w:tcBorders>
              <w:tl2br w:val="nil"/>
              <w:tr2bl w:val="nil"/>
            </w:tcBorders>
            <w:shd w:val="clear" w:color="auto" w:fill="auto"/>
            <w:noWrap/>
            <w:vAlign w:val="center"/>
          </w:tcPr>
          <w:p w14:paraId="1F6DB22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台</w:t>
            </w:r>
          </w:p>
        </w:tc>
      </w:tr>
      <w:tr w:rsidR="00FD7BA6" w14:paraId="11088CC5" w14:textId="77777777">
        <w:trPr>
          <w:trHeight w:val="454"/>
          <w:jc w:val="center"/>
        </w:trPr>
        <w:tc>
          <w:tcPr>
            <w:tcW w:w="351" w:type="pct"/>
            <w:tcBorders>
              <w:tl2br w:val="nil"/>
              <w:tr2bl w:val="nil"/>
            </w:tcBorders>
            <w:shd w:val="clear" w:color="auto" w:fill="auto"/>
            <w:vAlign w:val="center"/>
          </w:tcPr>
          <w:p w14:paraId="453DC801" w14:textId="77777777" w:rsidR="00FD7BA6" w:rsidRDefault="00000000">
            <w:pPr>
              <w:jc w:val="center"/>
              <w:rPr>
                <w:rFonts w:ascii="宋体" w:hAnsi="宋体" w:cs="宋体"/>
                <w:b/>
                <w:bCs/>
                <w:szCs w:val="21"/>
              </w:rPr>
            </w:pPr>
            <w:r>
              <w:rPr>
                <w:rFonts w:ascii="宋体" w:hAnsi="宋体" w:cs="宋体" w:hint="eastAsia"/>
                <w:b/>
                <w:bCs/>
                <w:szCs w:val="21"/>
              </w:rPr>
              <w:t>(七)</w:t>
            </w:r>
          </w:p>
        </w:tc>
        <w:tc>
          <w:tcPr>
            <w:tcW w:w="4648" w:type="pct"/>
            <w:gridSpan w:val="4"/>
            <w:tcBorders>
              <w:tl2br w:val="nil"/>
              <w:tr2bl w:val="nil"/>
            </w:tcBorders>
            <w:shd w:val="clear" w:color="auto" w:fill="auto"/>
            <w:vAlign w:val="center"/>
          </w:tcPr>
          <w:p w14:paraId="6E2EB5FD" w14:textId="77777777" w:rsidR="00FD7BA6" w:rsidRDefault="00000000">
            <w:pPr>
              <w:jc w:val="center"/>
              <w:rPr>
                <w:rFonts w:ascii="宋体" w:hAnsi="宋体" w:cs="宋体"/>
                <w:szCs w:val="21"/>
              </w:rPr>
            </w:pPr>
            <w:r>
              <w:rPr>
                <w:rFonts w:ascii="宋体" w:hAnsi="宋体" w:cs="宋体" w:hint="eastAsia"/>
                <w:b/>
                <w:bCs/>
                <w:kern w:val="0"/>
                <w:szCs w:val="21"/>
                <w:lang w:bidi="ar"/>
              </w:rPr>
              <w:t>机柜及辅材</w:t>
            </w:r>
          </w:p>
        </w:tc>
      </w:tr>
      <w:tr w:rsidR="00FD7BA6" w14:paraId="3BBCD556" w14:textId="77777777">
        <w:trPr>
          <w:jc w:val="center"/>
        </w:trPr>
        <w:tc>
          <w:tcPr>
            <w:tcW w:w="351" w:type="pct"/>
            <w:tcBorders>
              <w:tl2br w:val="nil"/>
              <w:tr2bl w:val="nil"/>
            </w:tcBorders>
            <w:shd w:val="clear" w:color="auto" w:fill="auto"/>
            <w:vAlign w:val="center"/>
          </w:tcPr>
          <w:p w14:paraId="100D1DB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623A89AA" w14:textId="77777777" w:rsidR="00FD7BA6" w:rsidRDefault="00000000">
            <w:pPr>
              <w:textAlignment w:val="center"/>
              <w:rPr>
                <w:rFonts w:ascii="宋体" w:hAnsi="宋体" w:cs="宋体"/>
                <w:szCs w:val="21"/>
              </w:rPr>
            </w:pPr>
            <w:r>
              <w:rPr>
                <w:rFonts w:ascii="宋体" w:hAnsi="宋体" w:cs="宋体" w:hint="eastAsia"/>
                <w:kern w:val="0"/>
                <w:szCs w:val="21"/>
                <w:lang w:bidi="ar"/>
              </w:rPr>
              <w:t>设备间网络机柜</w:t>
            </w:r>
          </w:p>
        </w:tc>
        <w:tc>
          <w:tcPr>
            <w:tcW w:w="3064" w:type="pct"/>
            <w:tcBorders>
              <w:tl2br w:val="nil"/>
              <w:tr2bl w:val="nil"/>
            </w:tcBorders>
            <w:shd w:val="clear" w:color="auto" w:fill="auto"/>
            <w:vAlign w:val="center"/>
          </w:tcPr>
          <w:p w14:paraId="7AC02CD3" w14:textId="77777777" w:rsidR="00FD7BA6" w:rsidRDefault="00000000">
            <w:pPr>
              <w:textAlignment w:val="center"/>
              <w:rPr>
                <w:rFonts w:ascii="宋体" w:hAnsi="宋体" w:cs="宋体"/>
                <w:szCs w:val="21"/>
              </w:rPr>
            </w:pPr>
            <w:r>
              <w:rPr>
                <w:rFonts w:ascii="宋体" w:hAnsi="宋体" w:cs="宋体" w:hint="eastAsia"/>
                <w:kern w:val="0"/>
                <w:szCs w:val="21"/>
                <w:lang w:bidi="ar"/>
              </w:rPr>
              <w:t>42U标准机柜600*600*2000</w:t>
            </w:r>
            <w:r>
              <w:rPr>
                <w:rFonts w:ascii="宋体" w:hAnsi="宋体" w:cs="宋体" w:hint="eastAsia"/>
                <w:kern w:val="0"/>
                <w:szCs w:val="21"/>
                <w:lang w:bidi="ar"/>
              </w:rPr>
              <w:br/>
              <w:t>1、符合ANSI/EIA RS-310-D、DIN41491；PART1、IEC297-2、DIN41494;PART7、 GB/T3047.2- 92标准，兼容19"国际标准、公制标准和ETSI标准，机柜采用电泳喷涂工艺；</w:t>
            </w:r>
            <w:r>
              <w:rPr>
                <w:rFonts w:ascii="宋体" w:hAnsi="宋体" w:cs="宋体" w:hint="eastAsia"/>
                <w:kern w:val="0"/>
                <w:szCs w:val="21"/>
                <w:lang w:bidi="ar"/>
              </w:rPr>
              <w:br/>
              <w:t>2、可同时安装脚轮和支撑脚；最大静载达300KG；</w:t>
            </w:r>
            <w:r>
              <w:rPr>
                <w:rFonts w:ascii="宋体" w:hAnsi="宋体" w:cs="宋体" w:hint="eastAsia"/>
                <w:kern w:val="0"/>
                <w:szCs w:val="21"/>
                <w:lang w:bidi="ar"/>
              </w:rPr>
              <w:br/>
              <w:t>3、有U数标识的方孔条，上框侧面为圆形通风孔；</w:t>
            </w:r>
            <w:r>
              <w:rPr>
                <w:rFonts w:ascii="宋体" w:hAnsi="宋体" w:cs="宋体" w:hint="eastAsia"/>
                <w:kern w:val="0"/>
                <w:szCs w:val="21"/>
                <w:lang w:bidi="ar"/>
              </w:rPr>
              <w:br/>
              <w:t>4、脱脂、酸洗、防锈磷化、纯水清洗；</w:t>
            </w:r>
            <w:r>
              <w:rPr>
                <w:rFonts w:ascii="宋体" w:hAnsi="宋体" w:cs="宋体" w:hint="eastAsia"/>
                <w:kern w:val="0"/>
                <w:szCs w:val="21"/>
                <w:lang w:bidi="ar"/>
              </w:rPr>
              <w:br/>
              <w:t>5、机柜颜色：黑色（RAL9004）；</w:t>
            </w:r>
            <w:r>
              <w:rPr>
                <w:rFonts w:ascii="宋体" w:hAnsi="宋体" w:cs="宋体" w:hint="eastAsia"/>
                <w:kern w:val="0"/>
                <w:szCs w:val="21"/>
                <w:lang w:bidi="ar"/>
              </w:rPr>
              <w:br/>
              <w:t>6、机柜全部选用冷轧钢板制作；厚度：方孔条 1.2mm,框架0.8mm；前后均为网孔门，2只风扇，2块层板，1条8位PDU；</w:t>
            </w:r>
            <w:r>
              <w:rPr>
                <w:rFonts w:ascii="宋体" w:hAnsi="宋体" w:cs="宋体" w:hint="eastAsia"/>
                <w:kern w:val="0"/>
                <w:szCs w:val="21"/>
                <w:lang w:bidi="ar"/>
              </w:rPr>
              <w:br/>
              <w:t>◆7、提供机柜国家认可的权威第三方检测机构出具的≥360小时盐雾检测报告（检测报告须提供提供国家市场监督管理总局全国认证认可信息公共服务平台http://cx.cnca.cn检验检测报告查询结果的网页截图）。</w:t>
            </w:r>
          </w:p>
        </w:tc>
        <w:tc>
          <w:tcPr>
            <w:tcW w:w="390" w:type="pct"/>
            <w:tcBorders>
              <w:tl2br w:val="nil"/>
              <w:tr2bl w:val="nil"/>
            </w:tcBorders>
            <w:shd w:val="clear" w:color="auto" w:fill="auto"/>
            <w:noWrap/>
            <w:vAlign w:val="center"/>
          </w:tcPr>
          <w:p w14:paraId="3984945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25</w:t>
            </w:r>
          </w:p>
        </w:tc>
        <w:tc>
          <w:tcPr>
            <w:tcW w:w="340" w:type="pct"/>
            <w:tcBorders>
              <w:tl2br w:val="nil"/>
              <w:tr2bl w:val="nil"/>
            </w:tcBorders>
            <w:shd w:val="clear" w:color="auto" w:fill="auto"/>
            <w:noWrap/>
            <w:vAlign w:val="center"/>
          </w:tcPr>
          <w:p w14:paraId="2E3B807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12D1BEEB" w14:textId="77777777">
        <w:trPr>
          <w:jc w:val="center"/>
        </w:trPr>
        <w:tc>
          <w:tcPr>
            <w:tcW w:w="351" w:type="pct"/>
            <w:tcBorders>
              <w:tl2br w:val="nil"/>
              <w:tr2bl w:val="nil"/>
            </w:tcBorders>
            <w:shd w:val="clear" w:color="auto" w:fill="auto"/>
            <w:vAlign w:val="center"/>
          </w:tcPr>
          <w:p w14:paraId="5651183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001BA764" w14:textId="77777777" w:rsidR="00FD7BA6" w:rsidRDefault="00000000">
            <w:pPr>
              <w:textAlignment w:val="center"/>
              <w:rPr>
                <w:rFonts w:ascii="宋体" w:hAnsi="宋体" w:cs="宋体"/>
                <w:szCs w:val="21"/>
              </w:rPr>
            </w:pPr>
            <w:r>
              <w:rPr>
                <w:rFonts w:ascii="宋体" w:hAnsi="宋体" w:cs="宋体" w:hint="eastAsia"/>
                <w:kern w:val="0"/>
                <w:szCs w:val="21"/>
                <w:lang w:bidi="ar"/>
              </w:rPr>
              <w:t>CP多媒体设备箱定制盖板</w:t>
            </w:r>
          </w:p>
        </w:tc>
        <w:tc>
          <w:tcPr>
            <w:tcW w:w="3064" w:type="pct"/>
            <w:tcBorders>
              <w:tl2br w:val="nil"/>
              <w:tr2bl w:val="nil"/>
            </w:tcBorders>
            <w:shd w:val="clear" w:color="auto" w:fill="auto"/>
            <w:vAlign w:val="center"/>
          </w:tcPr>
          <w:p w14:paraId="3FF168E4" w14:textId="77777777" w:rsidR="00FD7BA6" w:rsidRDefault="00000000">
            <w:pPr>
              <w:textAlignment w:val="center"/>
              <w:rPr>
                <w:rFonts w:ascii="宋体" w:hAnsi="宋体" w:cs="宋体"/>
                <w:szCs w:val="21"/>
              </w:rPr>
            </w:pPr>
            <w:r>
              <w:rPr>
                <w:rStyle w:val="font21"/>
                <w:rFonts w:cs="宋体" w:hint="default"/>
                <w:sz w:val="21"/>
                <w:lang w:bidi="ar"/>
              </w:rPr>
              <w:t>定制美化盖板，暗装参考尺寸500mm*600mm*180mm</w:t>
            </w:r>
          </w:p>
        </w:tc>
        <w:tc>
          <w:tcPr>
            <w:tcW w:w="390" w:type="pct"/>
            <w:tcBorders>
              <w:tl2br w:val="nil"/>
              <w:tr2bl w:val="nil"/>
            </w:tcBorders>
            <w:shd w:val="clear" w:color="auto" w:fill="auto"/>
            <w:noWrap/>
            <w:vAlign w:val="center"/>
          </w:tcPr>
          <w:p w14:paraId="2B51CA3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144</w:t>
            </w:r>
          </w:p>
        </w:tc>
        <w:tc>
          <w:tcPr>
            <w:tcW w:w="340" w:type="pct"/>
            <w:tcBorders>
              <w:tl2br w:val="nil"/>
              <w:tr2bl w:val="nil"/>
            </w:tcBorders>
            <w:shd w:val="clear" w:color="auto" w:fill="auto"/>
            <w:noWrap/>
            <w:vAlign w:val="center"/>
          </w:tcPr>
          <w:p w14:paraId="7BC6C07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套</w:t>
            </w:r>
          </w:p>
        </w:tc>
      </w:tr>
      <w:tr w:rsidR="00FD7BA6" w14:paraId="23AE3FC4" w14:textId="77777777">
        <w:trPr>
          <w:trHeight w:val="454"/>
          <w:jc w:val="center"/>
        </w:trPr>
        <w:tc>
          <w:tcPr>
            <w:tcW w:w="351" w:type="pct"/>
            <w:tcBorders>
              <w:tl2br w:val="nil"/>
              <w:tr2bl w:val="nil"/>
            </w:tcBorders>
            <w:shd w:val="clear" w:color="auto" w:fill="auto"/>
            <w:vAlign w:val="center"/>
          </w:tcPr>
          <w:p w14:paraId="1395E74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853" w:type="pct"/>
            <w:tcBorders>
              <w:tl2br w:val="nil"/>
              <w:tr2bl w:val="nil"/>
            </w:tcBorders>
            <w:shd w:val="clear" w:color="auto" w:fill="auto"/>
            <w:vAlign w:val="center"/>
          </w:tcPr>
          <w:p w14:paraId="78D5970E" w14:textId="77777777" w:rsidR="00FD7BA6" w:rsidRDefault="00000000">
            <w:pPr>
              <w:textAlignment w:val="center"/>
              <w:rPr>
                <w:rFonts w:ascii="宋体" w:hAnsi="宋体" w:cs="宋体"/>
                <w:szCs w:val="21"/>
              </w:rPr>
            </w:pPr>
            <w:r>
              <w:rPr>
                <w:rFonts w:ascii="宋体" w:hAnsi="宋体" w:cs="宋体" w:hint="eastAsia"/>
                <w:kern w:val="0"/>
                <w:szCs w:val="21"/>
                <w:lang w:bidi="ar"/>
              </w:rPr>
              <w:t>12芯光纤盒</w:t>
            </w:r>
          </w:p>
        </w:tc>
        <w:tc>
          <w:tcPr>
            <w:tcW w:w="3064" w:type="pct"/>
            <w:tcBorders>
              <w:tl2br w:val="nil"/>
              <w:tr2bl w:val="nil"/>
            </w:tcBorders>
            <w:shd w:val="clear" w:color="auto" w:fill="auto"/>
            <w:vAlign w:val="center"/>
          </w:tcPr>
          <w:p w14:paraId="3510EA40" w14:textId="77777777" w:rsidR="00FD7BA6" w:rsidRDefault="00000000">
            <w:pPr>
              <w:textAlignment w:val="center"/>
              <w:rPr>
                <w:rFonts w:ascii="宋体" w:hAnsi="宋体" w:cs="宋体"/>
                <w:szCs w:val="21"/>
              </w:rPr>
            </w:pPr>
            <w:r>
              <w:rPr>
                <w:rFonts w:ascii="宋体" w:hAnsi="宋体" w:cs="宋体" w:hint="eastAsia"/>
                <w:kern w:val="0"/>
                <w:szCs w:val="21"/>
                <w:lang w:bidi="ar"/>
              </w:rPr>
              <w:t>盒体采用SPCC冷轧板,可挂壁或者桌面式安装</w:t>
            </w:r>
          </w:p>
        </w:tc>
        <w:tc>
          <w:tcPr>
            <w:tcW w:w="390" w:type="pct"/>
            <w:tcBorders>
              <w:tl2br w:val="nil"/>
              <w:tr2bl w:val="nil"/>
            </w:tcBorders>
            <w:shd w:val="clear" w:color="auto" w:fill="auto"/>
            <w:noWrap/>
            <w:vAlign w:val="center"/>
          </w:tcPr>
          <w:p w14:paraId="64F75DF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144</w:t>
            </w:r>
          </w:p>
        </w:tc>
        <w:tc>
          <w:tcPr>
            <w:tcW w:w="340" w:type="pct"/>
            <w:tcBorders>
              <w:tl2br w:val="nil"/>
              <w:tr2bl w:val="nil"/>
            </w:tcBorders>
            <w:shd w:val="clear" w:color="auto" w:fill="auto"/>
            <w:noWrap/>
            <w:vAlign w:val="center"/>
          </w:tcPr>
          <w:p w14:paraId="00DC6F8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套</w:t>
            </w:r>
          </w:p>
        </w:tc>
      </w:tr>
      <w:tr w:rsidR="00FD7BA6" w14:paraId="3CA75209" w14:textId="77777777">
        <w:trPr>
          <w:jc w:val="center"/>
        </w:trPr>
        <w:tc>
          <w:tcPr>
            <w:tcW w:w="351" w:type="pct"/>
            <w:tcBorders>
              <w:tl2br w:val="nil"/>
              <w:tr2bl w:val="nil"/>
            </w:tcBorders>
            <w:shd w:val="clear" w:color="auto" w:fill="auto"/>
            <w:vAlign w:val="center"/>
          </w:tcPr>
          <w:p w14:paraId="6ED119D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853" w:type="pct"/>
            <w:tcBorders>
              <w:tl2br w:val="nil"/>
              <w:tr2bl w:val="nil"/>
            </w:tcBorders>
            <w:shd w:val="clear" w:color="auto" w:fill="auto"/>
            <w:vAlign w:val="center"/>
          </w:tcPr>
          <w:p w14:paraId="66DA52EB" w14:textId="77777777" w:rsidR="00FD7BA6" w:rsidRDefault="00000000">
            <w:pPr>
              <w:textAlignment w:val="center"/>
              <w:rPr>
                <w:rFonts w:ascii="宋体" w:hAnsi="宋体" w:cs="宋体"/>
                <w:szCs w:val="21"/>
              </w:rPr>
            </w:pPr>
            <w:r>
              <w:rPr>
                <w:rFonts w:ascii="宋体" w:hAnsi="宋体" w:cs="宋体" w:hint="eastAsia"/>
                <w:kern w:val="0"/>
                <w:szCs w:val="21"/>
                <w:lang w:bidi="ar"/>
              </w:rPr>
              <w:t>耦合器模块</w:t>
            </w:r>
          </w:p>
        </w:tc>
        <w:tc>
          <w:tcPr>
            <w:tcW w:w="3064" w:type="pct"/>
            <w:tcBorders>
              <w:tl2br w:val="nil"/>
              <w:tr2bl w:val="nil"/>
            </w:tcBorders>
            <w:shd w:val="clear" w:color="auto" w:fill="auto"/>
            <w:vAlign w:val="center"/>
          </w:tcPr>
          <w:p w14:paraId="60ABEDF1"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单模LC双工耦合器</w:t>
            </w:r>
          </w:p>
          <w:p w14:paraId="3ED417F5" w14:textId="77777777" w:rsidR="00FD7BA6" w:rsidRDefault="00000000">
            <w:pPr>
              <w:textAlignment w:val="center"/>
              <w:rPr>
                <w:rFonts w:ascii="宋体" w:hAnsi="宋体" w:cs="宋体"/>
                <w:szCs w:val="21"/>
              </w:rPr>
            </w:pPr>
            <w:r>
              <w:rPr>
                <w:rFonts w:ascii="宋体" w:hAnsi="宋体" w:cs="宋体" w:hint="eastAsia"/>
                <w:kern w:val="0"/>
                <w:szCs w:val="21"/>
                <w:lang w:bidi="ar"/>
              </w:rPr>
              <w:t>1、通过ANSI/TIA/EIA-568-C.3标准；</w:t>
            </w:r>
            <w:r>
              <w:rPr>
                <w:rFonts w:ascii="宋体" w:hAnsi="宋体" w:cs="宋体" w:hint="eastAsia"/>
                <w:kern w:val="0"/>
                <w:szCs w:val="21"/>
                <w:lang w:bidi="ar"/>
              </w:rPr>
              <w:br/>
              <w:t>2、插入损耗＜0.2dB；</w:t>
            </w:r>
            <w:r>
              <w:rPr>
                <w:rFonts w:ascii="宋体" w:hAnsi="宋体" w:cs="宋体" w:hint="eastAsia"/>
                <w:kern w:val="0"/>
                <w:szCs w:val="21"/>
                <w:lang w:bidi="ar"/>
              </w:rPr>
              <w:br/>
              <w:t xml:space="preserve">3、反射损耗＞55dB； </w:t>
            </w:r>
            <w:r>
              <w:rPr>
                <w:rFonts w:ascii="宋体" w:hAnsi="宋体" w:cs="宋体" w:hint="eastAsia"/>
                <w:kern w:val="0"/>
                <w:szCs w:val="21"/>
                <w:lang w:bidi="ar"/>
              </w:rPr>
              <w:br/>
              <w:t xml:space="preserve">4、温度范围-40～+85摄氏度； </w:t>
            </w:r>
            <w:r>
              <w:rPr>
                <w:rFonts w:ascii="宋体" w:hAnsi="宋体" w:cs="宋体" w:hint="eastAsia"/>
                <w:kern w:val="0"/>
                <w:szCs w:val="21"/>
                <w:lang w:bidi="ar"/>
              </w:rPr>
              <w:br/>
              <w:t>5、耐久性500yclds。变化小于等于0.2dB；</w:t>
            </w:r>
          </w:p>
        </w:tc>
        <w:tc>
          <w:tcPr>
            <w:tcW w:w="390" w:type="pct"/>
            <w:tcBorders>
              <w:tl2br w:val="nil"/>
              <w:tr2bl w:val="nil"/>
            </w:tcBorders>
            <w:shd w:val="clear" w:color="auto" w:fill="auto"/>
            <w:noWrap/>
            <w:vAlign w:val="center"/>
          </w:tcPr>
          <w:p w14:paraId="69A7F0F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1188</w:t>
            </w:r>
          </w:p>
        </w:tc>
        <w:tc>
          <w:tcPr>
            <w:tcW w:w="340" w:type="pct"/>
            <w:tcBorders>
              <w:tl2br w:val="nil"/>
              <w:tr2bl w:val="nil"/>
            </w:tcBorders>
            <w:shd w:val="clear" w:color="auto" w:fill="auto"/>
            <w:noWrap/>
            <w:vAlign w:val="center"/>
          </w:tcPr>
          <w:p w14:paraId="6AD3065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76CFA46C" w14:textId="77777777">
        <w:trPr>
          <w:jc w:val="center"/>
        </w:trPr>
        <w:tc>
          <w:tcPr>
            <w:tcW w:w="351" w:type="pct"/>
            <w:tcBorders>
              <w:tl2br w:val="nil"/>
              <w:tr2bl w:val="nil"/>
            </w:tcBorders>
            <w:shd w:val="clear" w:color="auto" w:fill="auto"/>
            <w:vAlign w:val="center"/>
          </w:tcPr>
          <w:p w14:paraId="7A02E4A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w:t>
            </w:r>
          </w:p>
        </w:tc>
        <w:tc>
          <w:tcPr>
            <w:tcW w:w="853" w:type="pct"/>
            <w:tcBorders>
              <w:tl2br w:val="nil"/>
              <w:tr2bl w:val="nil"/>
            </w:tcBorders>
            <w:shd w:val="clear" w:color="auto" w:fill="auto"/>
            <w:vAlign w:val="center"/>
          </w:tcPr>
          <w:p w14:paraId="5C0BD701" w14:textId="77777777" w:rsidR="00FD7BA6" w:rsidRDefault="00000000">
            <w:pPr>
              <w:textAlignment w:val="center"/>
              <w:rPr>
                <w:rFonts w:ascii="宋体" w:hAnsi="宋体" w:cs="宋体"/>
                <w:szCs w:val="21"/>
              </w:rPr>
            </w:pPr>
            <w:r>
              <w:rPr>
                <w:rFonts w:ascii="宋体" w:hAnsi="宋体" w:cs="宋体" w:hint="eastAsia"/>
                <w:kern w:val="0"/>
                <w:szCs w:val="21"/>
                <w:lang w:bidi="ar"/>
              </w:rPr>
              <w:t>万兆单模尾纤</w:t>
            </w:r>
          </w:p>
        </w:tc>
        <w:tc>
          <w:tcPr>
            <w:tcW w:w="3064" w:type="pct"/>
            <w:tcBorders>
              <w:tl2br w:val="nil"/>
              <w:tr2bl w:val="nil"/>
            </w:tcBorders>
            <w:shd w:val="clear" w:color="auto" w:fill="auto"/>
            <w:vAlign w:val="center"/>
          </w:tcPr>
          <w:p w14:paraId="4D441B80" w14:textId="77777777" w:rsidR="00FD7BA6" w:rsidRDefault="00000000">
            <w:pPr>
              <w:textAlignment w:val="center"/>
              <w:rPr>
                <w:rFonts w:ascii="宋体" w:hAnsi="宋体" w:cs="宋体"/>
                <w:szCs w:val="21"/>
              </w:rPr>
            </w:pPr>
            <w:r>
              <w:rPr>
                <w:rFonts w:ascii="宋体" w:hAnsi="宋体" w:cs="宋体" w:hint="eastAsia"/>
                <w:kern w:val="0"/>
                <w:szCs w:val="21"/>
                <w:lang w:bidi="ar"/>
              </w:rPr>
              <w:t>单模LC尾纤1.5米</w:t>
            </w:r>
            <w:r>
              <w:rPr>
                <w:rFonts w:ascii="宋体" w:hAnsi="宋体" w:cs="宋体" w:hint="eastAsia"/>
                <w:kern w:val="0"/>
                <w:szCs w:val="21"/>
                <w:lang w:bidi="ar"/>
              </w:rPr>
              <w:br/>
              <w:t>1、通过ANSI/TIA/EIA-568-C.3标准；用于光纤配线箱到有源设备的连接；</w:t>
            </w:r>
            <w:r>
              <w:rPr>
                <w:rFonts w:ascii="宋体" w:hAnsi="宋体" w:cs="宋体" w:hint="eastAsia"/>
                <w:kern w:val="0"/>
                <w:szCs w:val="21"/>
                <w:lang w:bidi="ar"/>
              </w:rPr>
              <w:br/>
              <w:t>2、插入损耗 ≤0.3dB ；温度性能 ：-40℃～+80℃ ；重复性 ＜0.1dB ；互换性 ＜0.2dB ；单模回波损耗 ≥50dB；多模和多模万兆回波损耗 ≥35dB；</w:t>
            </w:r>
            <w:r>
              <w:rPr>
                <w:rFonts w:ascii="宋体" w:hAnsi="宋体" w:cs="宋体" w:hint="eastAsia"/>
                <w:kern w:val="0"/>
                <w:szCs w:val="21"/>
                <w:lang w:bidi="ar"/>
              </w:rPr>
              <w:br/>
              <w:t>3、可提供不同类型的接头与交换机接口配套使用；</w:t>
            </w:r>
          </w:p>
        </w:tc>
        <w:tc>
          <w:tcPr>
            <w:tcW w:w="390" w:type="pct"/>
            <w:tcBorders>
              <w:tl2br w:val="nil"/>
              <w:tr2bl w:val="nil"/>
            </w:tcBorders>
            <w:shd w:val="clear" w:color="auto" w:fill="auto"/>
            <w:noWrap/>
            <w:vAlign w:val="center"/>
          </w:tcPr>
          <w:p w14:paraId="48DFEB0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4752</w:t>
            </w:r>
          </w:p>
        </w:tc>
        <w:tc>
          <w:tcPr>
            <w:tcW w:w="340" w:type="pct"/>
            <w:tcBorders>
              <w:tl2br w:val="nil"/>
              <w:tr2bl w:val="nil"/>
            </w:tcBorders>
            <w:shd w:val="clear" w:color="auto" w:fill="auto"/>
            <w:noWrap/>
            <w:vAlign w:val="center"/>
          </w:tcPr>
          <w:p w14:paraId="5148F44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根</w:t>
            </w:r>
          </w:p>
        </w:tc>
      </w:tr>
      <w:tr w:rsidR="00FD7BA6" w14:paraId="14D28657" w14:textId="77777777">
        <w:trPr>
          <w:trHeight w:val="454"/>
          <w:jc w:val="center"/>
        </w:trPr>
        <w:tc>
          <w:tcPr>
            <w:tcW w:w="351" w:type="pct"/>
            <w:tcBorders>
              <w:tl2br w:val="nil"/>
              <w:tr2bl w:val="nil"/>
            </w:tcBorders>
            <w:shd w:val="clear" w:color="auto" w:fill="auto"/>
            <w:vAlign w:val="center"/>
          </w:tcPr>
          <w:p w14:paraId="16E3CDA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853" w:type="pct"/>
            <w:tcBorders>
              <w:tl2br w:val="nil"/>
              <w:tr2bl w:val="nil"/>
            </w:tcBorders>
            <w:shd w:val="clear" w:color="auto" w:fill="auto"/>
            <w:vAlign w:val="center"/>
          </w:tcPr>
          <w:p w14:paraId="3C545FD9" w14:textId="77777777" w:rsidR="00FD7BA6" w:rsidRDefault="00000000">
            <w:pPr>
              <w:textAlignment w:val="center"/>
              <w:rPr>
                <w:rFonts w:ascii="宋体" w:hAnsi="宋体" w:cs="宋体"/>
                <w:szCs w:val="21"/>
              </w:rPr>
            </w:pPr>
            <w:r>
              <w:rPr>
                <w:rFonts w:ascii="宋体" w:hAnsi="宋体" w:cs="宋体" w:hint="eastAsia"/>
                <w:kern w:val="0"/>
                <w:szCs w:val="21"/>
                <w:lang w:bidi="ar"/>
              </w:rPr>
              <w:t>光纤熔接</w:t>
            </w:r>
          </w:p>
        </w:tc>
        <w:tc>
          <w:tcPr>
            <w:tcW w:w="3064" w:type="pct"/>
            <w:tcBorders>
              <w:tl2br w:val="nil"/>
              <w:tr2bl w:val="nil"/>
            </w:tcBorders>
            <w:shd w:val="clear" w:color="auto" w:fill="auto"/>
            <w:vAlign w:val="center"/>
          </w:tcPr>
          <w:p w14:paraId="0BEDD0D1" w14:textId="77777777" w:rsidR="00FD7BA6" w:rsidRDefault="00000000">
            <w:pPr>
              <w:textAlignment w:val="center"/>
              <w:rPr>
                <w:rFonts w:ascii="宋体" w:hAnsi="宋体" w:cs="宋体"/>
                <w:szCs w:val="21"/>
              </w:rPr>
            </w:pPr>
            <w:r>
              <w:rPr>
                <w:rFonts w:ascii="宋体" w:hAnsi="宋体" w:cs="宋体" w:hint="eastAsia"/>
                <w:kern w:val="0"/>
                <w:szCs w:val="21"/>
                <w:lang w:bidi="ar"/>
              </w:rPr>
              <w:t>光纤熔接</w:t>
            </w:r>
          </w:p>
        </w:tc>
        <w:tc>
          <w:tcPr>
            <w:tcW w:w="390" w:type="pct"/>
            <w:tcBorders>
              <w:tl2br w:val="nil"/>
              <w:tr2bl w:val="nil"/>
            </w:tcBorders>
            <w:shd w:val="clear" w:color="auto" w:fill="auto"/>
            <w:noWrap/>
            <w:vAlign w:val="center"/>
          </w:tcPr>
          <w:p w14:paraId="3D70924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4752</w:t>
            </w:r>
          </w:p>
        </w:tc>
        <w:tc>
          <w:tcPr>
            <w:tcW w:w="340" w:type="pct"/>
            <w:tcBorders>
              <w:tl2br w:val="nil"/>
              <w:tr2bl w:val="nil"/>
            </w:tcBorders>
            <w:shd w:val="clear" w:color="auto" w:fill="auto"/>
            <w:noWrap/>
            <w:vAlign w:val="center"/>
          </w:tcPr>
          <w:p w14:paraId="22A7A78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芯</w:t>
            </w:r>
          </w:p>
        </w:tc>
      </w:tr>
      <w:tr w:rsidR="00FD7BA6" w14:paraId="3E88EF5D" w14:textId="77777777">
        <w:trPr>
          <w:trHeight w:val="454"/>
          <w:jc w:val="center"/>
        </w:trPr>
        <w:tc>
          <w:tcPr>
            <w:tcW w:w="351" w:type="pct"/>
            <w:tcBorders>
              <w:tl2br w:val="nil"/>
              <w:tr2bl w:val="nil"/>
            </w:tcBorders>
            <w:shd w:val="clear" w:color="auto" w:fill="auto"/>
            <w:vAlign w:val="center"/>
          </w:tcPr>
          <w:p w14:paraId="6B787618" w14:textId="77777777" w:rsidR="00FD7BA6" w:rsidRDefault="00000000">
            <w:pPr>
              <w:jc w:val="center"/>
              <w:rPr>
                <w:rFonts w:ascii="宋体" w:hAnsi="宋体" w:cs="宋体"/>
                <w:b/>
                <w:bCs/>
                <w:szCs w:val="21"/>
              </w:rPr>
            </w:pPr>
            <w:r>
              <w:rPr>
                <w:rFonts w:ascii="宋体" w:hAnsi="宋体" w:cs="宋体" w:hint="eastAsia"/>
                <w:b/>
                <w:bCs/>
                <w:szCs w:val="21"/>
              </w:rPr>
              <w:t>二</w:t>
            </w:r>
          </w:p>
        </w:tc>
        <w:tc>
          <w:tcPr>
            <w:tcW w:w="4648" w:type="pct"/>
            <w:gridSpan w:val="4"/>
            <w:tcBorders>
              <w:tl2br w:val="nil"/>
              <w:tr2bl w:val="nil"/>
            </w:tcBorders>
            <w:shd w:val="clear" w:color="auto" w:fill="auto"/>
            <w:vAlign w:val="center"/>
          </w:tcPr>
          <w:p w14:paraId="0757634B" w14:textId="77777777" w:rsidR="00FD7BA6" w:rsidRDefault="00000000">
            <w:pPr>
              <w:jc w:val="center"/>
              <w:rPr>
                <w:rFonts w:ascii="宋体" w:hAnsi="宋体" w:cs="宋体"/>
                <w:szCs w:val="21"/>
              </w:rPr>
            </w:pPr>
            <w:r>
              <w:rPr>
                <w:rFonts w:ascii="宋体" w:hAnsi="宋体" w:cs="宋体" w:hint="eastAsia"/>
                <w:b/>
                <w:bCs/>
                <w:kern w:val="0"/>
                <w:szCs w:val="21"/>
                <w:lang w:bidi="ar"/>
              </w:rPr>
              <w:t>设备网综合布线(高考监控/视频监控/数字广播/人行道闸及车辆管理系统/门禁系统(数字部分)/POS）</w:t>
            </w:r>
          </w:p>
        </w:tc>
      </w:tr>
      <w:tr w:rsidR="00FD7BA6" w14:paraId="7DC53EE4" w14:textId="77777777">
        <w:trPr>
          <w:trHeight w:val="454"/>
          <w:jc w:val="center"/>
        </w:trPr>
        <w:tc>
          <w:tcPr>
            <w:tcW w:w="351" w:type="pct"/>
            <w:tcBorders>
              <w:tl2br w:val="nil"/>
              <w:tr2bl w:val="nil"/>
            </w:tcBorders>
            <w:shd w:val="clear" w:color="auto" w:fill="auto"/>
            <w:vAlign w:val="center"/>
          </w:tcPr>
          <w:p w14:paraId="2653A8B1" w14:textId="77777777" w:rsidR="00FD7BA6" w:rsidRDefault="00000000">
            <w:pPr>
              <w:jc w:val="center"/>
              <w:rPr>
                <w:rFonts w:ascii="宋体" w:hAnsi="宋体" w:cs="宋体"/>
                <w:b/>
                <w:bCs/>
                <w:szCs w:val="21"/>
              </w:rPr>
            </w:pPr>
            <w:r>
              <w:rPr>
                <w:rFonts w:ascii="宋体" w:hAnsi="宋体" w:cs="宋体" w:hint="eastAsia"/>
                <w:b/>
                <w:bCs/>
                <w:szCs w:val="21"/>
              </w:rPr>
              <w:t>(一)</w:t>
            </w:r>
          </w:p>
        </w:tc>
        <w:tc>
          <w:tcPr>
            <w:tcW w:w="4648" w:type="pct"/>
            <w:gridSpan w:val="4"/>
            <w:tcBorders>
              <w:tl2br w:val="nil"/>
              <w:tr2bl w:val="nil"/>
            </w:tcBorders>
            <w:shd w:val="clear" w:color="auto" w:fill="auto"/>
            <w:vAlign w:val="center"/>
          </w:tcPr>
          <w:p w14:paraId="727B42F9" w14:textId="77777777" w:rsidR="00FD7BA6" w:rsidRDefault="00000000">
            <w:pPr>
              <w:jc w:val="center"/>
              <w:rPr>
                <w:rFonts w:ascii="宋体" w:hAnsi="宋体" w:cs="宋体"/>
                <w:szCs w:val="21"/>
              </w:rPr>
            </w:pPr>
            <w:r>
              <w:rPr>
                <w:rFonts w:ascii="宋体" w:hAnsi="宋体" w:cs="宋体" w:hint="eastAsia"/>
                <w:b/>
                <w:bCs/>
                <w:kern w:val="0"/>
                <w:szCs w:val="21"/>
                <w:lang w:bidi="ar"/>
              </w:rPr>
              <w:t>设备专网综合布线</w:t>
            </w:r>
          </w:p>
        </w:tc>
      </w:tr>
      <w:tr w:rsidR="00FD7BA6" w14:paraId="524127AE" w14:textId="77777777">
        <w:trPr>
          <w:jc w:val="center"/>
        </w:trPr>
        <w:tc>
          <w:tcPr>
            <w:tcW w:w="351" w:type="pct"/>
            <w:tcBorders>
              <w:tl2br w:val="nil"/>
              <w:tr2bl w:val="nil"/>
            </w:tcBorders>
            <w:shd w:val="clear" w:color="auto" w:fill="auto"/>
            <w:vAlign w:val="center"/>
          </w:tcPr>
          <w:p w14:paraId="130ABB8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1DC8BF8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6类4对非屏蔽双绞线</w:t>
            </w:r>
          </w:p>
        </w:tc>
        <w:tc>
          <w:tcPr>
            <w:tcW w:w="3064" w:type="pct"/>
            <w:tcBorders>
              <w:tl2br w:val="nil"/>
              <w:tr2bl w:val="nil"/>
            </w:tcBorders>
            <w:shd w:val="clear" w:color="auto" w:fill="auto"/>
            <w:vAlign w:val="center"/>
          </w:tcPr>
          <w:p w14:paraId="39693CB8" w14:textId="77777777" w:rsidR="00FD7BA6" w:rsidRDefault="00000000">
            <w:pPr>
              <w:wordWrap w:val="0"/>
              <w:textAlignment w:val="center"/>
              <w:rPr>
                <w:rFonts w:ascii="宋体" w:hAnsi="宋体" w:cs="宋体"/>
                <w:szCs w:val="21"/>
              </w:rPr>
            </w:pPr>
            <w:r>
              <w:rPr>
                <w:rFonts w:ascii="宋体" w:hAnsi="宋体" w:cs="宋体" w:hint="eastAsia"/>
                <w:kern w:val="0"/>
                <w:szCs w:val="21"/>
                <w:lang w:bidi="ar"/>
              </w:rPr>
              <w:t>1、符合ANSI/TIA/EIA-568-C.2 和ISO/IEC 11801:2008标准的要求；</w:t>
            </w:r>
            <w:r>
              <w:rPr>
                <w:rFonts w:ascii="宋体" w:hAnsi="宋体" w:cs="宋体" w:hint="eastAsia"/>
                <w:kern w:val="0"/>
                <w:szCs w:val="21"/>
                <w:lang w:bidi="ar"/>
              </w:rPr>
              <w:br/>
              <w:t>2、带中心十字隔离骨架，以防止因线对之间绞距变化带来的性能下降；</w:t>
            </w:r>
            <w:r>
              <w:rPr>
                <w:rFonts w:ascii="宋体" w:hAnsi="宋体" w:cs="宋体" w:hint="eastAsia"/>
                <w:kern w:val="0"/>
                <w:szCs w:val="21"/>
                <w:lang w:bidi="ar"/>
              </w:rPr>
              <w:br/>
              <w:t>3、提供≥350MHz带宽，线规23AWG；</w:t>
            </w:r>
            <w:r>
              <w:rPr>
                <w:rFonts w:ascii="宋体" w:hAnsi="宋体" w:cs="宋体" w:hint="eastAsia"/>
                <w:kern w:val="0"/>
                <w:szCs w:val="21"/>
                <w:lang w:bidi="ar"/>
              </w:rPr>
              <w:br/>
            </w:r>
            <w:r>
              <w:rPr>
                <w:rFonts w:ascii="宋体" w:hAnsi="宋体" w:cs="宋体" w:hint="eastAsia"/>
                <w:kern w:val="0"/>
                <w:szCs w:val="21"/>
                <w:lang w:bidi="ar"/>
              </w:rPr>
              <w:lastRenderedPageBreak/>
              <w:t>4、护套采用LSZH低烟无卤材料；护套长度为逆序标注，以便于识别线缆长度；</w:t>
            </w:r>
            <w:r>
              <w:rPr>
                <w:rFonts w:ascii="宋体" w:hAnsi="宋体" w:cs="宋体" w:hint="eastAsia"/>
                <w:kern w:val="0"/>
                <w:szCs w:val="21"/>
                <w:lang w:bidi="ar"/>
              </w:rPr>
              <w:br/>
              <w:t xml:space="preserve">5、导体材料：无氧圆铜（纯度99.99%）；最大导体直流电阻@20 Deg.C :7.32Ω/100m；线对直流电阻不平衡：≤2%；线对对地电容不平衡：＜330pF/100m；延迟偏差：≤45ns/100m；额定传输速率(NVP)：65%；绝缘电阻: ≥5000MΩ/km +20℃ DC (100-500)； </w:t>
            </w:r>
            <w:r>
              <w:rPr>
                <w:rFonts w:ascii="宋体" w:hAnsi="宋体" w:cs="宋体" w:hint="eastAsia"/>
                <w:kern w:val="0"/>
                <w:szCs w:val="21"/>
                <w:lang w:bidi="ar"/>
              </w:rPr>
              <w:br/>
              <w:t>6、材质要求：铜线直径：0.57mm；±0.02mm；铜线绞距：满足YD1019国标；护套材质：低烟无卤；护套厚度：0.5±0.03mm；</w:t>
            </w:r>
            <w:r>
              <w:rPr>
                <w:rFonts w:ascii="宋体" w:hAnsi="宋体" w:cs="宋体" w:hint="eastAsia"/>
                <w:kern w:val="0"/>
                <w:szCs w:val="21"/>
                <w:lang w:bidi="ar"/>
              </w:rPr>
              <w:br/>
              <w:t>7、通过具有国家认可检测资质机构的符合GB/T17651.1~17651.2-1998标准的烟密度测试，GB/T17650.2-1998标准燃烧时释出的气体酸度检测；符合IEC61156-1-4 2018标准的关于网线温升指标检测（以满足用户对POE++供电的需求）；</w:t>
            </w:r>
          </w:p>
        </w:tc>
        <w:tc>
          <w:tcPr>
            <w:tcW w:w="390" w:type="pct"/>
            <w:tcBorders>
              <w:tl2br w:val="nil"/>
              <w:tr2bl w:val="nil"/>
            </w:tcBorders>
            <w:shd w:val="clear" w:color="auto" w:fill="auto"/>
            <w:noWrap/>
            <w:vAlign w:val="center"/>
          </w:tcPr>
          <w:p w14:paraId="154B370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307</w:t>
            </w:r>
          </w:p>
        </w:tc>
        <w:tc>
          <w:tcPr>
            <w:tcW w:w="340" w:type="pct"/>
            <w:tcBorders>
              <w:tl2br w:val="nil"/>
              <w:tr2bl w:val="nil"/>
            </w:tcBorders>
            <w:shd w:val="clear" w:color="auto" w:fill="auto"/>
            <w:noWrap/>
            <w:vAlign w:val="center"/>
          </w:tcPr>
          <w:p w14:paraId="018B261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箱</w:t>
            </w:r>
          </w:p>
        </w:tc>
      </w:tr>
      <w:tr w:rsidR="00FD7BA6" w14:paraId="0E290A64" w14:textId="77777777">
        <w:trPr>
          <w:jc w:val="center"/>
        </w:trPr>
        <w:tc>
          <w:tcPr>
            <w:tcW w:w="351" w:type="pct"/>
            <w:tcBorders>
              <w:tl2br w:val="nil"/>
              <w:tr2bl w:val="nil"/>
            </w:tcBorders>
            <w:shd w:val="clear" w:color="auto" w:fill="auto"/>
            <w:vAlign w:val="center"/>
          </w:tcPr>
          <w:p w14:paraId="289C2A8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0A1987EB" w14:textId="77777777" w:rsidR="00FD7BA6" w:rsidRDefault="00000000">
            <w:pPr>
              <w:textAlignment w:val="center"/>
              <w:rPr>
                <w:rFonts w:ascii="宋体" w:hAnsi="宋体" w:cs="宋体"/>
                <w:szCs w:val="21"/>
              </w:rPr>
            </w:pPr>
            <w:r>
              <w:rPr>
                <w:rFonts w:ascii="宋体" w:hAnsi="宋体" w:cs="宋体" w:hint="eastAsia"/>
                <w:kern w:val="0"/>
                <w:szCs w:val="21"/>
                <w:lang w:bidi="ar"/>
              </w:rPr>
              <w:t>室外万兆单模12芯光缆</w:t>
            </w:r>
          </w:p>
        </w:tc>
        <w:tc>
          <w:tcPr>
            <w:tcW w:w="3064" w:type="pct"/>
            <w:tcBorders>
              <w:tl2br w:val="nil"/>
              <w:tr2bl w:val="nil"/>
            </w:tcBorders>
            <w:shd w:val="clear" w:color="auto" w:fill="auto"/>
            <w:vAlign w:val="center"/>
          </w:tcPr>
          <w:p w14:paraId="107FFF4B" w14:textId="77777777" w:rsidR="00FD7BA6" w:rsidRDefault="00000000">
            <w:pPr>
              <w:wordWrap w:val="0"/>
              <w:textAlignment w:val="center"/>
              <w:rPr>
                <w:rFonts w:ascii="宋体" w:hAnsi="宋体" w:cs="宋体"/>
                <w:szCs w:val="21"/>
              </w:rPr>
            </w:pPr>
            <w:r>
              <w:rPr>
                <w:rFonts w:ascii="宋体" w:hAnsi="宋体" w:cs="宋体" w:hint="eastAsia"/>
                <w:kern w:val="0"/>
                <w:szCs w:val="21"/>
                <w:lang w:bidi="ar"/>
              </w:rPr>
              <w:t>1、将单模光纤套入由高模量的塑料做成的松套管中，套管内填充防水化合物。松套管外用一层双面涂塑钢带纵包，钢带和松套管之间加阻水材料以保证光缆的紧凑和纵向阻水，两侧放置两根平行钢丝后护套成缆；</w:t>
            </w:r>
            <w:r>
              <w:rPr>
                <w:rFonts w:ascii="宋体" w:hAnsi="宋体" w:cs="宋体" w:hint="eastAsia"/>
                <w:kern w:val="0"/>
                <w:szCs w:val="21"/>
                <w:lang w:bidi="ar"/>
              </w:rPr>
              <w:br/>
              <w:t>2、双面涂塑钢带（ PSP ）提高光缆的抗透潮能力</w:t>
            </w:r>
            <w:r>
              <w:rPr>
                <w:rFonts w:ascii="宋体" w:hAnsi="宋体" w:cs="宋体" w:hint="eastAsia"/>
                <w:kern w:val="0"/>
                <w:szCs w:val="21"/>
                <w:lang w:bidi="ar"/>
              </w:rPr>
              <w:br/>
              <w:t>3、适用于室外管道和架空</w:t>
            </w:r>
            <w:r>
              <w:rPr>
                <w:rFonts w:ascii="宋体" w:hAnsi="宋体" w:cs="宋体" w:hint="eastAsia"/>
                <w:kern w:val="0"/>
                <w:szCs w:val="21"/>
                <w:lang w:bidi="ar"/>
              </w:rPr>
              <w:br/>
              <w:t>4、规格：9/125um；</w:t>
            </w:r>
            <w:r>
              <w:rPr>
                <w:rFonts w:ascii="宋体" w:hAnsi="宋体" w:cs="宋体" w:hint="eastAsia"/>
                <w:kern w:val="0"/>
                <w:szCs w:val="21"/>
                <w:lang w:bidi="ar"/>
              </w:rPr>
              <w:br/>
              <w:t>5、纤芯衰耗：最大0.45dB/km@1310nm,最大0.40dB/km@1550nm；</w:t>
            </w:r>
            <w:r>
              <w:rPr>
                <w:rFonts w:ascii="宋体" w:hAnsi="宋体" w:cs="宋体" w:hint="eastAsia"/>
                <w:kern w:val="0"/>
                <w:szCs w:val="21"/>
                <w:lang w:bidi="ar"/>
              </w:rPr>
              <w:br/>
              <w:t>6、芯数：12芯；</w:t>
            </w:r>
            <w:r>
              <w:rPr>
                <w:rFonts w:ascii="宋体" w:hAnsi="宋体" w:cs="宋体" w:hint="eastAsia"/>
                <w:kern w:val="0"/>
                <w:szCs w:val="21"/>
                <w:lang w:bidi="ar"/>
              </w:rPr>
              <w:br/>
              <w:t>7、类型：室外中心束管式。</w:t>
            </w:r>
            <w:r>
              <w:rPr>
                <w:rFonts w:ascii="宋体" w:hAnsi="宋体" w:cs="宋体" w:hint="eastAsia"/>
                <w:kern w:val="0"/>
                <w:szCs w:val="21"/>
                <w:lang w:bidi="ar"/>
              </w:rPr>
              <w:br/>
              <w:t>8、运输温度：-20°C~70°C；储存温度：-40°C~70°C；安装温度：-5°C~50°C；使用温度：-20°C~70°C；</w:t>
            </w:r>
          </w:p>
        </w:tc>
        <w:tc>
          <w:tcPr>
            <w:tcW w:w="390" w:type="pct"/>
            <w:tcBorders>
              <w:tl2br w:val="nil"/>
              <w:tr2bl w:val="nil"/>
            </w:tcBorders>
            <w:shd w:val="clear" w:color="auto" w:fill="auto"/>
            <w:noWrap/>
            <w:vAlign w:val="center"/>
          </w:tcPr>
          <w:p w14:paraId="1971873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19000</w:t>
            </w:r>
          </w:p>
        </w:tc>
        <w:tc>
          <w:tcPr>
            <w:tcW w:w="340" w:type="pct"/>
            <w:tcBorders>
              <w:tl2br w:val="nil"/>
              <w:tr2bl w:val="nil"/>
            </w:tcBorders>
            <w:shd w:val="clear" w:color="auto" w:fill="auto"/>
            <w:noWrap/>
            <w:vAlign w:val="center"/>
          </w:tcPr>
          <w:p w14:paraId="335CE77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0F1D254D" w14:textId="77777777">
        <w:trPr>
          <w:jc w:val="center"/>
        </w:trPr>
        <w:tc>
          <w:tcPr>
            <w:tcW w:w="351" w:type="pct"/>
            <w:tcBorders>
              <w:tl2br w:val="nil"/>
              <w:tr2bl w:val="nil"/>
            </w:tcBorders>
            <w:shd w:val="clear" w:color="auto" w:fill="auto"/>
            <w:vAlign w:val="center"/>
          </w:tcPr>
          <w:p w14:paraId="5780545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853" w:type="pct"/>
            <w:tcBorders>
              <w:tl2br w:val="nil"/>
              <w:tr2bl w:val="nil"/>
            </w:tcBorders>
            <w:shd w:val="clear" w:color="auto" w:fill="auto"/>
            <w:vAlign w:val="center"/>
          </w:tcPr>
          <w:p w14:paraId="7130D91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光纤配线架</w:t>
            </w:r>
          </w:p>
        </w:tc>
        <w:tc>
          <w:tcPr>
            <w:tcW w:w="3064" w:type="pct"/>
            <w:tcBorders>
              <w:tl2br w:val="nil"/>
              <w:tr2bl w:val="nil"/>
            </w:tcBorders>
            <w:shd w:val="clear" w:color="auto" w:fill="auto"/>
            <w:vAlign w:val="center"/>
          </w:tcPr>
          <w:p w14:paraId="7A05EDE5" w14:textId="77777777" w:rsidR="00FD7BA6" w:rsidRDefault="00000000">
            <w:pPr>
              <w:textAlignment w:val="center"/>
              <w:rPr>
                <w:rFonts w:ascii="宋体" w:hAnsi="宋体" w:cs="宋体"/>
                <w:szCs w:val="21"/>
              </w:rPr>
            </w:pPr>
            <w:r>
              <w:rPr>
                <w:rFonts w:ascii="宋体" w:hAnsi="宋体" w:cs="宋体" w:hint="eastAsia"/>
                <w:kern w:val="0"/>
                <w:szCs w:val="21"/>
                <w:lang w:bidi="ar"/>
              </w:rPr>
              <w:t>1、支持19″标准机柜安装；</w:t>
            </w:r>
            <w:r>
              <w:rPr>
                <w:rFonts w:ascii="宋体" w:hAnsi="宋体" w:cs="宋体" w:hint="eastAsia"/>
                <w:kern w:val="0"/>
                <w:szCs w:val="21"/>
                <w:lang w:bidi="ar"/>
              </w:rPr>
              <w:br/>
              <w:t>2、采用了静音导轨式抽拉设计；</w:t>
            </w:r>
            <w:r>
              <w:rPr>
                <w:rFonts w:ascii="宋体" w:hAnsi="宋体" w:cs="宋体" w:hint="eastAsia"/>
                <w:kern w:val="0"/>
                <w:szCs w:val="21"/>
                <w:lang w:bidi="ar"/>
              </w:rPr>
              <w:br/>
              <w:t>3、提供光纤熔接、配线管理；</w:t>
            </w:r>
            <w:r>
              <w:rPr>
                <w:rFonts w:ascii="宋体" w:hAnsi="宋体" w:cs="宋体" w:hint="eastAsia"/>
                <w:kern w:val="0"/>
                <w:szCs w:val="21"/>
                <w:lang w:bidi="ar"/>
              </w:rPr>
              <w:br/>
              <w:t>4、支持LC、FC、SC、ST、单双工不同类型的光纤适配器；1U高度，单工最多可以安装24只，双工最多可以安装24只，支持扩充到48口；</w:t>
            </w:r>
            <w:r>
              <w:rPr>
                <w:rFonts w:ascii="宋体" w:hAnsi="宋体" w:cs="宋体" w:hint="eastAsia"/>
                <w:kern w:val="0"/>
                <w:szCs w:val="21"/>
                <w:lang w:bidi="ar"/>
              </w:rPr>
              <w:br/>
              <w:t>5、主要材料：冷轧钢板；档尘板：有机玻璃；24芯熔纤盘：ABS工程塑料；</w:t>
            </w:r>
            <w:r>
              <w:rPr>
                <w:rFonts w:ascii="宋体" w:hAnsi="宋体" w:cs="宋体" w:hint="eastAsia"/>
                <w:kern w:val="0"/>
                <w:szCs w:val="21"/>
                <w:lang w:bidi="ar"/>
              </w:rPr>
              <w:br/>
              <w:t>6、最大弯曲空间（mm）：≥30；</w:t>
            </w:r>
            <w:r>
              <w:rPr>
                <w:rFonts w:ascii="宋体" w:hAnsi="宋体" w:cs="宋体" w:hint="eastAsia"/>
                <w:kern w:val="0"/>
                <w:szCs w:val="21"/>
                <w:lang w:bidi="ar"/>
              </w:rPr>
              <w:br/>
              <w:t>7、最大光纤芯数：48；</w:t>
            </w:r>
          </w:p>
        </w:tc>
        <w:tc>
          <w:tcPr>
            <w:tcW w:w="390" w:type="pct"/>
            <w:tcBorders>
              <w:tl2br w:val="nil"/>
              <w:tr2bl w:val="nil"/>
            </w:tcBorders>
            <w:shd w:val="clear" w:color="auto" w:fill="auto"/>
            <w:noWrap/>
            <w:vAlign w:val="center"/>
          </w:tcPr>
          <w:p w14:paraId="50846B9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30</w:t>
            </w:r>
          </w:p>
        </w:tc>
        <w:tc>
          <w:tcPr>
            <w:tcW w:w="340" w:type="pct"/>
            <w:tcBorders>
              <w:tl2br w:val="nil"/>
              <w:tr2bl w:val="nil"/>
            </w:tcBorders>
            <w:shd w:val="clear" w:color="auto" w:fill="auto"/>
            <w:noWrap/>
            <w:vAlign w:val="center"/>
          </w:tcPr>
          <w:p w14:paraId="0320745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448E35F5" w14:textId="77777777">
        <w:trPr>
          <w:jc w:val="center"/>
        </w:trPr>
        <w:tc>
          <w:tcPr>
            <w:tcW w:w="351" w:type="pct"/>
            <w:tcBorders>
              <w:tl2br w:val="nil"/>
              <w:tr2bl w:val="nil"/>
            </w:tcBorders>
            <w:shd w:val="clear" w:color="auto" w:fill="auto"/>
            <w:vAlign w:val="center"/>
          </w:tcPr>
          <w:p w14:paraId="6C2CA4B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853" w:type="pct"/>
            <w:tcBorders>
              <w:tl2br w:val="nil"/>
              <w:tr2bl w:val="nil"/>
            </w:tcBorders>
            <w:shd w:val="clear" w:color="auto" w:fill="auto"/>
            <w:vAlign w:val="center"/>
          </w:tcPr>
          <w:p w14:paraId="07B7AB4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1U理线环-光配</w:t>
            </w:r>
          </w:p>
        </w:tc>
        <w:tc>
          <w:tcPr>
            <w:tcW w:w="3064" w:type="pct"/>
            <w:tcBorders>
              <w:tl2br w:val="nil"/>
              <w:tr2bl w:val="nil"/>
            </w:tcBorders>
            <w:shd w:val="clear" w:color="auto" w:fill="auto"/>
            <w:vAlign w:val="center"/>
          </w:tcPr>
          <w:p w14:paraId="2C321EC1"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1、规格：自动卡扣开放式线缆理线器；</w:t>
            </w:r>
          </w:p>
          <w:p w14:paraId="19D29DCB"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2、材料：黑色烤漆钢质理线架，占用空间1U；整体板厚1.2mm，机械性能强；</w:t>
            </w:r>
          </w:p>
          <w:p w14:paraId="3FFC39C1"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3、结构：规整配线架前端的跳线，让前端跳线走线更加规则整齐；卡接式盖板（扣板），方便布线时拆装；整体黑色烤漆，SECC冷轧钢/黑色；12条穿线槽设计，可与多种规格配线架搭配使用；充足的线槽空间，方便梳理线序，固定线线缆，将所使用的各种线缆固定收集于内；19"标准理线架，可配合任何一种标准机柜使用；</w:t>
            </w:r>
          </w:p>
          <w:p w14:paraId="4A40861E" w14:textId="77777777" w:rsidR="00FD7BA6" w:rsidRDefault="00000000">
            <w:pPr>
              <w:widowControl/>
              <w:adjustRightInd/>
              <w:jc w:val="left"/>
              <w:rPr>
                <w:rFonts w:ascii="宋体" w:hAnsi="宋体" w:cs="宋体"/>
                <w:kern w:val="0"/>
                <w:szCs w:val="21"/>
                <w:lang w:bidi="ar"/>
              </w:rPr>
            </w:pPr>
            <w:r>
              <w:rPr>
                <w:rFonts w:ascii="宋体" w:hAnsi="宋体" w:cs="宋体" w:hint="eastAsia"/>
                <w:kern w:val="0"/>
                <w:szCs w:val="21"/>
                <w:lang w:bidi="ar"/>
              </w:rPr>
              <w:t>4、管理安装：开放卡扣式单线梳理设计，方便线缆管理，保持线缆整齐不缠绕,整洁美观；安装和拆卸方便，使用的数量和位置可以任意调整；</w:t>
            </w:r>
          </w:p>
          <w:p w14:paraId="2866010B" w14:textId="77777777" w:rsidR="00FD7BA6" w:rsidRDefault="00000000">
            <w:pPr>
              <w:textAlignment w:val="center"/>
              <w:rPr>
                <w:rFonts w:ascii="宋体" w:hAnsi="宋体" w:cs="宋体"/>
                <w:szCs w:val="21"/>
              </w:rPr>
            </w:pPr>
            <w:r>
              <w:rPr>
                <w:rFonts w:ascii="宋体" w:hAnsi="宋体" w:cs="宋体" w:hint="eastAsia"/>
                <w:szCs w:val="21"/>
                <w:lang w:bidi="ar"/>
              </w:rPr>
              <w:t>5、具备开放式线缆理线器知识产权；</w:t>
            </w:r>
          </w:p>
        </w:tc>
        <w:tc>
          <w:tcPr>
            <w:tcW w:w="390" w:type="pct"/>
            <w:tcBorders>
              <w:tl2br w:val="nil"/>
              <w:tr2bl w:val="nil"/>
            </w:tcBorders>
            <w:shd w:val="clear" w:color="auto" w:fill="auto"/>
            <w:noWrap/>
            <w:vAlign w:val="center"/>
          </w:tcPr>
          <w:p w14:paraId="6C42DC2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30</w:t>
            </w:r>
          </w:p>
        </w:tc>
        <w:tc>
          <w:tcPr>
            <w:tcW w:w="340" w:type="pct"/>
            <w:tcBorders>
              <w:tl2br w:val="nil"/>
              <w:tr2bl w:val="nil"/>
            </w:tcBorders>
            <w:shd w:val="clear" w:color="auto" w:fill="auto"/>
            <w:noWrap/>
            <w:vAlign w:val="center"/>
          </w:tcPr>
          <w:p w14:paraId="5C04F09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3EA2E2FC" w14:textId="77777777">
        <w:trPr>
          <w:trHeight w:val="454"/>
          <w:jc w:val="center"/>
        </w:trPr>
        <w:tc>
          <w:tcPr>
            <w:tcW w:w="351" w:type="pct"/>
            <w:tcBorders>
              <w:tl2br w:val="nil"/>
              <w:tr2bl w:val="nil"/>
            </w:tcBorders>
            <w:shd w:val="clear" w:color="auto" w:fill="auto"/>
            <w:vAlign w:val="center"/>
          </w:tcPr>
          <w:p w14:paraId="1EB8C9D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w:t>
            </w:r>
          </w:p>
        </w:tc>
        <w:tc>
          <w:tcPr>
            <w:tcW w:w="853" w:type="pct"/>
            <w:tcBorders>
              <w:tl2br w:val="nil"/>
              <w:tr2bl w:val="nil"/>
            </w:tcBorders>
            <w:shd w:val="clear" w:color="auto" w:fill="auto"/>
            <w:vAlign w:val="center"/>
          </w:tcPr>
          <w:p w14:paraId="32238AFB" w14:textId="77777777" w:rsidR="00FD7BA6" w:rsidRDefault="00000000">
            <w:pPr>
              <w:textAlignment w:val="center"/>
              <w:rPr>
                <w:rFonts w:ascii="宋体" w:hAnsi="宋体" w:cs="宋体"/>
                <w:szCs w:val="21"/>
              </w:rPr>
            </w:pPr>
            <w:r>
              <w:rPr>
                <w:rFonts w:ascii="宋体" w:hAnsi="宋体" w:cs="宋体" w:hint="eastAsia"/>
                <w:kern w:val="0"/>
                <w:szCs w:val="21"/>
                <w:lang w:bidi="ar"/>
              </w:rPr>
              <w:t>12芯光纤盒</w:t>
            </w:r>
          </w:p>
        </w:tc>
        <w:tc>
          <w:tcPr>
            <w:tcW w:w="3064" w:type="pct"/>
            <w:tcBorders>
              <w:tl2br w:val="nil"/>
              <w:tr2bl w:val="nil"/>
            </w:tcBorders>
            <w:shd w:val="clear" w:color="auto" w:fill="auto"/>
            <w:vAlign w:val="center"/>
          </w:tcPr>
          <w:p w14:paraId="1897852B" w14:textId="77777777" w:rsidR="00FD7BA6" w:rsidRDefault="00000000">
            <w:pPr>
              <w:textAlignment w:val="center"/>
              <w:rPr>
                <w:rFonts w:ascii="宋体" w:hAnsi="宋体" w:cs="宋体"/>
                <w:szCs w:val="21"/>
              </w:rPr>
            </w:pPr>
            <w:r>
              <w:rPr>
                <w:rFonts w:ascii="宋体" w:hAnsi="宋体" w:cs="宋体" w:hint="eastAsia"/>
                <w:kern w:val="0"/>
                <w:szCs w:val="21"/>
                <w:lang w:bidi="ar"/>
              </w:rPr>
              <w:t>盒体采用SPCC冷轧板,可挂壁或者桌面式安装；</w:t>
            </w:r>
          </w:p>
        </w:tc>
        <w:tc>
          <w:tcPr>
            <w:tcW w:w="390" w:type="pct"/>
            <w:tcBorders>
              <w:tl2br w:val="nil"/>
              <w:tr2bl w:val="nil"/>
            </w:tcBorders>
            <w:shd w:val="clear" w:color="auto" w:fill="auto"/>
            <w:noWrap/>
            <w:vAlign w:val="center"/>
          </w:tcPr>
          <w:p w14:paraId="07DC8F2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18</w:t>
            </w:r>
          </w:p>
        </w:tc>
        <w:tc>
          <w:tcPr>
            <w:tcW w:w="340" w:type="pct"/>
            <w:tcBorders>
              <w:tl2br w:val="nil"/>
              <w:tr2bl w:val="nil"/>
            </w:tcBorders>
            <w:shd w:val="clear" w:color="auto" w:fill="auto"/>
            <w:noWrap/>
            <w:vAlign w:val="center"/>
          </w:tcPr>
          <w:p w14:paraId="336B838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套</w:t>
            </w:r>
          </w:p>
        </w:tc>
      </w:tr>
      <w:tr w:rsidR="00FD7BA6" w14:paraId="423AF2C6" w14:textId="77777777">
        <w:trPr>
          <w:jc w:val="center"/>
        </w:trPr>
        <w:tc>
          <w:tcPr>
            <w:tcW w:w="351" w:type="pct"/>
            <w:tcBorders>
              <w:tl2br w:val="nil"/>
              <w:tr2bl w:val="nil"/>
            </w:tcBorders>
            <w:shd w:val="clear" w:color="auto" w:fill="auto"/>
            <w:vAlign w:val="center"/>
          </w:tcPr>
          <w:p w14:paraId="09EAB5D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6</w:t>
            </w:r>
          </w:p>
        </w:tc>
        <w:tc>
          <w:tcPr>
            <w:tcW w:w="853" w:type="pct"/>
            <w:tcBorders>
              <w:tl2br w:val="nil"/>
              <w:tr2bl w:val="nil"/>
            </w:tcBorders>
            <w:shd w:val="clear" w:color="auto" w:fill="auto"/>
            <w:vAlign w:val="center"/>
          </w:tcPr>
          <w:p w14:paraId="0C4DC55B" w14:textId="77777777" w:rsidR="00FD7BA6" w:rsidRDefault="00000000">
            <w:pPr>
              <w:textAlignment w:val="center"/>
              <w:rPr>
                <w:rFonts w:ascii="宋体" w:hAnsi="宋体" w:cs="宋体"/>
                <w:szCs w:val="21"/>
              </w:rPr>
            </w:pPr>
            <w:r>
              <w:rPr>
                <w:rFonts w:ascii="宋体" w:hAnsi="宋体" w:cs="宋体" w:hint="eastAsia"/>
                <w:kern w:val="0"/>
                <w:szCs w:val="21"/>
                <w:lang w:bidi="ar"/>
              </w:rPr>
              <w:t>耦合器模块</w:t>
            </w:r>
          </w:p>
        </w:tc>
        <w:tc>
          <w:tcPr>
            <w:tcW w:w="3064" w:type="pct"/>
            <w:tcBorders>
              <w:tl2br w:val="nil"/>
              <w:tr2bl w:val="nil"/>
            </w:tcBorders>
            <w:shd w:val="clear" w:color="auto" w:fill="auto"/>
            <w:vAlign w:val="center"/>
          </w:tcPr>
          <w:p w14:paraId="1E98F0E7" w14:textId="77777777" w:rsidR="00FD7BA6" w:rsidRDefault="00000000">
            <w:pPr>
              <w:textAlignment w:val="center"/>
              <w:rPr>
                <w:rFonts w:ascii="宋体" w:hAnsi="宋体" w:cs="宋体"/>
                <w:szCs w:val="21"/>
              </w:rPr>
            </w:pPr>
            <w:r>
              <w:rPr>
                <w:rFonts w:ascii="宋体" w:hAnsi="宋体" w:cs="宋体" w:hint="eastAsia"/>
                <w:kern w:val="0"/>
                <w:szCs w:val="21"/>
                <w:lang w:bidi="ar"/>
              </w:rPr>
              <w:t>单模LC双工耦合器</w:t>
            </w:r>
            <w:r>
              <w:rPr>
                <w:rFonts w:ascii="宋体" w:hAnsi="宋体" w:cs="宋体" w:hint="eastAsia"/>
                <w:kern w:val="0"/>
                <w:szCs w:val="21"/>
                <w:lang w:bidi="ar"/>
              </w:rPr>
              <w:br/>
              <w:t>1、通过ANSI/TIA/EIA-568-C.3标准；</w:t>
            </w:r>
            <w:r>
              <w:rPr>
                <w:rFonts w:ascii="宋体" w:hAnsi="宋体" w:cs="宋体" w:hint="eastAsia"/>
                <w:kern w:val="0"/>
                <w:szCs w:val="21"/>
                <w:lang w:bidi="ar"/>
              </w:rPr>
              <w:br/>
              <w:t>2、插入损耗＜0.2dB；</w:t>
            </w:r>
            <w:r>
              <w:rPr>
                <w:rFonts w:ascii="宋体" w:hAnsi="宋体" w:cs="宋体" w:hint="eastAsia"/>
                <w:kern w:val="0"/>
                <w:szCs w:val="21"/>
                <w:lang w:bidi="ar"/>
              </w:rPr>
              <w:br/>
              <w:t xml:space="preserve">3、反射损耗＞55dB； </w:t>
            </w:r>
            <w:r>
              <w:rPr>
                <w:rFonts w:ascii="宋体" w:hAnsi="宋体" w:cs="宋体" w:hint="eastAsia"/>
                <w:kern w:val="0"/>
                <w:szCs w:val="21"/>
                <w:lang w:bidi="ar"/>
              </w:rPr>
              <w:br/>
              <w:t xml:space="preserve">4、温度范围-40～+85摄氏度； </w:t>
            </w:r>
            <w:r>
              <w:rPr>
                <w:rFonts w:ascii="宋体" w:hAnsi="宋体" w:cs="宋体" w:hint="eastAsia"/>
                <w:kern w:val="0"/>
                <w:szCs w:val="21"/>
                <w:lang w:bidi="ar"/>
              </w:rPr>
              <w:br/>
              <w:t>5、耐久性500yclds。变化小于等于0.2dB；</w:t>
            </w:r>
          </w:p>
        </w:tc>
        <w:tc>
          <w:tcPr>
            <w:tcW w:w="390" w:type="pct"/>
            <w:tcBorders>
              <w:tl2br w:val="nil"/>
              <w:tr2bl w:val="nil"/>
            </w:tcBorders>
            <w:shd w:val="clear" w:color="auto" w:fill="auto"/>
            <w:noWrap/>
            <w:vAlign w:val="center"/>
          </w:tcPr>
          <w:p w14:paraId="6C5E944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456</w:t>
            </w:r>
          </w:p>
        </w:tc>
        <w:tc>
          <w:tcPr>
            <w:tcW w:w="340" w:type="pct"/>
            <w:tcBorders>
              <w:tl2br w:val="nil"/>
              <w:tr2bl w:val="nil"/>
            </w:tcBorders>
            <w:shd w:val="clear" w:color="auto" w:fill="auto"/>
            <w:noWrap/>
            <w:vAlign w:val="center"/>
          </w:tcPr>
          <w:p w14:paraId="036B30C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7B62F23F" w14:textId="77777777">
        <w:trPr>
          <w:jc w:val="center"/>
        </w:trPr>
        <w:tc>
          <w:tcPr>
            <w:tcW w:w="351" w:type="pct"/>
            <w:tcBorders>
              <w:tl2br w:val="nil"/>
              <w:tr2bl w:val="nil"/>
            </w:tcBorders>
            <w:shd w:val="clear" w:color="auto" w:fill="auto"/>
            <w:vAlign w:val="center"/>
          </w:tcPr>
          <w:p w14:paraId="6A805D6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853" w:type="pct"/>
            <w:tcBorders>
              <w:tl2br w:val="nil"/>
              <w:tr2bl w:val="nil"/>
            </w:tcBorders>
            <w:shd w:val="clear" w:color="auto" w:fill="auto"/>
            <w:vAlign w:val="center"/>
          </w:tcPr>
          <w:p w14:paraId="598C69EC" w14:textId="77777777" w:rsidR="00FD7BA6" w:rsidRDefault="00000000">
            <w:pPr>
              <w:textAlignment w:val="center"/>
              <w:rPr>
                <w:rFonts w:ascii="宋体" w:hAnsi="宋体" w:cs="宋体"/>
                <w:szCs w:val="21"/>
              </w:rPr>
            </w:pPr>
            <w:r>
              <w:rPr>
                <w:rFonts w:ascii="宋体" w:hAnsi="宋体" w:cs="宋体" w:hint="eastAsia"/>
                <w:kern w:val="0"/>
                <w:szCs w:val="21"/>
                <w:lang w:bidi="ar"/>
              </w:rPr>
              <w:t>万兆单模尾纤</w:t>
            </w:r>
          </w:p>
        </w:tc>
        <w:tc>
          <w:tcPr>
            <w:tcW w:w="3064" w:type="pct"/>
            <w:tcBorders>
              <w:tl2br w:val="nil"/>
              <w:tr2bl w:val="nil"/>
            </w:tcBorders>
            <w:shd w:val="clear" w:color="auto" w:fill="auto"/>
            <w:vAlign w:val="center"/>
          </w:tcPr>
          <w:p w14:paraId="7AC86855" w14:textId="77777777" w:rsidR="00FD7BA6" w:rsidRDefault="00000000">
            <w:pPr>
              <w:textAlignment w:val="center"/>
              <w:rPr>
                <w:rFonts w:ascii="宋体" w:hAnsi="宋体" w:cs="宋体"/>
                <w:szCs w:val="21"/>
              </w:rPr>
            </w:pPr>
            <w:r>
              <w:rPr>
                <w:rFonts w:ascii="宋体" w:hAnsi="宋体" w:cs="宋体" w:hint="eastAsia"/>
                <w:kern w:val="0"/>
                <w:szCs w:val="21"/>
                <w:lang w:bidi="ar"/>
              </w:rPr>
              <w:t xml:space="preserve">单模LC尾纤1.5米  </w:t>
            </w:r>
            <w:r>
              <w:rPr>
                <w:rFonts w:ascii="宋体" w:hAnsi="宋体" w:cs="宋体" w:hint="eastAsia"/>
                <w:kern w:val="0"/>
                <w:szCs w:val="21"/>
                <w:lang w:bidi="ar"/>
              </w:rPr>
              <w:br/>
              <w:t>1、通过ANSI/TIA/EIA-568-C.3标准；用于光纤配线箱到有源设备的连接；</w:t>
            </w:r>
            <w:r>
              <w:rPr>
                <w:rFonts w:ascii="宋体" w:hAnsi="宋体" w:cs="宋体" w:hint="eastAsia"/>
                <w:kern w:val="0"/>
                <w:szCs w:val="21"/>
                <w:lang w:bidi="ar"/>
              </w:rPr>
              <w:br/>
              <w:t>2、插入损耗 ≤0.3dB ；温度性能 ：-40℃～+80℃ ；重复性 ＜0.1dB ；互换性 ＜0.2dB ；单模回波损耗 ≥50dB；多模和多模万兆回波损耗 ≥35dB；</w:t>
            </w:r>
            <w:r>
              <w:rPr>
                <w:rFonts w:ascii="宋体" w:hAnsi="宋体" w:cs="宋体" w:hint="eastAsia"/>
                <w:kern w:val="0"/>
                <w:szCs w:val="21"/>
                <w:lang w:bidi="ar"/>
              </w:rPr>
              <w:br/>
              <w:t>3、可提供不同类型的接头与交换机接口配套使用；</w:t>
            </w:r>
          </w:p>
        </w:tc>
        <w:tc>
          <w:tcPr>
            <w:tcW w:w="390" w:type="pct"/>
            <w:tcBorders>
              <w:tl2br w:val="nil"/>
              <w:tr2bl w:val="nil"/>
            </w:tcBorders>
            <w:shd w:val="clear" w:color="auto" w:fill="auto"/>
            <w:noWrap/>
            <w:vAlign w:val="center"/>
          </w:tcPr>
          <w:p w14:paraId="755790C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912</w:t>
            </w:r>
          </w:p>
        </w:tc>
        <w:tc>
          <w:tcPr>
            <w:tcW w:w="340" w:type="pct"/>
            <w:tcBorders>
              <w:tl2br w:val="nil"/>
              <w:tr2bl w:val="nil"/>
            </w:tcBorders>
            <w:shd w:val="clear" w:color="auto" w:fill="auto"/>
            <w:noWrap/>
            <w:vAlign w:val="center"/>
          </w:tcPr>
          <w:p w14:paraId="3B59B43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根</w:t>
            </w:r>
          </w:p>
        </w:tc>
      </w:tr>
      <w:tr w:rsidR="00FD7BA6" w14:paraId="0DAE52E9" w14:textId="77777777">
        <w:trPr>
          <w:jc w:val="center"/>
        </w:trPr>
        <w:tc>
          <w:tcPr>
            <w:tcW w:w="351" w:type="pct"/>
            <w:tcBorders>
              <w:tl2br w:val="nil"/>
              <w:tr2bl w:val="nil"/>
            </w:tcBorders>
            <w:shd w:val="clear" w:color="auto" w:fill="auto"/>
            <w:vAlign w:val="center"/>
          </w:tcPr>
          <w:p w14:paraId="1DF4666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853" w:type="pct"/>
            <w:tcBorders>
              <w:tl2br w:val="nil"/>
              <w:tr2bl w:val="nil"/>
            </w:tcBorders>
            <w:shd w:val="clear" w:color="auto" w:fill="auto"/>
            <w:vAlign w:val="center"/>
          </w:tcPr>
          <w:p w14:paraId="44095FA6" w14:textId="77777777" w:rsidR="00FD7BA6" w:rsidRDefault="00000000">
            <w:pPr>
              <w:textAlignment w:val="center"/>
              <w:rPr>
                <w:rFonts w:ascii="宋体" w:hAnsi="宋体" w:cs="宋体"/>
                <w:szCs w:val="21"/>
              </w:rPr>
            </w:pPr>
            <w:r>
              <w:rPr>
                <w:rFonts w:ascii="宋体" w:hAnsi="宋体" w:cs="宋体" w:hint="eastAsia"/>
                <w:kern w:val="0"/>
                <w:szCs w:val="21"/>
                <w:lang w:bidi="ar"/>
              </w:rPr>
              <w:t>单模万兆光纤跳线</w:t>
            </w:r>
          </w:p>
        </w:tc>
        <w:tc>
          <w:tcPr>
            <w:tcW w:w="3064" w:type="pct"/>
            <w:tcBorders>
              <w:tl2br w:val="nil"/>
              <w:tr2bl w:val="nil"/>
            </w:tcBorders>
            <w:shd w:val="clear" w:color="auto" w:fill="auto"/>
            <w:vAlign w:val="center"/>
          </w:tcPr>
          <w:p w14:paraId="36A7422A" w14:textId="77777777" w:rsidR="00FD7BA6" w:rsidRDefault="00000000">
            <w:pPr>
              <w:textAlignment w:val="center"/>
              <w:rPr>
                <w:rFonts w:ascii="宋体" w:hAnsi="宋体" w:cs="宋体"/>
                <w:szCs w:val="21"/>
              </w:rPr>
            </w:pPr>
            <w:r>
              <w:rPr>
                <w:rFonts w:ascii="宋体" w:hAnsi="宋体" w:cs="宋体" w:hint="eastAsia"/>
                <w:kern w:val="0"/>
                <w:szCs w:val="21"/>
                <w:lang w:bidi="ar"/>
              </w:rPr>
              <w:t>1、通过ANSI/TIA/EIA-568-C.3标准；用于光纤配线箱到有源设备的连接；</w:t>
            </w:r>
            <w:r>
              <w:rPr>
                <w:rFonts w:ascii="宋体" w:hAnsi="宋体" w:cs="宋体" w:hint="eastAsia"/>
                <w:kern w:val="0"/>
                <w:szCs w:val="21"/>
                <w:lang w:bidi="ar"/>
              </w:rPr>
              <w:br/>
              <w:t>2、插入损耗 ≤0.3dB ；温度性能 ：-40℃～+80℃ ；重复性 ＜0.1dB ；互换性 ＜0.2dB ；单模回波损耗 ≥50dB；多模和多模万兆回波损耗 ≥35dB；</w:t>
            </w:r>
            <w:r>
              <w:rPr>
                <w:rFonts w:ascii="宋体" w:hAnsi="宋体" w:cs="宋体" w:hint="eastAsia"/>
                <w:kern w:val="0"/>
                <w:szCs w:val="21"/>
                <w:lang w:bidi="ar"/>
              </w:rPr>
              <w:br/>
              <w:t>3、可提供不同类型的接头与交换机接口配套使用；</w:t>
            </w:r>
          </w:p>
        </w:tc>
        <w:tc>
          <w:tcPr>
            <w:tcW w:w="390" w:type="pct"/>
            <w:tcBorders>
              <w:tl2br w:val="nil"/>
              <w:tr2bl w:val="nil"/>
            </w:tcBorders>
            <w:shd w:val="clear" w:color="auto" w:fill="auto"/>
            <w:noWrap/>
            <w:vAlign w:val="center"/>
          </w:tcPr>
          <w:p w14:paraId="49A21D7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76</w:t>
            </w:r>
          </w:p>
        </w:tc>
        <w:tc>
          <w:tcPr>
            <w:tcW w:w="340" w:type="pct"/>
            <w:tcBorders>
              <w:tl2br w:val="nil"/>
              <w:tr2bl w:val="nil"/>
            </w:tcBorders>
            <w:shd w:val="clear" w:color="auto" w:fill="auto"/>
            <w:noWrap/>
            <w:vAlign w:val="center"/>
          </w:tcPr>
          <w:p w14:paraId="6B50969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对</w:t>
            </w:r>
          </w:p>
        </w:tc>
      </w:tr>
      <w:tr w:rsidR="00FD7BA6" w14:paraId="14F18EE9" w14:textId="77777777">
        <w:trPr>
          <w:trHeight w:val="454"/>
          <w:jc w:val="center"/>
        </w:trPr>
        <w:tc>
          <w:tcPr>
            <w:tcW w:w="351" w:type="pct"/>
            <w:tcBorders>
              <w:tl2br w:val="nil"/>
              <w:tr2bl w:val="nil"/>
            </w:tcBorders>
            <w:shd w:val="clear" w:color="auto" w:fill="auto"/>
            <w:vAlign w:val="center"/>
          </w:tcPr>
          <w:p w14:paraId="73AF7AB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853" w:type="pct"/>
            <w:tcBorders>
              <w:tl2br w:val="nil"/>
              <w:tr2bl w:val="nil"/>
            </w:tcBorders>
            <w:shd w:val="clear" w:color="auto" w:fill="auto"/>
            <w:vAlign w:val="center"/>
          </w:tcPr>
          <w:p w14:paraId="2E031EDD" w14:textId="77777777" w:rsidR="00FD7BA6" w:rsidRDefault="00000000">
            <w:pPr>
              <w:textAlignment w:val="center"/>
              <w:rPr>
                <w:rFonts w:ascii="宋体" w:hAnsi="宋体" w:cs="宋体"/>
                <w:szCs w:val="21"/>
              </w:rPr>
            </w:pPr>
            <w:r>
              <w:rPr>
                <w:rFonts w:ascii="宋体" w:hAnsi="宋体" w:cs="宋体" w:hint="eastAsia"/>
                <w:kern w:val="0"/>
                <w:szCs w:val="21"/>
                <w:lang w:bidi="ar"/>
              </w:rPr>
              <w:t>光纤熔接</w:t>
            </w:r>
          </w:p>
        </w:tc>
        <w:tc>
          <w:tcPr>
            <w:tcW w:w="3064" w:type="pct"/>
            <w:tcBorders>
              <w:tl2br w:val="nil"/>
              <w:tr2bl w:val="nil"/>
            </w:tcBorders>
            <w:shd w:val="clear" w:color="auto" w:fill="auto"/>
            <w:vAlign w:val="center"/>
          </w:tcPr>
          <w:p w14:paraId="48C3C53F" w14:textId="77777777" w:rsidR="00FD7BA6" w:rsidRDefault="00000000">
            <w:pPr>
              <w:textAlignment w:val="center"/>
              <w:rPr>
                <w:rFonts w:ascii="宋体" w:hAnsi="宋体" w:cs="宋体"/>
                <w:szCs w:val="21"/>
              </w:rPr>
            </w:pPr>
            <w:r>
              <w:rPr>
                <w:rFonts w:ascii="宋体" w:hAnsi="宋体" w:cs="宋体" w:hint="eastAsia"/>
                <w:kern w:val="0"/>
                <w:szCs w:val="21"/>
                <w:lang w:bidi="ar"/>
              </w:rPr>
              <w:t>光纤熔接</w:t>
            </w:r>
          </w:p>
        </w:tc>
        <w:tc>
          <w:tcPr>
            <w:tcW w:w="390" w:type="pct"/>
            <w:tcBorders>
              <w:tl2br w:val="nil"/>
              <w:tr2bl w:val="nil"/>
            </w:tcBorders>
            <w:shd w:val="clear" w:color="auto" w:fill="auto"/>
            <w:noWrap/>
            <w:vAlign w:val="center"/>
          </w:tcPr>
          <w:p w14:paraId="1972EE3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912</w:t>
            </w:r>
          </w:p>
        </w:tc>
        <w:tc>
          <w:tcPr>
            <w:tcW w:w="340" w:type="pct"/>
            <w:tcBorders>
              <w:tl2br w:val="nil"/>
              <w:tr2bl w:val="nil"/>
            </w:tcBorders>
            <w:shd w:val="clear" w:color="auto" w:fill="auto"/>
            <w:noWrap/>
            <w:vAlign w:val="center"/>
          </w:tcPr>
          <w:p w14:paraId="692A404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芯</w:t>
            </w:r>
          </w:p>
        </w:tc>
      </w:tr>
      <w:tr w:rsidR="00FD7BA6" w14:paraId="43F79C77" w14:textId="77777777">
        <w:trPr>
          <w:jc w:val="center"/>
        </w:trPr>
        <w:tc>
          <w:tcPr>
            <w:tcW w:w="351" w:type="pct"/>
            <w:tcBorders>
              <w:tl2br w:val="nil"/>
              <w:tr2bl w:val="nil"/>
            </w:tcBorders>
            <w:shd w:val="clear" w:color="auto" w:fill="auto"/>
            <w:vAlign w:val="center"/>
          </w:tcPr>
          <w:p w14:paraId="1204385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w:t>
            </w:r>
          </w:p>
        </w:tc>
        <w:tc>
          <w:tcPr>
            <w:tcW w:w="853" w:type="pct"/>
            <w:tcBorders>
              <w:tl2br w:val="nil"/>
              <w:tr2bl w:val="nil"/>
            </w:tcBorders>
            <w:shd w:val="clear" w:color="auto" w:fill="auto"/>
            <w:vAlign w:val="center"/>
          </w:tcPr>
          <w:p w14:paraId="46F153B1" w14:textId="77777777" w:rsidR="00FD7BA6" w:rsidRDefault="00000000">
            <w:pPr>
              <w:textAlignment w:val="center"/>
              <w:rPr>
                <w:rFonts w:ascii="宋体" w:hAnsi="宋体" w:cs="宋体"/>
                <w:szCs w:val="21"/>
              </w:rPr>
            </w:pPr>
            <w:r>
              <w:rPr>
                <w:rFonts w:ascii="宋体" w:hAnsi="宋体" w:cs="宋体" w:hint="eastAsia"/>
                <w:kern w:val="0"/>
                <w:szCs w:val="21"/>
                <w:lang w:bidi="ar"/>
              </w:rPr>
              <w:t>设备间网络机柜</w:t>
            </w:r>
          </w:p>
        </w:tc>
        <w:tc>
          <w:tcPr>
            <w:tcW w:w="3064" w:type="pct"/>
            <w:tcBorders>
              <w:tl2br w:val="nil"/>
              <w:tr2bl w:val="nil"/>
            </w:tcBorders>
            <w:shd w:val="clear" w:color="auto" w:fill="auto"/>
            <w:vAlign w:val="center"/>
          </w:tcPr>
          <w:p w14:paraId="33248618" w14:textId="77777777" w:rsidR="00FD7BA6" w:rsidRDefault="00000000">
            <w:pPr>
              <w:textAlignment w:val="center"/>
              <w:rPr>
                <w:rFonts w:ascii="宋体" w:hAnsi="宋体" w:cs="宋体"/>
                <w:szCs w:val="21"/>
              </w:rPr>
            </w:pPr>
            <w:r>
              <w:rPr>
                <w:rFonts w:ascii="宋体" w:hAnsi="宋体" w:cs="宋体" w:hint="eastAsia"/>
                <w:kern w:val="0"/>
                <w:szCs w:val="21"/>
                <w:lang w:bidi="ar"/>
              </w:rPr>
              <w:t xml:space="preserve">42U标准机柜600*600*2000  </w:t>
            </w:r>
            <w:r>
              <w:rPr>
                <w:rFonts w:ascii="宋体" w:hAnsi="宋体" w:cs="宋体" w:hint="eastAsia"/>
                <w:kern w:val="0"/>
                <w:szCs w:val="21"/>
                <w:lang w:bidi="ar"/>
              </w:rPr>
              <w:br/>
              <w:t>1、符合ANSI/EIA RS-310-D、DIN41491；PART1、IEC297-2、DIN41494;PART7、 GB/T3047.2- 92标准，兼容19"国际标准、公制标准和ETSI标准，机柜采用电泳喷涂工艺；</w:t>
            </w:r>
            <w:r>
              <w:rPr>
                <w:rFonts w:ascii="宋体" w:hAnsi="宋体" w:cs="宋体" w:hint="eastAsia"/>
                <w:kern w:val="0"/>
                <w:szCs w:val="21"/>
                <w:lang w:bidi="ar"/>
              </w:rPr>
              <w:br/>
              <w:t>2，可同时安装脚轮和支撑脚；最大静载达300KG；</w:t>
            </w:r>
            <w:r>
              <w:rPr>
                <w:rFonts w:ascii="宋体" w:hAnsi="宋体" w:cs="宋体" w:hint="eastAsia"/>
                <w:kern w:val="0"/>
                <w:szCs w:val="21"/>
                <w:lang w:bidi="ar"/>
              </w:rPr>
              <w:br/>
              <w:t>3、有U数标识的方孔条，上框侧面为圆形通风孔；</w:t>
            </w:r>
            <w:r>
              <w:rPr>
                <w:rFonts w:ascii="宋体" w:hAnsi="宋体" w:cs="宋体" w:hint="eastAsia"/>
                <w:kern w:val="0"/>
                <w:szCs w:val="21"/>
                <w:lang w:bidi="ar"/>
              </w:rPr>
              <w:br/>
              <w:t>4、脱脂、酸洗、防锈磷化、纯水清洗；</w:t>
            </w:r>
            <w:r>
              <w:rPr>
                <w:rFonts w:ascii="宋体" w:hAnsi="宋体" w:cs="宋体" w:hint="eastAsia"/>
                <w:kern w:val="0"/>
                <w:szCs w:val="21"/>
                <w:lang w:bidi="ar"/>
              </w:rPr>
              <w:br/>
              <w:t>5、机柜颜色：黑色（RAL9004）；</w:t>
            </w:r>
            <w:r>
              <w:rPr>
                <w:rFonts w:ascii="宋体" w:hAnsi="宋体" w:cs="宋体" w:hint="eastAsia"/>
                <w:kern w:val="0"/>
                <w:szCs w:val="21"/>
                <w:lang w:bidi="ar"/>
              </w:rPr>
              <w:br/>
              <w:t>6、全部选用优质冷轧钢板制作；厚度：方孔条 1.2mm,框架0.8mm；配置前后单开网孔，2只风扇，2块层板，1条8位PDU；</w:t>
            </w:r>
            <w:r>
              <w:rPr>
                <w:rFonts w:ascii="宋体" w:hAnsi="宋体" w:cs="宋体" w:hint="eastAsia"/>
                <w:kern w:val="0"/>
                <w:szCs w:val="21"/>
                <w:lang w:bidi="ar"/>
              </w:rPr>
              <w:br/>
              <w:t>7、机柜通过≥480小时盐雾检测。</w:t>
            </w:r>
          </w:p>
        </w:tc>
        <w:tc>
          <w:tcPr>
            <w:tcW w:w="390" w:type="pct"/>
            <w:tcBorders>
              <w:tl2br w:val="nil"/>
              <w:tr2bl w:val="nil"/>
            </w:tcBorders>
            <w:shd w:val="clear" w:color="auto" w:fill="auto"/>
            <w:noWrap/>
            <w:vAlign w:val="center"/>
          </w:tcPr>
          <w:p w14:paraId="1B39039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21</w:t>
            </w:r>
          </w:p>
        </w:tc>
        <w:tc>
          <w:tcPr>
            <w:tcW w:w="340" w:type="pct"/>
            <w:tcBorders>
              <w:tl2br w:val="nil"/>
              <w:tr2bl w:val="nil"/>
            </w:tcBorders>
            <w:shd w:val="clear" w:color="auto" w:fill="auto"/>
            <w:noWrap/>
            <w:vAlign w:val="center"/>
          </w:tcPr>
          <w:p w14:paraId="754A71A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个</w:t>
            </w:r>
          </w:p>
        </w:tc>
      </w:tr>
      <w:tr w:rsidR="00FD7BA6" w14:paraId="1F85086A" w14:textId="77777777">
        <w:trPr>
          <w:jc w:val="center"/>
        </w:trPr>
        <w:tc>
          <w:tcPr>
            <w:tcW w:w="351" w:type="pct"/>
            <w:tcBorders>
              <w:tl2br w:val="nil"/>
              <w:tr2bl w:val="nil"/>
            </w:tcBorders>
            <w:shd w:val="clear" w:color="auto" w:fill="auto"/>
            <w:vAlign w:val="center"/>
          </w:tcPr>
          <w:p w14:paraId="0D3A581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w:t>
            </w:r>
          </w:p>
        </w:tc>
        <w:tc>
          <w:tcPr>
            <w:tcW w:w="853" w:type="pct"/>
            <w:tcBorders>
              <w:tl2br w:val="nil"/>
              <w:tr2bl w:val="nil"/>
            </w:tcBorders>
            <w:shd w:val="clear" w:color="auto" w:fill="auto"/>
            <w:vAlign w:val="center"/>
          </w:tcPr>
          <w:p w14:paraId="12519863" w14:textId="77777777" w:rsidR="00FD7BA6" w:rsidRDefault="00000000">
            <w:pPr>
              <w:textAlignment w:val="center"/>
              <w:rPr>
                <w:rFonts w:ascii="宋体" w:hAnsi="宋体" w:cs="宋体"/>
                <w:szCs w:val="21"/>
              </w:rPr>
            </w:pPr>
            <w:r>
              <w:rPr>
                <w:rFonts w:ascii="宋体" w:hAnsi="宋体" w:cs="宋体" w:hint="eastAsia"/>
                <w:kern w:val="0"/>
                <w:szCs w:val="21"/>
                <w:lang w:bidi="ar"/>
              </w:rPr>
              <w:t>室外专用设备箱</w:t>
            </w:r>
          </w:p>
        </w:tc>
        <w:tc>
          <w:tcPr>
            <w:tcW w:w="3064" w:type="pct"/>
            <w:tcBorders>
              <w:tl2br w:val="nil"/>
              <w:tr2bl w:val="nil"/>
            </w:tcBorders>
            <w:shd w:val="clear" w:color="auto" w:fill="auto"/>
            <w:vAlign w:val="center"/>
          </w:tcPr>
          <w:p w14:paraId="5F4FCC61" w14:textId="77777777" w:rsidR="00FD7BA6" w:rsidRDefault="00000000">
            <w:pPr>
              <w:textAlignment w:val="center"/>
              <w:rPr>
                <w:rFonts w:ascii="宋体" w:hAnsi="宋体" w:cs="宋体"/>
                <w:szCs w:val="21"/>
              </w:rPr>
            </w:pPr>
            <w:r>
              <w:rPr>
                <w:rFonts w:ascii="宋体" w:hAnsi="宋体" w:cs="宋体" w:hint="eastAsia"/>
                <w:kern w:val="0"/>
                <w:szCs w:val="21"/>
                <w:lang w:bidi="ar"/>
              </w:rPr>
              <w:t>室外防水不锈钢设备箱</w:t>
            </w:r>
          </w:p>
        </w:tc>
        <w:tc>
          <w:tcPr>
            <w:tcW w:w="390" w:type="pct"/>
            <w:tcBorders>
              <w:tl2br w:val="nil"/>
              <w:tr2bl w:val="nil"/>
            </w:tcBorders>
            <w:shd w:val="clear" w:color="auto" w:fill="auto"/>
            <w:noWrap/>
            <w:vAlign w:val="center"/>
          </w:tcPr>
          <w:p w14:paraId="13608AD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18</w:t>
            </w:r>
          </w:p>
        </w:tc>
        <w:tc>
          <w:tcPr>
            <w:tcW w:w="340" w:type="pct"/>
            <w:tcBorders>
              <w:tl2br w:val="nil"/>
              <w:tr2bl w:val="nil"/>
            </w:tcBorders>
            <w:shd w:val="clear" w:color="auto" w:fill="auto"/>
            <w:noWrap/>
            <w:vAlign w:val="center"/>
          </w:tcPr>
          <w:p w14:paraId="79BB3FA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件</w:t>
            </w:r>
          </w:p>
        </w:tc>
      </w:tr>
      <w:tr w:rsidR="00FD7BA6" w14:paraId="61E0269C" w14:textId="77777777">
        <w:trPr>
          <w:trHeight w:val="454"/>
          <w:jc w:val="center"/>
        </w:trPr>
        <w:tc>
          <w:tcPr>
            <w:tcW w:w="351" w:type="pct"/>
            <w:tcBorders>
              <w:tl2br w:val="nil"/>
              <w:tr2bl w:val="nil"/>
            </w:tcBorders>
            <w:shd w:val="clear" w:color="auto" w:fill="auto"/>
            <w:vAlign w:val="center"/>
          </w:tcPr>
          <w:p w14:paraId="4DA086F9" w14:textId="77777777" w:rsidR="00FD7BA6" w:rsidRDefault="00000000">
            <w:pPr>
              <w:jc w:val="center"/>
              <w:rPr>
                <w:rFonts w:ascii="宋体" w:hAnsi="宋体" w:cs="宋体"/>
                <w:b/>
                <w:bCs/>
                <w:szCs w:val="21"/>
              </w:rPr>
            </w:pPr>
            <w:r>
              <w:rPr>
                <w:rFonts w:ascii="宋体" w:hAnsi="宋体" w:cs="宋体" w:hint="eastAsia"/>
                <w:b/>
                <w:bCs/>
                <w:szCs w:val="21"/>
              </w:rPr>
              <w:t>(二)</w:t>
            </w:r>
          </w:p>
        </w:tc>
        <w:tc>
          <w:tcPr>
            <w:tcW w:w="4648" w:type="pct"/>
            <w:gridSpan w:val="4"/>
            <w:tcBorders>
              <w:tl2br w:val="nil"/>
              <w:tr2bl w:val="nil"/>
            </w:tcBorders>
            <w:shd w:val="clear" w:color="auto" w:fill="auto"/>
            <w:vAlign w:val="center"/>
          </w:tcPr>
          <w:p w14:paraId="2266EEB4" w14:textId="77777777" w:rsidR="00FD7BA6" w:rsidRDefault="00000000">
            <w:pPr>
              <w:jc w:val="center"/>
              <w:rPr>
                <w:rFonts w:ascii="宋体" w:hAnsi="宋体" w:cs="宋体"/>
                <w:szCs w:val="21"/>
              </w:rPr>
            </w:pPr>
            <w:r>
              <w:rPr>
                <w:rFonts w:ascii="宋体" w:hAnsi="宋体" w:cs="宋体" w:hint="eastAsia"/>
                <w:b/>
                <w:bCs/>
                <w:kern w:val="0"/>
                <w:szCs w:val="21"/>
                <w:lang w:bidi="ar"/>
              </w:rPr>
              <w:t>监控电源线</w:t>
            </w:r>
          </w:p>
        </w:tc>
      </w:tr>
      <w:tr w:rsidR="00FD7BA6" w14:paraId="69BAA7D9" w14:textId="77777777">
        <w:trPr>
          <w:jc w:val="center"/>
        </w:trPr>
        <w:tc>
          <w:tcPr>
            <w:tcW w:w="351" w:type="pct"/>
            <w:tcBorders>
              <w:tl2br w:val="nil"/>
              <w:tr2bl w:val="nil"/>
            </w:tcBorders>
            <w:shd w:val="clear" w:color="auto" w:fill="auto"/>
            <w:vAlign w:val="center"/>
          </w:tcPr>
          <w:p w14:paraId="6F3629DA" w14:textId="77777777" w:rsidR="00FD7BA6" w:rsidRDefault="00000000">
            <w:pPr>
              <w:jc w:val="center"/>
              <w:textAlignment w:val="center"/>
              <w:rPr>
                <w:rFonts w:ascii="宋体" w:hAnsi="宋体" w:cs="宋体"/>
                <w:bCs/>
                <w:szCs w:val="21"/>
              </w:rPr>
            </w:pPr>
            <w:r>
              <w:rPr>
                <w:rFonts w:ascii="宋体" w:hAnsi="宋体" w:cs="宋体" w:hint="eastAsia"/>
                <w:bCs/>
                <w:kern w:val="0"/>
                <w:szCs w:val="21"/>
                <w:lang w:bidi="ar"/>
              </w:rPr>
              <w:t>1</w:t>
            </w:r>
          </w:p>
        </w:tc>
        <w:tc>
          <w:tcPr>
            <w:tcW w:w="853" w:type="pct"/>
            <w:tcBorders>
              <w:tl2br w:val="nil"/>
              <w:tr2bl w:val="nil"/>
            </w:tcBorders>
            <w:shd w:val="clear" w:color="auto" w:fill="auto"/>
            <w:vAlign w:val="center"/>
          </w:tcPr>
          <w:p w14:paraId="0BF081B7" w14:textId="77777777" w:rsidR="00FD7BA6" w:rsidRDefault="00000000">
            <w:pPr>
              <w:textAlignment w:val="center"/>
              <w:rPr>
                <w:rFonts w:ascii="宋体" w:hAnsi="宋体" w:cs="宋体"/>
                <w:szCs w:val="21"/>
              </w:rPr>
            </w:pPr>
            <w:r>
              <w:rPr>
                <w:rFonts w:ascii="宋体" w:hAnsi="宋体" w:cs="宋体" w:hint="eastAsia"/>
                <w:kern w:val="0"/>
                <w:szCs w:val="21"/>
                <w:lang w:bidi="ar"/>
              </w:rPr>
              <w:t>摄像机电源线</w:t>
            </w:r>
          </w:p>
        </w:tc>
        <w:tc>
          <w:tcPr>
            <w:tcW w:w="3064" w:type="pct"/>
            <w:tcBorders>
              <w:tl2br w:val="nil"/>
              <w:tr2bl w:val="nil"/>
            </w:tcBorders>
            <w:shd w:val="clear" w:color="auto" w:fill="auto"/>
            <w:vAlign w:val="center"/>
          </w:tcPr>
          <w:p w14:paraId="24AD0427" w14:textId="77777777" w:rsidR="00FD7BA6" w:rsidRDefault="00000000">
            <w:pPr>
              <w:textAlignment w:val="center"/>
              <w:rPr>
                <w:rFonts w:ascii="宋体" w:hAnsi="宋体" w:cs="宋体"/>
                <w:szCs w:val="21"/>
              </w:rPr>
            </w:pPr>
            <w:r>
              <w:rPr>
                <w:rFonts w:ascii="宋体" w:hAnsi="宋体" w:cs="宋体" w:hint="eastAsia"/>
                <w:kern w:val="0"/>
                <w:szCs w:val="21"/>
                <w:lang w:bidi="ar"/>
              </w:rPr>
              <w:t xml:space="preserve">RVV2*1.0  </w:t>
            </w:r>
            <w:r>
              <w:rPr>
                <w:rFonts w:ascii="宋体" w:hAnsi="宋体" w:cs="宋体" w:hint="eastAsia"/>
                <w:kern w:val="0"/>
                <w:szCs w:val="21"/>
                <w:lang w:bidi="ar"/>
              </w:rPr>
              <w:br/>
              <w:t>1、适用于室外线路、电器仪表、电讯广播、电子设备及自动化装置等线路；</w:t>
            </w:r>
            <w:r>
              <w:rPr>
                <w:rFonts w:ascii="宋体" w:hAnsi="宋体" w:cs="宋体" w:hint="eastAsia"/>
                <w:kern w:val="0"/>
                <w:szCs w:val="21"/>
                <w:lang w:bidi="ar"/>
              </w:rPr>
              <w:br/>
              <w:t>2、电线的长期允许工作温度不超过+70℃；</w:t>
            </w:r>
            <w:r>
              <w:rPr>
                <w:rFonts w:ascii="宋体" w:hAnsi="宋体" w:cs="宋体" w:hint="eastAsia"/>
                <w:kern w:val="0"/>
                <w:szCs w:val="21"/>
                <w:lang w:bidi="ar"/>
              </w:rPr>
              <w:br/>
              <w:t>3、电缆的敷设温度不低于-15℃；</w:t>
            </w:r>
            <w:r>
              <w:rPr>
                <w:rFonts w:ascii="宋体" w:hAnsi="宋体" w:cs="宋体" w:hint="eastAsia"/>
                <w:kern w:val="0"/>
                <w:szCs w:val="21"/>
                <w:lang w:bidi="ar"/>
              </w:rPr>
              <w:br/>
              <w:t>4、相对湿度:98%以下；</w:t>
            </w:r>
            <w:r>
              <w:rPr>
                <w:rFonts w:ascii="宋体" w:hAnsi="宋体" w:cs="宋体" w:hint="eastAsia"/>
                <w:kern w:val="0"/>
                <w:szCs w:val="21"/>
                <w:lang w:bidi="ar"/>
              </w:rPr>
              <w:br/>
              <w:t>5、额定电压:300/300V；</w:t>
            </w:r>
            <w:r>
              <w:rPr>
                <w:rFonts w:ascii="宋体" w:hAnsi="宋体" w:cs="宋体" w:hint="eastAsia"/>
                <w:kern w:val="0"/>
                <w:szCs w:val="21"/>
                <w:lang w:bidi="ar"/>
              </w:rPr>
              <w:br/>
              <w:t>6、绝缘电阻(20℃)不小于2MΩ.Km；</w:t>
            </w:r>
            <w:r>
              <w:rPr>
                <w:rFonts w:ascii="宋体" w:hAnsi="宋体" w:cs="宋体" w:hint="eastAsia"/>
                <w:kern w:val="0"/>
                <w:szCs w:val="21"/>
                <w:lang w:bidi="ar"/>
              </w:rPr>
              <w:br/>
              <w:t>7、电线电缆编织参考密度不低于80%；</w:t>
            </w:r>
          </w:p>
        </w:tc>
        <w:tc>
          <w:tcPr>
            <w:tcW w:w="390" w:type="pct"/>
            <w:tcBorders>
              <w:tl2br w:val="nil"/>
              <w:tr2bl w:val="nil"/>
            </w:tcBorders>
            <w:shd w:val="clear" w:color="auto" w:fill="auto"/>
            <w:vAlign w:val="center"/>
          </w:tcPr>
          <w:p w14:paraId="1C850843" w14:textId="77777777" w:rsidR="00FD7BA6" w:rsidRDefault="00000000">
            <w:pPr>
              <w:jc w:val="right"/>
              <w:textAlignment w:val="center"/>
              <w:rPr>
                <w:rFonts w:ascii="宋体" w:hAnsi="宋体" w:cs="宋体"/>
                <w:szCs w:val="21"/>
              </w:rPr>
            </w:pPr>
            <w:r>
              <w:rPr>
                <w:rFonts w:ascii="宋体" w:hAnsi="宋体" w:cs="宋体" w:hint="eastAsia"/>
                <w:kern w:val="0"/>
                <w:szCs w:val="21"/>
                <w:lang w:bidi="ar"/>
              </w:rPr>
              <w:t>300</w:t>
            </w:r>
          </w:p>
        </w:tc>
        <w:tc>
          <w:tcPr>
            <w:tcW w:w="340" w:type="pct"/>
            <w:tcBorders>
              <w:tl2br w:val="nil"/>
              <w:tr2bl w:val="nil"/>
            </w:tcBorders>
            <w:shd w:val="clear" w:color="auto" w:fill="auto"/>
            <w:vAlign w:val="center"/>
          </w:tcPr>
          <w:p w14:paraId="369ABFBE" w14:textId="77777777" w:rsidR="00FD7BA6" w:rsidRDefault="00000000">
            <w:pPr>
              <w:textAlignment w:val="center"/>
              <w:rPr>
                <w:rFonts w:ascii="宋体" w:hAnsi="宋体" w:cs="宋体"/>
                <w:szCs w:val="21"/>
              </w:rPr>
            </w:pPr>
            <w:r>
              <w:rPr>
                <w:rFonts w:ascii="宋体" w:hAnsi="宋体" w:cs="宋体" w:hint="eastAsia"/>
                <w:kern w:val="0"/>
                <w:szCs w:val="21"/>
                <w:lang w:bidi="ar"/>
              </w:rPr>
              <w:t>米</w:t>
            </w:r>
          </w:p>
        </w:tc>
      </w:tr>
      <w:tr w:rsidR="00FD7BA6" w14:paraId="627AFDF1" w14:textId="77777777">
        <w:trPr>
          <w:jc w:val="center"/>
        </w:trPr>
        <w:tc>
          <w:tcPr>
            <w:tcW w:w="351" w:type="pct"/>
            <w:tcBorders>
              <w:tl2br w:val="nil"/>
              <w:tr2bl w:val="nil"/>
            </w:tcBorders>
            <w:shd w:val="clear" w:color="auto" w:fill="auto"/>
            <w:vAlign w:val="center"/>
          </w:tcPr>
          <w:p w14:paraId="38C6292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252526D7" w14:textId="77777777" w:rsidR="00FD7BA6" w:rsidRDefault="00000000">
            <w:pPr>
              <w:textAlignment w:val="center"/>
              <w:rPr>
                <w:rFonts w:ascii="宋体" w:hAnsi="宋体" w:cs="宋体"/>
                <w:szCs w:val="21"/>
              </w:rPr>
            </w:pPr>
            <w:r>
              <w:rPr>
                <w:rFonts w:ascii="宋体" w:hAnsi="宋体" w:cs="宋体" w:hint="eastAsia"/>
                <w:kern w:val="0"/>
                <w:szCs w:val="21"/>
                <w:lang w:bidi="ar"/>
              </w:rPr>
              <w:t>室外监控主干电源线</w:t>
            </w:r>
          </w:p>
        </w:tc>
        <w:tc>
          <w:tcPr>
            <w:tcW w:w="3064" w:type="pct"/>
            <w:tcBorders>
              <w:tl2br w:val="nil"/>
              <w:tr2bl w:val="nil"/>
            </w:tcBorders>
            <w:shd w:val="clear" w:color="auto" w:fill="auto"/>
            <w:vAlign w:val="center"/>
          </w:tcPr>
          <w:p w14:paraId="1D4FDB00" w14:textId="77777777" w:rsidR="00FD7BA6" w:rsidRDefault="00000000">
            <w:pPr>
              <w:textAlignment w:val="center"/>
              <w:rPr>
                <w:rFonts w:ascii="宋体" w:hAnsi="宋体" w:cs="宋体"/>
                <w:szCs w:val="21"/>
              </w:rPr>
            </w:pPr>
            <w:r>
              <w:rPr>
                <w:rFonts w:ascii="宋体" w:hAnsi="宋体" w:cs="宋体" w:hint="eastAsia"/>
                <w:kern w:val="0"/>
                <w:szCs w:val="21"/>
                <w:lang w:bidi="ar"/>
              </w:rPr>
              <w:t>YJV3*4</w:t>
            </w:r>
          </w:p>
        </w:tc>
        <w:tc>
          <w:tcPr>
            <w:tcW w:w="390" w:type="pct"/>
            <w:tcBorders>
              <w:tl2br w:val="nil"/>
              <w:tr2bl w:val="nil"/>
            </w:tcBorders>
            <w:shd w:val="clear" w:color="auto" w:fill="auto"/>
            <w:vAlign w:val="center"/>
          </w:tcPr>
          <w:p w14:paraId="1B916120" w14:textId="77777777" w:rsidR="00FD7BA6" w:rsidRDefault="00000000">
            <w:pPr>
              <w:jc w:val="right"/>
              <w:textAlignment w:val="center"/>
              <w:rPr>
                <w:rFonts w:ascii="宋体" w:hAnsi="宋体" w:cs="宋体"/>
                <w:szCs w:val="21"/>
              </w:rPr>
            </w:pPr>
            <w:r>
              <w:rPr>
                <w:rFonts w:ascii="宋体" w:hAnsi="宋体" w:cs="宋体" w:hint="eastAsia"/>
                <w:kern w:val="0"/>
                <w:szCs w:val="21"/>
                <w:lang w:bidi="ar"/>
              </w:rPr>
              <w:t>4000</w:t>
            </w:r>
          </w:p>
        </w:tc>
        <w:tc>
          <w:tcPr>
            <w:tcW w:w="340" w:type="pct"/>
            <w:tcBorders>
              <w:tl2br w:val="nil"/>
              <w:tr2bl w:val="nil"/>
            </w:tcBorders>
            <w:shd w:val="clear" w:color="auto" w:fill="auto"/>
            <w:noWrap/>
            <w:vAlign w:val="center"/>
          </w:tcPr>
          <w:p w14:paraId="3347BF1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63F4FCAF" w14:textId="77777777">
        <w:trPr>
          <w:trHeight w:val="454"/>
          <w:jc w:val="center"/>
        </w:trPr>
        <w:tc>
          <w:tcPr>
            <w:tcW w:w="351" w:type="pct"/>
            <w:tcBorders>
              <w:tl2br w:val="nil"/>
              <w:tr2bl w:val="nil"/>
            </w:tcBorders>
            <w:shd w:val="clear" w:color="auto" w:fill="auto"/>
            <w:vAlign w:val="center"/>
          </w:tcPr>
          <w:p w14:paraId="236CFAEB" w14:textId="77777777" w:rsidR="00FD7BA6" w:rsidRDefault="00000000">
            <w:pPr>
              <w:jc w:val="center"/>
              <w:rPr>
                <w:rFonts w:ascii="宋体" w:hAnsi="宋体" w:cs="宋体"/>
                <w:b/>
                <w:bCs/>
                <w:szCs w:val="21"/>
              </w:rPr>
            </w:pPr>
            <w:r>
              <w:rPr>
                <w:rFonts w:ascii="宋体" w:hAnsi="宋体" w:cs="宋体" w:hint="eastAsia"/>
                <w:b/>
                <w:bCs/>
                <w:szCs w:val="21"/>
              </w:rPr>
              <w:t>(三)</w:t>
            </w:r>
          </w:p>
        </w:tc>
        <w:tc>
          <w:tcPr>
            <w:tcW w:w="4648" w:type="pct"/>
            <w:gridSpan w:val="4"/>
            <w:tcBorders>
              <w:tl2br w:val="nil"/>
              <w:tr2bl w:val="nil"/>
            </w:tcBorders>
            <w:shd w:val="clear" w:color="auto" w:fill="auto"/>
            <w:vAlign w:val="center"/>
          </w:tcPr>
          <w:p w14:paraId="26E2C038" w14:textId="77777777" w:rsidR="00FD7BA6" w:rsidRDefault="00000000">
            <w:pPr>
              <w:jc w:val="center"/>
              <w:rPr>
                <w:rFonts w:ascii="宋体" w:hAnsi="宋体" w:cs="宋体"/>
                <w:szCs w:val="21"/>
              </w:rPr>
            </w:pPr>
            <w:r>
              <w:rPr>
                <w:rFonts w:ascii="宋体" w:hAnsi="宋体" w:cs="宋体" w:hint="eastAsia"/>
                <w:b/>
                <w:bCs/>
                <w:kern w:val="0"/>
                <w:szCs w:val="21"/>
                <w:lang w:bidi="ar"/>
              </w:rPr>
              <w:t>校园模拟广播系统综合布线</w:t>
            </w:r>
          </w:p>
        </w:tc>
      </w:tr>
      <w:tr w:rsidR="00FD7BA6" w14:paraId="621207BF" w14:textId="77777777">
        <w:trPr>
          <w:trHeight w:val="3151"/>
          <w:jc w:val="center"/>
        </w:trPr>
        <w:tc>
          <w:tcPr>
            <w:tcW w:w="351" w:type="pct"/>
            <w:tcBorders>
              <w:tl2br w:val="nil"/>
              <w:tr2bl w:val="nil"/>
            </w:tcBorders>
            <w:shd w:val="clear" w:color="auto" w:fill="auto"/>
            <w:vAlign w:val="center"/>
          </w:tcPr>
          <w:p w14:paraId="488EA555"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1</w:t>
            </w:r>
          </w:p>
        </w:tc>
        <w:tc>
          <w:tcPr>
            <w:tcW w:w="853" w:type="pct"/>
            <w:tcBorders>
              <w:tl2br w:val="nil"/>
              <w:tr2bl w:val="nil"/>
            </w:tcBorders>
            <w:shd w:val="clear" w:color="auto" w:fill="auto"/>
            <w:vAlign w:val="center"/>
          </w:tcPr>
          <w:p w14:paraId="23698CF7" w14:textId="77777777" w:rsidR="00FD7BA6" w:rsidRDefault="00000000">
            <w:pPr>
              <w:textAlignment w:val="center"/>
              <w:rPr>
                <w:rFonts w:ascii="宋体" w:hAnsi="宋体" w:cs="宋体"/>
                <w:szCs w:val="21"/>
              </w:rPr>
            </w:pPr>
            <w:r>
              <w:rPr>
                <w:rFonts w:ascii="宋体" w:hAnsi="宋体" w:cs="宋体" w:hint="eastAsia"/>
                <w:kern w:val="0"/>
                <w:szCs w:val="21"/>
                <w:lang w:bidi="ar"/>
              </w:rPr>
              <w:t>室外广播线（模拟）</w:t>
            </w:r>
          </w:p>
        </w:tc>
        <w:tc>
          <w:tcPr>
            <w:tcW w:w="3064" w:type="pct"/>
            <w:tcBorders>
              <w:tl2br w:val="nil"/>
              <w:tr2bl w:val="nil"/>
            </w:tcBorders>
            <w:shd w:val="clear" w:color="auto" w:fill="auto"/>
            <w:vAlign w:val="center"/>
          </w:tcPr>
          <w:p w14:paraId="2351A677" w14:textId="77777777" w:rsidR="00FD7BA6" w:rsidRDefault="00000000">
            <w:pPr>
              <w:textAlignment w:val="center"/>
              <w:rPr>
                <w:rFonts w:ascii="宋体" w:hAnsi="宋体" w:cs="宋体"/>
                <w:szCs w:val="21"/>
              </w:rPr>
            </w:pPr>
            <w:r>
              <w:rPr>
                <w:rFonts w:ascii="宋体" w:hAnsi="宋体" w:cs="宋体" w:hint="eastAsia"/>
                <w:kern w:val="0"/>
                <w:szCs w:val="21"/>
                <w:lang w:bidi="ar"/>
              </w:rPr>
              <w:t>RVVS2*2.5</w:t>
            </w:r>
            <w:r>
              <w:rPr>
                <w:rFonts w:ascii="宋体" w:hAnsi="宋体" w:cs="宋体" w:hint="eastAsia"/>
                <w:kern w:val="0"/>
                <w:szCs w:val="21"/>
                <w:lang w:bidi="ar"/>
              </w:rPr>
              <w:br/>
              <w:t>1、适用于仪器、仪表、数宇对讲、监视监控的控制安装；</w:t>
            </w:r>
            <w:r>
              <w:rPr>
                <w:rFonts w:ascii="宋体" w:hAnsi="宋体" w:cs="宋体" w:hint="eastAsia"/>
                <w:kern w:val="0"/>
                <w:szCs w:val="21"/>
                <w:lang w:bidi="ar"/>
              </w:rPr>
              <w:br/>
              <w:t>2、电线的长期允许工作温度不超过+70℃；</w:t>
            </w:r>
            <w:r>
              <w:rPr>
                <w:rFonts w:ascii="宋体" w:hAnsi="宋体" w:cs="宋体" w:hint="eastAsia"/>
                <w:kern w:val="0"/>
                <w:szCs w:val="21"/>
                <w:lang w:bidi="ar"/>
              </w:rPr>
              <w:br/>
              <w:t>3、电缆的敷设温度不低于-15℃；</w:t>
            </w:r>
            <w:r>
              <w:rPr>
                <w:rFonts w:ascii="宋体" w:hAnsi="宋体" w:cs="宋体" w:hint="eastAsia"/>
                <w:kern w:val="0"/>
                <w:szCs w:val="21"/>
                <w:lang w:bidi="ar"/>
              </w:rPr>
              <w:br/>
              <w:t>4、相对湿度:98%以下；</w:t>
            </w:r>
            <w:r>
              <w:rPr>
                <w:rFonts w:ascii="宋体" w:hAnsi="宋体" w:cs="宋体" w:hint="eastAsia"/>
                <w:kern w:val="0"/>
                <w:szCs w:val="21"/>
                <w:lang w:bidi="ar"/>
              </w:rPr>
              <w:br/>
              <w:t>5、两芯以上绞合成缆；</w:t>
            </w:r>
            <w:r>
              <w:rPr>
                <w:rFonts w:ascii="宋体" w:hAnsi="宋体" w:cs="宋体" w:hint="eastAsia"/>
                <w:kern w:val="0"/>
                <w:szCs w:val="21"/>
                <w:lang w:bidi="ar"/>
              </w:rPr>
              <w:br/>
              <w:t>6、外层绞合方向为右向，外护套防水。</w:t>
            </w:r>
            <w:r>
              <w:rPr>
                <w:rFonts w:ascii="宋体" w:hAnsi="宋体" w:cs="宋体" w:hint="eastAsia"/>
                <w:kern w:val="0"/>
                <w:szCs w:val="21"/>
                <w:lang w:bidi="ar"/>
              </w:rPr>
              <w:br/>
              <w:t>7、额定电压:300/300V；</w:t>
            </w:r>
            <w:r>
              <w:rPr>
                <w:rFonts w:ascii="宋体" w:hAnsi="宋体" w:cs="宋体" w:hint="eastAsia"/>
                <w:kern w:val="0"/>
                <w:szCs w:val="21"/>
                <w:lang w:bidi="ar"/>
              </w:rPr>
              <w:br/>
              <w:t>8、试验电压(交流50Hz)2000V；</w:t>
            </w:r>
            <w:r>
              <w:rPr>
                <w:rFonts w:ascii="宋体" w:hAnsi="宋体" w:cs="宋体" w:hint="eastAsia"/>
                <w:kern w:val="0"/>
                <w:szCs w:val="21"/>
                <w:lang w:bidi="ar"/>
              </w:rPr>
              <w:br/>
              <w:t>9、绝缘电阻(20℃)不小于2MΩ.Km；</w:t>
            </w:r>
            <w:r>
              <w:rPr>
                <w:rFonts w:ascii="宋体" w:hAnsi="宋体" w:cs="宋体" w:hint="eastAsia"/>
                <w:kern w:val="0"/>
                <w:szCs w:val="21"/>
                <w:lang w:bidi="ar"/>
              </w:rPr>
              <w:br/>
              <w:t>10、电线电缆编织参考密度不低于80%；</w:t>
            </w:r>
          </w:p>
        </w:tc>
        <w:tc>
          <w:tcPr>
            <w:tcW w:w="390" w:type="pct"/>
            <w:tcBorders>
              <w:tl2br w:val="nil"/>
              <w:tr2bl w:val="nil"/>
            </w:tcBorders>
            <w:shd w:val="clear" w:color="auto" w:fill="auto"/>
            <w:noWrap/>
            <w:vAlign w:val="center"/>
          </w:tcPr>
          <w:p w14:paraId="0E6BE8B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6000</w:t>
            </w:r>
          </w:p>
        </w:tc>
        <w:tc>
          <w:tcPr>
            <w:tcW w:w="340" w:type="pct"/>
            <w:tcBorders>
              <w:tl2br w:val="nil"/>
              <w:tr2bl w:val="nil"/>
            </w:tcBorders>
            <w:shd w:val="clear" w:color="auto" w:fill="auto"/>
            <w:noWrap/>
            <w:vAlign w:val="center"/>
          </w:tcPr>
          <w:p w14:paraId="5CCA906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6409F3BC" w14:textId="77777777">
        <w:trPr>
          <w:jc w:val="center"/>
        </w:trPr>
        <w:tc>
          <w:tcPr>
            <w:tcW w:w="351" w:type="pct"/>
            <w:tcBorders>
              <w:tl2br w:val="nil"/>
              <w:tr2bl w:val="nil"/>
            </w:tcBorders>
            <w:shd w:val="clear" w:color="auto" w:fill="auto"/>
            <w:vAlign w:val="center"/>
          </w:tcPr>
          <w:p w14:paraId="68C005C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29AB5407" w14:textId="77777777" w:rsidR="00FD7BA6" w:rsidRDefault="00000000">
            <w:pPr>
              <w:textAlignment w:val="center"/>
              <w:rPr>
                <w:rFonts w:ascii="宋体" w:hAnsi="宋体" w:cs="宋体"/>
                <w:szCs w:val="21"/>
              </w:rPr>
            </w:pPr>
            <w:r>
              <w:rPr>
                <w:rFonts w:ascii="宋体" w:hAnsi="宋体" w:cs="宋体" w:hint="eastAsia"/>
                <w:kern w:val="0"/>
                <w:szCs w:val="21"/>
                <w:lang w:bidi="ar"/>
              </w:rPr>
              <w:t>室内广播线（模拟）</w:t>
            </w:r>
          </w:p>
        </w:tc>
        <w:tc>
          <w:tcPr>
            <w:tcW w:w="3064" w:type="pct"/>
            <w:tcBorders>
              <w:tl2br w:val="nil"/>
              <w:tr2bl w:val="nil"/>
            </w:tcBorders>
            <w:shd w:val="clear" w:color="auto" w:fill="auto"/>
            <w:vAlign w:val="center"/>
          </w:tcPr>
          <w:p w14:paraId="2CC3601E" w14:textId="77777777" w:rsidR="00FD7BA6" w:rsidRDefault="00000000">
            <w:pPr>
              <w:textAlignment w:val="center"/>
              <w:rPr>
                <w:rFonts w:ascii="宋体" w:hAnsi="宋体" w:cs="宋体"/>
                <w:szCs w:val="21"/>
              </w:rPr>
            </w:pPr>
            <w:r>
              <w:rPr>
                <w:rFonts w:ascii="宋体" w:hAnsi="宋体" w:cs="宋体" w:hint="eastAsia"/>
                <w:kern w:val="0"/>
                <w:szCs w:val="21"/>
                <w:lang w:bidi="ar"/>
              </w:rPr>
              <w:t>RVS2*1.5</w:t>
            </w:r>
            <w:r>
              <w:rPr>
                <w:rFonts w:ascii="宋体" w:hAnsi="宋体" w:cs="宋体" w:hint="eastAsia"/>
                <w:kern w:val="0"/>
                <w:szCs w:val="21"/>
                <w:lang w:bidi="ar"/>
              </w:rPr>
              <w:br/>
              <w:t>1、适用于仪器、仪表、数宇对讲、监视监控的控制安装；</w:t>
            </w:r>
            <w:r>
              <w:rPr>
                <w:rFonts w:ascii="宋体" w:hAnsi="宋体" w:cs="宋体" w:hint="eastAsia"/>
                <w:kern w:val="0"/>
                <w:szCs w:val="21"/>
                <w:lang w:bidi="ar"/>
              </w:rPr>
              <w:br/>
              <w:t>2、电线的长期允许工作温度不超过+70℃；</w:t>
            </w:r>
            <w:r>
              <w:rPr>
                <w:rFonts w:ascii="宋体" w:hAnsi="宋体" w:cs="宋体" w:hint="eastAsia"/>
                <w:kern w:val="0"/>
                <w:szCs w:val="21"/>
                <w:lang w:bidi="ar"/>
              </w:rPr>
              <w:br/>
              <w:t>3、电缆的敷设温度不低于-15℃；</w:t>
            </w:r>
            <w:r>
              <w:rPr>
                <w:rFonts w:ascii="宋体" w:hAnsi="宋体" w:cs="宋体" w:hint="eastAsia"/>
                <w:kern w:val="0"/>
                <w:szCs w:val="21"/>
                <w:lang w:bidi="ar"/>
              </w:rPr>
              <w:br/>
              <w:t>4、相对湿度:98%以下；</w:t>
            </w:r>
            <w:r>
              <w:rPr>
                <w:rFonts w:ascii="宋体" w:hAnsi="宋体" w:cs="宋体" w:hint="eastAsia"/>
                <w:kern w:val="0"/>
                <w:szCs w:val="21"/>
                <w:lang w:bidi="ar"/>
              </w:rPr>
              <w:br/>
              <w:t>5、两芯以上绞合成缆；</w:t>
            </w:r>
            <w:r>
              <w:rPr>
                <w:rFonts w:ascii="宋体" w:hAnsi="宋体" w:cs="宋体" w:hint="eastAsia"/>
                <w:kern w:val="0"/>
                <w:szCs w:val="21"/>
                <w:lang w:bidi="ar"/>
              </w:rPr>
              <w:br/>
              <w:t>6、外层绞合方向为右向；</w:t>
            </w:r>
            <w:r>
              <w:rPr>
                <w:rFonts w:ascii="宋体" w:hAnsi="宋体" w:cs="宋体" w:hint="eastAsia"/>
                <w:kern w:val="0"/>
                <w:szCs w:val="21"/>
                <w:lang w:bidi="ar"/>
              </w:rPr>
              <w:br/>
              <w:t>7、额定电压:300/300V；</w:t>
            </w:r>
            <w:r>
              <w:rPr>
                <w:rFonts w:ascii="宋体" w:hAnsi="宋体" w:cs="宋体" w:hint="eastAsia"/>
                <w:kern w:val="0"/>
                <w:szCs w:val="21"/>
                <w:lang w:bidi="ar"/>
              </w:rPr>
              <w:br/>
              <w:t>8、试验电压(交流50Hz)2000V；</w:t>
            </w:r>
            <w:r>
              <w:rPr>
                <w:rFonts w:ascii="宋体" w:hAnsi="宋体" w:cs="宋体" w:hint="eastAsia"/>
                <w:kern w:val="0"/>
                <w:szCs w:val="21"/>
                <w:lang w:bidi="ar"/>
              </w:rPr>
              <w:br/>
              <w:t>9、绝缘电阻(20℃)不小于2MΩ.Km；</w:t>
            </w:r>
            <w:r>
              <w:rPr>
                <w:rFonts w:ascii="宋体" w:hAnsi="宋体" w:cs="宋体" w:hint="eastAsia"/>
                <w:kern w:val="0"/>
                <w:szCs w:val="21"/>
                <w:lang w:bidi="ar"/>
              </w:rPr>
              <w:br/>
              <w:t>10、电线电缆编织参考密度不低于80%；</w:t>
            </w:r>
          </w:p>
        </w:tc>
        <w:tc>
          <w:tcPr>
            <w:tcW w:w="390" w:type="pct"/>
            <w:tcBorders>
              <w:tl2br w:val="nil"/>
              <w:tr2bl w:val="nil"/>
            </w:tcBorders>
            <w:shd w:val="clear" w:color="auto" w:fill="auto"/>
            <w:noWrap/>
            <w:vAlign w:val="center"/>
          </w:tcPr>
          <w:p w14:paraId="5E4B34F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11100</w:t>
            </w:r>
          </w:p>
        </w:tc>
        <w:tc>
          <w:tcPr>
            <w:tcW w:w="340" w:type="pct"/>
            <w:tcBorders>
              <w:tl2br w:val="nil"/>
              <w:tr2bl w:val="nil"/>
            </w:tcBorders>
            <w:shd w:val="clear" w:color="auto" w:fill="auto"/>
            <w:noWrap/>
            <w:vAlign w:val="center"/>
          </w:tcPr>
          <w:p w14:paraId="063CC2C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502736BB" w14:textId="77777777">
        <w:trPr>
          <w:trHeight w:val="454"/>
          <w:jc w:val="center"/>
        </w:trPr>
        <w:tc>
          <w:tcPr>
            <w:tcW w:w="351" w:type="pct"/>
            <w:tcBorders>
              <w:tl2br w:val="nil"/>
              <w:tr2bl w:val="nil"/>
            </w:tcBorders>
            <w:shd w:val="clear" w:color="auto" w:fill="auto"/>
            <w:vAlign w:val="center"/>
          </w:tcPr>
          <w:p w14:paraId="6CD85527" w14:textId="77777777" w:rsidR="00FD7BA6" w:rsidRDefault="00000000">
            <w:pPr>
              <w:jc w:val="center"/>
              <w:rPr>
                <w:rFonts w:ascii="宋体" w:hAnsi="宋体" w:cs="宋体"/>
                <w:b/>
                <w:bCs/>
                <w:szCs w:val="21"/>
              </w:rPr>
            </w:pPr>
            <w:r>
              <w:rPr>
                <w:rFonts w:ascii="宋体" w:hAnsi="宋体" w:cs="宋体" w:hint="eastAsia"/>
                <w:b/>
                <w:bCs/>
                <w:szCs w:val="21"/>
              </w:rPr>
              <w:t>(四)</w:t>
            </w:r>
          </w:p>
        </w:tc>
        <w:tc>
          <w:tcPr>
            <w:tcW w:w="4648" w:type="pct"/>
            <w:gridSpan w:val="4"/>
            <w:tcBorders>
              <w:tl2br w:val="nil"/>
              <w:tr2bl w:val="nil"/>
            </w:tcBorders>
            <w:shd w:val="clear" w:color="auto" w:fill="auto"/>
            <w:vAlign w:val="center"/>
          </w:tcPr>
          <w:p w14:paraId="42479B8D" w14:textId="77777777" w:rsidR="00FD7BA6" w:rsidRDefault="00000000">
            <w:pPr>
              <w:jc w:val="center"/>
              <w:rPr>
                <w:rFonts w:ascii="宋体" w:hAnsi="宋体" w:cs="宋体"/>
                <w:szCs w:val="21"/>
              </w:rPr>
            </w:pPr>
            <w:r>
              <w:rPr>
                <w:rFonts w:ascii="宋体" w:hAnsi="宋体" w:cs="宋体" w:hint="eastAsia"/>
                <w:b/>
                <w:bCs/>
                <w:kern w:val="0"/>
                <w:szCs w:val="21"/>
                <w:lang w:bidi="ar"/>
              </w:rPr>
              <w:t>入侵报警系统综合布线</w:t>
            </w:r>
          </w:p>
        </w:tc>
      </w:tr>
      <w:tr w:rsidR="00FD7BA6" w14:paraId="1B3C9BF6" w14:textId="77777777">
        <w:trPr>
          <w:jc w:val="center"/>
        </w:trPr>
        <w:tc>
          <w:tcPr>
            <w:tcW w:w="351" w:type="pct"/>
            <w:tcBorders>
              <w:tl2br w:val="nil"/>
              <w:tr2bl w:val="nil"/>
            </w:tcBorders>
            <w:shd w:val="clear" w:color="auto" w:fill="auto"/>
            <w:vAlign w:val="center"/>
          </w:tcPr>
          <w:p w14:paraId="0B6B7AD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3554CBA5" w14:textId="77777777" w:rsidR="00FD7BA6" w:rsidRDefault="00000000">
            <w:pPr>
              <w:textAlignment w:val="center"/>
              <w:rPr>
                <w:rFonts w:ascii="宋体" w:hAnsi="宋体" w:cs="宋体"/>
                <w:szCs w:val="21"/>
              </w:rPr>
            </w:pPr>
            <w:r>
              <w:rPr>
                <w:rFonts w:ascii="宋体" w:hAnsi="宋体" w:cs="宋体" w:hint="eastAsia"/>
                <w:kern w:val="0"/>
                <w:szCs w:val="21"/>
                <w:lang w:bidi="ar"/>
              </w:rPr>
              <w:t>信号线</w:t>
            </w:r>
          </w:p>
        </w:tc>
        <w:tc>
          <w:tcPr>
            <w:tcW w:w="3064" w:type="pct"/>
            <w:tcBorders>
              <w:tl2br w:val="nil"/>
              <w:tr2bl w:val="nil"/>
            </w:tcBorders>
            <w:shd w:val="clear" w:color="auto" w:fill="auto"/>
            <w:vAlign w:val="center"/>
          </w:tcPr>
          <w:p w14:paraId="1115599A" w14:textId="77777777" w:rsidR="00FD7BA6" w:rsidRDefault="00000000">
            <w:pPr>
              <w:textAlignment w:val="center"/>
              <w:rPr>
                <w:rFonts w:ascii="宋体" w:hAnsi="宋体" w:cs="宋体"/>
                <w:szCs w:val="21"/>
              </w:rPr>
            </w:pPr>
            <w:r>
              <w:rPr>
                <w:rFonts w:ascii="宋体" w:hAnsi="宋体" w:cs="宋体" w:hint="eastAsia"/>
                <w:kern w:val="0"/>
                <w:szCs w:val="21"/>
                <w:lang w:bidi="ar"/>
              </w:rPr>
              <w:t xml:space="preserve">RVV2*1.0  </w:t>
            </w:r>
            <w:r>
              <w:rPr>
                <w:rFonts w:ascii="宋体" w:hAnsi="宋体" w:cs="宋体" w:hint="eastAsia"/>
                <w:kern w:val="0"/>
                <w:szCs w:val="21"/>
                <w:lang w:bidi="ar"/>
              </w:rPr>
              <w:br/>
              <w:t>1、适用于户外线路、电器仪表、电讯广播、电子设备及自动化装置等线路中；</w:t>
            </w:r>
            <w:r>
              <w:rPr>
                <w:rFonts w:ascii="宋体" w:hAnsi="宋体" w:cs="宋体" w:hint="eastAsia"/>
                <w:kern w:val="0"/>
                <w:szCs w:val="21"/>
                <w:lang w:bidi="ar"/>
              </w:rPr>
              <w:br/>
              <w:t>2、电线的长期允许工作温度不超过+70℃；</w:t>
            </w:r>
            <w:r>
              <w:rPr>
                <w:rFonts w:ascii="宋体" w:hAnsi="宋体" w:cs="宋体" w:hint="eastAsia"/>
                <w:kern w:val="0"/>
                <w:szCs w:val="21"/>
                <w:lang w:bidi="ar"/>
              </w:rPr>
              <w:br/>
              <w:t>3、电缆的敷设温度不低于-15℃；</w:t>
            </w:r>
            <w:r>
              <w:rPr>
                <w:rFonts w:ascii="宋体" w:hAnsi="宋体" w:cs="宋体" w:hint="eastAsia"/>
                <w:kern w:val="0"/>
                <w:szCs w:val="21"/>
                <w:lang w:bidi="ar"/>
              </w:rPr>
              <w:br/>
              <w:t>4、相对湿度:98%以下；</w:t>
            </w:r>
            <w:r>
              <w:rPr>
                <w:rFonts w:ascii="宋体" w:hAnsi="宋体" w:cs="宋体" w:hint="eastAsia"/>
                <w:kern w:val="0"/>
                <w:szCs w:val="21"/>
                <w:lang w:bidi="ar"/>
              </w:rPr>
              <w:br/>
              <w:t>5、额定电压:300/300V；</w:t>
            </w:r>
            <w:r>
              <w:rPr>
                <w:rFonts w:ascii="宋体" w:hAnsi="宋体" w:cs="宋体" w:hint="eastAsia"/>
                <w:kern w:val="0"/>
                <w:szCs w:val="21"/>
                <w:lang w:bidi="ar"/>
              </w:rPr>
              <w:br/>
              <w:t>6、绝缘电阻(20℃)不小于2MΩ.Km；</w:t>
            </w:r>
            <w:r>
              <w:rPr>
                <w:rFonts w:ascii="宋体" w:hAnsi="宋体" w:cs="宋体" w:hint="eastAsia"/>
                <w:kern w:val="0"/>
                <w:szCs w:val="21"/>
                <w:lang w:bidi="ar"/>
              </w:rPr>
              <w:br/>
              <w:t>7、电线电缆编织参考密度不低于80%；</w:t>
            </w:r>
          </w:p>
        </w:tc>
        <w:tc>
          <w:tcPr>
            <w:tcW w:w="390" w:type="pct"/>
            <w:tcBorders>
              <w:tl2br w:val="nil"/>
              <w:tr2bl w:val="nil"/>
            </w:tcBorders>
            <w:shd w:val="clear" w:color="auto" w:fill="auto"/>
            <w:noWrap/>
            <w:vAlign w:val="center"/>
          </w:tcPr>
          <w:p w14:paraId="7B1B288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1120</w:t>
            </w:r>
          </w:p>
        </w:tc>
        <w:tc>
          <w:tcPr>
            <w:tcW w:w="340" w:type="pct"/>
            <w:tcBorders>
              <w:tl2br w:val="nil"/>
              <w:tr2bl w:val="nil"/>
            </w:tcBorders>
            <w:shd w:val="clear" w:color="auto" w:fill="auto"/>
            <w:noWrap/>
            <w:vAlign w:val="center"/>
          </w:tcPr>
          <w:p w14:paraId="5BEFD7F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1DB47FE0" w14:textId="77777777">
        <w:trPr>
          <w:jc w:val="center"/>
        </w:trPr>
        <w:tc>
          <w:tcPr>
            <w:tcW w:w="351" w:type="pct"/>
            <w:tcBorders>
              <w:tl2br w:val="nil"/>
              <w:tr2bl w:val="nil"/>
            </w:tcBorders>
            <w:shd w:val="clear" w:color="auto" w:fill="auto"/>
            <w:vAlign w:val="center"/>
          </w:tcPr>
          <w:p w14:paraId="7F37EA8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1F2E40A6" w14:textId="77777777" w:rsidR="00FD7BA6" w:rsidRDefault="00000000">
            <w:pPr>
              <w:textAlignment w:val="center"/>
              <w:rPr>
                <w:rFonts w:ascii="宋体" w:hAnsi="宋体" w:cs="宋体"/>
                <w:szCs w:val="21"/>
              </w:rPr>
            </w:pPr>
            <w:r>
              <w:rPr>
                <w:rFonts w:ascii="宋体" w:hAnsi="宋体" w:cs="宋体" w:hint="eastAsia"/>
                <w:kern w:val="0"/>
                <w:szCs w:val="21"/>
                <w:lang w:bidi="ar"/>
              </w:rPr>
              <w:t>信号线</w:t>
            </w:r>
          </w:p>
        </w:tc>
        <w:tc>
          <w:tcPr>
            <w:tcW w:w="3064" w:type="pct"/>
            <w:tcBorders>
              <w:tl2br w:val="nil"/>
              <w:tr2bl w:val="nil"/>
            </w:tcBorders>
            <w:shd w:val="clear" w:color="auto" w:fill="auto"/>
            <w:vAlign w:val="center"/>
          </w:tcPr>
          <w:p w14:paraId="4C72EBE8" w14:textId="77777777" w:rsidR="00FD7BA6" w:rsidRDefault="00000000">
            <w:pPr>
              <w:textAlignment w:val="center"/>
              <w:rPr>
                <w:rFonts w:ascii="宋体" w:hAnsi="宋体" w:cs="宋体"/>
                <w:szCs w:val="21"/>
              </w:rPr>
            </w:pPr>
            <w:r>
              <w:rPr>
                <w:rFonts w:ascii="宋体" w:hAnsi="宋体" w:cs="宋体" w:hint="eastAsia"/>
                <w:kern w:val="0"/>
                <w:szCs w:val="21"/>
                <w:lang w:bidi="ar"/>
              </w:rPr>
              <w:t xml:space="preserve">RVVP2*2.5  </w:t>
            </w:r>
            <w:r>
              <w:rPr>
                <w:rFonts w:ascii="宋体" w:hAnsi="宋体" w:cs="宋体" w:hint="eastAsia"/>
                <w:kern w:val="0"/>
                <w:szCs w:val="21"/>
                <w:lang w:bidi="ar"/>
              </w:rPr>
              <w:br/>
              <w:t>1、适用于仪器、仪表、数宇对讲、监视监控的控制安装；</w:t>
            </w:r>
            <w:r>
              <w:rPr>
                <w:rFonts w:ascii="宋体" w:hAnsi="宋体" w:cs="宋体" w:hint="eastAsia"/>
                <w:kern w:val="0"/>
                <w:szCs w:val="21"/>
                <w:lang w:bidi="ar"/>
              </w:rPr>
              <w:br/>
              <w:t>2、电线的长期允许工作温度不超过+70℃；</w:t>
            </w:r>
            <w:r>
              <w:rPr>
                <w:rFonts w:ascii="宋体" w:hAnsi="宋体" w:cs="宋体" w:hint="eastAsia"/>
                <w:kern w:val="0"/>
                <w:szCs w:val="21"/>
                <w:lang w:bidi="ar"/>
              </w:rPr>
              <w:br/>
              <w:t>3、电缆的敷设温度不低于-15℃；</w:t>
            </w:r>
            <w:r>
              <w:rPr>
                <w:rFonts w:ascii="宋体" w:hAnsi="宋体" w:cs="宋体" w:hint="eastAsia"/>
                <w:kern w:val="0"/>
                <w:szCs w:val="21"/>
                <w:lang w:bidi="ar"/>
              </w:rPr>
              <w:br/>
              <w:t>4、相对湿度:98%以下；</w:t>
            </w:r>
            <w:r>
              <w:rPr>
                <w:rFonts w:ascii="宋体" w:hAnsi="宋体" w:cs="宋体" w:hint="eastAsia"/>
                <w:kern w:val="0"/>
                <w:szCs w:val="21"/>
                <w:lang w:bidi="ar"/>
              </w:rPr>
              <w:br/>
              <w:t>5、软圆无氧铜线或镀锡无氧铜线屏蔽；</w:t>
            </w:r>
            <w:r>
              <w:rPr>
                <w:rFonts w:ascii="宋体" w:hAnsi="宋体" w:cs="宋体" w:hint="eastAsia"/>
                <w:kern w:val="0"/>
                <w:szCs w:val="21"/>
                <w:lang w:bidi="ar"/>
              </w:rPr>
              <w:br/>
              <w:t>6、额定电压:300/300V；</w:t>
            </w:r>
            <w:r>
              <w:rPr>
                <w:rFonts w:ascii="宋体" w:hAnsi="宋体" w:cs="宋体" w:hint="eastAsia"/>
                <w:kern w:val="0"/>
                <w:szCs w:val="21"/>
                <w:lang w:bidi="ar"/>
              </w:rPr>
              <w:br/>
              <w:t>7、试验电压(交流50Hz)2000V；</w:t>
            </w:r>
            <w:r>
              <w:rPr>
                <w:rFonts w:ascii="宋体" w:hAnsi="宋体" w:cs="宋体" w:hint="eastAsia"/>
                <w:kern w:val="0"/>
                <w:szCs w:val="21"/>
                <w:lang w:bidi="ar"/>
              </w:rPr>
              <w:br/>
              <w:t>8、绝缘电阻(20℃)不小于2MΩ.Km；</w:t>
            </w:r>
            <w:r>
              <w:rPr>
                <w:rFonts w:ascii="宋体" w:hAnsi="宋体" w:cs="宋体" w:hint="eastAsia"/>
                <w:kern w:val="0"/>
                <w:szCs w:val="21"/>
                <w:lang w:bidi="ar"/>
              </w:rPr>
              <w:br/>
              <w:t>9、电线电缆编织参考密度不低于80%；</w:t>
            </w:r>
          </w:p>
        </w:tc>
        <w:tc>
          <w:tcPr>
            <w:tcW w:w="390" w:type="pct"/>
            <w:tcBorders>
              <w:tl2br w:val="nil"/>
              <w:tr2bl w:val="nil"/>
            </w:tcBorders>
            <w:shd w:val="clear" w:color="auto" w:fill="auto"/>
            <w:noWrap/>
            <w:vAlign w:val="center"/>
          </w:tcPr>
          <w:p w14:paraId="6FD107A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2500</w:t>
            </w:r>
          </w:p>
        </w:tc>
        <w:tc>
          <w:tcPr>
            <w:tcW w:w="340" w:type="pct"/>
            <w:tcBorders>
              <w:tl2br w:val="nil"/>
              <w:tr2bl w:val="nil"/>
            </w:tcBorders>
            <w:shd w:val="clear" w:color="auto" w:fill="auto"/>
            <w:noWrap/>
            <w:vAlign w:val="center"/>
          </w:tcPr>
          <w:p w14:paraId="4120ADB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296A38B7" w14:textId="77777777">
        <w:trPr>
          <w:trHeight w:val="454"/>
          <w:jc w:val="center"/>
        </w:trPr>
        <w:tc>
          <w:tcPr>
            <w:tcW w:w="351" w:type="pct"/>
            <w:tcBorders>
              <w:tl2br w:val="nil"/>
              <w:tr2bl w:val="nil"/>
            </w:tcBorders>
            <w:shd w:val="clear" w:color="auto" w:fill="auto"/>
            <w:vAlign w:val="center"/>
          </w:tcPr>
          <w:p w14:paraId="309A71AB" w14:textId="77777777" w:rsidR="00FD7BA6" w:rsidRDefault="00000000">
            <w:pPr>
              <w:jc w:val="center"/>
              <w:rPr>
                <w:rFonts w:ascii="宋体" w:hAnsi="宋体" w:cs="宋体"/>
                <w:b/>
                <w:bCs/>
                <w:szCs w:val="21"/>
              </w:rPr>
            </w:pPr>
            <w:r>
              <w:rPr>
                <w:rFonts w:ascii="宋体" w:hAnsi="宋体" w:cs="宋体" w:hint="eastAsia"/>
                <w:b/>
                <w:bCs/>
                <w:szCs w:val="21"/>
              </w:rPr>
              <w:t>(五)</w:t>
            </w:r>
          </w:p>
        </w:tc>
        <w:tc>
          <w:tcPr>
            <w:tcW w:w="4648" w:type="pct"/>
            <w:gridSpan w:val="4"/>
            <w:tcBorders>
              <w:tl2br w:val="nil"/>
              <w:tr2bl w:val="nil"/>
            </w:tcBorders>
            <w:shd w:val="clear" w:color="auto" w:fill="auto"/>
            <w:vAlign w:val="center"/>
          </w:tcPr>
          <w:p w14:paraId="300776ED" w14:textId="77777777" w:rsidR="00FD7BA6" w:rsidRDefault="00000000">
            <w:pPr>
              <w:jc w:val="center"/>
              <w:rPr>
                <w:rFonts w:ascii="宋体" w:hAnsi="宋体" w:cs="宋体"/>
                <w:szCs w:val="21"/>
              </w:rPr>
            </w:pPr>
            <w:r>
              <w:rPr>
                <w:rFonts w:ascii="宋体" w:hAnsi="宋体" w:cs="宋体" w:hint="eastAsia"/>
                <w:b/>
                <w:bCs/>
                <w:kern w:val="0"/>
                <w:szCs w:val="21"/>
                <w:lang w:bidi="ar"/>
              </w:rPr>
              <w:t>门禁系统综合布线</w:t>
            </w:r>
          </w:p>
        </w:tc>
      </w:tr>
      <w:tr w:rsidR="00FD7BA6" w14:paraId="45B23C72" w14:textId="77777777">
        <w:trPr>
          <w:jc w:val="center"/>
        </w:trPr>
        <w:tc>
          <w:tcPr>
            <w:tcW w:w="351" w:type="pct"/>
            <w:tcBorders>
              <w:tl2br w:val="nil"/>
              <w:tr2bl w:val="nil"/>
            </w:tcBorders>
            <w:shd w:val="clear" w:color="auto" w:fill="auto"/>
            <w:vAlign w:val="center"/>
          </w:tcPr>
          <w:p w14:paraId="6B0E9D6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2ABA0304" w14:textId="77777777" w:rsidR="00FD7BA6" w:rsidRDefault="00000000">
            <w:pPr>
              <w:textAlignment w:val="center"/>
              <w:rPr>
                <w:rFonts w:ascii="宋体" w:hAnsi="宋体" w:cs="宋体"/>
                <w:szCs w:val="21"/>
              </w:rPr>
            </w:pPr>
            <w:r>
              <w:rPr>
                <w:rFonts w:ascii="宋体" w:hAnsi="宋体" w:cs="宋体" w:hint="eastAsia"/>
                <w:kern w:val="0"/>
                <w:szCs w:val="21"/>
                <w:lang w:bidi="ar"/>
              </w:rPr>
              <w:t>信号线</w:t>
            </w:r>
          </w:p>
        </w:tc>
        <w:tc>
          <w:tcPr>
            <w:tcW w:w="3064" w:type="pct"/>
            <w:tcBorders>
              <w:tl2br w:val="nil"/>
              <w:tr2bl w:val="nil"/>
            </w:tcBorders>
            <w:shd w:val="clear" w:color="auto" w:fill="auto"/>
            <w:vAlign w:val="center"/>
          </w:tcPr>
          <w:p w14:paraId="3D126EB8" w14:textId="77777777" w:rsidR="00FD7BA6" w:rsidRDefault="00000000">
            <w:pPr>
              <w:textAlignment w:val="center"/>
              <w:rPr>
                <w:rFonts w:ascii="宋体" w:hAnsi="宋体" w:cs="宋体"/>
                <w:szCs w:val="21"/>
              </w:rPr>
            </w:pPr>
            <w:r>
              <w:rPr>
                <w:rFonts w:ascii="宋体" w:hAnsi="宋体" w:cs="宋体" w:hint="eastAsia"/>
                <w:kern w:val="0"/>
                <w:szCs w:val="21"/>
                <w:lang w:bidi="ar"/>
              </w:rPr>
              <w:t xml:space="preserve">RVV2*1.0  </w:t>
            </w:r>
            <w:r>
              <w:rPr>
                <w:rFonts w:ascii="宋体" w:hAnsi="宋体" w:cs="宋体" w:hint="eastAsia"/>
                <w:kern w:val="0"/>
                <w:szCs w:val="21"/>
                <w:lang w:bidi="ar"/>
              </w:rPr>
              <w:br/>
              <w:t>1、适用于户外线路、电器仪表、电讯广播、电子设备及自动化装置等线路中；</w:t>
            </w:r>
            <w:r>
              <w:rPr>
                <w:rFonts w:ascii="宋体" w:hAnsi="宋体" w:cs="宋体" w:hint="eastAsia"/>
                <w:kern w:val="0"/>
                <w:szCs w:val="21"/>
                <w:lang w:bidi="ar"/>
              </w:rPr>
              <w:br/>
              <w:t>2、电线的长期允许工作温度不超过+70℃；</w:t>
            </w:r>
            <w:r>
              <w:rPr>
                <w:rFonts w:ascii="宋体" w:hAnsi="宋体" w:cs="宋体" w:hint="eastAsia"/>
                <w:kern w:val="0"/>
                <w:szCs w:val="21"/>
                <w:lang w:bidi="ar"/>
              </w:rPr>
              <w:br/>
              <w:t>3、电缆的敷设温度不低于-15℃；</w:t>
            </w:r>
            <w:r>
              <w:rPr>
                <w:rFonts w:ascii="宋体" w:hAnsi="宋体" w:cs="宋体" w:hint="eastAsia"/>
                <w:kern w:val="0"/>
                <w:szCs w:val="21"/>
                <w:lang w:bidi="ar"/>
              </w:rPr>
              <w:br/>
            </w:r>
            <w:r>
              <w:rPr>
                <w:rFonts w:ascii="宋体" w:hAnsi="宋体" w:cs="宋体" w:hint="eastAsia"/>
                <w:kern w:val="0"/>
                <w:szCs w:val="21"/>
                <w:lang w:bidi="ar"/>
              </w:rPr>
              <w:lastRenderedPageBreak/>
              <w:t>4、相对湿度:98%以下；</w:t>
            </w:r>
            <w:r>
              <w:rPr>
                <w:rFonts w:ascii="宋体" w:hAnsi="宋体" w:cs="宋体" w:hint="eastAsia"/>
                <w:kern w:val="0"/>
                <w:szCs w:val="21"/>
                <w:lang w:bidi="ar"/>
              </w:rPr>
              <w:br/>
              <w:t>5、额定电压:300/300V；</w:t>
            </w:r>
            <w:r>
              <w:rPr>
                <w:rFonts w:ascii="宋体" w:hAnsi="宋体" w:cs="宋体" w:hint="eastAsia"/>
                <w:kern w:val="0"/>
                <w:szCs w:val="21"/>
                <w:lang w:bidi="ar"/>
              </w:rPr>
              <w:br/>
              <w:t>6、绝缘电阻(20℃)不小于2MΩ.Km；</w:t>
            </w:r>
            <w:r>
              <w:rPr>
                <w:rFonts w:ascii="宋体" w:hAnsi="宋体" w:cs="宋体" w:hint="eastAsia"/>
                <w:kern w:val="0"/>
                <w:szCs w:val="21"/>
                <w:lang w:bidi="ar"/>
              </w:rPr>
              <w:br/>
              <w:t>7、电线电缆编织参考密度不低于80%；</w:t>
            </w:r>
          </w:p>
        </w:tc>
        <w:tc>
          <w:tcPr>
            <w:tcW w:w="390" w:type="pct"/>
            <w:tcBorders>
              <w:tl2br w:val="nil"/>
              <w:tr2bl w:val="nil"/>
            </w:tcBorders>
            <w:shd w:val="clear" w:color="auto" w:fill="auto"/>
            <w:noWrap/>
            <w:vAlign w:val="center"/>
          </w:tcPr>
          <w:p w14:paraId="072E608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4270</w:t>
            </w:r>
          </w:p>
        </w:tc>
        <w:tc>
          <w:tcPr>
            <w:tcW w:w="340" w:type="pct"/>
            <w:tcBorders>
              <w:tl2br w:val="nil"/>
              <w:tr2bl w:val="nil"/>
            </w:tcBorders>
            <w:shd w:val="clear" w:color="auto" w:fill="auto"/>
            <w:noWrap/>
            <w:vAlign w:val="center"/>
          </w:tcPr>
          <w:p w14:paraId="1939490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4111DE3D" w14:textId="77777777">
        <w:trPr>
          <w:jc w:val="center"/>
        </w:trPr>
        <w:tc>
          <w:tcPr>
            <w:tcW w:w="351" w:type="pct"/>
            <w:tcBorders>
              <w:tl2br w:val="nil"/>
              <w:tr2bl w:val="nil"/>
            </w:tcBorders>
            <w:shd w:val="clear" w:color="auto" w:fill="auto"/>
            <w:vAlign w:val="center"/>
          </w:tcPr>
          <w:p w14:paraId="61C5CB2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7C0EE2DD" w14:textId="77777777" w:rsidR="00FD7BA6" w:rsidRDefault="00000000">
            <w:pPr>
              <w:textAlignment w:val="center"/>
              <w:rPr>
                <w:rFonts w:ascii="宋体" w:hAnsi="宋体" w:cs="宋体"/>
                <w:szCs w:val="21"/>
              </w:rPr>
            </w:pPr>
            <w:r>
              <w:rPr>
                <w:rFonts w:ascii="宋体" w:hAnsi="宋体" w:cs="宋体" w:hint="eastAsia"/>
                <w:kern w:val="0"/>
                <w:szCs w:val="21"/>
                <w:lang w:bidi="ar"/>
              </w:rPr>
              <w:t>信号线</w:t>
            </w:r>
          </w:p>
        </w:tc>
        <w:tc>
          <w:tcPr>
            <w:tcW w:w="3064" w:type="pct"/>
            <w:tcBorders>
              <w:tl2br w:val="nil"/>
              <w:tr2bl w:val="nil"/>
            </w:tcBorders>
            <w:shd w:val="clear" w:color="auto" w:fill="auto"/>
            <w:vAlign w:val="center"/>
          </w:tcPr>
          <w:p w14:paraId="622240BA" w14:textId="77777777" w:rsidR="00FD7BA6" w:rsidRDefault="00000000">
            <w:pPr>
              <w:textAlignment w:val="center"/>
              <w:rPr>
                <w:rFonts w:ascii="宋体" w:hAnsi="宋体" w:cs="宋体"/>
                <w:szCs w:val="21"/>
              </w:rPr>
            </w:pPr>
            <w:r>
              <w:rPr>
                <w:rFonts w:ascii="宋体" w:hAnsi="宋体" w:cs="宋体" w:hint="eastAsia"/>
                <w:kern w:val="0"/>
                <w:szCs w:val="21"/>
                <w:lang w:bidi="ar"/>
              </w:rPr>
              <w:t xml:space="preserve">RVV4*1.0   </w:t>
            </w:r>
            <w:r>
              <w:rPr>
                <w:rFonts w:ascii="宋体" w:hAnsi="宋体" w:cs="宋体" w:hint="eastAsia"/>
                <w:kern w:val="0"/>
                <w:szCs w:val="21"/>
                <w:lang w:bidi="ar"/>
              </w:rPr>
              <w:br/>
              <w:t>1、适用于户外线路、电器仪表、电讯广播、电子设备及自动化装置等线路中；</w:t>
            </w:r>
            <w:r>
              <w:rPr>
                <w:rFonts w:ascii="宋体" w:hAnsi="宋体" w:cs="宋体" w:hint="eastAsia"/>
                <w:kern w:val="0"/>
                <w:szCs w:val="21"/>
                <w:lang w:bidi="ar"/>
              </w:rPr>
              <w:br/>
              <w:t>2、电线的长期允许工作温度不超过+70℃；</w:t>
            </w:r>
            <w:r>
              <w:rPr>
                <w:rFonts w:ascii="宋体" w:hAnsi="宋体" w:cs="宋体" w:hint="eastAsia"/>
                <w:kern w:val="0"/>
                <w:szCs w:val="21"/>
                <w:lang w:bidi="ar"/>
              </w:rPr>
              <w:br/>
              <w:t>3、电缆的敷设温度不低于-15℃；</w:t>
            </w:r>
            <w:r>
              <w:rPr>
                <w:rFonts w:ascii="宋体" w:hAnsi="宋体" w:cs="宋体" w:hint="eastAsia"/>
                <w:kern w:val="0"/>
                <w:szCs w:val="21"/>
                <w:lang w:bidi="ar"/>
              </w:rPr>
              <w:br/>
              <w:t>4、相对湿度:98%以下；</w:t>
            </w:r>
            <w:r>
              <w:rPr>
                <w:rFonts w:ascii="宋体" w:hAnsi="宋体" w:cs="宋体" w:hint="eastAsia"/>
                <w:kern w:val="0"/>
                <w:szCs w:val="21"/>
                <w:lang w:bidi="ar"/>
              </w:rPr>
              <w:br/>
              <w:t>5、额定电压:300/300V；</w:t>
            </w:r>
            <w:r>
              <w:rPr>
                <w:rFonts w:ascii="宋体" w:hAnsi="宋体" w:cs="宋体" w:hint="eastAsia"/>
                <w:kern w:val="0"/>
                <w:szCs w:val="21"/>
                <w:lang w:bidi="ar"/>
              </w:rPr>
              <w:br/>
              <w:t>6、绝缘电阻(20℃)不小于2MΩ.Km；</w:t>
            </w:r>
            <w:r>
              <w:rPr>
                <w:rFonts w:ascii="宋体" w:hAnsi="宋体" w:cs="宋体" w:hint="eastAsia"/>
                <w:kern w:val="0"/>
                <w:szCs w:val="21"/>
                <w:lang w:bidi="ar"/>
              </w:rPr>
              <w:br/>
              <w:t>7、电线电缆编织参考密度不低于80%；</w:t>
            </w:r>
          </w:p>
        </w:tc>
        <w:tc>
          <w:tcPr>
            <w:tcW w:w="390" w:type="pct"/>
            <w:tcBorders>
              <w:tl2br w:val="nil"/>
              <w:tr2bl w:val="nil"/>
            </w:tcBorders>
            <w:shd w:val="clear" w:color="auto" w:fill="auto"/>
            <w:noWrap/>
            <w:vAlign w:val="center"/>
          </w:tcPr>
          <w:p w14:paraId="571A16E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4270</w:t>
            </w:r>
          </w:p>
        </w:tc>
        <w:tc>
          <w:tcPr>
            <w:tcW w:w="340" w:type="pct"/>
            <w:tcBorders>
              <w:tl2br w:val="nil"/>
              <w:tr2bl w:val="nil"/>
            </w:tcBorders>
            <w:shd w:val="clear" w:color="auto" w:fill="auto"/>
            <w:noWrap/>
            <w:vAlign w:val="center"/>
          </w:tcPr>
          <w:p w14:paraId="1EEE8FD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2F51F05A" w14:textId="77777777">
        <w:trPr>
          <w:trHeight w:val="454"/>
          <w:jc w:val="center"/>
        </w:trPr>
        <w:tc>
          <w:tcPr>
            <w:tcW w:w="351" w:type="pct"/>
            <w:tcBorders>
              <w:tl2br w:val="nil"/>
              <w:tr2bl w:val="nil"/>
            </w:tcBorders>
            <w:shd w:val="clear" w:color="auto" w:fill="auto"/>
            <w:vAlign w:val="center"/>
          </w:tcPr>
          <w:p w14:paraId="6587928A" w14:textId="77777777" w:rsidR="00FD7BA6" w:rsidRDefault="00000000">
            <w:pPr>
              <w:jc w:val="center"/>
              <w:rPr>
                <w:rFonts w:ascii="宋体" w:hAnsi="宋体" w:cs="宋体"/>
                <w:b/>
                <w:bCs/>
                <w:szCs w:val="21"/>
              </w:rPr>
            </w:pPr>
            <w:r>
              <w:rPr>
                <w:rFonts w:ascii="宋体" w:hAnsi="宋体" w:cs="宋体" w:hint="eastAsia"/>
                <w:b/>
                <w:bCs/>
                <w:szCs w:val="21"/>
              </w:rPr>
              <w:t>(六)</w:t>
            </w:r>
          </w:p>
        </w:tc>
        <w:tc>
          <w:tcPr>
            <w:tcW w:w="4648" w:type="pct"/>
            <w:gridSpan w:val="4"/>
            <w:tcBorders>
              <w:tl2br w:val="nil"/>
              <w:tr2bl w:val="nil"/>
            </w:tcBorders>
            <w:shd w:val="clear" w:color="auto" w:fill="auto"/>
            <w:vAlign w:val="center"/>
          </w:tcPr>
          <w:p w14:paraId="1D0DA3CF" w14:textId="77777777" w:rsidR="00FD7BA6" w:rsidRDefault="00000000">
            <w:pPr>
              <w:jc w:val="center"/>
              <w:rPr>
                <w:rFonts w:ascii="宋体" w:hAnsi="宋体" w:cs="宋体"/>
                <w:szCs w:val="21"/>
              </w:rPr>
            </w:pPr>
            <w:r>
              <w:rPr>
                <w:rFonts w:ascii="宋体" w:hAnsi="宋体" w:cs="宋体" w:hint="eastAsia"/>
                <w:b/>
                <w:bCs/>
                <w:kern w:val="0"/>
                <w:szCs w:val="21"/>
                <w:lang w:bidi="ar"/>
              </w:rPr>
              <w:t>电梯五方通话系统综合布线</w:t>
            </w:r>
          </w:p>
        </w:tc>
      </w:tr>
      <w:tr w:rsidR="00FD7BA6" w14:paraId="18C46203" w14:textId="77777777">
        <w:trPr>
          <w:jc w:val="center"/>
        </w:trPr>
        <w:tc>
          <w:tcPr>
            <w:tcW w:w="351" w:type="pct"/>
            <w:tcBorders>
              <w:tl2br w:val="nil"/>
              <w:tr2bl w:val="nil"/>
            </w:tcBorders>
            <w:shd w:val="clear" w:color="auto" w:fill="auto"/>
            <w:vAlign w:val="center"/>
          </w:tcPr>
          <w:p w14:paraId="757E705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0EA92DBA" w14:textId="77777777" w:rsidR="00FD7BA6" w:rsidRDefault="00000000">
            <w:pPr>
              <w:textAlignment w:val="center"/>
              <w:rPr>
                <w:rFonts w:ascii="宋体" w:hAnsi="宋体" w:cs="宋体"/>
                <w:szCs w:val="21"/>
              </w:rPr>
            </w:pPr>
            <w:r>
              <w:rPr>
                <w:rFonts w:ascii="宋体" w:hAnsi="宋体" w:cs="宋体" w:hint="eastAsia"/>
                <w:kern w:val="0"/>
                <w:szCs w:val="21"/>
                <w:lang w:bidi="ar"/>
              </w:rPr>
              <w:t>五方通话线</w:t>
            </w:r>
          </w:p>
        </w:tc>
        <w:tc>
          <w:tcPr>
            <w:tcW w:w="3064" w:type="pct"/>
            <w:tcBorders>
              <w:tl2br w:val="nil"/>
              <w:tr2bl w:val="nil"/>
            </w:tcBorders>
            <w:shd w:val="clear" w:color="auto" w:fill="auto"/>
            <w:vAlign w:val="center"/>
          </w:tcPr>
          <w:p w14:paraId="0B4BE3F5" w14:textId="77777777" w:rsidR="00FD7BA6" w:rsidRDefault="00000000">
            <w:pPr>
              <w:textAlignment w:val="center"/>
              <w:rPr>
                <w:rFonts w:ascii="宋体" w:hAnsi="宋体" w:cs="宋体"/>
                <w:szCs w:val="21"/>
              </w:rPr>
            </w:pPr>
            <w:r>
              <w:rPr>
                <w:rFonts w:ascii="宋体" w:hAnsi="宋体" w:cs="宋体" w:hint="eastAsia"/>
                <w:kern w:val="0"/>
                <w:szCs w:val="21"/>
                <w:lang w:bidi="ar"/>
              </w:rPr>
              <w:t xml:space="preserve">RVVP4*1.0  </w:t>
            </w:r>
            <w:r>
              <w:rPr>
                <w:rFonts w:ascii="宋体" w:hAnsi="宋体" w:cs="宋体" w:hint="eastAsia"/>
                <w:kern w:val="0"/>
                <w:szCs w:val="21"/>
                <w:lang w:bidi="ar"/>
              </w:rPr>
              <w:br/>
              <w:t>1、适用于仪器、仪表、数宇对讲、监视监控的控制安装；</w:t>
            </w:r>
            <w:r>
              <w:rPr>
                <w:rFonts w:ascii="宋体" w:hAnsi="宋体" w:cs="宋体" w:hint="eastAsia"/>
                <w:kern w:val="0"/>
                <w:szCs w:val="21"/>
                <w:lang w:bidi="ar"/>
              </w:rPr>
              <w:br/>
              <w:t>2、电线的长期允许工作温度不超过+70℃；</w:t>
            </w:r>
            <w:r>
              <w:rPr>
                <w:rFonts w:ascii="宋体" w:hAnsi="宋体" w:cs="宋体" w:hint="eastAsia"/>
                <w:kern w:val="0"/>
                <w:szCs w:val="21"/>
                <w:lang w:bidi="ar"/>
              </w:rPr>
              <w:br/>
              <w:t>3、电缆的敷设温度不低于-15℃；</w:t>
            </w:r>
            <w:r>
              <w:rPr>
                <w:rFonts w:ascii="宋体" w:hAnsi="宋体" w:cs="宋体" w:hint="eastAsia"/>
                <w:kern w:val="0"/>
                <w:szCs w:val="21"/>
                <w:lang w:bidi="ar"/>
              </w:rPr>
              <w:br/>
              <w:t>4、相对湿度:98%以下；</w:t>
            </w:r>
            <w:r>
              <w:rPr>
                <w:rFonts w:ascii="宋体" w:hAnsi="宋体" w:cs="宋体" w:hint="eastAsia"/>
                <w:kern w:val="0"/>
                <w:szCs w:val="21"/>
                <w:lang w:bidi="ar"/>
              </w:rPr>
              <w:br/>
              <w:t>5、软圆无氧铜线或镀锡无氧铜线屏蔽；</w:t>
            </w:r>
            <w:r>
              <w:rPr>
                <w:rFonts w:ascii="宋体" w:hAnsi="宋体" w:cs="宋体" w:hint="eastAsia"/>
                <w:kern w:val="0"/>
                <w:szCs w:val="21"/>
                <w:lang w:bidi="ar"/>
              </w:rPr>
              <w:br/>
              <w:t>6、额定电压:300/300V；</w:t>
            </w:r>
            <w:r>
              <w:rPr>
                <w:rFonts w:ascii="宋体" w:hAnsi="宋体" w:cs="宋体" w:hint="eastAsia"/>
                <w:kern w:val="0"/>
                <w:szCs w:val="21"/>
                <w:lang w:bidi="ar"/>
              </w:rPr>
              <w:br/>
              <w:t>7、试验电压(交流50Hz)2000V；</w:t>
            </w:r>
            <w:r>
              <w:rPr>
                <w:rFonts w:ascii="宋体" w:hAnsi="宋体" w:cs="宋体" w:hint="eastAsia"/>
                <w:kern w:val="0"/>
                <w:szCs w:val="21"/>
                <w:lang w:bidi="ar"/>
              </w:rPr>
              <w:br/>
              <w:t>8、绝缘电阻(20℃)不小于2MΩ.Km；</w:t>
            </w:r>
            <w:r>
              <w:rPr>
                <w:rFonts w:ascii="宋体" w:hAnsi="宋体" w:cs="宋体" w:hint="eastAsia"/>
                <w:kern w:val="0"/>
                <w:szCs w:val="21"/>
                <w:lang w:bidi="ar"/>
              </w:rPr>
              <w:br/>
              <w:t>9、电线电缆编织参考密度不低于80%；</w:t>
            </w:r>
          </w:p>
        </w:tc>
        <w:tc>
          <w:tcPr>
            <w:tcW w:w="390" w:type="pct"/>
            <w:tcBorders>
              <w:tl2br w:val="nil"/>
              <w:tr2bl w:val="nil"/>
            </w:tcBorders>
            <w:shd w:val="clear" w:color="auto" w:fill="auto"/>
            <w:noWrap/>
            <w:vAlign w:val="center"/>
          </w:tcPr>
          <w:p w14:paraId="7974E7F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6500</w:t>
            </w:r>
          </w:p>
        </w:tc>
        <w:tc>
          <w:tcPr>
            <w:tcW w:w="340" w:type="pct"/>
            <w:tcBorders>
              <w:tl2br w:val="nil"/>
              <w:tr2bl w:val="nil"/>
            </w:tcBorders>
            <w:shd w:val="clear" w:color="auto" w:fill="auto"/>
            <w:noWrap/>
            <w:vAlign w:val="center"/>
          </w:tcPr>
          <w:p w14:paraId="14F5121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3ECE14F0" w14:textId="77777777">
        <w:trPr>
          <w:trHeight w:val="454"/>
          <w:jc w:val="center"/>
        </w:trPr>
        <w:tc>
          <w:tcPr>
            <w:tcW w:w="351" w:type="pct"/>
            <w:tcBorders>
              <w:tl2br w:val="nil"/>
              <w:tr2bl w:val="nil"/>
            </w:tcBorders>
            <w:shd w:val="clear" w:color="auto" w:fill="auto"/>
            <w:vAlign w:val="center"/>
          </w:tcPr>
          <w:p w14:paraId="40F0DC84" w14:textId="77777777" w:rsidR="00FD7BA6" w:rsidRDefault="00000000">
            <w:pPr>
              <w:jc w:val="center"/>
              <w:rPr>
                <w:rFonts w:ascii="宋体" w:hAnsi="宋体" w:cs="宋体"/>
                <w:b/>
                <w:bCs/>
                <w:szCs w:val="21"/>
              </w:rPr>
            </w:pPr>
            <w:r>
              <w:rPr>
                <w:rFonts w:ascii="宋体" w:hAnsi="宋体" w:cs="宋体" w:hint="eastAsia"/>
                <w:b/>
                <w:bCs/>
                <w:szCs w:val="21"/>
              </w:rPr>
              <w:t>(七)</w:t>
            </w:r>
          </w:p>
        </w:tc>
        <w:tc>
          <w:tcPr>
            <w:tcW w:w="4648" w:type="pct"/>
            <w:gridSpan w:val="4"/>
            <w:tcBorders>
              <w:tl2br w:val="nil"/>
              <w:tr2bl w:val="nil"/>
            </w:tcBorders>
            <w:shd w:val="clear" w:color="auto" w:fill="auto"/>
            <w:vAlign w:val="center"/>
          </w:tcPr>
          <w:p w14:paraId="73487C1B" w14:textId="77777777" w:rsidR="00FD7BA6" w:rsidRDefault="00000000">
            <w:pPr>
              <w:jc w:val="center"/>
              <w:rPr>
                <w:rFonts w:ascii="宋体" w:hAnsi="宋体" w:cs="宋体"/>
                <w:szCs w:val="21"/>
              </w:rPr>
            </w:pPr>
            <w:r>
              <w:rPr>
                <w:rFonts w:ascii="宋体" w:hAnsi="宋体" w:cs="宋体" w:hint="eastAsia"/>
                <w:b/>
                <w:bCs/>
                <w:kern w:val="0"/>
                <w:szCs w:val="21"/>
                <w:lang w:bidi="ar"/>
              </w:rPr>
              <w:t>设备间机房环境监控系统</w:t>
            </w:r>
          </w:p>
        </w:tc>
      </w:tr>
      <w:tr w:rsidR="00FD7BA6" w14:paraId="37EF8C74" w14:textId="77777777">
        <w:trPr>
          <w:jc w:val="center"/>
        </w:trPr>
        <w:tc>
          <w:tcPr>
            <w:tcW w:w="351" w:type="pct"/>
            <w:tcBorders>
              <w:tl2br w:val="nil"/>
              <w:tr2bl w:val="nil"/>
            </w:tcBorders>
            <w:shd w:val="clear" w:color="auto" w:fill="auto"/>
            <w:vAlign w:val="center"/>
          </w:tcPr>
          <w:p w14:paraId="0306223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1D5B6875" w14:textId="77777777" w:rsidR="00FD7BA6" w:rsidRDefault="00000000">
            <w:pPr>
              <w:textAlignment w:val="center"/>
              <w:rPr>
                <w:rFonts w:ascii="宋体" w:hAnsi="宋体" w:cs="宋体"/>
                <w:szCs w:val="21"/>
              </w:rPr>
            </w:pPr>
            <w:r>
              <w:rPr>
                <w:rFonts w:ascii="宋体" w:hAnsi="宋体" w:cs="宋体" w:hint="eastAsia"/>
                <w:kern w:val="0"/>
                <w:szCs w:val="21"/>
                <w:lang w:bidi="ar"/>
              </w:rPr>
              <w:t>烟雾传感器</w:t>
            </w:r>
          </w:p>
        </w:tc>
        <w:tc>
          <w:tcPr>
            <w:tcW w:w="3064" w:type="pct"/>
            <w:tcBorders>
              <w:tl2br w:val="nil"/>
              <w:tr2bl w:val="nil"/>
            </w:tcBorders>
            <w:shd w:val="clear" w:color="auto" w:fill="auto"/>
            <w:vAlign w:val="center"/>
          </w:tcPr>
          <w:p w14:paraId="56C30721" w14:textId="77777777" w:rsidR="00FD7BA6" w:rsidRDefault="00000000">
            <w:pPr>
              <w:textAlignment w:val="center"/>
              <w:rPr>
                <w:rFonts w:ascii="宋体" w:hAnsi="宋体" w:cs="宋体"/>
                <w:szCs w:val="21"/>
              </w:rPr>
            </w:pPr>
            <w:r>
              <w:rPr>
                <w:rFonts w:ascii="宋体" w:hAnsi="宋体" w:cs="宋体" w:hint="eastAsia"/>
                <w:kern w:val="0"/>
                <w:szCs w:val="21"/>
                <w:lang w:bidi="ar"/>
              </w:rPr>
              <w:t>1、支持本地供电、双绞屏蔽线供电</w:t>
            </w:r>
            <w:r>
              <w:rPr>
                <w:rFonts w:ascii="宋体" w:hAnsi="宋体" w:cs="宋体" w:hint="eastAsia"/>
                <w:kern w:val="0"/>
                <w:szCs w:val="21"/>
                <w:lang w:bidi="ar"/>
              </w:rPr>
              <w:br/>
              <w:t>2、支持监控电流：＜4mA，支持火警电流：＜30mA</w:t>
            </w:r>
            <w:r>
              <w:rPr>
                <w:rFonts w:ascii="宋体" w:hAnsi="宋体" w:cs="宋体" w:hint="eastAsia"/>
                <w:kern w:val="0"/>
                <w:szCs w:val="21"/>
                <w:lang w:bidi="ar"/>
              </w:rPr>
              <w:br/>
              <w:t>3、接口类型支持RJ45网口形态</w:t>
            </w:r>
            <w:r>
              <w:rPr>
                <w:rFonts w:ascii="宋体" w:hAnsi="宋体" w:cs="宋体" w:hint="eastAsia"/>
                <w:kern w:val="0"/>
                <w:szCs w:val="21"/>
                <w:lang w:bidi="ar"/>
              </w:rPr>
              <w:br/>
              <w:t>4、支持继电器干接点输出，监控时输出开路，报警时输出短路（用户可以自行设定）</w:t>
            </w:r>
            <w:r>
              <w:rPr>
                <w:rFonts w:ascii="宋体" w:hAnsi="宋体" w:cs="宋体" w:hint="eastAsia"/>
                <w:kern w:val="0"/>
                <w:szCs w:val="21"/>
                <w:lang w:bidi="ar"/>
              </w:rPr>
              <w:br/>
              <w:t>5、支持指示灯提示，正常情况绿灯灯常亮，检测有烟雾异常时红灯闪烁</w:t>
            </w:r>
            <w:r>
              <w:rPr>
                <w:rFonts w:ascii="宋体" w:hAnsi="宋体" w:cs="宋体" w:hint="eastAsia"/>
                <w:kern w:val="0"/>
                <w:szCs w:val="21"/>
                <w:lang w:bidi="ar"/>
              </w:rPr>
              <w:br/>
              <w:t>6、支持自动报警且报警音量：＞80dB（正前方3m内）</w:t>
            </w:r>
            <w:r>
              <w:rPr>
                <w:rFonts w:ascii="宋体" w:hAnsi="宋体" w:cs="宋体" w:hint="eastAsia"/>
                <w:kern w:val="0"/>
                <w:szCs w:val="21"/>
                <w:lang w:bidi="ar"/>
              </w:rPr>
              <w:br/>
              <w:t>7、支持正常工作温度：-10℃～+50℃，相对湿度：＜95%</w:t>
            </w:r>
            <w:r>
              <w:rPr>
                <w:rFonts w:ascii="宋体" w:hAnsi="宋体" w:cs="宋体" w:hint="eastAsia"/>
                <w:kern w:val="0"/>
                <w:szCs w:val="21"/>
                <w:lang w:bidi="ar"/>
              </w:rPr>
              <w:br/>
              <w:t>8、支持由物联网机房环境监控平台统一管理、配置、展示。</w:t>
            </w:r>
            <w:r>
              <w:rPr>
                <w:rFonts w:ascii="宋体" w:hAnsi="宋体" w:cs="宋体" w:hint="eastAsia"/>
                <w:kern w:val="0"/>
                <w:szCs w:val="21"/>
                <w:lang w:bidi="ar"/>
              </w:rPr>
              <w:br/>
              <w:t>9、支持由物联网机房环境监控平台进行声光、电话、短信等告警；</w:t>
            </w:r>
          </w:p>
        </w:tc>
        <w:tc>
          <w:tcPr>
            <w:tcW w:w="390" w:type="pct"/>
            <w:tcBorders>
              <w:tl2br w:val="nil"/>
              <w:tr2bl w:val="nil"/>
            </w:tcBorders>
            <w:shd w:val="clear" w:color="auto" w:fill="auto"/>
            <w:noWrap/>
            <w:vAlign w:val="center"/>
          </w:tcPr>
          <w:p w14:paraId="12F5576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21</w:t>
            </w:r>
          </w:p>
        </w:tc>
        <w:tc>
          <w:tcPr>
            <w:tcW w:w="340" w:type="pct"/>
            <w:tcBorders>
              <w:tl2br w:val="nil"/>
              <w:tr2bl w:val="nil"/>
            </w:tcBorders>
            <w:shd w:val="clear" w:color="auto" w:fill="auto"/>
            <w:noWrap/>
            <w:vAlign w:val="center"/>
          </w:tcPr>
          <w:p w14:paraId="6927D3A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件</w:t>
            </w:r>
          </w:p>
        </w:tc>
      </w:tr>
      <w:tr w:rsidR="00FD7BA6" w14:paraId="7D80BE56" w14:textId="77777777">
        <w:trPr>
          <w:jc w:val="center"/>
        </w:trPr>
        <w:tc>
          <w:tcPr>
            <w:tcW w:w="351" w:type="pct"/>
            <w:tcBorders>
              <w:tl2br w:val="nil"/>
              <w:tr2bl w:val="nil"/>
            </w:tcBorders>
            <w:shd w:val="clear" w:color="auto" w:fill="auto"/>
            <w:vAlign w:val="center"/>
          </w:tcPr>
          <w:p w14:paraId="7BEC0F5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2A1638BB" w14:textId="77777777" w:rsidR="00FD7BA6" w:rsidRDefault="00000000">
            <w:pPr>
              <w:textAlignment w:val="center"/>
              <w:rPr>
                <w:rFonts w:ascii="宋体" w:hAnsi="宋体" w:cs="宋体"/>
                <w:szCs w:val="21"/>
              </w:rPr>
            </w:pPr>
            <w:r>
              <w:rPr>
                <w:rFonts w:ascii="宋体" w:hAnsi="宋体" w:cs="宋体" w:hint="eastAsia"/>
                <w:kern w:val="0"/>
                <w:szCs w:val="21"/>
                <w:lang w:bidi="ar"/>
              </w:rPr>
              <w:t>温湿度传感器</w:t>
            </w:r>
          </w:p>
        </w:tc>
        <w:tc>
          <w:tcPr>
            <w:tcW w:w="3064" w:type="pct"/>
            <w:tcBorders>
              <w:tl2br w:val="nil"/>
              <w:tr2bl w:val="nil"/>
            </w:tcBorders>
            <w:shd w:val="clear" w:color="auto" w:fill="auto"/>
            <w:vAlign w:val="center"/>
          </w:tcPr>
          <w:p w14:paraId="318B1E99" w14:textId="77777777" w:rsidR="00FD7BA6" w:rsidRDefault="00000000">
            <w:pPr>
              <w:textAlignment w:val="center"/>
              <w:rPr>
                <w:rFonts w:ascii="宋体" w:hAnsi="宋体" w:cs="宋体"/>
                <w:szCs w:val="21"/>
              </w:rPr>
            </w:pPr>
            <w:r>
              <w:rPr>
                <w:rFonts w:ascii="宋体" w:hAnsi="宋体" w:cs="宋体" w:hint="eastAsia"/>
                <w:kern w:val="0"/>
                <w:szCs w:val="21"/>
                <w:lang w:bidi="ar"/>
              </w:rPr>
              <w:t>1、支持温度、湿度数据采集与上报的机架式温湿度传感器</w:t>
            </w:r>
            <w:r>
              <w:rPr>
                <w:rFonts w:ascii="宋体" w:hAnsi="宋体" w:cs="宋体" w:hint="eastAsia"/>
                <w:kern w:val="0"/>
                <w:szCs w:val="21"/>
                <w:lang w:bidi="ar"/>
              </w:rPr>
              <w:br/>
              <w:t>2、支持采集温度范围：-10℃～70℃；误差&lt;±0.3℃，在25℃时测试。支持采集湿度范围：5％～95％RH（无凝露）；误差&lt;±3%RH，在25℃时测试。</w:t>
            </w:r>
            <w:r>
              <w:rPr>
                <w:rFonts w:ascii="宋体" w:hAnsi="宋体" w:cs="宋体" w:hint="eastAsia"/>
                <w:kern w:val="0"/>
                <w:szCs w:val="21"/>
                <w:lang w:bidi="ar"/>
              </w:rPr>
              <w:br/>
              <w:t>3、支持液晶显示：显示当前温度，湿度，网络连接状态。</w:t>
            </w:r>
            <w:r>
              <w:rPr>
                <w:rFonts w:ascii="宋体" w:hAnsi="宋体" w:cs="宋体" w:hint="eastAsia"/>
                <w:kern w:val="0"/>
                <w:szCs w:val="21"/>
                <w:lang w:bidi="ar"/>
              </w:rPr>
              <w:br/>
              <w:t>4、支持RS485接口：通信协议：MODBUS-RTU 协议；波特率：默认9600；可选2400、4800、9600、19200bit/s；数据格式：N,8,1；</w:t>
            </w:r>
            <w:r>
              <w:rPr>
                <w:rFonts w:ascii="宋体" w:hAnsi="宋体" w:cs="宋体" w:hint="eastAsia"/>
                <w:kern w:val="0"/>
                <w:szCs w:val="21"/>
                <w:lang w:bidi="ar"/>
              </w:rPr>
              <w:br/>
              <w:t>5、设备管理：支持平台统一集中管理，支持设备自定义命名</w:t>
            </w:r>
            <w:r>
              <w:rPr>
                <w:rFonts w:ascii="宋体" w:hAnsi="宋体" w:cs="宋体" w:hint="eastAsia"/>
                <w:kern w:val="0"/>
                <w:szCs w:val="21"/>
                <w:lang w:bidi="ar"/>
              </w:rPr>
              <w:br/>
              <w:t>6、支持分组管理，要求不低于6级分组，包括地区、楼栋、楼层、部门、具体位置等</w:t>
            </w:r>
            <w:r>
              <w:rPr>
                <w:rFonts w:ascii="宋体" w:hAnsi="宋体" w:cs="宋体" w:hint="eastAsia"/>
                <w:kern w:val="0"/>
                <w:szCs w:val="21"/>
                <w:lang w:bidi="ar"/>
              </w:rPr>
              <w:br/>
              <w:t>7、支持联动空调、加湿器、除湿器实现自动化控制</w:t>
            </w:r>
            <w:r>
              <w:rPr>
                <w:rFonts w:ascii="宋体" w:hAnsi="宋体" w:cs="宋体" w:hint="eastAsia"/>
                <w:kern w:val="0"/>
                <w:szCs w:val="21"/>
                <w:lang w:bidi="ar"/>
              </w:rPr>
              <w:br/>
            </w:r>
            <w:r>
              <w:rPr>
                <w:rFonts w:ascii="宋体" w:hAnsi="宋体" w:cs="宋体" w:hint="eastAsia"/>
                <w:kern w:val="0"/>
                <w:szCs w:val="21"/>
                <w:lang w:bidi="ar"/>
              </w:rPr>
              <w:lastRenderedPageBreak/>
              <w:t>8、采集当前环境湿度数据，通过RS485方式进行数据回传，于平台上转化为可视化展示</w:t>
            </w:r>
            <w:r>
              <w:rPr>
                <w:rFonts w:ascii="宋体" w:hAnsi="宋体" w:cs="宋体" w:hint="eastAsia"/>
                <w:kern w:val="0"/>
                <w:szCs w:val="21"/>
                <w:lang w:bidi="ar"/>
              </w:rPr>
              <w:br/>
              <w:t>9、在物联网机房环境监控平台可统一管理全部温湿度传感器设备</w:t>
            </w:r>
            <w:r>
              <w:rPr>
                <w:rFonts w:ascii="宋体" w:hAnsi="宋体" w:cs="宋体" w:hint="eastAsia"/>
                <w:kern w:val="0"/>
                <w:szCs w:val="21"/>
                <w:lang w:bidi="ar"/>
              </w:rPr>
              <w:br/>
              <w:t>10、物联网机房环境监控平台可自动识别接入的设备并进行归类，无需人工手动区分接入设备类型。</w:t>
            </w:r>
            <w:r>
              <w:rPr>
                <w:rFonts w:ascii="宋体" w:hAnsi="宋体" w:cs="宋体" w:hint="eastAsia"/>
                <w:kern w:val="0"/>
                <w:szCs w:val="21"/>
                <w:lang w:bidi="ar"/>
              </w:rPr>
              <w:br/>
            </w:r>
            <w:r>
              <w:rPr>
                <w:rFonts w:ascii="宋体" w:hAnsi="宋体" w:cs="宋体" w:hint="eastAsia"/>
                <w:bCs/>
                <w:kern w:val="0"/>
                <w:szCs w:val="21"/>
                <w:lang w:bidi="ar"/>
              </w:rPr>
              <w:t>11、提供国家认可的权威第三方检测机构出具的检测报告（检测报告须提供提供国家市场监督管理总局全国认证认可信息公共服务平台http://cx.cnca.cn检验检测报告查询结果的网页截图）</w:t>
            </w:r>
          </w:p>
        </w:tc>
        <w:tc>
          <w:tcPr>
            <w:tcW w:w="390" w:type="pct"/>
            <w:tcBorders>
              <w:tl2br w:val="nil"/>
              <w:tr2bl w:val="nil"/>
            </w:tcBorders>
            <w:shd w:val="clear" w:color="auto" w:fill="auto"/>
            <w:noWrap/>
            <w:vAlign w:val="center"/>
          </w:tcPr>
          <w:p w14:paraId="4121A40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21</w:t>
            </w:r>
          </w:p>
        </w:tc>
        <w:tc>
          <w:tcPr>
            <w:tcW w:w="340" w:type="pct"/>
            <w:tcBorders>
              <w:tl2br w:val="nil"/>
              <w:tr2bl w:val="nil"/>
            </w:tcBorders>
            <w:shd w:val="clear" w:color="auto" w:fill="auto"/>
            <w:noWrap/>
            <w:vAlign w:val="center"/>
          </w:tcPr>
          <w:p w14:paraId="429F8A1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件</w:t>
            </w:r>
          </w:p>
        </w:tc>
      </w:tr>
      <w:tr w:rsidR="00FD7BA6" w14:paraId="4E5C97FC" w14:textId="77777777">
        <w:trPr>
          <w:jc w:val="center"/>
        </w:trPr>
        <w:tc>
          <w:tcPr>
            <w:tcW w:w="351" w:type="pct"/>
            <w:tcBorders>
              <w:tl2br w:val="nil"/>
              <w:tr2bl w:val="nil"/>
            </w:tcBorders>
            <w:shd w:val="clear" w:color="auto" w:fill="auto"/>
            <w:vAlign w:val="center"/>
          </w:tcPr>
          <w:p w14:paraId="4F12D55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853" w:type="pct"/>
            <w:tcBorders>
              <w:tl2br w:val="nil"/>
              <w:tr2bl w:val="nil"/>
            </w:tcBorders>
            <w:shd w:val="clear" w:color="auto" w:fill="auto"/>
            <w:vAlign w:val="center"/>
          </w:tcPr>
          <w:p w14:paraId="20902ED3" w14:textId="77777777" w:rsidR="00FD7BA6" w:rsidRDefault="00000000">
            <w:pPr>
              <w:textAlignment w:val="center"/>
              <w:rPr>
                <w:rFonts w:ascii="宋体" w:hAnsi="宋体" w:cs="宋体"/>
                <w:szCs w:val="21"/>
              </w:rPr>
            </w:pPr>
            <w:r>
              <w:rPr>
                <w:rFonts w:ascii="宋体" w:hAnsi="宋体" w:cs="宋体" w:hint="eastAsia"/>
                <w:kern w:val="0"/>
                <w:szCs w:val="21"/>
                <w:lang w:bidi="ar"/>
              </w:rPr>
              <w:t>不定位漏水传感器</w:t>
            </w:r>
          </w:p>
        </w:tc>
        <w:tc>
          <w:tcPr>
            <w:tcW w:w="3064" w:type="pct"/>
            <w:tcBorders>
              <w:tl2br w:val="nil"/>
              <w:tr2bl w:val="nil"/>
            </w:tcBorders>
            <w:shd w:val="clear" w:color="auto" w:fill="auto"/>
            <w:vAlign w:val="center"/>
          </w:tcPr>
          <w:p w14:paraId="5661068E" w14:textId="77777777" w:rsidR="00FD7BA6" w:rsidRDefault="00000000">
            <w:pPr>
              <w:textAlignment w:val="center"/>
              <w:rPr>
                <w:rFonts w:ascii="宋体" w:hAnsi="宋体" w:cs="宋体"/>
                <w:szCs w:val="21"/>
              </w:rPr>
            </w:pPr>
            <w:r>
              <w:rPr>
                <w:rFonts w:ascii="宋体" w:hAnsi="宋体" w:cs="宋体" w:hint="eastAsia"/>
                <w:kern w:val="0"/>
                <w:szCs w:val="21"/>
                <w:lang w:bidi="ar"/>
              </w:rPr>
              <w:t>1、漏水反应时间≤2S</w:t>
            </w:r>
            <w:r>
              <w:rPr>
                <w:rFonts w:ascii="宋体" w:hAnsi="宋体" w:cs="宋体" w:hint="eastAsia"/>
                <w:kern w:val="0"/>
                <w:szCs w:val="21"/>
                <w:lang w:bidi="ar"/>
              </w:rPr>
              <w:br/>
              <w:t>2、支持至少检测200米距离范围的漏水情况</w:t>
            </w:r>
            <w:r>
              <w:rPr>
                <w:rFonts w:ascii="宋体" w:hAnsi="宋体" w:cs="宋体" w:hint="eastAsia"/>
                <w:kern w:val="0"/>
                <w:szCs w:val="21"/>
                <w:lang w:bidi="ar"/>
              </w:rPr>
              <w:br/>
              <w:t>3、支持兼容两芯或四芯测漏传感电缆</w:t>
            </w:r>
            <w:r>
              <w:rPr>
                <w:rFonts w:ascii="宋体" w:hAnsi="宋体" w:cs="宋体" w:hint="eastAsia"/>
                <w:kern w:val="0"/>
                <w:szCs w:val="21"/>
                <w:lang w:bidi="ar"/>
              </w:rPr>
              <w:br/>
              <w:t>4、支持本地12~24VDC供电</w:t>
            </w:r>
            <w:r>
              <w:rPr>
                <w:rFonts w:ascii="宋体" w:hAnsi="宋体" w:cs="宋体" w:hint="eastAsia"/>
                <w:kern w:val="0"/>
                <w:szCs w:val="21"/>
                <w:lang w:bidi="ar"/>
              </w:rPr>
              <w:br/>
              <w:t>5、支持告警时输出阻抗&lt;50Ω，负载电压＜60V，负载电流＜300mA</w:t>
            </w:r>
            <w:r>
              <w:rPr>
                <w:rFonts w:ascii="宋体" w:hAnsi="宋体" w:cs="宋体" w:hint="eastAsia"/>
                <w:kern w:val="0"/>
                <w:szCs w:val="21"/>
                <w:lang w:bidi="ar"/>
              </w:rPr>
              <w:br/>
              <w:t>6、存储温度-40°C 至60°C，工作温度-20°C 至50°C，湿度5%到95%（无冷凝）</w:t>
            </w:r>
            <w:r>
              <w:rPr>
                <w:rFonts w:ascii="宋体" w:hAnsi="宋体" w:cs="宋体" w:hint="eastAsia"/>
                <w:kern w:val="0"/>
                <w:szCs w:val="21"/>
                <w:lang w:bidi="ar"/>
              </w:rPr>
              <w:br/>
              <w:t>7、支持不同档位触发报警的进水量设置，以适应不同环境下的漏检测</w:t>
            </w:r>
            <w:r>
              <w:rPr>
                <w:rFonts w:ascii="宋体" w:hAnsi="宋体" w:cs="宋体" w:hint="eastAsia"/>
                <w:kern w:val="0"/>
                <w:szCs w:val="21"/>
                <w:lang w:bidi="ar"/>
              </w:rPr>
              <w:br/>
              <w:t>8、接口类型支持RJ45网口形态</w:t>
            </w:r>
            <w:r>
              <w:rPr>
                <w:rFonts w:ascii="宋体" w:hAnsi="宋体" w:cs="宋体" w:hint="eastAsia"/>
                <w:kern w:val="0"/>
                <w:szCs w:val="21"/>
                <w:lang w:bidi="ar"/>
              </w:rPr>
              <w:br/>
              <w:t>9、支持通过干节点等方式接入数据采集器</w:t>
            </w:r>
            <w:r>
              <w:rPr>
                <w:rFonts w:ascii="宋体" w:hAnsi="宋体" w:cs="宋体" w:hint="eastAsia"/>
                <w:kern w:val="0"/>
                <w:szCs w:val="21"/>
                <w:lang w:bidi="ar"/>
              </w:rPr>
              <w:br/>
              <w:t>10、支持由物联网机房环境监控平台统一管理、配置、展示</w:t>
            </w:r>
          </w:p>
        </w:tc>
        <w:tc>
          <w:tcPr>
            <w:tcW w:w="390" w:type="pct"/>
            <w:tcBorders>
              <w:tl2br w:val="nil"/>
              <w:tr2bl w:val="nil"/>
            </w:tcBorders>
            <w:shd w:val="clear" w:color="auto" w:fill="auto"/>
            <w:noWrap/>
            <w:vAlign w:val="center"/>
          </w:tcPr>
          <w:p w14:paraId="63454E6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21</w:t>
            </w:r>
          </w:p>
        </w:tc>
        <w:tc>
          <w:tcPr>
            <w:tcW w:w="340" w:type="pct"/>
            <w:tcBorders>
              <w:tl2br w:val="nil"/>
              <w:tr2bl w:val="nil"/>
            </w:tcBorders>
            <w:shd w:val="clear" w:color="auto" w:fill="auto"/>
            <w:noWrap/>
            <w:vAlign w:val="center"/>
          </w:tcPr>
          <w:p w14:paraId="74DC9C1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件</w:t>
            </w:r>
          </w:p>
        </w:tc>
      </w:tr>
      <w:tr w:rsidR="00FD7BA6" w14:paraId="1ADC61B7" w14:textId="77777777">
        <w:trPr>
          <w:jc w:val="center"/>
        </w:trPr>
        <w:tc>
          <w:tcPr>
            <w:tcW w:w="351" w:type="pct"/>
            <w:tcBorders>
              <w:tl2br w:val="nil"/>
              <w:tr2bl w:val="nil"/>
            </w:tcBorders>
            <w:shd w:val="clear" w:color="auto" w:fill="auto"/>
            <w:vAlign w:val="center"/>
          </w:tcPr>
          <w:p w14:paraId="513F8DF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853" w:type="pct"/>
            <w:tcBorders>
              <w:tl2br w:val="nil"/>
              <w:tr2bl w:val="nil"/>
            </w:tcBorders>
            <w:shd w:val="clear" w:color="auto" w:fill="auto"/>
            <w:vAlign w:val="center"/>
          </w:tcPr>
          <w:p w14:paraId="0E361A65" w14:textId="77777777" w:rsidR="00FD7BA6" w:rsidRDefault="00000000">
            <w:pPr>
              <w:textAlignment w:val="center"/>
              <w:rPr>
                <w:rFonts w:ascii="宋体" w:hAnsi="宋体" w:cs="宋体"/>
                <w:szCs w:val="21"/>
              </w:rPr>
            </w:pPr>
            <w:r>
              <w:rPr>
                <w:rFonts w:ascii="宋体" w:hAnsi="宋体" w:cs="宋体" w:hint="eastAsia"/>
                <w:kern w:val="0"/>
                <w:szCs w:val="21"/>
                <w:lang w:bidi="ar"/>
              </w:rPr>
              <w:t>15米不定位漏水检测线缆</w:t>
            </w:r>
          </w:p>
        </w:tc>
        <w:tc>
          <w:tcPr>
            <w:tcW w:w="3064" w:type="pct"/>
            <w:tcBorders>
              <w:tl2br w:val="nil"/>
              <w:tr2bl w:val="nil"/>
            </w:tcBorders>
            <w:shd w:val="clear" w:color="auto" w:fill="auto"/>
            <w:vAlign w:val="center"/>
          </w:tcPr>
          <w:p w14:paraId="4C9F4A1D" w14:textId="77777777" w:rsidR="00FD7BA6" w:rsidRDefault="00000000">
            <w:pPr>
              <w:textAlignment w:val="center"/>
              <w:rPr>
                <w:rFonts w:ascii="宋体" w:hAnsi="宋体" w:cs="宋体"/>
                <w:szCs w:val="21"/>
              </w:rPr>
            </w:pPr>
            <w:r>
              <w:rPr>
                <w:rFonts w:ascii="宋体" w:hAnsi="宋体" w:cs="宋体" w:hint="eastAsia"/>
                <w:kern w:val="0"/>
                <w:szCs w:val="21"/>
                <w:lang w:bidi="ar"/>
              </w:rPr>
              <w:t>15米不定位漏水检测线缆，搭配不定位漏水检测传感器使用；</w:t>
            </w:r>
          </w:p>
        </w:tc>
        <w:tc>
          <w:tcPr>
            <w:tcW w:w="390" w:type="pct"/>
            <w:tcBorders>
              <w:tl2br w:val="nil"/>
              <w:tr2bl w:val="nil"/>
            </w:tcBorders>
            <w:shd w:val="clear" w:color="auto" w:fill="auto"/>
            <w:noWrap/>
            <w:vAlign w:val="center"/>
          </w:tcPr>
          <w:p w14:paraId="15EB27E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21</w:t>
            </w:r>
          </w:p>
        </w:tc>
        <w:tc>
          <w:tcPr>
            <w:tcW w:w="340" w:type="pct"/>
            <w:tcBorders>
              <w:tl2br w:val="nil"/>
              <w:tr2bl w:val="nil"/>
            </w:tcBorders>
            <w:shd w:val="clear" w:color="auto" w:fill="auto"/>
            <w:noWrap/>
            <w:vAlign w:val="center"/>
          </w:tcPr>
          <w:p w14:paraId="7967B6C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件</w:t>
            </w:r>
          </w:p>
        </w:tc>
      </w:tr>
      <w:tr w:rsidR="00FD7BA6" w14:paraId="2CF663D9" w14:textId="77777777">
        <w:trPr>
          <w:jc w:val="center"/>
        </w:trPr>
        <w:tc>
          <w:tcPr>
            <w:tcW w:w="351" w:type="pct"/>
            <w:tcBorders>
              <w:tl2br w:val="nil"/>
              <w:tr2bl w:val="nil"/>
            </w:tcBorders>
            <w:shd w:val="clear" w:color="auto" w:fill="auto"/>
            <w:vAlign w:val="center"/>
          </w:tcPr>
          <w:p w14:paraId="139D668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w:t>
            </w:r>
          </w:p>
        </w:tc>
        <w:tc>
          <w:tcPr>
            <w:tcW w:w="853" w:type="pct"/>
            <w:tcBorders>
              <w:tl2br w:val="nil"/>
              <w:tr2bl w:val="nil"/>
            </w:tcBorders>
            <w:shd w:val="clear" w:color="auto" w:fill="auto"/>
            <w:vAlign w:val="center"/>
          </w:tcPr>
          <w:p w14:paraId="1873E420" w14:textId="77777777" w:rsidR="00FD7BA6" w:rsidRDefault="00000000">
            <w:pPr>
              <w:textAlignment w:val="center"/>
              <w:rPr>
                <w:rFonts w:ascii="宋体" w:hAnsi="宋体" w:cs="宋体"/>
                <w:szCs w:val="21"/>
              </w:rPr>
            </w:pPr>
            <w:r>
              <w:rPr>
                <w:rFonts w:ascii="宋体" w:hAnsi="宋体" w:cs="宋体" w:hint="eastAsia"/>
                <w:kern w:val="0"/>
                <w:szCs w:val="21"/>
                <w:lang w:bidi="ar"/>
              </w:rPr>
              <w:t>采集主机</w:t>
            </w:r>
          </w:p>
        </w:tc>
        <w:tc>
          <w:tcPr>
            <w:tcW w:w="3064" w:type="pct"/>
            <w:tcBorders>
              <w:tl2br w:val="nil"/>
              <w:tr2bl w:val="nil"/>
            </w:tcBorders>
            <w:shd w:val="clear" w:color="auto" w:fill="auto"/>
            <w:vAlign w:val="center"/>
          </w:tcPr>
          <w:p w14:paraId="31035C3E" w14:textId="77777777" w:rsidR="00FD7BA6" w:rsidRDefault="00000000">
            <w:pPr>
              <w:textAlignment w:val="center"/>
              <w:rPr>
                <w:rFonts w:ascii="宋体" w:hAnsi="宋体" w:cs="宋体"/>
                <w:szCs w:val="21"/>
              </w:rPr>
            </w:pPr>
            <w:r>
              <w:rPr>
                <w:rFonts w:ascii="宋体" w:hAnsi="宋体" w:cs="宋体" w:hint="eastAsia"/>
                <w:kern w:val="0"/>
                <w:szCs w:val="21"/>
                <w:lang w:bidi="ar"/>
              </w:rPr>
              <w:t>1、以太网口数≥3个；Console管理口≥1个；USB接口≥1; PDI接口≥4个，PRS485接口≥5个，DO接口≥1个；</w:t>
            </w:r>
            <w:r>
              <w:rPr>
                <w:rFonts w:ascii="宋体" w:hAnsi="宋体" w:cs="宋体" w:hint="eastAsia"/>
                <w:kern w:val="0"/>
                <w:szCs w:val="21"/>
                <w:lang w:bidi="ar"/>
              </w:rPr>
              <w:br/>
              <w:t>2、支持门禁主机功能，具备专门的门禁接口，电源接口≥1;干接点开关接口≥1个；韦根接口≥1个；</w:t>
            </w:r>
            <w:r>
              <w:rPr>
                <w:rFonts w:ascii="宋体" w:hAnsi="宋体" w:cs="宋体" w:hint="eastAsia"/>
                <w:kern w:val="0"/>
                <w:szCs w:val="21"/>
                <w:lang w:bidi="ar"/>
              </w:rPr>
              <w:br/>
              <w:t>3、内存≥8GB；</w:t>
            </w:r>
            <w:r>
              <w:rPr>
                <w:rFonts w:ascii="宋体" w:hAnsi="宋体" w:cs="宋体" w:hint="eastAsia"/>
                <w:kern w:val="0"/>
                <w:szCs w:val="21"/>
                <w:lang w:bidi="ar"/>
              </w:rPr>
              <w:br/>
              <w:t>4、所有接口均支持RJ45形态，支持对外提供24V直流供电；</w:t>
            </w:r>
            <w:r>
              <w:rPr>
                <w:rFonts w:ascii="宋体" w:hAnsi="宋体" w:cs="宋体" w:hint="eastAsia"/>
                <w:kern w:val="0"/>
                <w:szCs w:val="21"/>
                <w:lang w:bidi="ar"/>
              </w:rPr>
              <w:br/>
              <w:t>5、支持传感器类型智能识别，智能上线；</w:t>
            </w:r>
            <w:r>
              <w:rPr>
                <w:rFonts w:ascii="宋体" w:hAnsi="宋体" w:cs="宋体" w:hint="eastAsia"/>
                <w:kern w:val="0"/>
                <w:szCs w:val="21"/>
                <w:lang w:bidi="ar"/>
              </w:rPr>
              <w:br/>
              <w:t>6、支持在多分支机房场景下，与总部网络中断时，本地机房关键数据可以在采集主机实现缓存，时间周期大于15天，网络恢复时，数据自动补传给总部平台，保障数据不因网络中断而丢失。</w:t>
            </w:r>
            <w:r>
              <w:rPr>
                <w:rFonts w:ascii="宋体" w:hAnsi="宋体" w:cs="宋体" w:hint="eastAsia"/>
                <w:kern w:val="0"/>
                <w:szCs w:val="21"/>
                <w:lang w:bidi="ar"/>
              </w:rPr>
              <w:br/>
              <w:t>7、支持直接接入声光告警模块和4G电话告警模块，在多分支机房场景下，与总部网络中断时，如果分支机房出现风险时，采集主机可以直接实现声光告警和电话短信告警。</w:t>
            </w:r>
            <w:r>
              <w:rPr>
                <w:rFonts w:ascii="宋体" w:hAnsi="宋体" w:cs="宋体" w:hint="eastAsia"/>
                <w:kern w:val="0"/>
                <w:szCs w:val="21"/>
                <w:lang w:bidi="ar"/>
              </w:rPr>
              <w:br/>
              <w:t>8、支持断电、死机自动开启磁力锁，防止消防状态下人被关在里面</w:t>
            </w:r>
            <w:r>
              <w:rPr>
                <w:rFonts w:ascii="宋体" w:hAnsi="宋体" w:cs="宋体" w:hint="eastAsia"/>
                <w:kern w:val="0"/>
                <w:szCs w:val="21"/>
                <w:lang w:bidi="ar"/>
              </w:rPr>
              <w:br/>
              <w:t>9、支持对对传感器接入是否正常进行监测， LED灯亮则接入正常</w:t>
            </w:r>
          </w:p>
        </w:tc>
        <w:tc>
          <w:tcPr>
            <w:tcW w:w="390" w:type="pct"/>
            <w:tcBorders>
              <w:tl2br w:val="nil"/>
              <w:tr2bl w:val="nil"/>
            </w:tcBorders>
            <w:shd w:val="clear" w:color="auto" w:fill="auto"/>
            <w:noWrap/>
            <w:vAlign w:val="center"/>
          </w:tcPr>
          <w:p w14:paraId="68F68E5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21</w:t>
            </w:r>
          </w:p>
        </w:tc>
        <w:tc>
          <w:tcPr>
            <w:tcW w:w="340" w:type="pct"/>
            <w:tcBorders>
              <w:tl2br w:val="nil"/>
              <w:tr2bl w:val="nil"/>
            </w:tcBorders>
            <w:shd w:val="clear" w:color="auto" w:fill="auto"/>
            <w:noWrap/>
            <w:vAlign w:val="center"/>
          </w:tcPr>
          <w:p w14:paraId="55BF74F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台</w:t>
            </w:r>
          </w:p>
        </w:tc>
      </w:tr>
      <w:tr w:rsidR="00FD7BA6" w14:paraId="5C72CA5F" w14:textId="77777777">
        <w:trPr>
          <w:trHeight w:val="90"/>
          <w:jc w:val="center"/>
        </w:trPr>
        <w:tc>
          <w:tcPr>
            <w:tcW w:w="351" w:type="pct"/>
            <w:tcBorders>
              <w:tl2br w:val="nil"/>
              <w:tr2bl w:val="nil"/>
            </w:tcBorders>
            <w:shd w:val="clear" w:color="auto" w:fill="auto"/>
            <w:vAlign w:val="center"/>
          </w:tcPr>
          <w:p w14:paraId="03613FF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6</w:t>
            </w:r>
          </w:p>
        </w:tc>
        <w:tc>
          <w:tcPr>
            <w:tcW w:w="853" w:type="pct"/>
            <w:tcBorders>
              <w:tl2br w:val="nil"/>
              <w:tr2bl w:val="nil"/>
            </w:tcBorders>
            <w:shd w:val="clear" w:color="auto" w:fill="auto"/>
            <w:vAlign w:val="center"/>
          </w:tcPr>
          <w:p w14:paraId="44DEDEA9" w14:textId="77777777" w:rsidR="00FD7BA6" w:rsidRDefault="00000000">
            <w:pPr>
              <w:textAlignment w:val="center"/>
              <w:rPr>
                <w:rFonts w:ascii="宋体" w:hAnsi="宋体" w:cs="宋体"/>
                <w:szCs w:val="21"/>
              </w:rPr>
            </w:pPr>
            <w:r>
              <w:rPr>
                <w:rFonts w:ascii="宋体" w:hAnsi="宋体" w:cs="宋体" w:hint="eastAsia"/>
                <w:kern w:val="0"/>
                <w:szCs w:val="21"/>
                <w:lang w:bidi="ar"/>
              </w:rPr>
              <w:t>物联网供电交换机</w:t>
            </w:r>
          </w:p>
        </w:tc>
        <w:tc>
          <w:tcPr>
            <w:tcW w:w="3064" w:type="pct"/>
            <w:tcBorders>
              <w:tl2br w:val="nil"/>
              <w:tr2bl w:val="nil"/>
            </w:tcBorders>
            <w:shd w:val="clear" w:color="auto" w:fill="auto"/>
            <w:vAlign w:val="center"/>
          </w:tcPr>
          <w:p w14:paraId="3510D8A1" w14:textId="77777777" w:rsidR="00FD7BA6" w:rsidRDefault="00000000">
            <w:pPr>
              <w:textAlignment w:val="center"/>
              <w:rPr>
                <w:rFonts w:ascii="宋体" w:hAnsi="宋体" w:cs="宋体"/>
                <w:szCs w:val="21"/>
              </w:rPr>
            </w:pPr>
            <w:r>
              <w:rPr>
                <w:rFonts w:ascii="宋体" w:hAnsi="宋体" w:cs="宋体" w:hint="eastAsia"/>
                <w:kern w:val="0"/>
                <w:szCs w:val="21"/>
                <w:lang w:bidi="ar"/>
              </w:rPr>
              <w:t>1、交换机性能：交换容量≥336Gbps/3.36Tbps；包转发率≥27Mpps/102Mpps；</w:t>
            </w:r>
            <w:r>
              <w:rPr>
                <w:rFonts w:ascii="宋体" w:hAnsi="宋体" w:cs="宋体" w:hint="eastAsia"/>
                <w:kern w:val="0"/>
                <w:szCs w:val="21"/>
                <w:lang w:bidi="ar"/>
              </w:rPr>
              <w:br/>
              <w:t>2、端口类型：千兆POE电口数≥8个，千兆SFP光口≥4个；Console口≥1个</w:t>
            </w:r>
            <w:r>
              <w:rPr>
                <w:rFonts w:ascii="宋体" w:hAnsi="宋体" w:cs="宋体" w:hint="eastAsia"/>
                <w:kern w:val="0"/>
                <w:szCs w:val="21"/>
                <w:lang w:bidi="ar"/>
              </w:rPr>
              <w:br/>
              <w:t>3、支持跨设备链路聚合（要求非堆叠技术实现），要求配对的设备有独立的控制平面，要求提供具有国家认可资质的第三方检测机构出具的检测报告，测试结果需能证明主备协商成功，</w:t>
            </w:r>
            <w:r>
              <w:rPr>
                <w:rFonts w:ascii="宋体" w:hAnsi="宋体" w:cs="宋体" w:hint="eastAsia"/>
                <w:kern w:val="0"/>
                <w:szCs w:val="21"/>
                <w:lang w:bidi="ar"/>
              </w:rPr>
              <w:lastRenderedPageBreak/>
              <w:t>链路状态正常（检测报告须提供提供国家市场监督管理总局全国认证认可信息公共服务平台http://cx.cnca.cn检验检测报告查询结果的网页截图）；</w:t>
            </w:r>
            <w:r>
              <w:rPr>
                <w:rFonts w:ascii="宋体" w:hAnsi="宋体" w:cs="宋体" w:hint="eastAsia"/>
                <w:kern w:val="0"/>
                <w:szCs w:val="21"/>
                <w:lang w:bidi="ar"/>
              </w:rPr>
              <w:br/>
              <w:t>4、支持基于终端类型自动识别结果，禁止非法终端(例如私接路由器)接入；</w:t>
            </w:r>
            <w:r>
              <w:rPr>
                <w:rFonts w:ascii="宋体" w:hAnsi="宋体" w:cs="宋体" w:hint="eastAsia"/>
                <w:kern w:val="0"/>
                <w:szCs w:val="21"/>
                <w:lang w:bidi="ar"/>
              </w:rPr>
              <w:br/>
              <w:t>5、支持禁止通过内网PC端进行私接随身WiFi共享；</w:t>
            </w:r>
            <w:r>
              <w:rPr>
                <w:rFonts w:ascii="宋体" w:hAnsi="宋体" w:cs="宋体" w:hint="eastAsia"/>
                <w:kern w:val="0"/>
                <w:szCs w:val="21"/>
                <w:lang w:bidi="ar"/>
              </w:rPr>
              <w:br/>
              <w:t>6、支持基于交换机端口组实现通过检测设备供电特征，有无要电防止仿冒设备接入；</w:t>
            </w:r>
            <w:r>
              <w:rPr>
                <w:rFonts w:ascii="宋体" w:hAnsi="宋体" w:cs="宋体" w:hint="eastAsia"/>
                <w:kern w:val="0"/>
                <w:szCs w:val="21"/>
                <w:lang w:bidi="ar"/>
              </w:rPr>
              <w:br/>
              <w:t>7、为防备感染病毒终端入网后病毒在内网中扩散，需支持在交换机上创建东西向流量安全策略，实现全网安全风险拦截；提供具有国家认可资质的第三方检测机构出具的检测报告，测试结果需证明被测交换机在管理平台管理下具备防御终端病毒扩散功能，可在交换机上创建东西向安全策略，测试结果为通过（检测报告须提供提供国家市场监督管理总局全国认证认可信息公共服务平台http://cx.cnca.cn检验检测报告查询结果的网页截图）。</w:t>
            </w:r>
            <w:r>
              <w:rPr>
                <w:rFonts w:ascii="宋体" w:hAnsi="宋体" w:cs="宋体" w:hint="eastAsia"/>
                <w:kern w:val="0"/>
                <w:szCs w:val="21"/>
                <w:lang w:bidi="ar"/>
              </w:rPr>
              <w:br/>
              <w:t>◆8、为满足网络安全建设需求，交换机需满足《信息安全技术交换机安全技术要求 GA/T 684-2007（第二级）》,符合安全交换机标准，提供与之对应的公安部出具的检测报告，证明本产品符合公安部GA/T684-2007（第二级）技术要求（检测报告须提供提供国家市场监督管理总局全国认证认可信息公共服务平台http://cx.cnca.cn检验检测报告查询结果的网页截图）。</w:t>
            </w:r>
            <w:r>
              <w:rPr>
                <w:rFonts w:ascii="宋体" w:hAnsi="宋体" w:cs="宋体" w:hint="eastAsia"/>
                <w:kern w:val="0"/>
                <w:szCs w:val="21"/>
                <w:lang w:bidi="ar"/>
              </w:rPr>
              <w:br/>
              <w:t>9、支持防网关ARP欺骗，支持端口保护、隔离，支持防止DOS、ARP攻击功能，支持CPU保护功能；</w:t>
            </w:r>
            <w:r>
              <w:rPr>
                <w:rFonts w:ascii="宋体" w:hAnsi="宋体" w:cs="宋体" w:hint="eastAsia"/>
                <w:kern w:val="0"/>
                <w:szCs w:val="21"/>
                <w:lang w:bidi="ar"/>
              </w:rPr>
              <w:br/>
              <w:t>10、本产品需与物联网机房环境监控平台相兼容，以保障系统运行稳定性；</w:t>
            </w:r>
            <w:r>
              <w:rPr>
                <w:rFonts w:ascii="宋体" w:hAnsi="宋体" w:cs="宋体" w:hint="eastAsia"/>
                <w:kern w:val="0"/>
                <w:szCs w:val="21"/>
                <w:lang w:bidi="ar"/>
              </w:rPr>
              <w:br/>
              <w:t>11、为提高系统兼容性对接，须支持联动第三方安全设备或平台，通过联动实现从系统及接入层交换机对风险终端MAC地址进行封堵；</w:t>
            </w:r>
            <w:r>
              <w:rPr>
                <w:rFonts w:ascii="宋体" w:hAnsi="宋体" w:cs="宋体" w:hint="eastAsia"/>
                <w:kern w:val="0"/>
                <w:szCs w:val="21"/>
                <w:lang w:bidi="ar"/>
              </w:rPr>
              <w:br/>
              <w:t>▲12、交换机设备投标型号通过工信部进网许可，支持工业和信息化部政务服务平台网站https://jwxk.miit.gov.cn查询，投标时提供电信设备进网许可证复印件或工信部网站查询结果网页截图。</w:t>
            </w:r>
          </w:p>
        </w:tc>
        <w:tc>
          <w:tcPr>
            <w:tcW w:w="390" w:type="pct"/>
            <w:tcBorders>
              <w:tl2br w:val="nil"/>
              <w:tr2bl w:val="nil"/>
            </w:tcBorders>
            <w:shd w:val="clear" w:color="auto" w:fill="auto"/>
            <w:noWrap/>
            <w:vAlign w:val="center"/>
          </w:tcPr>
          <w:p w14:paraId="62536D2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1</w:t>
            </w:r>
          </w:p>
        </w:tc>
        <w:tc>
          <w:tcPr>
            <w:tcW w:w="340" w:type="pct"/>
            <w:tcBorders>
              <w:tl2br w:val="nil"/>
              <w:tr2bl w:val="nil"/>
            </w:tcBorders>
            <w:shd w:val="clear" w:color="auto" w:fill="auto"/>
            <w:noWrap/>
            <w:vAlign w:val="center"/>
          </w:tcPr>
          <w:p w14:paraId="358F7B1D"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台</w:t>
            </w:r>
          </w:p>
        </w:tc>
      </w:tr>
      <w:tr w:rsidR="00FD7BA6" w14:paraId="07269B35" w14:textId="77777777">
        <w:trPr>
          <w:trHeight w:val="2276"/>
          <w:jc w:val="center"/>
        </w:trPr>
        <w:tc>
          <w:tcPr>
            <w:tcW w:w="351" w:type="pct"/>
            <w:tcBorders>
              <w:tl2br w:val="nil"/>
              <w:tr2bl w:val="nil"/>
            </w:tcBorders>
            <w:shd w:val="clear" w:color="auto" w:fill="auto"/>
            <w:vAlign w:val="center"/>
          </w:tcPr>
          <w:p w14:paraId="3ACA794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7</w:t>
            </w:r>
          </w:p>
        </w:tc>
        <w:tc>
          <w:tcPr>
            <w:tcW w:w="853" w:type="pct"/>
            <w:tcBorders>
              <w:tl2br w:val="nil"/>
              <w:tr2bl w:val="nil"/>
            </w:tcBorders>
            <w:shd w:val="clear" w:color="auto" w:fill="auto"/>
            <w:vAlign w:val="center"/>
          </w:tcPr>
          <w:p w14:paraId="049A64D2" w14:textId="77777777" w:rsidR="00FD7BA6" w:rsidRDefault="00000000">
            <w:pPr>
              <w:textAlignment w:val="center"/>
              <w:rPr>
                <w:rFonts w:ascii="宋体" w:hAnsi="宋体" w:cs="宋体"/>
                <w:szCs w:val="21"/>
              </w:rPr>
            </w:pPr>
            <w:r>
              <w:rPr>
                <w:rFonts w:ascii="宋体" w:hAnsi="宋体" w:cs="宋体" w:hint="eastAsia"/>
                <w:kern w:val="0"/>
                <w:szCs w:val="21"/>
                <w:lang w:bidi="ar"/>
              </w:rPr>
              <w:t>物联网机房环境监控平台</w:t>
            </w:r>
          </w:p>
        </w:tc>
        <w:tc>
          <w:tcPr>
            <w:tcW w:w="3064" w:type="pct"/>
            <w:tcBorders>
              <w:tl2br w:val="nil"/>
              <w:tr2bl w:val="nil"/>
            </w:tcBorders>
            <w:shd w:val="clear" w:color="auto" w:fill="auto"/>
            <w:vAlign w:val="center"/>
          </w:tcPr>
          <w:p w14:paraId="321A743A" w14:textId="77777777" w:rsidR="00FD7BA6" w:rsidRDefault="00000000">
            <w:pPr>
              <w:textAlignment w:val="center"/>
              <w:rPr>
                <w:rFonts w:ascii="宋体" w:hAnsi="宋体" w:cs="宋体"/>
              </w:rPr>
            </w:pPr>
            <w:r>
              <w:rPr>
                <w:rFonts w:ascii="宋体" w:hAnsi="宋体" w:cs="宋体" w:hint="eastAsia"/>
                <w:kern w:val="0"/>
                <w:szCs w:val="21"/>
                <w:lang w:bidi="ar"/>
              </w:rPr>
              <w:t>1、千兆以太网口数≥4个；RJ-45 Console管理口≥1个；USB接口≥2； 最大支持256个终端接入。</w:t>
            </w:r>
            <w:r>
              <w:rPr>
                <w:rFonts w:ascii="宋体" w:hAnsi="宋体" w:cs="宋体" w:hint="eastAsia"/>
                <w:kern w:val="0"/>
                <w:szCs w:val="21"/>
                <w:lang w:bidi="ar"/>
              </w:rPr>
              <w:br/>
              <w:t>◆2、支持对交换机、服务器、路由器、防火墙等网络设备进行健康检查，实现对CPU使用率、内存、端口状态、流量情况、链路质量等实时监测，并联动告警系统进行告警</w:t>
            </w:r>
            <w:r>
              <w:rPr>
                <w:rFonts w:ascii="宋体" w:hAnsi="宋体" w:cs="宋体" w:hint="eastAsia"/>
                <w:szCs w:val="21"/>
                <w:lang w:bidi="ar"/>
              </w:rPr>
              <w:t>，要求提供国家认可的第三方权威机构测试报告</w:t>
            </w:r>
            <w:r>
              <w:rPr>
                <w:rFonts w:ascii="宋体" w:hAnsi="宋体" w:cs="宋体" w:hint="eastAsia"/>
                <w:kern w:val="0"/>
                <w:szCs w:val="21"/>
                <w:lang w:bidi="ar"/>
              </w:rPr>
              <w:t>（检测报告须提供提供国家市场监督管理总局全国认证认可信息公共服务平台http://cx.cnca.cn检验检测报告查询结果的网页截图）。</w:t>
            </w:r>
            <w:r>
              <w:rPr>
                <w:rFonts w:ascii="宋体" w:hAnsi="宋体" w:cs="宋体" w:hint="eastAsia"/>
                <w:kern w:val="0"/>
                <w:szCs w:val="21"/>
                <w:lang w:bidi="ar"/>
              </w:rPr>
              <w:br/>
              <w:t>3、支持机柜可视化，可查看机柜U位占位情况，机柜内IT设备如服务器、交换机、路由器运行情况</w:t>
            </w:r>
            <w:r>
              <w:rPr>
                <w:rFonts w:ascii="宋体" w:hAnsi="宋体" w:cs="宋体" w:hint="eastAsia"/>
                <w:kern w:val="0"/>
                <w:szCs w:val="21"/>
                <w:lang w:bidi="ar"/>
              </w:rPr>
              <w:br/>
              <w:t>◆4、支持3D智能引擎，内置网络设备、机柜、UPS、办公资产等素材，可以基于机房真实情况，通过拖拽式真实还原，实现所画即所得</w:t>
            </w:r>
            <w:r>
              <w:rPr>
                <w:rFonts w:ascii="宋体" w:hAnsi="宋体" w:cs="宋体" w:hint="eastAsia"/>
                <w:szCs w:val="21"/>
                <w:lang w:bidi="ar"/>
              </w:rPr>
              <w:t>，要求提供国家认可的第三方权威机构测试报告</w:t>
            </w:r>
            <w:r>
              <w:rPr>
                <w:rFonts w:ascii="宋体" w:hAnsi="宋体" w:cs="宋体" w:hint="eastAsia"/>
                <w:kern w:val="0"/>
                <w:szCs w:val="21"/>
                <w:lang w:bidi="ar"/>
              </w:rPr>
              <w:t xml:space="preserve">（检测报告须提供提供国家市场监督管理总局全国认证认可信息公共服务平台http://cx.cnca.cn检验检测报告查询结果的网页截图）； </w:t>
            </w:r>
            <w:r>
              <w:rPr>
                <w:rFonts w:ascii="宋体" w:hAnsi="宋体" w:cs="宋体" w:hint="eastAsia"/>
                <w:kern w:val="0"/>
                <w:szCs w:val="21"/>
                <w:lang w:bidi="ar"/>
              </w:rPr>
              <w:br/>
            </w:r>
            <w:r>
              <w:rPr>
                <w:rFonts w:ascii="宋体" w:hAnsi="宋体" w:cs="宋体" w:hint="eastAsia"/>
                <w:kern w:val="0"/>
                <w:szCs w:val="21"/>
                <w:lang w:bidi="ar"/>
              </w:rPr>
              <w:lastRenderedPageBreak/>
              <w:t>◆5、支持基于数字孪生技术的大屏展示，向管理人员展示整体机房整体运行状态，包括UPS状态、精密空调状态、电力系统、温湿度情况、告警情况等信息，数据通过友好的大屏直观呈现展示，实现管理可视化</w:t>
            </w:r>
            <w:r>
              <w:rPr>
                <w:rFonts w:ascii="宋体" w:hAnsi="宋体" w:cs="宋体" w:hint="eastAsia"/>
                <w:szCs w:val="21"/>
                <w:lang w:bidi="ar"/>
              </w:rPr>
              <w:t>，要求提供国家认可的第三方权威机构测试报告</w:t>
            </w:r>
            <w:r>
              <w:rPr>
                <w:rFonts w:ascii="宋体" w:hAnsi="宋体" w:cs="宋体" w:hint="eastAsia"/>
                <w:kern w:val="0"/>
                <w:szCs w:val="21"/>
                <w:lang w:bidi="ar"/>
              </w:rPr>
              <w:t>（检测报告须提供提供国家市场监督管理总局全国认证认可信息公共服务平台http://cx.cnca.cn检验检测报告查询结果的网页截图）</w:t>
            </w:r>
            <w:r>
              <w:rPr>
                <w:rFonts w:ascii="宋体" w:hAnsi="宋体" w:cs="宋体" w:hint="eastAsia"/>
                <w:kern w:val="0"/>
                <w:szCs w:val="21"/>
                <w:lang w:bidi="ar"/>
              </w:rPr>
              <w:br/>
              <w:t>6、支持基于电子地图进行展示多层级联动展示</w:t>
            </w:r>
            <w:r>
              <w:rPr>
                <w:rFonts w:ascii="宋体" w:hAnsi="宋体" w:cs="宋体" w:hint="eastAsia"/>
                <w:kern w:val="0"/>
                <w:szCs w:val="21"/>
                <w:lang w:bidi="ar"/>
              </w:rPr>
              <w:br/>
            </w:r>
            <w:r>
              <w:rPr>
                <w:rFonts w:ascii="宋体" w:hAnsi="宋体" w:cs="宋体" w:hint="eastAsia"/>
                <w:szCs w:val="21"/>
                <w:lang w:bidi="ar"/>
              </w:rPr>
              <w:t>7、支持机柜级微环境监测，监测机柜内的温湿度，机柜门的闭合情况；</w:t>
            </w:r>
            <w:r>
              <w:rPr>
                <w:rFonts w:ascii="宋体" w:hAnsi="宋体" w:cs="宋体" w:hint="eastAsia"/>
                <w:kern w:val="0"/>
                <w:szCs w:val="21"/>
                <w:lang w:bidi="ar"/>
              </w:rPr>
              <w:br/>
            </w:r>
            <w:r>
              <w:rPr>
                <w:rFonts w:ascii="宋体" w:hAnsi="宋体" w:cs="宋体" w:hint="eastAsia"/>
                <w:szCs w:val="21"/>
                <w:lang w:bidi="ar"/>
              </w:rPr>
              <w:t>8、支持多种告警模式，包括电话告警、短信告警、声光告警、APP告警、WEB告警、阿里钉钉、微信告警、邮件等；</w:t>
            </w:r>
            <w:r>
              <w:rPr>
                <w:rFonts w:ascii="宋体" w:hAnsi="宋体" w:cs="宋体" w:hint="eastAsia"/>
                <w:kern w:val="0"/>
                <w:szCs w:val="21"/>
                <w:lang w:bidi="ar"/>
              </w:rPr>
              <w:br/>
              <w:t>9、支持多分支机房统一管理，支持本地局域网部署和跨互联网远程部署，通过平台可以对所有分支的接入传感器和物联网关进行统一集中管理，包括统一策略配置、统一运行状态查看、统一数据分析。</w:t>
            </w:r>
            <w:r>
              <w:rPr>
                <w:rFonts w:ascii="宋体" w:hAnsi="宋体" w:cs="宋体" w:hint="eastAsia"/>
                <w:kern w:val="0"/>
                <w:szCs w:val="21"/>
                <w:lang w:bidi="ar"/>
              </w:rPr>
              <w:br/>
              <w:t>10、支持远端云守护服务，告警信息一段时间未处理，系统自动将告警信息发送到远端云平台，由值守人员第一时间通知到运维人员</w:t>
            </w:r>
            <w:r>
              <w:rPr>
                <w:rFonts w:ascii="宋体" w:hAnsi="宋体" w:cs="宋体" w:hint="eastAsia"/>
                <w:kern w:val="0"/>
                <w:szCs w:val="21"/>
                <w:lang w:bidi="ar"/>
              </w:rPr>
              <w:br/>
              <w:t>11、支持与视频监控对接，实现视频弹窗告警，联动抓拍；支持内置视频中心；支持实时录制告警发生的全过程，并内置视频中心随时查看，实现告警回溯</w:t>
            </w:r>
            <w:r>
              <w:rPr>
                <w:rFonts w:ascii="宋体" w:hAnsi="宋体" w:cs="宋体" w:hint="eastAsia"/>
                <w:kern w:val="0"/>
                <w:szCs w:val="21"/>
                <w:lang w:bidi="ar"/>
              </w:rPr>
              <w:br/>
              <w:t>12、支持内置传感器库，传感器型号数量不少于2900</w:t>
            </w:r>
            <w:r>
              <w:rPr>
                <w:rFonts w:ascii="宋体" w:hAnsi="宋体" w:cs="宋体" w:hint="eastAsia"/>
                <w:kern w:val="0"/>
                <w:szCs w:val="21"/>
                <w:lang w:bidi="ar"/>
              </w:rPr>
              <w:br/>
              <w:t>13、平台支持个性化设置，包括对顶部LOGO、浏览器标题、背景图片、底部信息进行个性化设置修改，同时开第三方API接口，便于二次开发</w:t>
            </w:r>
            <w:r>
              <w:rPr>
                <w:rFonts w:ascii="宋体" w:hAnsi="宋体" w:cs="宋体" w:hint="eastAsia"/>
                <w:kern w:val="0"/>
                <w:szCs w:val="21"/>
                <w:lang w:bidi="ar"/>
              </w:rPr>
              <w:br/>
              <w:t>14、支持易部署上线，可以通过导航式部署快速上线传感器</w:t>
            </w:r>
            <w:r>
              <w:rPr>
                <w:rFonts w:ascii="宋体" w:hAnsi="宋体" w:cs="宋体" w:hint="eastAsia"/>
                <w:szCs w:val="21"/>
                <w:lang w:bidi="ar"/>
              </w:rPr>
              <w:t>，</w:t>
            </w:r>
            <w:r>
              <w:rPr>
                <w:rFonts w:ascii="宋体" w:hAnsi="宋体" w:cs="宋体" w:hint="eastAsia"/>
                <w:kern w:val="0"/>
                <w:szCs w:val="21"/>
                <w:lang w:bidi="ar"/>
              </w:rPr>
              <w:br/>
              <w:t>15、支持基于机房物理空间真实展现各个传感器和系统状态，并联动告警，同时在空间展示也出现颜色的变化，告警恢复后，颜色恢复成正常状态</w:t>
            </w:r>
            <w:r>
              <w:rPr>
                <w:rFonts w:ascii="宋体" w:hAnsi="宋体" w:cs="宋体" w:hint="eastAsia"/>
                <w:kern w:val="0"/>
                <w:szCs w:val="21"/>
                <w:lang w:bidi="ar"/>
              </w:rPr>
              <w:br/>
              <w:t>16、支持移动APP运维，通过手机APP即可进行状态查看、设备远程管理、策略远程配置、数据分析查看、巡检任务、空间查看等，并内置常见告警模版，简化运维工作量</w:t>
            </w:r>
            <w:r>
              <w:rPr>
                <w:rFonts w:ascii="宋体" w:hAnsi="宋体" w:cs="宋体" w:hint="eastAsia"/>
                <w:kern w:val="0"/>
                <w:szCs w:val="21"/>
                <w:lang w:bidi="ar"/>
              </w:rPr>
              <w:br/>
              <w:t>◆</w:t>
            </w:r>
            <w:r>
              <w:rPr>
                <w:rFonts w:ascii="宋体" w:hAnsi="宋体" w:cs="宋体" w:hint="eastAsia"/>
                <w:szCs w:val="21"/>
                <w:lang w:bidi="ar"/>
              </w:rPr>
              <w:t>17、支持驾驶舱展示连接服务统计（当日服务人次、用户平均服务时长、累计服务时长、累计服务流量、平均单个 AP 服务人次、办公网络-服务时长、访客网络-服务时长统计），要求提供国家认可的第三方权威机构检测报告</w:t>
            </w:r>
            <w:r>
              <w:rPr>
                <w:rFonts w:ascii="宋体" w:hAnsi="宋体" w:cs="宋体" w:hint="eastAsia"/>
                <w:kern w:val="0"/>
                <w:szCs w:val="21"/>
                <w:lang w:bidi="ar"/>
              </w:rPr>
              <w:t>（检测报告须提供提供国家市场监督管理总局全国认证认可信息公共服务平台http://cx.cnca.cn检验检测报告查询结果的网页截图）</w:t>
            </w:r>
            <w:r>
              <w:rPr>
                <w:rFonts w:ascii="宋体" w:hAnsi="宋体" w:cs="宋体" w:hint="eastAsia"/>
                <w:kern w:val="0"/>
                <w:szCs w:val="21"/>
                <w:lang w:bidi="ar"/>
              </w:rPr>
              <w:br/>
              <w:t>18、具有物联监控平台相关的软件类知识产权；</w:t>
            </w:r>
          </w:p>
        </w:tc>
        <w:tc>
          <w:tcPr>
            <w:tcW w:w="390" w:type="pct"/>
            <w:tcBorders>
              <w:tl2br w:val="nil"/>
              <w:tr2bl w:val="nil"/>
            </w:tcBorders>
            <w:shd w:val="clear" w:color="auto" w:fill="auto"/>
            <w:noWrap/>
            <w:vAlign w:val="center"/>
          </w:tcPr>
          <w:p w14:paraId="3BE9A7C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1</w:t>
            </w:r>
          </w:p>
        </w:tc>
        <w:tc>
          <w:tcPr>
            <w:tcW w:w="340" w:type="pct"/>
            <w:tcBorders>
              <w:tl2br w:val="nil"/>
              <w:tr2bl w:val="nil"/>
            </w:tcBorders>
            <w:shd w:val="clear" w:color="auto" w:fill="auto"/>
            <w:noWrap/>
            <w:vAlign w:val="center"/>
          </w:tcPr>
          <w:p w14:paraId="0DD6DE9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台</w:t>
            </w:r>
          </w:p>
        </w:tc>
      </w:tr>
      <w:tr w:rsidR="00FD7BA6" w14:paraId="431E162A" w14:textId="77777777">
        <w:trPr>
          <w:jc w:val="center"/>
        </w:trPr>
        <w:tc>
          <w:tcPr>
            <w:tcW w:w="351" w:type="pct"/>
            <w:tcBorders>
              <w:tl2br w:val="nil"/>
              <w:tr2bl w:val="nil"/>
            </w:tcBorders>
            <w:shd w:val="clear" w:color="auto" w:fill="auto"/>
            <w:vAlign w:val="center"/>
          </w:tcPr>
          <w:p w14:paraId="6F1CEAE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w:t>
            </w:r>
          </w:p>
        </w:tc>
        <w:tc>
          <w:tcPr>
            <w:tcW w:w="853" w:type="pct"/>
            <w:tcBorders>
              <w:tl2br w:val="nil"/>
              <w:tr2bl w:val="nil"/>
            </w:tcBorders>
            <w:shd w:val="clear" w:color="auto" w:fill="auto"/>
            <w:vAlign w:val="center"/>
          </w:tcPr>
          <w:p w14:paraId="436BEDDE" w14:textId="77777777" w:rsidR="00FD7BA6" w:rsidRDefault="00000000">
            <w:pPr>
              <w:textAlignment w:val="center"/>
              <w:rPr>
                <w:rFonts w:ascii="宋体" w:hAnsi="宋体" w:cs="宋体"/>
                <w:szCs w:val="21"/>
              </w:rPr>
            </w:pPr>
            <w:r>
              <w:rPr>
                <w:rFonts w:ascii="宋体" w:hAnsi="宋体" w:cs="宋体" w:hint="eastAsia"/>
                <w:kern w:val="0"/>
                <w:szCs w:val="21"/>
                <w:lang w:bidi="ar"/>
              </w:rPr>
              <w:t>传感器接入许可</w:t>
            </w:r>
          </w:p>
        </w:tc>
        <w:tc>
          <w:tcPr>
            <w:tcW w:w="3064" w:type="pct"/>
            <w:tcBorders>
              <w:tl2br w:val="nil"/>
              <w:tr2bl w:val="nil"/>
            </w:tcBorders>
            <w:shd w:val="clear" w:color="auto" w:fill="auto"/>
            <w:vAlign w:val="center"/>
          </w:tcPr>
          <w:p w14:paraId="1E912A9A" w14:textId="77777777" w:rsidR="00FD7BA6" w:rsidRDefault="00000000">
            <w:pPr>
              <w:textAlignment w:val="center"/>
              <w:rPr>
                <w:rFonts w:ascii="宋体" w:hAnsi="宋体" w:cs="宋体"/>
                <w:szCs w:val="21"/>
              </w:rPr>
            </w:pPr>
            <w:r>
              <w:rPr>
                <w:rFonts w:ascii="宋体" w:hAnsi="宋体" w:cs="宋体" w:hint="eastAsia"/>
                <w:kern w:val="0"/>
                <w:szCs w:val="21"/>
                <w:lang w:bidi="ar"/>
              </w:rPr>
              <w:t>1、物联网机房环境监控平台基础设备接入数量授权，每增加一台烟感、温湿度传感器、水浸、数据转发器等除机房设备、专业设备外物联网设备接入授权。</w:t>
            </w:r>
          </w:p>
        </w:tc>
        <w:tc>
          <w:tcPr>
            <w:tcW w:w="390" w:type="pct"/>
            <w:tcBorders>
              <w:tl2br w:val="nil"/>
              <w:tr2bl w:val="nil"/>
            </w:tcBorders>
            <w:shd w:val="clear" w:color="auto" w:fill="auto"/>
            <w:noWrap/>
            <w:vAlign w:val="center"/>
          </w:tcPr>
          <w:p w14:paraId="421C1E5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84</w:t>
            </w:r>
          </w:p>
        </w:tc>
        <w:tc>
          <w:tcPr>
            <w:tcW w:w="340" w:type="pct"/>
            <w:tcBorders>
              <w:tl2br w:val="nil"/>
              <w:tr2bl w:val="nil"/>
            </w:tcBorders>
            <w:shd w:val="clear" w:color="auto" w:fill="auto"/>
            <w:noWrap/>
            <w:vAlign w:val="center"/>
          </w:tcPr>
          <w:p w14:paraId="4BC441D3"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件</w:t>
            </w:r>
          </w:p>
        </w:tc>
      </w:tr>
      <w:tr w:rsidR="00FD7BA6" w14:paraId="1802E35A" w14:textId="77777777">
        <w:trPr>
          <w:jc w:val="center"/>
        </w:trPr>
        <w:tc>
          <w:tcPr>
            <w:tcW w:w="351" w:type="pct"/>
            <w:tcBorders>
              <w:tl2br w:val="nil"/>
              <w:tr2bl w:val="nil"/>
            </w:tcBorders>
            <w:shd w:val="clear" w:color="auto" w:fill="auto"/>
            <w:vAlign w:val="center"/>
          </w:tcPr>
          <w:p w14:paraId="7445334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9</w:t>
            </w:r>
          </w:p>
        </w:tc>
        <w:tc>
          <w:tcPr>
            <w:tcW w:w="853" w:type="pct"/>
            <w:tcBorders>
              <w:tl2br w:val="nil"/>
              <w:tr2bl w:val="nil"/>
            </w:tcBorders>
            <w:shd w:val="clear" w:color="auto" w:fill="auto"/>
            <w:vAlign w:val="center"/>
          </w:tcPr>
          <w:p w14:paraId="1DCD2BD2" w14:textId="77777777" w:rsidR="00FD7BA6" w:rsidRDefault="00000000">
            <w:pPr>
              <w:textAlignment w:val="center"/>
              <w:rPr>
                <w:rFonts w:ascii="宋体" w:hAnsi="宋体" w:cs="宋体"/>
                <w:szCs w:val="21"/>
              </w:rPr>
            </w:pPr>
            <w:r>
              <w:rPr>
                <w:rFonts w:ascii="宋体" w:hAnsi="宋体" w:cs="宋体" w:hint="eastAsia"/>
                <w:kern w:val="0"/>
                <w:szCs w:val="21"/>
                <w:lang w:bidi="ar"/>
              </w:rPr>
              <w:t>短信电话告警设备</w:t>
            </w:r>
          </w:p>
        </w:tc>
        <w:tc>
          <w:tcPr>
            <w:tcW w:w="3064" w:type="pct"/>
            <w:tcBorders>
              <w:tl2br w:val="nil"/>
              <w:tr2bl w:val="nil"/>
            </w:tcBorders>
            <w:shd w:val="clear" w:color="auto" w:fill="auto"/>
            <w:vAlign w:val="center"/>
          </w:tcPr>
          <w:p w14:paraId="6316E909" w14:textId="77777777" w:rsidR="00FD7BA6" w:rsidRDefault="00000000">
            <w:pPr>
              <w:textAlignment w:val="center"/>
              <w:rPr>
                <w:rFonts w:ascii="宋体" w:hAnsi="宋体" w:cs="宋体"/>
                <w:szCs w:val="21"/>
              </w:rPr>
            </w:pPr>
            <w:r>
              <w:rPr>
                <w:rFonts w:ascii="宋体" w:hAnsi="宋体" w:cs="宋体" w:hint="eastAsia"/>
                <w:kern w:val="0"/>
                <w:szCs w:val="21"/>
                <w:lang w:bidi="ar"/>
              </w:rPr>
              <w:t>1、12V 2A 电源供电，且内置一块电池供断电后应急使用</w:t>
            </w:r>
            <w:r>
              <w:rPr>
                <w:rFonts w:ascii="宋体" w:hAnsi="宋体" w:cs="宋体" w:hint="eastAsia"/>
                <w:kern w:val="0"/>
                <w:szCs w:val="21"/>
                <w:lang w:bidi="ar"/>
              </w:rPr>
              <w:br/>
              <w:t>2、支持物联网机房环境监控平台统一管理、配置、监测等功能；</w:t>
            </w:r>
            <w:r>
              <w:rPr>
                <w:rFonts w:ascii="宋体" w:hAnsi="宋体" w:cs="宋体" w:hint="eastAsia"/>
                <w:kern w:val="0"/>
                <w:szCs w:val="21"/>
                <w:lang w:bidi="ar"/>
              </w:rPr>
              <w:br/>
              <w:t xml:space="preserve">3、支持电话、短信告警两种方式 </w:t>
            </w:r>
            <w:r>
              <w:rPr>
                <w:rFonts w:ascii="宋体" w:hAnsi="宋体" w:cs="宋体" w:hint="eastAsia"/>
                <w:kern w:val="0"/>
                <w:szCs w:val="21"/>
                <w:lang w:bidi="ar"/>
              </w:rPr>
              <w:br/>
              <w:t>4、支持接口类型为 RJ45</w:t>
            </w:r>
            <w:r>
              <w:rPr>
                <w:rFonts w:ascii="宋体" w:hAnsi="宋体" w:cs="宋体" w:hint="eastAsia"/>
                <w:kern w:val="0"/>
                <w:szCs w:val="21"/>
                <w:lang w:bidi="ar"/>
              </w:rPr>
              <w:br/>
              <w:t>5、支持联通、电信、移动全网通4G接入</w:t>
            </w:r>
          </w:p>
        </w:tc>
        <w:tc>
          <w:tcPr>
            <w:tcW w:w="390" w:type="pct"/>
            <w:tcBorders>
              <w:tl2br w:val="nil"/>
              <w:tr2bl w:val="nil"/>
            </w:tcBorders>
            <w:shd w:val="clear" w:color="auto" w:fill="auto"/>
            <w:noWrap/>
            <w:vAlign w:val="center"/>
          </w:tcPr>
          <w:p w14:paraId="00F6DEA2"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340" w:type="pct"/>
            <w:tcBorders>
              <w:tl2br w:val="nil"/>
              <w:tr2bl w:val="nil"/>
            </w:tcBorders>
            <w:shd w:val="clear" w:color="auto" w:fill="auto"/>
            <w:noWrap/>
            <w:vAlign w:val="center"/>
          </w:tcPr>
          <w:p w14:paraId="19C79098"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台</w:t>
            </w:r>
          </w:p>
        </w:tc>
      </w:tr>
      <w:tr w:rsidR="00FD7BA6" w14:paraId="4197D1F7" w14:textId="77777777">
        <w:trPr>
          <w:jc w:val="center"/>
        </w:trPr>
        <w:tc>
          <w:tcPr>
            <w:tcW w:w="351" w:type="pct"/>
            <w:tcBorders>
              <w:tl2br w:val="nil"/>
              <w:tr2bl w:val="nil"/>
            </w:tcBorders>
            <w:shd w:val="clear" w:color="auto" w:fill="auto"/>
            <w:vAlign w:val="center"/>
          </w:tcPr>
          <w:p w14:paraId="41D8A14A" w14:textId="77777777" w:rsidR="00FD7BA6" w:rsidRDefault="00000000">
            <w:pPr>
              <w:jc w:val="center"/>
              <w:textAlignment w:val="center"/>
              <w:rPr>
                <w:rFonts w:ascii="宋体" w:hAnsi="宋体" w:cs="宋体"/>
                <w:kern w:val="0"/>
                <w:szCs w:val="21"/>
                <w:lang w:bidi="ar"/>
              </w:rPr>
            </w:pPr>
            <w:r>
              <w:rPr>
                <w:rFonts w:ascii="宋体" w:hAnsi="宋体" w:cs="宋体" w:hint="eastAsia"/>
                <w:b/>
                <w:bCs/>
                <w:szCs w:val="21"/>
              </w:rPr>
              <w:t>(八)</w:t>
            </w:r>
          </w:p>
        </w:tc>
        <w:tc>
          <w:tcPr>
            <w:tcW w:w="4648" w:type="pct"/>
            <w:gridSpan w:val="4"/>
            <w:tcBorders>
              <w:tl2br w:val="nil"/>
              <w:tr2bl w:val="nil"/>
            </w:tcBorders>
            <w:shd w:val="clear" w:color="auto" w:fill="auto"/>
            <w:vAlign w:val="center"/>
          </w:tcPr>
          <w:p w14:paraId="2EB06ECF" w14:textId="77777777" w:rsidR="00FD7BA6" w:rsidRDefault="00000000">
            <w:pPr>
              <w:jc w:val="center"/>
              <w:textAlignment w:val="center"/>
              <w:rPr>
                <w:rFonts w:ascii="宋体" w:hAnsi="宋体" w:cs="宋体"/>
                <w:kern w:val="0"/>
                <w:szCs w:val="21"/>
                <w:lang w:bidi="ar"/>
              </w:rPr>
            </w:pPr>
            <w:r>
              <w:rPr>
                <w:rFonts w:ascii="宋体" w:hAnsi="宋体" w:cs="宋体" w:hint="eastAsia"/>
                <w:b/>
                <w:bCs/>
                <w:kern w:val="0"/>
                <w:szCs w:val="21"/>
                <w:lang w:bidi="ar"/>
              </w:rPr>
              <w:t>应急视频监控系统</w:t>
            </w:r>
          </w:p>
        </w:tc>
      </w:tr>
      <w:tr w:rsidR="00FD7BA6" w14:paraId="262E8BE8" w14:textId="77777777">
        <w:trPr>
          <w:jc w:val="center"/>
        </w:trPr>
        <w:tc>
          <w:tcPr>
            <w:tcW w:w="351" w:type="pct"/>
            <w:tcBorders>
              <w:tl2br w:val="nil"/>
              <w:tr2bl w:val="nil"/>
            </w:tcBorders>
            <w:shd w:val="clear" w:color="auto" w:fill="auto"/>
            <w:vAlign w:val="center"/>
          </w:tcPr>
          <w:p w14:paraId="785ED79B"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lastRenderedPageBreak/>
              <w:t>1</w:t>
            </w:r>
          </w:p>
        </w:tc>
        <w:tc>
          <w:tcPr>
            <w:tcW w:w="853" w:type="pct"/>
            <w:tcBorders>
              <w:tl2br w:val="nil"/>
              <w:tr2bl w:val="nil"/>
            </w:tcBorders>
            <w:shd w:val="clear" w:color="auto" w:fill="auto"/>
            <w:vAlign w:val="center"/>
          </w:tcPr>
          <w:p w14:paraId="69823E35"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网络摄像机</w:t>
            </w:r>
          </w:p>
        </w:tc>
        <w:tc>
          <w:tcPr>
            <w:tcW w:w="3064" w:type="pct"/>
            <w:tcBorders>
              <w:tl2br w:val="nil"/>
              <w:tr2bl w:val="nil"/>
            </w:tcBorders>
            <w:shd w:val="clear" w:color="auto" w:fill="auto"/>
            <w:vAlign w:val="center"/>
          </w:tcPr>
          <w:p w14:paraId="44995C7B"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半球型网络摄像机</w:t>
            </w:r>
          </w:p>
          <w:p w14:paraId="4A7DC3BC"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200万像素 CMOS传感器。</w:t>
            </w:r>
          </w:p>
          <w:p w14:paraId="55CAD019"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最大分辨率1920x1080。</w:t>
            </w:r>
          </w:p>
          <w:p w14:paraId="609E2FE3"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红外（激光）摄像机在30米距离下应能探测到目标。</w:t>
            </w:r>
          </w:p>
          <w:p w14:paraId="2FA00B61"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在1920x1080@25fps下，清晰度不小于1000TVL。</w:t>
            </w:r>
          </w:p>
          <w:p w14:paraId="29E16201"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信噪比不小于55dB。</w:t>
            </w:r>
          </w:p>
          <w:p w14:paraId="46798B11"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摄像机能够在-30~60摄氏度，湿度小于93%环境下稳定工作。</w:t>
            </w:r>
          </w:p>
          <w:p w14:paraId="3FD8E8B0"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不低于IP66防尘防水等级。</w:t>
            </w:r>
          </w:p>
          <w:p w14:paraId="7F6375C9"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1个内置麦克风</w:t>
            </w:r>
          </w:p>
          <w:p w14:paraId="25AA95A9"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摄像机在DC（12±25%）V范围内正常工作，支持POE供电。</w:t>
            </w:r>
          </w:p>
        </w:tc>
        <w:tc>
          <w:tcPr>
            <w:tcW w:w="390" w:type="pct"/>
            <w:tcBorders>
              <w:tl2br w:val="nil"/>
              <w:tr2bl w:val="nil"/>
            </w:tcBorders>
            <w:shd w:val="clear" w:color="auto" w:fill="auto"/>
            <w:noWrap/>
            <w:vAlign w:val="center"/>
          </w:tcPr>
          <w:p w14:paraId="1C3C2EC4"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16</w:t>
            </w:r>
          </w:p>
        </w:tc>
        <w:tc>
          <w:tcPr>
            <w:tcW w:w="340" w:type="pct"/>
            <w:tcBorders>
              <w:tl2br w:val="nil"/>
              <w:tr2bl w:val="nil"/>
            </w:tcBorders>
            <w:shd w:val="clear" w:color="auto" w:fill="auto"/>
            <w:noWrap/>
            <w:vAlign w:val="center"/>
          </w:tcPr>
          <w:p w14:paraId="4BDADBC9"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件</w:t>
            </w:r>
          </w:p>
        </w:tc>
      </w:tr>
      <w:tr w:rsidR="00FD7BA6" w14:paraId="0F77DDF7" w14:textId="77777777">
        <w:trPr>
          <w:jc w:val="center"/>
        </w:trPr>
        <w:tc>
          <w:tcPr>
            <w:tcW w:w="351" w:type="pct"/>
            <w:tcBorders>
              <w:tl2br w:val="nil"/>
              <w:tr2bl w:val="nil"/>
            </w:tcBorders>
            <w:shd w:val="clear" w:color="auto" w:fill="auto"/>
            <w:vAlign w:val="center"/>
          </w:tcPr>
          <w:p w14:paraId="62BA0D9C"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16A8FAB5"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硬盘录像机</w:t>
            </w:r>
          </w:p>
        </w:tc>
        <w:tc>
          <w:tcPr>
            <w:tcW w:w="3064" w:type="pct"/>
            <w:tcBorders>
              <w:tl2br w:val="nil"/>
              <w:tr2bl w:val="nil"/>
            </w:tcBorders>
            <w:shd w:val="clear" w:color="auto" w:fill="auto"/>
            <w:vAlign w:val="center"/>
          </w:tcPr>
          <w:p w14:paraId="6BA6ADD8"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1U机架式2盘位嵌入式网络硬盘录像机；</w:t>
            </w:r>
          </w:p>
          <w:p w14:paraId="74682B3B"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须提供配套管理电脑主机、监视查看显示屏等（报价清单中须列明品牌型号）；</w:t>
            </w:r>
          </w:p>
          <w:p w14:paraId="5B4F68B3"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硬件规格要求：</w:t>
            </w:r>
          </w:p>
          <w:p w14:paraId="10707505"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存储接口：≥2个SATA接口，支持满配≥8TB硬盘</w:t>
            </w:r>
          </w:p>
          <w:p w14:paraId="4545FA10"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视频接口：HDMI接口</w:t>
            </w:r>
          </w:p>
          <w:p w14:paraId="289708F6"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网络接口：≥2个RJ45千兆网口</w:t>
            </w:r>
          </w:p>
          <w:p w14:paraId="453F9457"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报警接口：≥4路报警输入，≥1路报警输出</w:t>
            </w:r>
          </w:p>
          <w:p w14:paraId="332AB8AE"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USB接口：≥2个USB接口</w:t>
            </w:r>
          </w:p>
          <w:p w14:paraId="08FBB458"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输入带宽、输出带宽：≥160Mbps</w:t>
            </w:r>
          </w:p>
          <w:p w14:paraId="3B42523C"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接入能力：≥16路H.264、H.265格式高清码流接入</w:t>
            </w:r>
          </w:p>
          <w:p w14:paraId="7A599F76"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解码能力：最大支持≥12×1080P</w:t>
            </w:r>
          </w:p>
          <w:p w14:paraId="5B475FA3"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显示能力：最大支持4K+1080P异源输出</w:t>
            </w:r>
          </w:p>
        </w:tc>
        <w:tc>
          <w:tcPr>
            <w:tcW w:w="390" w:type="pct"/>
            <w:tcBorders>
              <w:tl2br w:val="nil"/>
              <w:tr2bl w:val="nil"/>
            </w:tcBorders>
            <w:shd w:val="clear" w:color="auto" w:fill="auto"/>
            <w:noWrap/>
            <w:vAlign w:val="center"/>
          </w:tcPr>
          <w:p w14:paraId="5C2CCE19"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2</w:t>
            </w:r>
          </w:p>
        </w:tc>
        <w:tc>
          <w:tcPr>
            <w:tcW w:w="340" w:type="pct"/>
            <w:tcBorders>
              <w:tl2br w:val="nil"/>
              <w:tr2bl w:val="nil"/>
            </w:tcBorders>
            <w:shd w:val="clear" w:color="auto" w:fill="auto"/>
            <w:noWrap/>
            <w:vAlign w:val="center"/>
          </w:tcPr>
          <w:p w14:paraId="3DEB85C6"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套</w:t>
            </w:r>
          </w:p>
        </w:tc>
      </w:tr>
      <w:tr w:rsidR="00FD7BA6" w14:paraId="45282050" w14:textId="77777777">
        <w:trPr>
          <w:jc w:val="center"/>
        </w:trPr>
        <w:tc>
          <w:tcPr>
            <w:tcW w:w="351" w:type="pct"/>
            <w:tcBorders>
              <w:tl2br w:val="nil"/>
              <w:tr2bl w:val="nil"/>
            </w:tcBorders>
            <w:shd w:val="clear" w:color="auto" w:fill="auto"/>
            <w:vAlign w:val="center"/>
          </w:tcPr>
          <w:p w14:paraId="048B08D4"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3</w:t>
            </w:r>
          </w:p>
        </w:tc>
        <w:tc>
          <w:tcPr>
            <w:tcW w:w="853" w:type="pct"/>
            <w:tcBorders>
              <w:tl2br w:val="nil"/>
              <w:tr2bl w:val="nil"/>
            </w:tcBorders>
            <w:shd w:val="clear" w:color="auto" w:fill="auto"/>
            <w:vAlign w:val="center"/>
          </w:tcPr>
          <w:p w14:paraId="64DE540D"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监控硬盘</w:t>
            </w:r>
          </w:p>
        </w:tc>
        <w:tc>
          <w:tcPr>
            <w:tcW w:w="3064" w:type="pct"/>
            <w:tcBorders>
              <w:tl2br w:val="nil"/>
              <w:tr2bl w:val="nil"/>
            </w:tcBorders>
            <w:shd w:val="clear" w:color="auto" w:fill="auto"/>
            <w:vAlign w:val="center"/>
          </w:tcPr>
          <w:p w14:paraId="404B68EA"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监控级硬盘，≥6TB容量，3.5英寸 SATA 3.0接口，5400RPM</w:t>
            </w:r>
          </w:p>
        </w:tc>
        <w:tc>
          <w:tcPr>
            <w:tcW w:w="390" w:type="pct"/>
            <w:tcBorders>
              <w:tl2br w:val="nil"/>
              <w:tr2bl w:val="nil"/>
            </w:tcBorders>
            <w:shd w:val="clear" w:color="auto" w:fill="auto"/>
            <w:noWrap/>
            <w:vAlign w:val="center"/>
          </w:tcPr>
          <w:p w14:paraId="2804ABF5"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2</w:t>
            </w:r>
          </w:p>
        </w:tc>
        <w:tc>
          <w:tcPr>
            <w:tcW w:w="340" w:type="pct"/>
            <w:tcBorders>
              <w:tl2br w:val="nil"/>
              <w:tr2bl w:val="nil"/>
            </w:tcBorders>
            <w:shd w:val="clear" w:color="auto" w:fill="auto"/>
            <w:noWrap/>
            <w:vAlign w:val="center"/>
          </w:tcPr>
          <w:p w14:paraId="56458C67"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块</w:t>
            </w:r>
          </w:p>
        </w:tc>
      </w:tr>
      <w:tr w:rsidR="00FD7BA6" w14:paraId="1EBB8DE4" w14:textId="77777777">
        <w:trPr>
          <w:jc w:val="center"/>
        </w:trPr>
        <w:tc>
          <w:tcPr>
            <w:tcW w:w="351" w:type="pct"/>
            <w:tcBorders>
              <w:tl2br w:val="nil"/>
              <w:tr2bl w:val="nil"/>
            </w:tcBorders>
            <w:shd w:val="clear" w:color="auto" w:fill="auto"/>
            <w:vAlign w:val="center"/>
          </w:tcPr>
          <w:p w14:paraId="2F6C6F2F"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4</w:t>
            </w:r>
          </w:p>
        </w:tc>
        <w:tc>
          <w:tcPr>
            <w:tcW w:w="853" w:type="pct"/>
            <w:tcBorders>
              <w:tl2br w:val="nil"/>
              <w:tr2bl w:val="nil"/>
            </w:tcBorders>
            <w:shd w:val="clear" w:color="auto" w:fill="auto"/>
            <w:vAlign w:val="center"/>
          </w:tcPr>
          <w:p w14:paraId="6DF23AE8"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24口POE交换机</w:t>
            </w:r>
          </w:p>
        </w:tc>
        <w:tc>
          <w:tcPr>
            <w:tcW w:w="3064" w:type="pct"/>
            <w:tcBorders>
              <w:tl2br w:val="nil"/>
              <w:tr2bl w:val="nil"/>
            </w:tcBorders>
            <w:shd w:val="clear" w:color="auto" w:fill="auto"/>
            <w:vAlign w:val="center"/>
          </w:tcPr>
          <w:p w14:paraId="00CAD883"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1、交换容量：≥330Gbps，包转发率≥100Mpps；接口：≥24个10/100/1000Base-T自适应以太网端口（支持802.3at/POE+供电标准，POE功率≥370W），≥4个万兆SFP+口</w:t>
            </w:r>
          </w:p>
          <w:p w14:paraId="00E0C162"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2、网络防环：支持STP、RSTP、MSTP生成树协议</w:t>
            </w:r>
          </w:p>
          <w:p w14:paraId="49676B06"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3、可靠性：支持虚拟化功能，实现设备堆叠、负载分担</w:t>
            </w:r>
          </w:p>
          <w:p w14:paraId="1F81A0C8"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4、VLAN：支持基于端口、协议、MAC的VLAN</w:t>
            </w:r>
          </w:p>
          <w:p w14:paraId="4B01CA7C"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5、链路聚合：支持链路聚合</w:t>
            </w:r>
          </w:p>
          <w:p w14:paraId="1EC1C8DF"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6、节能低碳：支持端口节能</w:t>
            </w:r>
          </w:p>
          <w:p w14:paraId="0B43D3FA"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7、安全防雷：支持业务端口防雷</w:t>
            </w:r>
          </w:p>
          <w:p w14:paraId="4427E3CE"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▲8、交换机设备投标型号通过工信部进网许可，支持工业和信息化部政务服务平台网站https://jwxk.miit.gov.cn查询，</w:t>
            </w:r>
            <w:r>
              <w:rPr>
                <w:rFonts w:ascii="宋体" w:hAnsi="宋体" w:cs="宋体" w:hint="eastAsia"/>
                <w:bCs/>
                <w:kern w:val="0"/>
                <w:szCs w:val="21"/>
                <w:lang w:bidi="ar"/>
              </w:rPr>
              <w:t>投标时提供电信设备进网许可证复印件或工信部网站查询结果网页截图。</w:t>
            </w:r>
          </w:p>
          <w:p w14:paraId="495B2256" w14:textId="77777777" w:rsidR="00FD7BA6" w:rsidRDefault="00000000">
            <w:pPr>
              <w:textAlignment w:val="center"/>
              <w:rPr>
                <w:rFonts w:ascii="宋体" w:hAnsi="宋体" w:cs="宋体"/>
              </w:rPr>
            </w:pPr>
            <w:r>
              <w:rPr>
                <w:rFonts w:ascii="宋体" w:hAnsi="宋体" w:cs="宋体" w:hint="eastAsia"/>
                <w:kern w:val="0"/>
                <w:szCs w:val="21"/>
                <w:lang w:bidi="ar"/>
              </w:rPr>
              <w:t>9、网络连通要求：实现与杭州第二中学教育集团总校区滨江校区监控网络的连通；</w:t>
            </w:r>
          </w:p>
        </w:tc>
        <w:tc>
          <w:tcPr>
            <w:tcW w:w="390" w:type="pct"/>
            <w:tcBorders>
              <w:tl2br w:val="nil"/>
              <w:tr2bl w:val="nil"/>
            </w:tcBorders>
            <w:shd w:val="clear" w:color="auto" w:fill="auto"/>
            <w:noWrap/>
            <w:vAlign w:val="center"/>
          </w:tcPr>
          <w:p w14:paraId="4841288A"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2</w:t>
            </w:r>
          </w:p>
        </w:tc>
        <w:tc>
          <w:tcPr>
            <w:tcW w:w="340" w:type="pct"/>
            <w:tcBorders>
              <w:tl2br w:val="nil"/>
              <w:tr2bl w:val="nil"/>
            </w:tcBorders>
            <w:shd w:val="clear" w:color="auto" w:fill="auto"/>
            <w:noWrap/>
            <w:vAlign w:val="center"/>
          </w:tcPr>
          <w:p w14:paraId="06BD142C" w14:textId="77777777" w:rsidR="00FD7BA6" w:rsidRDefault="00000000">
            <w:pPr>
              <w:jc w:val="center"/>
              <w:textAlignment w:val="center"/>
              <w:rPr>
                <w:rFonts w:ascii="宋体" w:hAnsi="宋体" w:cs="宋体"/>
                <w:kern w:val="0"/>
                <w:szCs w:val="21"/>
                <w:lang w:bidi="ar"/>
              </w:rPr>
            </w:pPr>
            <w:r>
              <w:rPr>
                <w:rFonts w:ascii="宋体" w:hAnsi="宋体" w:cs="宋体" w:hint="eastAsia"/>
                <w:kern w:val="0"/>
                <w:szCs w:val="21"/>
                <w:lang w:bidi="ar"/>
              </w:rPr>
              <w:t>台</w:t>
            </w:r>
          </w:p>
        </w:tc>
      </w:tr>
      <w:tr w:rsidR="00FD7BA6" w14:paraId="78EAA4A5" w14:textId="77777777">
        <w:trPr>
          <w:trHeight w:val="454"/>
          <w:jc w:val="center"/>
        </w:trPr>
        <w:tc>
          <w:tcPr>
            <w:tcW w:w="351" w:type="pct"/>
            <w:tcBorders>
              <w:tl2br w:val="nil"/>
              <w:tr2bl w:val="nil"/>
            </w:tcBorders>
            <w:shd w:val="clear" w:color="auto" w:fill="auto"/>
            <w:vAlign w:val="center"/>
          </w:tcPr>
          <w:p w14:paraId="1C3F1642" w14:textId="77777777" w:rsidR="00FD7BA6" w:rsidRDefault="00000000">
            <w:pPr>
              <w:jc w:val="center"/>
              <w:rPr>
                <w:rFonts w:ascii="宋体" w:hAnsi="宋体" w:cs="宋体"/>
                <w:b/>
                <w:bCs/>
                <w:szCs w:val="21"/>
              </w:rPr>
            </w:pPr>
            <w:r>
              <w:rPr>
                <w:rFonts w:ascii="宋体" w:hAnsi="宋体" w:cs="宋体" w:hint="eastAsia"/>
                <w:b/>
                <w:bCs/>
                <w:szCs w:val="21"/>
              </w:rPr>
              <w:t>(九)</w:t>
            </w:r>
          </w:p>
        </w:tc>
        <w:tc>
          <w:tcPr>
            <w:tcW w:w="4648" w:type="pct"/>
            <w:gridSpan w:val="4"/>
            <w:tcBorders>
              <w:tl2br w:val="nil"/>
              <w:tr2bl w:val="nil"/>
            </w:tcBorders>
            <w:shd w:val="clear" w:color="auto" w:fill="auto"/>
            <w:vAlign w:val="center"/>
          </w:tcPr>
          <w:p w14:paraId="3B459ED2" w14:textId="77777777" w:rsidR="00FD7BA6" w:rsidRDefault="00000000">
            <w:pPr>
              <w:jc w:val="center"/>
              <w:rPr>
                <w:rFonts w:ascii="宋体" w:hAnsi="宋体" w:cs="宋体"/>
                <w:szCs w:val="21"/>
              </w:rPr>
            </w:pPr>
            <w:r>
              <w:rPr>
                <w:rFonts w:ascii="宋体" w:hAnsi="宋体" w:cs="宋体" w:hint="eastAsia"/>
                <w:b/>
                <w:bCs/>
                <w:kern w:val="0"/>
                <w:szCs w:val="21"/>
                <w:lang w:bidi="ar"/>
              </w:rPr>
              <w:t>综合布线工程辅材</w:t>
            </w:r>
          </w:p>
        </w:tc>
      </w:tr>
      <w:tr w:rsidR="00FD7BA6" w14:paraId="31AD5A0C" w14:textId="77777777">
        <w:trPr>
          <w:jc w:val="center"/>
        </w:trPr>
        <w:tc>
          <w:tcPr>
            <w:tcW w:w="351" w:type="pct"/>
            <w:tcBorders>
              <w:tl2br w:val="nil"/>
              <w:tr2bl w:val="nil"/>
            </w:tcBorders>
            <w:shd w:val="clear" w:color="auto" w:fill="auto"/>
            <w:vAlign w:val="center"/>
          </w:tcPr>
          <w:p w14:paraId="5CBB3D4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853" w:type="pct"/>
            <w:tcBorders>
              <w:tl2br w:val="nil"/>
              <w:tr2bl w:val="nil"/>
            </w:tcBorders>
            <w:shd w:val="clear" w:color="auto" w:fill="auto"/>
            <w:vAlign w:val="center"/>
          </w:tcPr>
          <w:p w14:paraId="162AF05D" w14:textId="77777777" w:rsidR="00FD7BA6" w:rsidRDefault="00000000">
            <w:pPr>
              <w:textAlignment w:val="center"/>
              <w:rPr>
                <w:rFonts w:ascii="宋体" w:hAnsi="宋体" w:cs="宋体"/>
                <w:szCs w:val="21"/>
              </w:rPr>
            </w:pPr>
            <w:r>
              <w:rPr>
                <w:rFonts w:ascii="宋体" w:hAnsi="宋体" w:cs="宋体" w:hint="eastAsia"/>
                <w:kern w:val="0"/>
                <w:szCs w:val="21"/>
                <w:lang w:bidi="ar"/>
              </w:rPr>
              <w:t>PVC管材</w:t>
            </w:r>
          </w:p>
        </w:tc>
        <w:tc>
          <w:tcPr>
            <w:tcW w:w="3064" w:type="pct"/>
            <w:tcBorders>
              <w:tl2br w:val="nil"/>
              <w:tr2bl w:val="nil"/>
            </w:tcBorders>
            <w:shd w:val="clear" w:color="auto" w:fill="auto"/>
            <w:vAlign w:val="center"/>
          </w:tcPr>
          <w:p w14:paraId="0853E745" w14:textId="77777777" w:rsidR="00FD7BA6" w:rsidRDefault="00000000">
            <w:pPr>
              <w:textAlignment w:val="center"/>
              <w:rPr>
                <w:rFonts w:ascii="宋体" w:hAnsi="宋体" w:cs="宋体"/>
                <w:szCs w:val="21"/>
              </w:rPr>
            </w:pPr>
            <w:r>
              <w:rPr>
                <w:rFonts w:ascii="宋体" w:hAnsi="宋体" w:cs="宋体" w:hint="eastAsia"/>
                <w:kern w:val="0"/>
                <w:szCs w:val="21"/>
                <w:lang w:bidi="ar"/>
              </w:rPr>
              <w:t>阻燃性熟料制成；可按穿线量选择直径20-100等多种规格使用。</w:t>
            </w:r>
          </w:p>
        </w:tc>
        <w:tc>
          <w:tcPr>
            <w:tcW w:w="390" w:type="pct"/>
            <w:tcBorders>
              <w:tl2br w:val="nil"/>
              <w:tr2bl w:val="nil"/>
            </w:tcBorders>
            <w:shd w:val="clear" w:color="auto" w:fill="auto"/>
            <w:noWrap/>
            <w:vAlign w:val="center"/>
          </w:tcPr>
          <w:p w14:paraId="15DC007C"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1000</w:t>
            </w:r>
          </w:p>
        </w:tc>
        <w:tc>
          <w:tcPr>
            <w:tcW w:w="340" w:type="pct"/>
            <w:tcBorders>
              <w:tl2br w:val="nil"/>
              <w:tr2bl w:val="nil"/>
            </w:tcBorders>
            <w:shd w:val="clear" w:color="auto" w:fill="auto"/>
            <w:noWrap/>
            <w:vAlign w:val="center"/>
          </w:tcPr>
          <w:p w14:paraId="340B544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5BDB8753" w14:textId="77777777">
        <w:trPr>
          <w:jc w:val="center"/>
        </w:trPr>
        <w:tc>
          <w:tcPr>
            <w:tcW w:w="351" w:type="pct"/>
            <w:tcBorders>
              <w:tl2br w:val="nil"/>
              <w:tr2bl w:val="nil"/>
            </w:tcBorders>
            <w:shd w:val="clear" w:color="auto" w:fill="auto"/>
            <w:vAlign w:val="center"/>
          </w:tcPr>
          <w:p w14:paraId="62645CE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3F4D860D" w14:textId="77777777" w:rsidR="00FD7BA6" w:rsidRDefault="00000000">
            <w:pPr>
              <w:textAlignment w:val="center"/>
              <w:rPr>
                <w:rFonts w:ascii="宋体" w:hAnsi="宋体" w:cs="宋体"/>
                <w:szCs w:val="21"/>
              </w:rPr>
            </w:pPr>
            <w:r>
              <w:rPr>
                <w:rFonts w:ascii="宋体" w:hAnsi="宋体" w:cs="宋体" w:hint="eastAsia"/>
                <w:kern w:val="0"/>
                <w:szCs w:val="21"/>
                <w:lang w:bidi="ar"/>
              </w:rPr>
              <w:t>金属方线槽</w:t>
            </w:r>
          </w:p>
        </w:tc>
        <w:tc>
          <w:tcPr>
            <w:tcW w:w="3064" w:type="pct"/>
            <w:tcBorders>
              <w:tl2br w:val="nil"/>
              <w:tr2bl w:val="nil"/>
            </w:tcBorders>
            <w:shd w:val="clear" w:color="auto" w:fill="auto"/>
            <w:vAlign w:val="center"/>
          </w:tcPr>
          <w:p w14:paraId="1C1C8308" w14:textId="77777777" w:rsidR="00FD7BA6" w:rsidRDefault="00000000">
            <w:pPr>
              <w:textAlignment w:val="center"/>
              <w:rPr>
                <w:rFonts w:ascii="宋体" w:hAnsi="宋体" w:cs="宋体"/>
                <w:szCs w:val="21"/>
              </w:rPr>
            </w:pPr>
            <w:r>
              <w:rPr>
                <w:rFonts w:ascii="宋体" w:hAnsi="宋体" w:cs="宋体" w:hint="eastAsia"/>
                <w:kern w:val="0"/>
                <w:szCs w:val="21"/>
                <w:lang w:bidi="ar"/>
              </w:rPr>
              <w:t>金属方线槽，盖板可独立打开，方便维护，规格不小于60*40mm,厚度不低于1mm，达到国家检测标准；</w:t>
            </w:r>
          </w:p>
        </w:tc>
        <w:tc>
          <w:tcPr>
            <w:tcW w:w="390" w:type="pct"/>
            <w:tcBorders>
              <w:tl2br w:val="nil"/>
              <w:tr2bl w:val="nil"/>
            </w:tcBorders>
            <w:shd w:val="clear" w:color="auto" w:fill="auto"/>
            <w:noWrap/>
            <w:vAlign w:val="center"/>
          </w:tcPr>
          <w:p w14:paraId="0CDB8960"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500</w:t>
            </w:r>
          </w:p>
        </w:tc>
        <w:tc>
          <w:tcPr>
            <w:tcW w:w="340" w:type="pct"/>
            <w:tcBorders>
              <w:tl2br w:val="nil"/>
              <w:tr2bl w:val="nil"/>
            </w:tcBorders>
            <w:shd w:val="clear" w:color="auto" w:fill="auto"/>
            <w:noWrap/>
            <w:vAlign w:val="center"/>
          </w:tcPr>
          <w:p w14:paraId="5D31D59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6500EEB5" w14:textId="77777777">
        <w:trPr>
          <w:jc w:val="center"/>
        </w:trPr>
        <w:tc>
          <w:tcPr>
            <w:tcW w:w="351" w:type="pct"/>
            <w:tcBorders>
              <w:tl2br w:val="nil"/>
              <w:tr2bl w:val="nil"/>
            </w:tcBorders>
            <w:shd w:val="clear" w:color="auto" w:fill="auto"/>
            <w:vAlign w:val="center"/>
          </w:tcPr>
          <w:p w14:paraId="0FE35EF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3</w:t>
            </w:r>
          </w:p>
        </w:tc>
        <w:tc>
          <w:tcPr>
            <w:tcW w:w="853" w:type="pct"/>
            <w:tcBorders>
              <w:tl2br w:val="nil"/>
              <w:tr2bl w:val="nil"/>
            </w:tcBorders>
            <w:shd w:val="clear" w:color="auto" w:fill="auto"/>
            <w:vAlign w:val="center"/>
          </w:tcPr>
          <w:p w14:paraId="20BEB4BF" w14:textId="77777777" w:rsidR="00FD7BA6" w:rsidRDefault="00000000">
            <w:pPr>
              <w:textAlignment w:val="center"/>
              <w:rPr>
                <w:rFonts w:ascii="宋体" w:hAnsi="宋体" w:cs="宋体"/>
                <w:szCs w:val="21"/>
              </w:rPr>
            </w:pPr>
            <w:r>
              <w:rPr>
                <w:rFonts w:ascii="宋体" w:hAnsi="宋体" w:cs="宋体" w:hint="eastAsia"/>
                <w:kern w:val="0"/>
                <w:szCs w:val="21"/>
                <w:lang w:bidi="ar"/>
              </w:rPr>
              <w:t>金属弧形线槽</w:t>
            </w:r>
          </w:p>
        </w:tc>
        <w:tc>
          <w:tcPr>
            <w:tcW w:w="3064" w:type="pct"/>
            <w:tcBorders>
              <w:tl2br w:val="nil"/>
              <w:tr2bl w:val="nil"/>
            </w:tcBorders>
            <w:shd w:val="clear" w:color="auto" w:fill="auto"/>
            <w:vAlign w:val="center"/>
          </w:tcPr>
          <w:p w14:paraId="4F28D1C3" w14:textId="77777777" w:rsidR="00FD7BA6" w:rsidRDefault="00000000">
            <w:pPr>
              <w:textAlignment w:val="center"/>
              <w:rPr>
                <w:rFonts w:ascii="宋体" w:hAnsi="宋体" w:cs="宋体"/>
                <w:szCs w:val="21"/>
              </w:rPr>
            </w:pPr>
            <w:r>
              <w:rPr>
                <w:rFonts w:ascii="宋体" w:hAnsi="宋体" w:cs="宋体" w:hint="eastAsia"/>
                <w:kern w:val="0"/>
                <w:szCs w:val="21"/>
                <w:lang w:bidi="ar"/>
              </w:rPr>
              <w:t>金属弧形线槽，规格不小于60*15mm,厚度不低于1mm，达到国家检测标准；</w:t>
            </w:r>
          </w:p>
        </w:tc>
        <w:tc>
          <w:tcPr>
            <w:tcW w:w="390" w:type="pct"/>
            <w:tcBorders>
              <w:tl2br w:val="nil"/>
              <w:tr2bl w:val="nil"/>
            </w:tcBorders>
            <w:shd w:val="clear" w:color="auto" w:fill="auto"/>
            <w:noWrap/>
            <w:vAlign w:val="center"/>
          </w:tcPr>
          <w:p w14:paraId="6C03FF87"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500</w:t>
            </w:r>
          </w:p>
        </w:tc>
        <w:tc>
          <w:tcPr>
            <w:tcW w:w="340" w:type="pct"/>
            <w:tcBorders>
              <w:tl2br w:val="nil"/>
              <w:tr2bl w:val="nil"/>
            </w:tcBorders>
            <w:shd w:val="clear" w:color="auto" w:fill="auto"/>
            <w:noWrap/>
            <w:vAlign w:val="center"/>
          </w:tcPr>
          <w:p w14:paraId="706EC82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米</w:t>
            </w:r>
          </w:p>
        </w:tc>
      </w:tr>
      <w:tr w:rsidR="00FD7BA6" w14:paraId="3E52E277" w14:textId="77777777">
        <w:trPr>
          <w:trHeight w:val="454"/>
          <w:jc w:val="center"/>
        </w:trPr>
        <w:tc>
          <w:tcPr>
            <w:tcW w:w="351" w:type="pct"/>
            <w:tcBorders>
              <w:tl2br w:val="nil"/>
              <w:tr2bl w:val="nil"/>
            </w:tcBorders>
            <w:shd w:val="clear" w:color="auto" w:fill="auto"/>
            <w:vAlign w:val="center"/>
          </w:tcPr>
          <w:p w14:paraId="6FD289A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4</w:t>
            </w:r>
          </w:p>
        </w:tc>
        <w:tc>
          <w:tcPr>
            <w:tcW w:w="853" w:type="pct"/>
            <w:tcBorders>
              <w:tl2br w:val="nil"/>
              <w:tr2bl w:val="nil"/>
            </w:tcBorders>
            <w:shd w:val="clear" w:color="auto" w:fill="auto"/>
            <w:vAlign w:val="center"/>
          </w:tcPr>
          <w:p w14:paraId="7AF83EE2" w14:textId="77777777" w:rsidR="00FD7BA6" w:rsidRDefault="00000000">
            <w:pPr>
              <w:textAlignment w:val="center"/>
              <w:rPr>
                <w:rFonts w:ascii="宋体" w:hAnsi="宋体" w:cs="宋体"/>
                <w:szCs w:val="21"/>
              </w:rPr>
            </w:pPr>
            <w:r>
              <w:rPr>
                <w:rFonts w:ascii="宋体" w:hAnsi="宋体" w:cs="宋体" w:hint="eastAsia"/>
                <w:kern w:val="0"/>
                <w:szCs w:val="21"/>
                <w:lang w:bidi="ar"/>
              </w:rPr>
              <w:t>工程辅材</w:t>
            </w:r>
          </w:p>
        </w:tc>
        <w:tc>
          <w:tcPr>
            <w:tcW w:w="3064" w:type="pct"/>
            <w:tcBorders>
              <w:tl2br w:val="nil"/>
              <w:tr2bl w:val="nil"/>
            </w:tcBorders>
            <w:shd w:val="clear" w:color="auto" w:fill="auto"/>
            <w:vAlign w:val="center"/>
          </w:tcPr>
          <w:p w14:paraId="20915552" w14:textId="77777777" w:rsidR="00FD7BA6" w:rsidRDefault="00000000">
            <w:pPr>
              <w:textAlignment w:val="center"/>
              <w:rPr>
                <w:rFonts w:ascii="宋体" w:hAnsi="宋体" w:cs="宋体"/>
                <w:szCs w:val="21"/>
              </w:rPr>
            </w:pPr>
            <w:r>
              <w:rPr>
                <w:rFonts w:ascii="宋体" w:hAnsi="宋体" w:cs="宋体" w:hint="eastAsia"/>
                <w:kern w:val="0"/>
                <w:szCs w:val="21"/>
                <w:lang w:bidi="ar"/>
              </w:rPr>
              <w:t>工程施工过程所涉及而未列出配件、接线端子等配套材料</w:t>
            </w:r>
          </w:p>
        </w:tc>
        <w:tc>
          <w:tcPr>
            <w:tcW w:w="390" w:type="pct"/>
            <w:tcBorders>
              <w:tl2br w:val="nil"/>
              <w:tr2bl w:val="nil"/>
            </w:tcBorders>
            <w:shd w:val="clear" w:color="auto" w:fill="auto"/>
            <w:noWrap/>
            <w:vAlign w:val="center"/>
          </w:tcPr>
          <w:p w14:paraId="0282EFF4"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340" w:type="pct"/>
            <w:tcBorders>
              <w:tl2br w:val="nil"/>
              <w:tr2bl w:val="nil"/>
            </w:tcBorders>
            <w:shd w:val="clear" w:color="auto" w:fill="auto"/>
            <w:noWrap/>
            <w:vAlign w:val="center"/>
          </w:tcPr>
          <w:p w14:paraId="743C09DA"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项</w:t>
            </w:r>
          </w:p>
        </w:tc>
      </w:tr>
      <w:tr w:rsidR="00FD7BA6" w14:paraId="1EAC5450" w14:textId="77777777">
        <w:trPr>
          <w:trHeight w:val="454"/>
          <w:jc w:val="center"/>
        </w:trPr>
        <w:tc>
          <w:tcPr>
            <w:tcW w:w="351" w:type="pct"/>
            <w:tcBorders>
              <w:tl2br w:val="nil"/>
              <w:tr2bl w:val="nil"/>
            </w:tcBorders>
            <w:shd w:val="clear" w:color="auto" w:fill="auto"/>
            <w:vAlign w:val="center"/>
          </w:tcPr>
          <w:p w14:paraId="0CC6B9CA" w14:textId="77777777" w:rsidR="00FD7BA6" w:rsidRDefault="00000000">
            <w:pPr>
              <w:jc w:val="center"/>
              <w:rPr>
                <w:rFonts w:ascii="宋体" w:hAnsi="宋体" w:cs="宋体"/>
                <w:b/>
                <w:bCs/>
                <w:szCs w:val="21"/>
              </w:rPr>
            </w:pPr>
            <w:r>
              <w:rPr>
                <w:rFonts w:ascii="宋体" w:hAnsi="宋体" w:cs="宋体" w:hint="eastAsia"/>
                <w:b/>
                <w:bCs/>
                <w:szCs w:val="21"/>
              </w:rPr>
              <w:t>(十)</w:t>
            </w:r>
          </w:p>
        </w:tc>
        <w:tc>
          <w:tcPr>
            <w:tcW w:w="4648" w:type="pct"/>
            <w:gridSpan w:val="4"/>
            <w:tcBorders>
              <w:tl2br w:val="nil"/>
              <w:tr2bl w:val="nil"/>
            </w:tcBorders>
            <w:shd w:val="clear" w:color="auto" w:fill="auto"/>
            <w:vAlign w:val="center"/>
          </w:tcPr>
          <w:p w14:paraId="3ED22398" w14:textId="77777777" w:rsidR="00FD7BA6" w:rsidRDefault="00000000">
            <w:pPr>
              <w:jc w:val="center"/>
              <w:rPr>
                <w:rFonts w:ascii="宋体" w:hAnsi="宋体" w:cs="宋体"/>
                <w:szCs w:val="21"/>
              </w:rPr>
            </w:pPr>
            <w:r>
              <w:rPr>
                <w:rFonts w:ascii="宋体" w:hAnsi="宋体" w:cs="宋体" w:hint="eastAsia"/>
                <w:b/>
                <w:bCs/>
                <w:kern w:val="0"/>
                <w:szCs w:val="21"/>
                <w:lang w:bidi="ar"/>
              </w:rPr>
              <w:t>弱电布线及工程配合费用</w:t>
            </w:r>
          </w:p>
        </w:tc>
      </w:tr>
      <w:tr w:rsidR="00FD7BA6" w14:paraId="5BF149FC" w14:textId="77777777">
        <w:trPr>
          <w:jc w:val="center"/>
        </w:trPr>
        <w:tc>
          <w:tcPr>
            <w:tcW w:w="351" w:type="pct"/>
            <w:tcBorders>
              <w:tl2br w:val="nil"/>
              <w:tr2bl w:val="nil"/>
            </w:tcBorders>
            <w:shd w:val="clear" w:color="auto" w:fill="auto"/>
            <w:vAlign w:val="center"/>
          </w:tcPr>
          <w:p w14:paraId="542B4F96"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lastRenderedPageBreak/>
              <w:t>1</w:t>
            </w:r>
          </w:p>
        </w:tc>
        <w:tc>
          <w:tcPr>
            <w:tcW w:w="853" w:type="pct"/>
            <w:tcBorders>
              <w:tl2br w:val="nil"/>
              <w:tr2bl w:val="nil"/>
            </w:tcBorders>
            <w:shd w:val="clear" w:color="auto" w:fill="auto"/>
            <w:vAlign w:val="center"/>
          </w:tcPr>
          <w:p w14:paraId="1C99151F" w14:textId="77777777" w:rsidR="00FD7BA6" w:rsidRDefault="00000000">
            <w:pPr>
              <w:textAlignment w:val="center"/>
              <w:rPr>
                <w:rFonts w:ascii="宋体" w:hAnsi="宋体" w:cs="宋体"/>
                <w:szCs w:val="21"/>
              </w:rPr>
            </w:pPr>
            <w:r>
              <w:rPr>
                <w:rFonts w:ascii="宋体" w:hAnsi="宋体" w:cs="宋体" w:hint="eastAsia"/>
                <w:kern w:val="0"/>
                <w:szCs w:val="21"/>
                <w:lang w:bidi="ar"/>
              </w:rPr>
              <w:t>系统集成费用</w:t>
            </w:r>
          </w:p>
        </w:tc>
        <w:tc>
          <w:tcPr>
            <w:tcW w:w="3064" w:type="pct"/>
            <w:tcBorders>
              <w:tl2br w:val="nil"/>
              <w:tr2bl w:val="nil"/>
            </w:tcBorders>
            <w:shd w:val="clear" w:color="auto" w:fill="auto"/>
            <w:vAlign w:val="center"/>
          </w:tcPr>
          <w:p w14:paraId="37CC01C1" w14:textId="77777777" w:rsidR="00FD7BA6" w:rsidRDefault="00000000">
            <w:pPr>
              <w:textAlignment w:val="center"/>
              <w:rPr>
                <w:rFonts w:ascii="宋体" w:hAnsi="宋体" w:cs="宋体"/>
                <w:szCs w:val="21"/>
              </w:rPr>
            </w:pPr>
            <w:r>
              <w:rPr>
                <w:rFonts w:ascii="宋体" w:hAnsi="宋体" w:cs="宋体" w:hint="eastAsia"/>
                <w:kern w:val="0"/>
                <w:szCs w:val="21"/>
                <w:lang w:bidi="ar"/>
              </w:rPr>
              <w:t>包括但不限于：</w:t>
            </w:r>
            <w:r>
              <w:rPr>
                <w:rFonts w:ascii="宋体" w:hAnsi="宋体" w:cs="宋体" w:hint="eastAsia"/>
                <w:kern w:val="0"/>
                <w:szCs w:val="21"/>
                <w:lang w:bidi="ar"/>
              </w:rPr>
              <w:br/>
              <w:t>1、所有工程施工人工费用、系统集成费用；</w:t>
            </w:r>
            <w:r>
              <w:rPr>
                <w:rFonts w:ascii="宋体" w:hAnsi="宋体" w:cs="宋体" w:hint="eastAsia"/>
                <w:kern w:val="0"/>
                <w:szCs w:val="21"/>
                <w:lang w:bidi="ar"/>
              </w:rPr>
              <w:br/>
              <w:t>2、相关系统第三方检测费用；</w:t>
            </w:r>
          </w:p>
        </w:tc>
        <w:tc>
          <w:tcPr>
            <w:tcW w:w="390" w:type="pct"/>
            <w:tcBorders>
              <w:tl2br w:val="nil"/>
              <w:tr2bl w:val="nil"/>
            </w:tcBorders>
            <w:shd w:val="clear" w:color="auto" w:fill="auto"/>
            <w:noWrap/>
            <w:vAlign w:val="center"/>
          </w:tcPr>
          <w:p w14:paraId="286C2B7F"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340" w:type="pct"/>
            <w:tcBorders>
              <w:tl2br w:val="nil"/>
              <w:tr2bl w:val="nil"/>
            </w:tcBorders>
            <w:shd w:val="clear" w:color="auto" w:fill="auto"/>
            <w:noWrap/>
            <w:vAlign w:val="center"/>
          </w:tcPr>
          <w:p w14:paraId="58CD6D91"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项</w:t>
            </w:r>
          </w:p>
        </w:tc>
      </w:tr>
      <w:tr w:rsidR="00FD7BA6" w14:paraId="23BCF4D5" w14:textId="77777777">
        <w:trPr>
          <w:jc w:val="center"/>
        </w:trPr>
        <w:tc>
          <w:tcPr>
            <w:tcW w:w="351" w:type="pct"/>
            <w:tcBorders>
              <w:tl2br w:val="nil"/>
              <w:tr2bl w:val="nil"/>
            </w:tcBorders>
            <w:shd w:val="clear" w:color="auto" w:fill="auto"/>
            <w:vAlign w:val="center"/>
          </w:tcPr>
          <w:p w14:paraId="52B0417B"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2</w:t>
            </w:r>
          </w:p>
        </w:tc>
        <w:tc>
          <w:tcPr>
            <w:tcW w:w="853" w:type="pct"/>
            <w:tcBorders>
              <w:tl2br w:val="nil"/>
              <w:tr2bl w:val="nil"/>
            </w:tcBorders>
            <w:shd w:val="clear" w:color="auto" w:fill="auto"/>
            <w:vAlign w:val="center"/>
          </w:tcPr>
          <w:p w14:paraId="4ECCEBF7" w14:textId="77777777" w:rsidR="00FD7BA6" w:rsidRDefault="00000000">
            <w:pPr>
              <w:textAlignment w:val="center"/>
              <w:rPr>
                <w:rFonts w:ascii="宋体" w:hAnsi="宋体" w:cs="宋体"/>
                <w:szCs w:val="21"/>
              </w:rPr>
            </w:pPr>
            <w:r>
              <w:rPr>
                <w:rFonts w:ascii="宋体" w:hAnsi="宋体" w:cs="宋体" w:hint="eastAsia"/>
                <w:kern w:val="0"/>
                <w:szCs w:val="21"/>
                <w:lang w:bidi="ar"/>
              </w:rPr>
              <w:t>总包配合费</w:t>
            </w:r>
          </w:p>
        </w:tc>
        <w:tc>
          <w:tcPr>
            <w:tcW w:w="3064" w:type="pct"/>
            <w:tcBorders>
              <w:tl2br w:val="nil"/>
              <w:tr2bl w:val="nil"/>
            </w:tcBorders>
            <w:shd w:val="clear" w:color="auto" w:fill="auto"/>
            <w:vAlign w:val="center"/>
          </w:tcPr>
          <w:p w14:paraId="26854C3B" w14:textId="77777777" w:rsidR="00FD7BA6" w:rsidRDefault="00000000">
            <w:pPr>
              <w:textAlignment w:val="center"/>
              <w:rPr>
                <w:rFonts w:ascii="宋体" w:hAnsi="宋体" w:cs="宋体"/>
                <w:kern w:val="0"/>
                <w:szCs w:val="21"/>
                <w:lang w:bidi="ar"/>
              </w:rPr>
            </w:pPr>
            <w:r>
              <w:rPr>
                <w:rFonts w:ascii="宋体" w:hAnsi="宋体" w:cs="宋体" w:hint="eastAsia"/>
                <w:kern w:val="0"/>
                <w:szCs w:val="21"/>
                <w:lang w:bidi="ar"/>
              </w:rPr>
              <w:t>项目实施过程中与土建总包单位相配合所需的水电、垃圾清理等所有费用，</w:t>
            </w:r>
            <w:r>
              <w:rPr>
                <w:rFonts w:ascii="宋体" w:hAnsi="宋体" w:cs="宋体" w:hint="eastAsia"/>
                <w:szCs w:val="22"/>
              </w:rPr>
              <w:t>含总包配合服务费等，由投标人自行考虑计入总报价中。</w:t>
            </w:r>
          </w:p>
        </w:tc>
        <w:tc>
          <w:tcPr>
            <w:tcW w:w="390" w:type="pct"/>
            <w:tcBorders>
              <w:tl2br w:val="nil"/>
              <w:tr2bl w:val="nil"/>
            </w:tcBorders>
            <w:shd w:val="clear" w:color="auto" w:fill="auto"/>
            <w:noWrap/>
            <w:vAlign w:val="center"/>
          </w:tcPr>
          <w:p w14:paraId="62CA43AE"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1</w:t>
            </w:r>
          </w:p>
        </w:tc>
        <w:tc>
          <w:tcPr>
            <w:tcW w:w="340" w:type="pct"/>
            <w:tcBorders>
              <w:tl2br w:val="nil"/>
              <w:tr2bl w:val="nil"/>
            </w:tcBorders>
            <w:shd w:val="clear" w:color="auto" w:fill="auto"/>
            <w:noWrap/>
            <w:vAlign w:val="center"/>
          </w:tcPr>
          <w:p w14:paraId="049358A9" w14:textId="77777777" w:rsidR="00FD7BA6" w:rsidRDefault="00000000">
            <w:pPr>
              <w:jc w:val="center"/>
              <w:textAlignment w:val="center"/>
              <w:rPr>
                <w:rFonts w:ascii="宋体" w:hAnsi="宋体" w:cs="宋体"/>
                <w:szCs w:val="21"/>
              </w:rPr>
            </w:pPr>
            <w:r>
              <w:rPr>
                <w:rFonts w:ascii="宋体" w:hAnsi="宋体" w:cs="宋体" w:hint="eastAsia"/>
                <w:kern w:val="0"/>
                <w:szCs w:val="21"/>
                <w:lang w:bidi="ar"/>
              </w:rPr>
              <w:t>项</w:t>
            </w:r>
          </w:p>
        </w:tc>
      </w:tr>
    </w:tbl>
    <w:p w14:paraId="23095404" w14:textId="77777777" w:rsidR="00FD7BA6" w:rsidRDefault="00FD7BA6">
      <w:pPr>
        <w:pStyle w:val="a0"/>
        <w:ind w:firstLine="640"/>
        <w:rPr>
          <w:rFonts w:hAnsi="宋体" w:cs="宋体"/>
        </w:rPr>
      </w:pPr>
    </w:p>
    <w:p w14:paraId="37E8DF9E" w14:textId="77777777" w:rsidR="00FD7BA6" w:rsidRDefault="00000000">
      <w:pPr>
        <w:pStyle w:val="10"/>
        <w:spacing w:before="0" w:after="0" w:line="360" w:lineRule="auto"/>
        <w:rPr>
          <w:rFonts w:ascii="宋体" w:hAnsi="宋体" w:cs="宋体"/>
          <w:sz w:val="24"/>
          <w:szCs w:val="24"/>
        </w:rPr>
      </w:pPr>
      <w:r>
        <w:rPr>
          <w:rFonts w:ascii="宋体" w:hAnsi="宋体" w:cs="宋体" w:hint="eastAsia"/>
          <w:sz w:val="24"/>
          <w:szCs w:val="24"/>
        </w:rPr>
        <w:t>四、图纸（另附）</w:t>
      </w:r>
    </w:p>
    <w:p w14:paraId="7BD772C8" w14:textId="77777777" w:rsidR="00FD7BA6" w:rsidRDefault="00000000">
      <w:pPr>
        <w:pStyle w:val="10"/>
        <w:spacing w:before="0" w:after="0" w:line="360" w:lineRule="auto"/>
        <w:rPr>
          <w:rFonts w:ascii="宋体" w:hAnsi="宋体" w:cs="宋体"/>
          <w:sz w:val="24"/>
          <w:szCs w:val="24"/>
        </w:rPr>
      </w:pPr>
      <w:r>
        <w:rPr>
          <w:rFonts w:ascii="宋体" w:hAnsi="宋体" w:cs="宋体" w:hint="eastAsia"/>
          <w:sz w:val="24"/>
          <w:szCs w:val="24"/>
        </w:rPr>
        <w:t>五、样品及演示要求</w:t>
      </w:r>
    </w:p>
    <w:p w14:paraId="135B6050" w14:textId="77777777" w:rsidR="00FD7BA6" w:rsidRDefault="00000000">
      <w:pPr>
        <w:pStyle w:val="20"/>
        <w:keepLines w:val="0"/>
        <w:adjustRightInd w:val="0"/>
        <w:textAlignment w:val="baseline"/>
        <w:rPr>
          <w:rFonts w:ascii="宋体" w:eastAsia="宋体" w:hAnsi="宋体" w:cs="宋体"/>
          <w:bCs w:val="0"/>
          <w:kern w:val="0"/>
          <w:sz w:val="24"/>
          <w:szCs w:val="24"/>
        </w:rPr>
      </w:pPr>
      <w:r>
        <w:rPr>
          <w:rFonts w:ascii="宋体" w:eastAsia="宋体" w:hAnsi="宋体" w:cs="宋体" w:hint="eastAsia"/>
          <w:bCs w:val="0"/>
          <w:kern w:val="0"/>
          <w:sz w:val="24"/>
          <w:szCs w:val="24"/>
          <w:lang w:val="en-US"/>
        </w:rPr>
        <w:t>5.1 综合布线相关样品展示封存</w:t>
      </w:r>
    </w:p>
    <w:p w14:paraId="338AA811"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综合布线材料要求投标时提供相关样品，经查验后盖章封存，到货及履约验收时要进行对比是否一致。中标供应商的样品将被封存作为货物验收的实物质量验收标准，未中标供应商的样品在中标公告发布满7个工作日后（无特殊情况）3个工作日内自行撤回，逾期将作废弃处理。</w:t>
      </w:r>
    </w:p>
    <w:p w14:paraId="695E6732" w14:textId="77777777" w:rsidR="00FD7BA6" w:rsidRDefault="00000000">
      <w:pPr>
        <w:spacing w:line="360" w:lineRule="auto"/>
        <w:ind w:firstLineChars="200" w:firstLine="480"/>
        <w:rPr>
          <w:rFonts w:ascii="宋体" w:hAnsi="宋体" w:cs="宋体"/>
          <w:bCs/>
          <w:sz w:val="24"/>
        </w:rPr>
      </w:pPr>
      <w:r>
        <w:rPr>
          <w:rFonts w:ascii="宋体" w:hAnsi="宋体" w:cs="宋体" w:hint="eastAsia"/>
          <w:bCs/>
          <w:sz w:val="24"/>
        </w:rPr>
        <w:t>投标现场需要提供的实物样品清单如下：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290"/>
        <w:gridCol w:w="4806"/>
        <w:gridCol w:w="804"/>
        <w:gridCol w:w="1013"/>
      </w:tblGrid>
      <w:tr w:rsidR="00FD7BA6" w14:paraId="4722B8A8" w14:textId="77777777">
        <w:trPr>
          <w:trHeight w:val="510"/>
          <w:jc w:val="center"/>
        </w:trPr>
        <w:tc>
          <w:tcPr>
            <w:tcW w:w="511" w:type="dxa"/>
            <w:vAlign w:val="center"/>
          </w:tcPr>
          <w:p w14:paraId="65A9CCE4" w14:textId="77777777" w:rsidR="00FD7BA6" w:rsidRDefault="00000000">
            <w:pPr>
              <w:widowControl/>
              <w:snapToGrid w:val="0"/>
              <w:jc w:val="center"/>
              <w:rPr>
                <w:rFonts w:ascii="宋体" w:hAnsi="宋体" w:cs="宋体"/>
                <w:b/>
                <w:szCs w:val="21"/>
              </w:rPr>
            </w:pPr>
            <w:r>
              <w:rPr>
                <w:rFonts w:ascii="宋体" w:hAnsi="宋体" w:cs="宋体" w:hint="eastAsia"/>
                <w:b/>
                <w:szCs w:val="21"/>
              </w:rPr>
              <w:t>序号</w:t>
            </w:r>
          </w:p>
        </w:tc>
        <w:tc>
          <w:tcPr>
            <w:tcW w:w="1290" w:type="dxa"/>
            <w:vAlign w:val="center"/>
          </w:tcPr>
          <w:p w14:paraId="3E263DF7" w14:textId="77777777" w:rsidR="00FD7BA6" w:rsidRDefault="00000000">
            <w:pPr>
              <w:widowControl/>
              <w:snapToGrid w:val="0"/>
              <w:jc w:val="center"/>
              <w:rPr>
                <w:rFonts w:ascii="宋体" w:hAnsi="宋体" w:cs="宋体"/>
                <w:b/>
                <w:szCs w:val="21"/>
              </w:rPr>
            </w:pPr>
            <w:r>
              <w:rPr>
                <w:rFonts w:ascii="宋体" w:hAnsi="宋体" w:cs="宋体" w:hint="eastAsia"/>
                <w:b/>
                <w:szCs w:val="21"/>
              </w:rPr>
              <w:t>样品名称</w:t>
            </w:r>
          </w:p>
        </w:tc>
        <w:tc>
          <w:tcPr>
            <w:tcW w:w="4806" w:type="dxa"/>
            <w:vAlign w:val="center"/>
          </w:tcPr>
          <w:p w14:paraId="5C23FF3A" w14:textId="77777777" w:rsidR="00FD7BA6" w:rsidRDefault="00000000">
            <w:pPr>
              <w:widowControl/>
              <w:snapToGrid w:val="0"/>
              <w:ind w:firstLineChars="100" w:firstLine="211"/>
              <w:jc w:val="center"/>
              <w:rPr>
                <w:rFonts w:ascii="宋体" w:hAnsi="宋体" w:cs="宋体"/>
                <w:b/>
                <w:szCs w:val="21"/>
              </w:rPr>
            </w:pPr>
            <w:r>
              <w:rPr>
                <w:rFonts w:ascii="宋体" w:hAnsi="宋体" w:cs="宋体" w:hint="eastAsia"/>
                <w:b/>
                <w:szCs w:val="21"/>
              </w:rPr>
              <w:t>技术指标</w:t>
            </w:r>
          </w:p>
        </w:tc>
        <w:tc>
          <w:tcPr>
            <w:tcW w:w="804" w:type="dxa"/>
            <w:vAlign w:val="center"/>
          </w:tcPr>
          <w:p w14:paraId="6C032D62" w14:textId="77777777" w:rsidR="00FD7BA6" w:rsidRDefault="00000000">
            <w:pPr>
              <w:widowControl/>
              <w:snapToGrid w:val="0"/>
              <w:rPr>
                <w:rFonts w:ascii="宋体" w:hAnsi="宋体" w:cs="宋体"/>
                <w:b/>
                <w:szCs w:val="21"/>
              </w:rPr>
            </w:pPr>
            <w:r>
              <w:rPr>
                <w:rFonts w:ascii="宋体" w:hAnsi="宋体" w:cs="宋体" w:hint="eastAsia"/>
                <w:b/>
                <w:szCs w:val="21"/>
              </w:rPr>
              <w:t>样品规格数量</w:t>
            </w:r>
          </w:p>
        </w:tc>
        <w:tc>
          <w:tcPr>
            <w:tcW w:w="1013" w:type="dxa"/>
            <w:vAlign w:val="center"/>
          </w:tcPr>
          <w:p w14:paraId="50F0F639" w14:textId="77777777" w:rsidR="00FD7BA6" w:rsidRDefault="00000000">
            <w:pPr>
              <w:widowControl/>
              <w:snapToGrid w:val="0"/>
              <w:jc w:val="center"/>
              <w:rPr>
                <w:rFonts w:ascii="宋体" w:hAnsi="宋体" w:cs="宋体"/>
                <w:b/>
                <w:szCs w:val="21"/>
              </w:rPr>
            </w:pPr>
            <w:r>
              <w:rPr>
                <w:rFonts w:ascii="宋体" w:hAnsi="宋体" w:cs="宋体" w:hint="eastAsia"/>
                <w:b/>
                <w:szCs w:val="21"/>
              </w:rPr>
              <w:t>备注</w:t>
            </w:r>
          </w:p>
        </w:tc>
      </w:tr>
      <w:tr w:rsidR="00FD7BA6" w14:paraId="625F94F0" w14:textId="77777777">
        <w:trPr>
          <w:trHeight w:val="510"/>
          <w:jc w:val="center"/>
        </w:trPr>
        <w:tc>
          <w:tcPr>
            <w:tcW w:w="511" w:type="dxa"/>
            <w:vAlign w:val="center"/>
          </w:tcPr>
          <w:p w14:paraId="1A12D79B" w14:textId="77777777" w:rsidR="00FD7BA6" w:rsidRDefault="00000000">
            <w:pPr>
              <w:widowControl/>
              <w:snapToGrid w:val="0"/>
              <w:jc w:val="center"/>
              <w:rPr>
                <w:rFonts w:ascii="宋体" w:hAnsi="宋体" w:cs="宋体"/>
                <w:szCs w:val="21"/>
              </w:rPr>
            </w:pPr>
            <w:r>
              <w:rPr>
                <w:rFonts w:ascii="宋体" w:hAnsi="宋体" w:cs="宋体" w:hint="eastAsia"/>
                <w:szCs w:val="21"/>
              </w:rPr>
              <w:t>1</w:t>
            </w:r>
          </w:p>
        </w:tc>
        <w:tc>
          <w:tcPr>
            <w:tcW w:w="1290" w:type="dxa"/>
            <w:vAlign w:val="center"/>
          </w:tcPr>
          <w:p w14:paraId="5FE60F3A"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6类非屏蔽LED智能带锁信息模块</w:t>
            </w:r>
          </w:p>
        </w:tc>
        <w:tc>
          <w:tcPr>
            <w:tcW w:w="4806" w:type="dxa"/>
            <w:vAlign w:val="center"/>
          </w:tcPr>
          <w:p w14:paraId="17E30D92" w14:textId="77777777" w:rsidR="00FD7BA6" w:rsidRDefault="00000000">
            <w:pPr>
              <w:rPr>
                <w:rFonts w:ascii="宋体" w:hAnsi="宋体" w:cs="宋体"/>
                <w:kern w:val="0"/>
                <w:szCs w:val="21"/>
              </w:rPr>
            </w:pPr>
            <w:r>
              <w:rPr>
                <w:rFonts w:ascii="宋体" w:hAnsi="宋体" w:cs="宋体" w:hint="eastAsia"/>
                <w:kern w:val="0"/>
                <w:szCs w:val="21"/>
              </w:rPr>
              <w:t>①模块正面端口左右两侧表面自带LED指示功能（要求端口接上跳线后，LED指示灯无任何遮挡）；</w:t>
            </w:r>
          </w:p>
          <w:p w14:paraId="7C8C6A49" w14:textId="77777777" w:rsidR="00FD7BA6" w:rsidRDefault="00000000">
            <w:pPr>
              <w:rPr>
                <w:rFonts w:ascii="宋体" w:hAnsi="宋体" w:cs="宋体"/>
                <w:kern w:val="0"/>
                <w:szCs w:val="21"/>
              </w:rPr>
            </w:pPr>
            <w:r>
              <w:rPr>
                <w:rFonts w:ascii="宋体" w:hAnsi="宋体" w:cs="宋体" w:hint="eastAsia"/>
                <w:kern w:val="0"/>
                <w:szCs w:val="21"/>
              </w:rPr>
              <w:t>②RJ45接口带锁防误插，无钥匙打开RJ45接口时水晶头无法插入，开锁钥匙与带锁跳线公用；</w:t>
            </w:r>
          </w:p>
          <w:p w14:paraId="31D660F7" w14:textId="77777777" w:rsidR="00FD7BA6" w:rsidRDefault="00000000">
            <w:pPr>
              <w:widowControl/>
              <w:jc w:val="left"/>
              <w:rPr>
                <w:rFonts w:ascii="宋体" w:hAnsi="宋体" w:cs="宋体"/>
                <w:szCs w:val="21"/>
              </w:rPr>
            </w:pPr>
            <w:r>
              <w:rPr>
                <w:rFonts w:ascii="宋体" w:hAnsi="宋体" w:cs="宋体" w:hint="eastAsia"/>
                <w:szCs w:val="21"/>
              </w:rPr>
              <w:t>③</w:t>
            </w:r>
            <w:r>
              <w:rPr>
                <w:rFonts w:ascii="宋体" w:hAnsi="宋体" w:cs="宋体" w:hint="eastAsia"/>
                <w:bCs/>
                <w:szCs w:val="21"/>
                <w:lang w:bidi="ar"/>
              </w:rPr>
              <w:t>在端口上锁后不遮挡LED指示灯；</w:t>
            </w:r>
          </w:p>
        </w:tc>
        <w:tc>
          <w:tcPr>
            <w:tcW w:w="804" w:type="dxa"/>
            <w:vAlign w:val="center"/>
          </w:tcPr>
          <w:p w14:paraId="0852B3AF"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c>
          <w:tcPr>
            <w:tcW w:w="1013" w:type="dxa"/>
            <w:vMerge w:val="restart"/>
            <w:vAlign w:val="center"/>
          </w:tcPr>
          <w:p w14:paraId="67C3ECC8" w14:textId="77777777" w:rsidR="00FD7BA6" w:rsidRDefault="00000000">
            <w:pPr>
              <w:widowControl/>
              <w:snapToGrid w:val="0"/>
              <w:jc w:val="center"/>
              <w:rPr>
                <w:rFonts w:ascii="宋体" w:hAnsi="宋体" w:cs="宋体"/>
                <w:szCs w:val="21"/>
              </w:rPr>
            </w:pPr>
            <w:r>
              <w:rPr>
                <w:rFonts w:ascii="宋体" w:hAnsi="宋体" w:cs="宋体" w:hint="eastAsia"/>
                <w:szCs w:val="21"/>
              </w:rPr>
              <w:t>投标人提供盖章封条，现场清点并核验后封存，便于后期对比验收。</w:t>
            </w:r>
          </w:p>
        </w:tc>
      </w:tr>
      <w:tr w:rsidR="00FD7BA6" w14:paraId="1748BBDA" w14:textId="77777777">
        <w:trPr>
          <w:trHeight w:val="510"/>
          <w:jc w:val="center"/>
        </w:trPr>
        <w:tc>
          <w:tcPr>
            <w:tcW w:w="511" w:type="dxa"/>
            <w:vAlign w:val="center"/>
          </w:tcPr>
          <w:p w14:paraId="07E1A4B1" w14:textId="77777777" w:rsidR="00FD7BA6" w:rsidRDefault="00000000">
            <w:pPr>
              <w:widowControl/>
              <w:snapToGrid w:val="0"/>
              <w:jc w:val="center"/>
              <w:rPr>
                <w:rFonts w:ascii="宋体" w:hAnsi="宋体" w:cs="宋体"/>
                <w:szCs w:val="21"/>
              </w:rPr>
            </w:pPr>
            <w:r>
              <w:rPr>
                <w:rFonts w:ascii="宋体" w:hAnsi="宋体" w:cs="宋体" w:hint="eastAsia"/>
                <w:szCs w:val="21"/>
              </w:rPr>
              <w:t>2</w:t>
            </w:r>
          </w:p>
        </w:tc>
        <w:tc>
          <w:tcPr>
            <w:tcW w:w="1290" w:type="dxa"/>
            <w:vAlign w:val="center"/>
          </w:tcPr>
          <w:p w14:paraId="7677C42F"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二维码斜口单孔信息面板</w:t>
            </w:r>
          </w:p>
        </w:tc>
        <w:tc>
          <w:tcPr>
            <w:tcW w:w="4806" w:type="dxa"/>
            <w:vAlign w:val="center"/>
          </w:tcPr>
          <w:p w14:paraId="6BAE2D84" w14:textId="77777777" w:rsidR="00FD7BA6" w:rsidRDefault="00000000">
            <w:pPr>
              <w:widowControl/>
              <w:snapToGrid w:val="0"/>
              <w:jc w:val="left"/>
              <w:rPr>
                <w:rFonts w:ascii="宋体" w:hAnsi="宋体" w:cs="宋体"/>
                <w:szCs w:val="21"/>
              </w:rPr>
            </w:pPr>
            <w:r>
              <w:rPr>
                <w:rFonts w:ascii="宋体" w:hAnsi="宋体" w:cs="宋体" w:hint="eastAsia"/>
                <w:kern w:val="0"/>
                <w:szCs w:val="21"/>
              </w:rPr>
              <w:t>①</w:t>
            </w:r>
            <w:r>
              <w:rPr>
                <w:rFonts w:ascii="宋体" w:hAnsi="宋体" w:cs="宋体" w:hint="eastAsia"/>
                <w:szCs w:val="21"/>
              </w:rPr>
              <w:t>面板采用快速拆卸斜口设计；</w:t>
            </w:r>
          </w:p>
          <w:p w14:paraId="14151745" w14:textId="77777777" w:rsidR="00FD7BA6" w:rsidRDefault="00000000">
            <w:pPr>
              <w:widowControl/>
              <w:snapToGrid w:val="0"/>
              <w:jc w:val="left"/>
              <w:rPr>
                <w:rFonts w:ascii="宋体" w:hAnsi="宋体" w:cs="宋体"/>
                <w:szCs w:val="21"/>
              </w:rPr>
            </w:pPr>
            <w:r>
              <w:rPr>
                <w:rFonts w:ascii="宋体" w:hAnsi="宋体" w:cs="宋体" w:hint="eastAsia"/>
                <w:kern w:val="0"/>
                <w:szCs w:val="21"/>
              </w:rPr>
              <w:t>②</w:t>
            </w:r>
            <w:r>
              <w:rPr>
                <w:rFonts w:ascii="宋体" w:hAnsi="宋体" w:cs="宋体" w:hint="eastAsia"/>
                <w:szCs w:val="21"/>
              </w:rPr>
              <w:t>面板中间带有机玻璃覆盖防脱落可永久使用的电子识别码；</w:t>
            </w:r>
          </w:p>
          <w:p w14:paraId="082A5E5A" w14:textId="77777777" w:rsidR="00FD7BA6" w:rsidRDefault="00000000">
            <w:pPr>
              <w:widowControl/>
              <w:snapToGrid w:val="0"/>
              <w:jc w:val="left"/>
              <w:rPr>
                <w:rFonts w:ascii="宋体" w:hAnsi="宋体" w:cs="宋体"/>
                <w:szCs w:val="21"/>
              </w:rPr>
            </w:pPr>
            <w:r>
              <w:rPr>
                <w:rFonts w:ascii="宋体" w:hAnsi="宋体" w:cs="宋体" w:hint="eastAsia"/>
                <w:szCs w:val="21"/>
              </w:rPr>
              <w:t>③配有色透明防尘滑门，可透视LED灯光；</w:t>
            </w:r>
          </w:p>
        </w:tc>
        <w:tc>
          <w:tcPr>
            <w:tcW w:w="804" w:type="dxa"/>
            <w:vAlign w:val="center"/>
          </w:tcPr>
          <w:p w14:paraId="5C726395"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c>
          <w:tcPr>
            <w:tcW w:w="1013" w:type="dxa"/>
            <w:vMerge/>
            <w:vAlign w:val="center"/>
          </w:tcPr>
          <w:p w14:paraId="2B633082" w14:textId="77777777" w:rsidR="00FD7BA6" w:rsidRDefault="00FD7BA6">
            <w:pPr>
              <w:widowControl/>
              <w:snapToGrid w:val="0"/>
              <w:jc w:val="center"/>
              <w:rPr>
                <w:rFonts w:ascii="宋体" w:hAnsi="宋体" w:cs="宋体"/>
                <w:szCs w:val="21"/>
              </w:rPr>
            </w:pPr>
          </w:p>
        </w:tc>
      </w:tr>
      <w:tr w:rsidR="00FD7BA6" w14:paraId="68B36121" w14:textId="77777777">
        <w:trPr>
          <w:trHeight w:val="510"/>
          <w:jc w:val="center"/>
        </w:trPr>
        <w:tc>
          <w:tcPr>
            <w:tcW w:w="511" w:type="dxa"/>
            <w:vAlign w:val="center"/>
          </w:tcPr>
          <w:p w14:paraId="5C5B5EC1" w14:textId="77777777" w:rsidR="00FD7BA6" w:rsidRDefault="00000000">
            <w:pPr>
              <w:widowControl/>
              <w:snapToGrid w:val="0"/>
              <w:jc w:val="center"/>
              <w:rPr>
                <w:rFonts w:ascii="宋体" w:hAnsi="宋体" w:cs="宋体"/>
                <w:szCs w:val="21"/>
              </w:rPr>
            </w:pPr>
            <w:r>
              <w:rPr>
                <w:rFonts w:ascii="宋体" w:hAnsi="宋体" w:cs="宋体" w:hint="eastAsia"/>
                <w:szCs w:val="21"/>
              </w:rPr>
              <w:t>3</w:t>
            </w:r>
          </w:p>
        </w:tc>
        <w:tc>
          <w:tcPr>
            <w:tcW w:w="1290" w:type="dxa"/>
            <w:vAlign w:val="center"/>
          </w:tcPr>
          <w:p w14:paraId="384EF3AC" w14:textId="77777777" w:rsidR="00FD7BA6" w:rsidRDefault="00000000">
            <w:pPr>
              <w:pStyle w:val="HTML1"/>
              <w:shd w:val="clear" w:color="auto" w:fill="FFFFFF"/>
              <w:spacing w:line="240" w:lineRule="auto"/>
              <w:ind w:firstLineChars="0" w:firstLine="0"/>
              <w:rPr>
                <w:rFonts w:ascii="宋体" w:eastAsia="宋体" w:hAnsi="宋体" w:cs="宋体"/>
                <w:kern w:val="2"/>
                <w:sz w:val="21"/>
                <w:szCs w:val="21"/>
              </w:rPr>
            </w:pPr>
            <w:r>
              <w:rPr>
                <w:rFonts w:ascii="宋体" w:eastAsia="宋体" w:hAnsi="宋体" w:cs="宋体" w:hint="eastAsia"/>
                <w:sz w:val="21"/>
                <w:szCs w:val="21"/>
              </w:rPr>
              <w:t>开放式自动卡扣理线器</w:t>
            </w:r>
          </w:p>
        </w:tc>
        <w:tc>
          <w:tcPr>
            <w:tcW w:w="4806" w:type="dxa"/>
            <w:vAlign w:val="center"/>
          </w:tcPr>
          <w:p w14:paraId="47E6D3FE" w14:textId="77777777" w:rsidR="00FD7BA6" w:rsidRDefault="00000000">
            <w:pPr>
              <w:widowControl/>
              <w:snapToGrid w:val="0"/>
              <w:jc w:val="left"/>
              <w:rPr>
                <w:rFonts w:ascii="宋体" w:hAnsi="宋体" w:cs="宋体"/>
                <w:szCs w:val="21"/>
              </w:rPr>
            </w:pPr>
            <w:r>
              <w:rPr>
                <w:rFonts w:ascii="宋体" w:hAnsi="宋体" w:cs="宋体" w:hint="eastAsia"/>
                <w:kern w:val="0"/>
                <w:szCs w:val="21"/>
              </w:rPr>
              <w:t>①</w:t>
            </w:r>
            <w:r>
              <w:rPr>
                <w:rFonts w:ascii="宋体" w:hAnsi="宋体" w:cs="宋体" w:hint="eastAsia"/>
                <w:szCs w:val="21"/>
              </w:rPr>
              <w:t>结构：开放式自动卡扣理线架，卡接式盖板（扣板）；</w:t>
            </w:r>
          </w:p>
          <w:p w14:paraId="7D5F8E30" w14:textId="77777777" w:rsidR="00FD7BA6" w:rsidRDefault="00000000">
            <w:pPr>
              <w:widowControl/>
              <w:snapToGrid w:val="0"/>
              <w:jc w:val="left"/>
              <w:rPr>
                <w:rFonts w:ascii="宋体" w:hAnsi="宋体" w:cs="宋体"/>
                <w:szCs w:val="21"/>
              </w:rPr>
            </w:pPr>
            <w:r>
              <w:rPr>
                <w:rFonts w:ascii="宋体" w:hAnsi="宋体" w:cs="宋体" w:hint="eastAsia"/>
                <w:kern w:val="0"/>
                <w:szCs w:val="21"/>
              </w:rPr>
              <w:t>②</w:t>
            </w:r>
            <w:r>
              <w:rPr>
                <w:rFonts w:ascii="宋体" w:hAnsi="宋体" w:cs="宋体" w:hint="eastAsia"/>
                <w:szCs w:val="21"/>
              </w:rPr>
              <w:t>材料：黑色烤漆钢质理线架；</w:t>
            </w:r>
          </w:p>
        </w:tc>
        <w:tc>
          <w:tcPr>
            <w:tcW w:w="804" w:type="dxa"/>
            <w:vAlign w:val="center"/>
          </w:tcPr>
          <w:p w14:paraId="55DEBC40"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c>
          <w:tcPr>
            <w:tcW w:w="1013" w:type="dxa"/>
            <w:vMerge/>
            <w:vAlign w:val="center"/>
          </w:tcPr>
          <w:p w14:paraId="5CE8C3FB" w14:textId="77777777" w:rsidR="00FD7BA6" w:rsidRDefault="00FD7BA6">
            <w:pPr>
              <w:widowControl/>
              <w:snapToGrid w:val="0"/>
              <w:jc w:val="center"/>
              <w:rPr>
                <w:rFonts w:ascii="宋体" w:hAnsi="宋体" w:cs="宋体"/>
                <w:szCs w:val="21"/>
              </w:rPr>
            </w:pPr>
          </w:p>
        </w:tc>
      </w:tr>
      <w:tr w:rsidR="00FD7BA6" w14:paraId="2F42CCB8" w14:textId="77777777">
        <w:trPr>
          <w:trHeight w:val="90"/>
          <w:jc w:val="center"/>
        </w:trPr>
        <w:tc>
          <w:tcPr>
            <w:tcW w:w="511" w:type="dxa"/>
            <w:vAlign w:val="center"/>
          </w:tcPr>
          <w:p w14:paraId="44A20CE0" w14:textId="77777777" w:rsidR="00FD7BA6" w:rsidRDefault="00000000">
            <w:pPr>
              <w:widowControl/>
              <w:snapToGrid w:val="0"/>
              <w:jc w:val="center"/>
              <w:rPr>
                <w:rFonts w:ascii="宋体" w:hAnsi="宋体" w:cs="宋体"/>
                <w:szCs w:val="21"/>
              </w:rPr>
            </w:pPr>
            <w:r>
              <w:rPr>
                <w:rFonts w:ascii="宋体" w:hAnsi="宋体" w:cs="宋体" w:hint="eastAsia"/>
                <w:szCs w:val="21"/>
              </w:rPr>
              <w:t>4</w:t>
            </w:r>
          </w:p>
        </w:tc>
        <w:tc>
          <w:tcPr>
            <w:tcW w:w="1290" w:type="dxa"/>
            <w:vAlign w:val="center"/>
          </w:tcPr>
          <w:p w14:paraId="17D4B7B5"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6类4对非屏蔽双绞线</w:t>
            </w:r>
          </w:p>
        </w:tc>
        <w:tc>
          <w:tcPr>
            <w:tcW w:w="4806" w:type="dxa"/>
            <w:vAlign w:val="center"/>
          </w:tcPr>
          <w:p w14:paraId="5698556C" w14:textId="77777777" w:rsidR="00FD7BA6" w:rsidRDefault="00000000">
            <w:pPr>
              <w:widowControl/>
              <w:snapToGrid w:val="0"/>
              <w:jc w:val="left"/>
              <w:rPr>
                <w:rFonts w:ascii="宋体" w:hAnsi="宋体" w:cs="宋体"/>
                <w:kern w:val="0"/>
                <w:szCs w:val="21"/>
              </w:rPr>
            </w:pPr>
            <w:r>
              <w:rPr>
                <w:rFonts w:ascii="宋体" w:hAnsi="宋体" w:cs="宋体" w:hint="eastAsia"/>
                <w:kern w:val="0"/>
                <w:szCs w:val="21"/>
              </w:rPr>
              <w:t>①带中心十字隔离骨架；</w:t>
            </w:r>
          </w:p>
          <w:p w14:paraId="2D11F2B1" w14:textId="77777777" w:rsidR="00FD7BA6" w:rsidRDefault="00000000">
            <w:pPr>
              <w:widowControl/>
              <w:snapToGrid w:val="0"/>
              <w:jc w:val="left"/>
              <w:rPr>
                <w:rFonts w:ascii="宋体" w:hAnsi="宋体" w:cs="宋体"/>
                <w:kern w:val="0"/>
                <w:szCs w:val="21"/>
              </w:rPr>
            </w:pPr>
            <w:r>
              <w:rPr>
                <w:rFonts w:ascii="宋体" w:hAnsi="宋体" w:cs="宋体" w:hint="eastAsia"/>
                <w:kern w:val="0"/>
                <w:szCs w:val="21"/>
              </w:rPr>
              <w:t>②铜线直径：线规23AWG，双绞线上印刷有23AWG字样；</w:t>
            </w:r>
          </w:p>
          <w:p w14:paraId="24983DB4" w14:textId="77777777" w:rsidR="00FD7BA6" w:rsidRDefault="00000000">
            <w:pPr>
              <w:widowControl/>
              <w:snapToGrid w:val="0"/>
              <w:jc w:val="left"/>
              <w:rPr>
                <w:rFonts w:ascii="宋体" w:hAnsi="宋体" w:cs="宋体"/>
                <w:szCs w:val="21"/>
              </w:rPr>
            </w:pPr>
            <w:r>
              <w:rPr>
                <w:rFonts w:ascii="宋体" w:hAnsi="宋体" w:cs="宋体" w:hint="eastAsia"/>
                <w:kern w:val="0"/>
                <w:szCs w:val="21"/>
              </w:rPr>
              <w:t>③护套采用LSZH低烟无卤材料，双绞线上印刷有LSZH字样；</w:t>
            </w:r>
          </w:p>
        </w:tc>
        <w:tc>
          <w:tcPr>
            <w:tcW w:w="804" w:type="dxa"/>
            <w:vAlign w:val="center"/>
          </w:tcPr>
          <w:p w14:paraId="7F83EE37" w14:textId="77777777" w:rsidR="00FD7BA6" w:rsidRDefault="00000000">
            <w:pPr>
              <w:widowControl/>
              <w:snapToGrid w:val="0"/>
              <w:jc w:val="center"/>
              <w:rPr>
                <w:rFonts w:ascii="宋体" w:hAnsi="宋体" w:cs="宋体"/>
                <w:szCs w:val="21"/>
              </w:rPr>
            </w:pPr>
            <w:r>
              <w:rPr>
                <w:rFonts w:ascii="宋体" w:hAnsi="宋体" w:cs="宋体" w:hint="eastAsia"/>
                <w:szCs w:val="21"/>
              </w:rPr>
              <w:t>1件（2米）</w:t>
            </w:r>
          </w:p>
        </w:tc>
        <w:tc>
          <w:tcPr>
            <w:tcW w:w="1013" w:type="dxa"/>
            <w:vMerge/>
            <w:vAlign w:val="center"/>
          </w:tcPr>
          <w:p w14:paraId="0356AD4B" w14:textId="77777777" w:rsidR="00FD7BA6" w:rsidRDefault="00FD7BA6">
            <w:pPr>
              <w:widowControl/>
              <w:snapToGrid w:val="0"/>
              <w:jc w:val="center"/>
              <w:rPr>
                <w:rFonts w:ascii="宋体" w:hAnsi="宋体" w:cs="宋体"/>
                <w:szCs w:val="21"/>
              </w:rPr>
            </w:pPr>
          </w:p>
        </w:tc>
      </w:tr>
      <w:tr w:rsidR="00FD7BA6" w14:paraId="5814A1AF" w14:textId="77777777">
        <w:trPr>
          <w:trHeight w:val="510"/>
          <w:jc w:val="center"/>
        </w:trPr>
        <w:tc>
          <w:tcPr>
            <w:tcW w:w="511" w:type="dxa"/>
            <w:vAlign w:val="center"/>
          </w:tcPr>
          <w:p w14:paraId="30B48AB5" w14:textId="77777777" w:rsidR="00FD7BA6" w:rsidRDefault="00000000">
            <w:pPr>
              <w:widowControl/>
              <w:snapToGrid w:val="0"/>
              <w:jc w:val="center"/>
              <w:rPr>
                <w:rFonts w:ascii="宋体" w:hAnsi="宋体" w:cs="宋体"/>
                <w:szCs w:val="21"/>
              </w:rPr>
            </w:pPr>
            <w:r>
              <w:rPr>
                <w:rFonts w:ascii="宋体" w:hAnsi="宋体" w:cs="宋体" w:hint="eastAsia"/>
                <w:szCs w:val="21"/>
              </w:rPr>
              <w:t>5</w:t>
            </w:r>
          </w:p>
        </w:tc>
        <w:tc>
          <w:tcPr>
            <w:tcW w:w="1290" w:type="dxa"/>
            <w:vAlign w:val="center"/>
          </w:tcPr>
          <w:p w14:paraId="193A0FC2"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24口智能6类非屏蔽数据配线架</w:t>
            </w:r>
          </w:p>
        </w:tc>
        <w:tc>
          <w:tcPr>
            <w:tcW w:w="4806" w:type="dxa"/>
            <w:vAlign w:val="center"/>
          </w:tcPr>
          <w:p w14:paraId="637B3C52" w14:textId="77777777" w:rsidR="00FD7BA6" w:rsidRDefault="00000000">
            <w:pPr>
              <w:widowControl/>
              <w:snapToGrid w:val="0"/>
              <w:jc w:val="left"/>
              <w:rPr>
                <w:rFonts w:ascii="宋体" w:hAnsi="宋体" w:cs="宋体"/>
                <w:szCs w:val="21"/>
              </w:rPr>
            </w:pPr>
            <w:r>
              <w:rPr>
                <w:rFonts w:ascii="宋体" w:hAnsi="宋体" w:cs="宋体" w:hint="eastAsia"/>
                <w:kern w:val="0"/>
                <w:szCs w:val="21"/>
              </w:rPr>
              <w:t>①</w:t>
            </w:r>
            <w:r>
              <w:rPr>
                <w:rFonts w:ascii="宋体" w:hAnsi="宋体" w:cs="宋体" w:hint="eastAsia"/>
                <w:szCs w:val="21"/>
              </w:rPr>
              <w:t>配线架表面每个端口均有LED指示灯，至少支持三种颜色，分别代表端口正常使用、端口非法占用、端口异常脱落；</w:t>
            </w:r>
          </w:p>
          <w:p w14:paraId="09C6147F" w14:textId="77777777" w:rsidR="00FD7BA6" w:rsidRDefault="00000000">
            <w:pPr>
              <w:widowControl/>
              <w:snapToGrid w:val="0"/>
              <w:jc w:val="left"/>
              <w:rPr>
                <w:rFonts w:ascii="宋体" w:hAnsi="宋体" w:cs="宋体"/>
                <w:szCs w:val="21"/>
              </w:rPr>
            </w:pPr>
            <w:r>
              <w:rPr>
                <w:rFonts w:ascii="宋体" w:hAnsi="宋体" w:cs="宋体" w:hint="eastAsia"/>
                <w:kern w:val="0"/>
                <w:szCs w:val="21"/>
              </w:rPr>
              <w:t>②</w:t>
            </w:r>
            <w:r>
              <w:rPr>
                <w:rFonts w:ascii="宋体" w:hAnsi="宋体" w:cs="宋体" w:hint="eastAsia"/>
                <w:szCs w:val="21"/>
              </w:rPr>
              <w:t>配线架自带二维码，可以通过手机二维码扫描，查询配线架各端口或链路的连接信息；</w:t>
            </w:r>
          </w:p>
          <w:p w14:paraId="0F0D0589" w14:textId="77777777" w:rsidR="00FD7BA6" w:rsidRDefault="00000000">
            <w:pPr>
              <w:widowControl/>
              <w:snapToGrid w:val="0"/>
              <w:jc w:val="left"/>
              <w:rPr>
                <w:rFonts w:ascii="宋体" w:hAnsi="宋体" w:cs="宋体"/>
                <w:szCs w:val="21"/>
              </w:rPr>
            </w:pPr>
            <w:r>
              <w:rPr>
                <w:rFonts w:ascii="宋体" w:hAnsi="宋体" w:cs="宋体" w:hint="eastAsia"/>
                <w:kern w:val="0"/>
                <w:szCs w:val="21"/>
              </w:rPr>
              <w:t>③</w:t>
            </w:r>
            <w:r>
              <w:rPr>
                <w:rFonts w:ascii="宋体" w:hAnsi="宋体" w:cs="宋体" w:hint="eastAsia"/>
                <w:szCs w:val="21"/>
              </w:rPr>
              <w:t>配线架配套信息模块：信息模块正面端口左右两侧表面自带LED指示灯，可根据LED不同颜色判定故障所在位置；</w:t>
            </w:r>
          </w:p>
        </w:tc>
        <w:tc>
          <w:tcPr>
            <w:tcW w:w="804" w:type="dxa"/>
            <w:vAlign w:val="center"/>
          </w:tcPr>
          <w:p w14:paraId="019A117F"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c>
          <w:tcPr>
            <w:tcW w:w="1013" w:type="dxa"/>
            <w:vMerge/>
            <w:vAlign w:val="center"/>
          </w:tcPr>
          <w:p w14:paraId="0E9DD582" w14:textId="77777777" w:rsidR="00FD7BA6" w:rsidRDefault="00FD7BA6">
            <w:pPr>
              <w:widowControl/>
              <w:snapToGrid w:val="0"/>
              <w:jc w:val="center"/>
              <w:rPr>
                <w:rFonts w:ascii="宋体" w:hAnsi="宋体" w:cs="宋体"/>
                <w:szCs w:val="21"/>
              </w:rPr>
            </w:pPr>
          </w:p>
        </w:tc>
      </w:tr>
      <w:tr w:rsidR="00FD7BA6" w14:paraId="2168B6F9" w14:textId="77777777">
        <w:trPr>
          <w:trHeight w:val="510"/>
          <w:jc w:val="center"/>
        </w:trPr>
        <w:tc>
          <w:tcPr>
            <w:tcW w:w="511" w:type="dxa"/>
            <w:vAlign w:val="center"/>
          </w:tcPr>
          <w:p w14:paraId="2A8BAA87" w14:textId="77777777" w:rsidR="00FD7BA6" w:rsidRDefault="00000000">
            <w:pPr>
              <w:widowControl/>
              <w:snapToGrid w:val="0"/>
              <w:jc w:val="center"/>
              <w:rPr>
                <w:rFonts w:ascii="宋体" w:hAnsi="宋体" w:cs="宋体"/>
                <w:szCs w:val="21"/>
              </w:rPr>
            </w:pPr>
            <w:r>
              <w:rPr>
                <w:rFonts w:ascii="宋体" w:hAnsi="宋体" w:cs="宋体" w:hint="eastAsia"/>
                <w:szCs w:val="21"/>
              </w:rPr>
              <w:lastRenderedPageBreak/>
              <w:t>6</w:t>
            </w:r>
          </w:p>
        </w:tc>
        <w:tc>
          <w:tcPr>
            <w:tcW w:w="1290" w:type="dxa"/>
            <w:vAlign w:val="center"/>
          </w:tcPr>
          <w:p w14:paraId="4B19C712"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2米LED智能语音跳线</w:t>
            </w:r>
          </w:p>
        </w:tc>
        <w:tc>
          <w:tcPr>
            <w:tcW w:w="4806" w:type="dxa"/>
            <w:vAlign w:val="center"/>
          </w:tcPr>
          <w:p w14:paraId="36F6E910" w14:textId="77777777" w:rsidR="00FD7BA6" w:rsidRDefault="00000000">
            <w:pPr>
              <w:widowControl/>
              <w:snapToGrid w:val="0"/>
              <w:jc w:val="left"/>
              <w:rPr>
                <w:rFonts w:ascii="宋体" w:hAnsi="宋体" w:cs="宋体"/>
                <w:szCs w:val="21"/>
              </w:rPr>
            </w:pPr>
            <w:r>
              <w:rPr>
                <w:rFonts w:ascii="宋体" w:hAnsi="宋体" w:cs="宋体" w:hint="eastAsia"/>
                <w:kern w:val="0"/>
                <w:szCs w:val="21"/>
              </w:rPr>
              <w:t>①</w:t>
            </w:r>
            <w:r>
              <w:rPr>
                <w:rFonts w:ascii="宋体" w:hAnsi="宋体" w:cs="宋体" w:hint="eastAsia"/>
                <w:szCs w:val="21"/>
              </w:rPr>
              <w:t>RJ45-110语音跳线，由插头和软线组成，PVC护套；</w:t>
            </w:r>
          </w:p>
          <w:p w14:paraId="3957D764" w14:textId="77777777" w:rsidR="00FD7BA6" w:rsidRDefault="00000000">
            <w:pPr>
              <w:widowControl/>
              <w:snapToGrid w:val="0"/>
              <w:jc w:val="left"/>
              <w:rPr>
                <w:rFonts w:ascii="宋体" w:hAnsi="宋体" w:cs="宋体"/>
                <w:szCs w:val="21"/>
              </w:rPr>
            </w:pPr>
            <w:r>
              <w:rPr>
                <w:rFonts w:ascii="宋体" w:hAnsi="宋体" w:cs="宋体" w:hint="eastAsia"/>
                <w:kern w:val="0"/>
                <w:szCs w:val="21"/>
              </w:rPr>
              <w:t>②</w:t>
            </w:r>
            <w:r>
              <w:rPr>
                <w:rFonts w:ascii="宋体" w:hAnsi="宋体" w:cs="宋体" w:hint="eastAsia"/>
                <w:szCs w:val="21"/>
              </w:rPr>
              <w:t>跳线两端均自带LED指示灯，可以根据LED灯颜色判断不同节点连接状况；</w:t>
            </w:r>
          </w:p>
        </w:tc>
        <w:tc>
          <w:tcPr>
            <w:tcW w:w="804" w:type="dxa"/>
            <w:vAlign w:val="center"/>
          </w:tcPr>
          <w:p w14:paraId="79EEE33A"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c>
          <w:tcPr>
            <w:tcW w:w="1013" w:type="dxa"/>
            <w:vMerge/>
            <w:vAlign w:val="center"/>
          </w:tcPr>
          <w:p w14:paraId="5C902859" w14:textId="77777777" w:rsidR="00FD7BA6" w:rsidRDefault="00FD7BA6">
            <w:pPr>
              <w:widowControl/>
              <w:snapToGrid w:val="0"/>
              <w:jc w:val="center"/>
              <w:rPr>
                <w:rFonts w:ascii="宋体" w:hAnsi="宋体" w:cs="宋体"/>
                <w:szCs w:val="21"/>
              </w:rPr>
            </w:pPr>
          </w:p>
        </w:tc>
      </w:tr>
    </w:tbl>
    <w:p w14:paraId="494043BA"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样品须逐条核验上述样品清单中要求的技术指标项，若存在不符合项，则样品不得分。</w:t>
      </w:r>
    </w:p>
    <w:p w14:paraId="4173052C" w14:textId="77777777" w:rsidR="00FD7BA6" w:rsidRDefault="00000000">
      <w:pPr>
        <w:pStyle w:val="20"/>
        <w:keepLines w:val="0"/>
        <w:adjustRightInd w:val="0"/>
        <w:textAlignment w:val="baseline"/>
        <w:rPr>
          <w:rFonts w:ascii="宋体" w:eastAsia="宋体" w:hAnsi="宋体" w:cs="宋体"/>
          <w:bCs w:val="0"/>
          <w:kern w:val="0"/>
          <w:sz w:val="24"/>
          <w:szCs w:val="24"/>
          <w:lang w:val="en-US"/>
        </w:rPr>
      </w:pPr>
      <w:r>
        <w:rPr>
          <w:rFonts w:ascii="宋体" w:eastAsia="宋体" w:hAnsi="宋体" w:cs="宋体" w:hint="eastAsia"/>
          <w:bCs w:val="0"/>
          <w:kern w:val="0"/>
          <w:sz w:val="24"/>
          <w:szCs w:val="24"/>
          <w:lang w:val="en-US"/>
        </w:rPr>
        <w:t>5.2 演示要求</w:t>
      </w:r>
    </w:p>
    <w:p w14:paraId="749A3136"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演示时须按如下清单提供演示设备（不按要求提供演示设备的，演示不得分），具体演示内容详见后述评分细则。</w:t>
      </w:r>
    </w:p>
    <w:p w14:paraId="5A5EE8B7"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演示设备清单：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740"/>
        <w:gridCol w:w="638"/>
      </w:tblGrid>
      <w:tr w:rsidR="00FD7BA6" w14:paraId="4B6271EC" w14:textId="77777777">
        <w:trPr>
          <w:trHeight w:val="510"/>
          <w:jc w:val="center"/>
        </w:trPr>
        <w:tc>
          <w:tcPr>
            <w:tcW w:w="0" w:type="auto"/>
            <w:vAlign w:val="center"/>
          </w:tcPr>
          <w:p w14:paraId="06129751" w14:textId="77777777" w:rsidR="00FD7BA6" w:rsidRDefault="00000000">
            <w:pPr>
              <w:widowControl/>
              <w:snapToGrid w:val="0"/>
              <w:jc w:val="center"/>
              <w:rPr>
                <w:rFonts w:ascii="宋体" w:hAnsi="宋体" w:cs="宋体"/>
                <w:b/>
                <w:szCs w:val="21"/>
              </w:rPr>
            </w:pPr>
            <w:r>
              <w:rPr>
                <w:rFonts w:ascii="宋体" w:hAnsi="宋体" w:cs="宋体" w:hint="eastAsia"/>
                <w:b/>
                <w:szCs w:val="21"/>
              </w:rPr>
              <w:t>序号</w:t>
            </w:r>
          </w:p>
        </w:tc>
        <w:tc>
          <w:tcPr>
            <w:tcW w:w="3468" w:type="dxa"/>
            <w:vAlign w:val="center"/>
          </w:tcPr>
          <w:p w14:paraId="1243A1F2" w14:textId="77777777" w:rsidR="00FD7BA6" w:rsidRDefault="00000000">
            <w:pPr>
              <w:widowControl/>
              <w:snapToGrid w:val="0"/>
              <w:jc w:val="center"/>
              <w:rPr>
                <w:rFonts w:ascii="宋体" w:hAnsi="宋体" w:cs="宋体"/>
                <w:b/>
                <w:szCs w:val="21"/>
              </w:rPr>
            </w:pPr>
            <w:r>
              <w:rPr>
                <w:rFonts w:ascii="宋体" w:hAnsi="宋体" w:cs="宋体" w:hint="eastAsia"/>
                <w:b/>
                <w:szCs w:val="21"/>
              </w:rPr>
              <w:t>设备名称</w:t>
            </w:r>
          </w:p>
        </w:tc>
        <w:tc>
          <w:tcPr>
            <w:tcW w:w="3740" w:type="dxa"/>
            <w:vAlign w:val="center"/>
          </w:tcPr>
          <w:p w14:paraId="47A87823" w14:textId="77777777" w:rsidR="00FD7BA6" w:rsidRDefault="00000000">
            <w:pPr>
              <w:widowControl/>
              <w:snapToGrid w:val="0"/>
              <w:jc w:val="center"/>
              <w:rPr>
                <w:rFonts w:ascii="宋体" w:hAnsi="宋体" w:cs="宋体"/>
                <w:b/>
                <w:szCs w:val="21"/>
              </w:rPr>
            </w:pPr>
            <w:r>
              <w:rPr>
                <w:rFonts w:ascii="宋体" w:hAnsi="宋体" w:cs="宋体" w:hint="eastAsia"/>
                <w:b/>
                <w:szCs w:val="21"/>
              </w:rPr>
              <w:t>技术指标</w:t>
            </w:r>
          </w:p>
        </w:tc>
        <w:tc>
          <w:tcPr>
            <w:tcW w:w="0" w:type="auto"/>
            <w:vAlign w:val="center"/>
          </w:tcPr>
          <w:p w14:paraId="2515AB89" w14:textId="77777777" w:rsidR="00FD7BA6" w:rsidRDefault="00000000">
            <w:pPr>
              <w:widowControl/>
              <w:snapToGrid w:val="0"/>
              <w:rPr>
                <w:rFonts w:ascii="宋体" w:hAnsi="宋体" w:cs="宋体"/>
                <w:b/>
                <w:szCs w:val="21"/>
              </w:rPr>
            </w:pPr>
            <w:r>
              <w:rPr>
                <w:rFonts w:ascii="宋体" w:hAnsi="宋体" w:cs="宋体" w:hint="eastAsia"/>
                <w:b/>
                <w:szCs w:val="21"/>
              </w:rPr>
              <w:t>数量</w:t>
            </w:r>
          </w:p>
        </w:tc>
      </w:tr>
      <w:tr w:rsidR="00FD7BA6" w14:paraId="15BC5BC4" w14:textId="77777777">
        <w:trPr>
          <w:trHeight w:val="510"/>
          <w:jc w:val="center"/>
        </w:trPr>
        <w:tc>
          <w:tcPr>
            <w:tcW w:w="0" w:type="auto"/>
            <w:vAlign w:val="center"/>
          </w:tcPr>
          <w:p w14:paraId="1AB94BB2" w14:textId="77777777" w:rsidR="00FD7BA6" w:rsidRDefault="00FD7BA6">
            <w:pPr>
              <w:widowControl/>
              <w:snapToGrid w:val="0"/>
              <w:jc w:val="center"/>
              <w:rPr>
                <w:rFonts w:ascii="宋体" w:hAnsi="宋体" w:cs="宋体"/>
                <w:b/>
                <w:szCs w:val="21"/>
              </w:rPr>
            </w:pPr>
          </w:p>
        </w:tc>
        <w:tc>
          <w:tcPr>
            <w:tcW w:w="3468" w:type="dxa"/>
            <w:vAlign w:val="center"/>
          </w:tcPr>
          <w:p w14:paraId="5199A0CA" w14:textId="77777777" w:rsidR="00FD7BA6" w:rsidRDefault="00000000">
            <w:pPr>
              <w:widowControl/>
              <w:snapToGrid w:val="0"/>
              <w:jc w:val="center"/>
              <w:rPr>
                <w:rFonts w:ascii="宋体" w:hAnsi="宋体" w:cs="宋体"/>
                <w:b/>
                <w:szCs w:val="21"/>
              </w:rPr>
            </w:pPr>
            <w:r>
              <w:rPr>
                <w:rFonts w:ascii="宋体" w:hAnsi="宋体" w:cs="宋体" w:hint="eastAsia"/>
                <w:b/>
                <w:szCs w:val="21"/>
              </w:rPr>
              <w:t>智能布线系统演示</w:t>
            </w:r>
          </w:p>
        </w:tc>
        <w:tc>
          <w:tcPr>
            <w:tcW w:w="3740" w:type="dxa"/>
            <w:vAlign w:val="center"/>
          </w:tcPr>
          <w:p w14:paraId="0DBA36E8" w14:textId="77777777" w:rsidR="00FD7BA6" w:rsidRDefault="00FD7BA6">
            <w:pPr>
              <w:widowControl/>
              <w:snapToGrid w:val="0"/>
              <w:rPr>
                <w:rFonts w:ascii="宋体" w:hAnsi="宋体" w:cs="宋体"/>
                <w:b/>
                <w:szCs w:val="21"/>
              </w:rPr>
            </w:pPr>
          </w:p>
        </w:tc>
        <w:tc>
          <w:tcPr>
            <w:tcW w:w="0" w:type="auto"/>
            <w:vAlign w:val="center"/>
          </w:tcPr>
          <w:p w14:paraId="3BD92DBC" w14:textId="77777777" w:rsidR="00FD7BA6" w:rsidRDefault="00FD7BA6">
            <w:pPr>
              <w:widowControl/>
              <w:snapToGrid w:val="0"/>
              <w:rPr>
                <w:rFonts w:ascii="宋体" w:hAnsi="宋体" w:cs="宋体"/>
                <w:b/>
                <w:szCs w:val="21"/>
              </w:rPr>
            </w:pPr>
          </w:p>
        </w:tc>
      </w:tr>
      <w:tr w:rsidR="00FD7BA6" w14:paraId="256DF99E" w14:textId="77777777">
        <w:trPr>
          <w:trHeight w:val="510"/>
          <w:jc w:val="center"/>
        </w:trPr>
        <w:tc>
          <w:tcPr>
            <w:tcW w:w="0" w:type="auto"/>
            <w:vAlign w:val="center"/>
          </w:tcPr>
          <w:p w14:paraId="76193934" w14:textId="77777777" w:rsidR="00FD7BA6" w:rsidRDefault="00000000">
            <w:pPr>
              <w:widowControl/>
              <w:snapToGrid w:val="0"/>
              <w:jc w:val="center"/>
              <w:rPr>
                <w:rFonts w:ascii="宋体" w:hAnsi="宋体" w:cs="宋体"/>
                <w:szCs w:val="21"/>
              </w:rPr>
            </w:pPr>
            <w:r>
              <w:rPr>
                <w:rFonts w:ascii="宋体" w:hAnsi="宋体" w:cs="宋体" w:hint="eastAsia"/>
                <w:szCs w:val="21"/>
              </w:rPr>
              <w:t>1</w:t>
            </w:r>
          </w:p>
        </w:tc>
        <w:tc>
          <w:tcPr>
            <w:tcW w:w="3468" w:type="dxa"/>
            <w:vAlign w:val="center"/>
          </w:tcPr>
          <w:p w14:paraId="40B47946"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6类非屏蔽LED智能带锁信息模块（用于信息面板）</w:t>
            </w:r>
          </w:p>
        </w:tc>
        <w:tc>
          <w:tcPr>
            <w:tcW w:w="3740" w:type="dxa"/>
            <w:vAlign w:val="center"/>
          </w:tcPr>
          <w:p w14:paraId="669D5628" w14:textId="77777777" w:rsidR="00FD7BA6" w:rsidRDefault="00000000">
            <w:pPr>
              <w:widowControl/>
              <w:snapToGrid w:val="0"/>
              <w:jc w:val="left"/>
              <w:rPr>
                <w:rFonts w:ascii="宋体" w:hAnsi="宋体" w:cs="宋体"/>
                <w:szCs w:val="21"/>
              </w:rPr>
            </w:pPr>
            <w:r>
              <w:rPr>
                <w:rFonts w:ascii="宋体" w:hAnsi="宋体" w:cs="宋体" w:hint="eastAsia"/>
                <w:szCs w:val="21"/>
              </w:rPr>
              <w:t>带LED指示灯</w:t>
            </w:r>
          </w:p>
        </w:tc>
        <w:tc>
          <w:tcPr>
            <w:tcW w:w="0" w:type="auto"/>
            <w:vAlign w:val="center"/>
          </w:tcPr>
          <w:p w14:paraId="3CFF33AB"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r>
      <w:tr w:rsidR="00FD7BA6" w14:paraId="32F5E3EB" w14:textId="77777777">
        <w:trPr>
          <w:trHeight w:val="510"/>
          <w:jc w:val="center"/>
        </w:trPr>
        <w:tc>
          <w:tcPr>
            <w:tcW w:w="0" w:type="auto"/>
            <w:vAlign w:val="center"/>
          </w:tcPr>
          <w:p w14:paraId="070DFBB7" w14:textId="77777777" w:rsidR="00FD7BA6" w:rsidRDefault="00000000">
            <w:pPr>
              <w:widowControl/>
              <w:snapToGrid w:val="0"/>
              <w:jc w:val="center"/>
              <w:rPr>
                <w:rFonts w:ascii="宋体" w:hAnsi="宋体" w:cs="宋体"/>
                <w:szCs w:val="21"/>
              </w:rPr>
            </w:pPr>
            <w:r>
              <w:rPr>
                <w:rFonts w:ascii="宋体" w:hAnsi="宋体" w:cs="宋体" w:hint="eastAsia"/>
                <w:szCs w:val="21"/>
              </w:rPr>
              <w:t>2</w:t>
            </w:r>
          </w:p>
        </w:tc>
        <w:tc>
          <w:tcPr>
            <w:tcW w:w="3468" w:type="dxa"/>
            <w:vAlign w:val="center"/>
          </w:tcPr>
          <w:p w14:paraId="3E7E62BD"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24口智能6类非屏蔽数据配线架（含配套信息模块）</w:t>
            </w:r>
          </w:p>
        </w:tc>
        <w:tc>
          <w:tcPr>
            <w:tcW w:w="3740" w:type="dxa"/>
            <w:vAlign w:val="center"/>
          </w:tcPr>
          <w:p w14:paraId="119EBC89" w14:textId="77777777" w:rsidR="00FD7BA6" w:rsidRDefault="00000000">
            <w:pPr>
              <w:widowControl/>
              <w:snapToGrid w:val="0"/>
              <w:jc w:val="left"/>
              <w:rPr>
                <w:rFonts w:ascii="宋体" w:hAnsi="宋体" w:cs="宋体"/>
                <w:szCs w:val="21"/>
              </w:rPr>
            </w:pPr>
            <w:r>
              <w:rPr>
                <w:rFonts w:ascii="宋体" w:hAnsi="宋体" w:cs="宋体" w:hint="eastAsia"/>
                <w:szCs w:val="21"/>
              </w:rPr>
              <w:t>信息模块带LED指示灯</w:t>
            </w:r>
          </w:p>
        </w:tc>
        <w:tc>
          <w:tcPr>
            <w:tcW w:w="0" w:type="auto"/>
            <w:vAlign w:val="center"/>
          </w:tcPr>
          <w:p w14:paraId="11B39F60" w14:textId="77777777" w:rsidR="00FD7BA6" w:rsidRDefault="00000000">
            <w:pPr>
              <w:widowControl/>
              <w:snapToGrid w:val="0"/>
              <w:jc w:val="center"/>
              <w:rPr>
                <w:rFonts w:ascii="宋体" w:hAnsi="宋体" w:cs="宋体"/>
                <w:szCs w:val="21"/>
              </w:rPr>
            </w:pPr>
            <w:r>
              <w:rPr>
                <w:rFonts w:ascii="宋体" w:hAnsi="宋体" w:cs="宋体" w:hint="eastAsia"/>
                <w:szCs w:val="21"/>
              </w:rPr>
              <w:t>1套</w:t>
            </w:r>
          </w:p>
        </w:tc>
      </w:tr>
      <w:tr w:rsidR="00FD7BA6" w14:paraId="0C133624" w14:textId="77777777">
        <w:trPr>
          <w:trHeight w:val="510"/>
          <w:jc w:val="center"/>
        </w:trPr>
        <w:tc>
          <w:tcPr>
            <w:tcW w:w="0" w:type="auto"/>
            <w:vAlign w:val="center"/>
          </w:tcPr>
          <w:p w14:paraId="1E357122" w14:textId="77777777" w:rsidR="00FD7BA6" w:rsidRDefault="00000000">
            <w:pPr>
              <w:widowControl/>
              <w:snapToGrid w:val="0"/>
              <w:jc w:val="center"/>
              <w:rPr>
                <w:rFonts w:ascii="宋体" w:hAnsi="宋体" w:cs="宋体"/>
                <w:szCs w:val="21"/>
              </w:rPr>
            </w:pPr>
            <w:r>
              <w:rPr>
                <w:rFonts w:ascii="宋体" w:hAnsi="宋体" w:cs="宋体" w:hint="eastAsia"/>
                <w:szCs w:val="21"/>
              </w:rPr>
              <w:t>3</w:t>
            </w:r>
          </w:p>
        </w:tc>
        <w:tc>
          <w:tcPr>
            <w:tcW w:w="3468" w:type="dxa"/>
            <w:vAlign w:val="center"/>
          </w:tcPr>
          <w:p w14:paraId="0341F920" w14:textId="77777777" w:rsidR="00FD7BA6" w:rsidRDefault="00000000">
            <w:pPr>
              <w:pStyle w:val="HTML1"/>
              <w:shd w:val="clear" w:color="auto" w:fill="FFFFFF"/>
              <w:spacing w:line="240" w:lineRule="auto"/>
              <w:ind w:firstLineChars="0" w:firstLine="0"/>
              <w:rPr>
                <w:rFonts w:ascii="宋体" w:eastAsia="宋体" w:hAnsi="宋体" w:cs="宋体"/>
                <w:kern w:val="2"/>
                <w:sz w:val="21"/>
                <w:szCs w:val="21"/>
              </w:rPr>
            </w:pPr>
            <w:r>
              <w:rPr>
                <w:rFonts w:ascii="宋体" w:eastAsia="宋体" w:hAnsi="宋体" w:cs="宋体" w:hint="eastAsia"/>
                <w:kern w:val="2"/>
                <w:sz w:val="21"/>
                <w:szCs w:val="21"/>
              </w:rPr>
              <w:t>2米六类非屏蔽LED智能跳线</w:t>
            </w:r>
          </w:p>
        </w:tc>
        <w:tc>
          <w:tcPr>
            <w:tcW w:w="3740" w:type="dxa"/>
            <w:vAlign w:val="center"/>
          </w:tcPr>
          <w:p w14:paraId="14FEF6F3" w14:textId="77777777" w:rsidR="00FD7BA6" w:rsidRDefault="00000000">
            <w:pPr>
              <w:widowControl/>
              <w:snapToGrid w:val="0"/>
              <w:jc w:val="left"/>
              <w:rPr>
                <w:rFonts w:ascii="宋体" w:hAnsi="宋体" w:cs="宋体"/>
                <w:szCs w:val="21"/>
              </w:rPr>
            </w:pPr>
            <w:r>
              <w:rPr>
                <w:rFonts w:ascii="宋体" w:hAnsi="宋体" w:cs="宋体" w:hint="eastAsia"/>
                <w:szCs w:val="21"/>
              </w:rPr>
              <w:t>两端均带LED指示灯</w:t>
            </w:r>
          </w:p>
        </w:tc>
        <w:tc>
          <w:tcPr>
            <w:tcW w:w="0" w:type="auto"/>
            <w:vAlign w:val="center"/>
          </w:tcPr>
          <w:p w14:paraId="14549635"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r>
      <w:tr w:rsidR="00FD7BA6" w14:paraId="6E2420E4" w14:textId="77777777">
        <w:trPr>
          <w:trHeight w:val="510"/>
          <w:jc w:val="center"/>
        </w:trPr>
        <w:tc>
          <w:tcPr>
            <w:tcW w:w="0" w:type="auto"/>
            <w:vAlign w:val="center"/>
          </w:tcPr>
          <w:p w14:paraId="5810B01C" w14:textId="77777777" w:rsidR="00FD7BA6" w:rsidRDefault="00000000">
            <w:pPr>
              <w:widowControl/>
              <w:snapToGrid w:val="0"/>
              <w:jc w:val="center"/>
              <w:rPr>
                <w:rFonts w:ascii="宋体" w:hAnsi="宋体" w:cs="宋体"/>
                <w:szCs w:val="21"/>
              </w:rPr>
            </w:pPr>
            <w:r>
              <w:rPr>
                <w:rFonts w:ascii="宋体" w:hAnsi="宋体" w:cs="宋体" w:hint="eastAsia"/>
                <w:szCs w:val="21"/>
              </w:rPr>
              <w:t>4</w:t>
            </w:r>
          </w:p>
        </w:tc>
        <w:tc>
          <w:tcPr>
            <w:tcW w:w="3468" w:type="dxa"/>
            <w:vAlign w:val="center"/>
          </w:tcPr>
          <w:p w14:paraId="13410262"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2米LED智能语音跳线</w:t>
            </w:r>
          </w:p>
        </w:tc>
        <w:tc>
          <w:tcPr>
            <w:tcW w:w="3740" w:type="dxa"/>
            <w:vAlign w:val="center"/>
          </w:tcPr>
          <w:p w14:paraId="400525C5" w14:textId="77777777" w:rsidR="00FD7BA6" w:rsidRDefault="00000000">
            <w:pPr>
              <w:widowControl/>
              <w:snapToGrid w:val="0"/>
              <w:jc w:val="left"/>
              <w:rPr>
                <w:rFonts w:ascii="宋体" w:hAnsi="宋体" w:cs="宋体"/>
                <w:szCs w:val="21"/>
              </w:rPr>
            </w:pPr>
            <w:r>
              <w:rPr>
                <w:rFonts w:ascii="宋体" w:hAnsi="宋体" w:cs="宋体" w:hint="eastAsia"/>
                <w:szCs w:val="21"/>
              </w:rPr>
              <w:t>两端均带LED指示灯</w:t>
            </w:r>
          </w:p>
        </w:tc>
        <w:tc>
          <w:tcPr>
            <w:tcW w:w="0" w:type="auto"/>
            <w:vAlign w:val="center"/>
          </w:tcPr>
          <w:p w14:paraId="2086CAF0"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r>
      <w:tr w:rsidR="00FD7BA6" w14:paraId="5DB58C84" w14:textId="77777777">
        <w:trPr>
          <w:trHeight w:val="510"/>
          <w:jc w:val="center"/>
        </w:trPr>
        <w:tc>
          <w:tcPr>
            <w:tcW w:w="0" w:type="auto"/>
            <w:vAlign w:val="center"/>
          </w:tcPr>
          <w:p w14:paraId="7B0EC482" w14:textId="77777777" w:rsidR="00FD7BA6" w:rsidRDefault="00000000">
            <w:pPr>
              <w:widowControl/>
              <w:snapToGrid w:val="0"/>
              <w:jc w:val="center"/>
              <w:rPr>
                <w:rFonts w:ascii="宋体" w:hAnsi="宋体" w:cs="宋体"/>
                <w:szCs w:val="21"/>
              </w:rPr>
            </w:pPr>
            <w:r>
              <w:rPr>
                <w:rFonts w:ascii="宋体" w:hAnsi="宋体" w:cs="宋体" w:hint="eastAsia"/>
                <w:szCs w:val="21"/>
              </w:rPr>
              <w:t>5</w:t>
            </w:r>
          </w:p>
        </w:tc>
        <w:tc>
          <w:tcPr>
            <w:tcW w:w="3468" w:type="dxa"/>
            <w:vAlign w:val="center"/>
          </w:tcPr>
          <w:p w14:paraId="0095AED5"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lang w:bidi="ar"/>
              </w:rPr>
              <w:t>网线测试寻线装置</w:t>
            </w:r>
          </w:p>
        </w:tc>
        <w:tc>
          <w:tcPr>
            <w:tcW w:w="3740" w:type="dxa"/>
            <w:vAlign w:val="center"/>
          </w:tcPr>
          <w:p w14:paraId="0960E1BF" w14:textId="77777777" w:rsidR="00FD7BA6" w:rsidRDefault="00000000">
            <w:pPr>
              <w:widowControl/>
              <w:snapToGrid w:val="0"/>
              <w:jc w:val="left"/>
              <w:rPr>
                <w:rFonts w:ascii="宋体" w:hAnsi="宋体" w:cs="宋体"/>
                <w:szCs w:val="21"/>
              </w:rPr>
            </w:pPr>
            <w:r>
              <w:rPr>
                <w:rFonts w:ascii="宋体" w:hAnsi="宋体" w:cs="宋体" w:hint="eastAsia"/>
                <w:szCs w:val="21"/>
              </w:rPr>
              <w:t>可测试网线线序，线序正确两端亮同色灯，线序错误两端亮红绿不同色灯</w:t>
            </w:r>
          </w:p>
        </w:tc>
        <w:tc>
          <w:tcPr>
            <w:tcW w:w="0" w:type="auto"/>
            <w:vAlign w:val="center"/>
          </w:tcPr>
          <w:p w14:paraId="64C110FC"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r>
      <w:tr w:rsidR="00FD7BA6" w14:paraId="5C3AF0F7" w14:textId="77777777">
        <w:trPr>
          <w:trHeight w:val="510"/>
          <w:jc w:val="center"/>
        </w:trPr>
        <w:tc>
          <w:tcPr>
            <w:tcW w:w="0" w:type="auto"/>
            <w:vAlign w:val="center"/>
          </w:tcPr>
          <w:p w14:paraId="18DC9AF1" w14:textId="77777777" w:rsidR="00FD7BA6" w:rsidRDefault="00FD7BA6">
            <w:pPr>
              <w:widowControl/>
              <w:snapToGrid w:val="0"/>
              <w:jc w:val="center"/>
              <w:rPr>
                <w:rFonts w:ascii="宋体" w:hAnsi="宋体" w:cs="宋体"/>
                <w:szCs w:val="21"/>
              </w:rPr>
            </w:pPr>
          </w:p>
        </w:tc>
        <w:tc>
          <w:tcPr>
            <w:tcW w:w="3468" w:type="dxa"/>
            <w:vAlign w:val="center"/>
          </w:tcPr>
          <w:p w14:paraId="6230D41C" w14:textId="77777777" w:rsidR="00FD7BA6" w:rsidRDefault="00000000">
            <w:pPr>
              <w:pStyle w:val="HTML1"/>
              <w:shd w:val="clear" w:color="auto" w:fill="FFFFFF"/>
              <w:spacing w:line="240" w:lineRule="auto"/>
              <w:ind w:firstLineChars="0" w:firstLine="0"/>
              <w:jc w:val="center"/>
              <w:rPr>
                <w:rFonts w:ascii="宋体" w:eastAsia="宋体" w:hAnsi="宋体" w:cs="宋体"/>
                <w:sz w:val="21"/>
                <w:szCs w:val="21"/>
              </w:rPr>
            </w:pPr>
            <w:r>
              <w:rPr>
                <w:rFonts w:ascii="宋体" w:eastAsia="宋体" w:hAnsi="宋体" w:cs="宋体" w:hint="eastAsia"/>
                <w:b/>
                <w:bCs/>
                <w:sz w:val="21"/>
                <w:szCs w:val="21"/>
              </w:rPr>
              <w:t>物联网机房环境监控系统演示</w:t>
            </w:r>
          </w:p>
        </w:tc>
        <w:tc>
          <w:tcPr>
            <w:tcW w:w="3740" w:type="dxa"/>
            <w:vAlign w:val="center"/>
          </w:tcPr>
          <w:p w14:paraId="064617BB" w14:textId="77777777" w:rsidR="00FD7BA6" w:rsidRDefault="00FD7BA6">
            <w:pPr>
              <w:widowControl/>
              <w:snapToGrid w:val="0"/>
              <w:jc w:val="left"/>
              <w:rPr>
                <w:rFonts w:ascii="宋体" w:hAnsi="宋体" w:cs="宋体"/>
                <w:szCs w:val="21"/>
              </w:rPr>
            </w:pPr>
          </w:p>
        </w:tc>
        <w:tc>
          <w:tcPr>
            <w:tcW w:w="0" w:type="auto"/>
            <w:vAlign w:val="center"/>
          </w:tcPr>
          <w:p w14:paraId="4A092771" w14:textId="77777777" w:rsidR="00FD7BA6" w:rsidRDefault="00FD7BA6">
            <w:pPr>
              <w:widowControl/>
              <w:snapToGrid w:val="0"/>
              <w:jc w:val="center"/>
              <w:rPr>
                <w:rFonts w:ascii="宋体" w:hAnsi="宋体" w:cs="宋体"/>
                <w:szCs w:val="21"/>
              </w:rPr>
            </w:pPr>
          </w:p>
        </w:tc>
      </w:tr>
      <w:tr w:rsidR="00FD7BA6" w14:paraId="2C6EFDBC" w14:textId="77777777">
        <w:trPr>
          <w:trHeight w:val="510"/>
          <w:jc w:val="center"/>
        </w:trPr>
        <w:tc>
          <w:tcPr>
            <w:tcW w:w="0" w:type="auto"/>
            <w:vAlign w:val="center"/>
          </w:tcPr>
          <w:p w14:paraId="5C3B288B" w14:textId="77777777" w:rsidR="00FD7BA6" w:rsidRDefault="00000000">
            <w:pPr>
              <w:widowControl/>
              <w:snapToGrid w:val="0"/>
              <w:jc w:val="center"/>
              <w:rPr>
                <w:rFonts w:ascii="宋体" w:hAnsi="宋体" w:cs="宋体"/>
                <w:szCs w:val="21"/>
              </w:rPr>
            </w:pPr>
            <w:r>
              <w:rPr>
                <w:rFonts w:ascii="宋体" w:hAnsi="宋体" w:cs="宋体" w:hint="eastAsia"/>
                <w:szCs w:val="21"/>
              </w:rPr>
              <w:t>1</w:t>
            </w:r>
          </w:p>
        </w:tc>
        <w:tc>
          <w:tcPr>
            <w:tcW w:w="3468" w:type="dxa"/>
            <w:vAlign w:val="center"/>
          </w:tcPr>
          <w:p w14:paraId="648F3D27"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温湿度传感器</w:t>
            </w:r>
          </w:p>
        </w:tc>
        <w:tc>
          <w:tcPr>
            <w:tcW w:w="3740" w:type="dxa"/>
            <w:vAlign w:val="center"/>
          </w:tcPr>
          <w:p w14:paraId="6629E725" w14:textId="77777777" w:rsidR="00FD7BA6" w:rsidRDefault="00000000">
            <w:pPr>
              <w:widowControl/>
              <w:snapToGrid w:val="0"/>
              <w:jc w:val="left"/>
              <w:rPr>
                <w:rFonts w:ascii="宋体" w:hAnsi="宋体" w:cs="宋体"/>
                <w:szCs w:val="21"/>
              </w:rPr>
            </w:pPr>
            <w:r>
              <w:rPr>
                <w:rFonts w:ascii="宋体" w:hAnsi="宋体" w:cs="宋体" w:hint="eastAsia"/>
                <w:szCs w:val="21"/>
              </w:rPr>
              <w:t>支持液晶显示、支持RS485接口；</w:t>
            </w:r>
          </w:p>
        </w:tc>
        <w:tc>
          <w:tcPr>
            <w:tcW w:w="0" w:type="auto"/>
            <w:vAlign w:val="center"/>
          </w:tcPr>
          <w:p w14:paraId="70955872"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r>
      <w:tr w:rsidR="00FD7BA6" w14:paraId="7F81077A" w14:textId="77777777">
        <w:trPr>
          <w:trHeight w:val="510"/>
          <w:jc w:val="center"/>
        </w:trPr>
        <w:tc>
          <w:tcPr>
            <w:tcW w:w="0" w:type="auto"/>
            <w:vAlign w:val="center"/>
          </w:tcPr>
          <w:p w14:paraId="3908D390" w14:textId="77777777" w:rsidR="00FD7BA6" w:rsidRDefault="00000000">
            <w:pPr>
              <w:widowControl/>
              <w:snapToGrid w:val="0"/>
              <w:jc w:val="center"/>
              <w:rPr>
                <w:rFonts w:ascii="宋体" w:hAnsi="宋体" w:cs="宋体"/>
                <w:szCs w:val="21"/>
              </w:rPr>
            </w:pPr>
            <w:r>
              <w:rPr>
                <w:rFonts w:ascii="宋体" w:hAnsi="宋体" w:cs="宋体" w:hint="eastAsia"/>
                <w:szCs w:val="21"/>
              </w:rPr>
              <w:t>2</w:t>
            </w:r>
          </w:p>
        </w:tc>
        <w:tc>
          <w:tcPr>
            <w:tcW w:w="3468" w:type="dxa"/>
            <w:vAlign w:val="center"/>
          </w:tcPr>
          <w:p w14:paraId="22A912FB"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不定位漏水传感器</w:t>
            </w:r>
          </w:p>
        </w:tc>
        <w:tc>
          <w:tcPr>
            <w:tcW w:w="3740" w:type="dxa"/>
            <w:vAlign w:val="center"/>
          </w:tcPr>
          <w:p w14:paraId="4B49EE97" w14:textId="77777777" w:rsidR="00FD7BA6" w:rsidRDefault="00000000">
            <w:pPr>
              <w:widowControl/>
              <w:snapToGrid w:val="0"/>
              <w:jc w:val="left"/>
              <w:rPr>
                <w:rFonts w:ascii="宋体" w:hAnsi="宋体" w:cs="宋体"/>
                <w:szCs w:val="21"/>
              </w:rPr>
            </w:pPr>
            <w:r>
              <w:rPr>
                <w:rFonts w:ascii="宋体" w:hAnsi="宋体" w:cs="宋体" w:hint="eastAsia"/>
                <w:szCs w:val="21"/>
              </w:rPr>
              <w:t>接口类型支持RJ45网口形态；</w:t>
            </w:r>
          </w:p>
        </w:tc>
        <w:tc>
          <w:tcPr>
            <w:tcW w:w="0" w:type="auto"/>
            <w:vAlign w:val="center"/>
          </w:tcPr>
          <w:p w14:paraId="6E52F4AA"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r>
      <w:tr w:rsidR="00FD7BA6" w14:paraId="334DA114" w14:textId="77777777">
        <w:trPr>
          <w:trHeight w:val="510"/>
          <w:jc w:val="center"/>
        </w:trPr>
        <w:tc>
          <w:tcPr>
            <w:tcW w:w="0" w:type="auto"/>
            <w:vAlign w:val="center"/>
          </w:tcPr>
          <w:p w14:paraId="1408DEEA" w14:textId="77777777" w:rsidR="00FD7BA6" w:rsidRDefault="00000000">
            <w:pPr>
              <w:widowControl/>
              <w:snapToGrid w:val="0"/>
              <w:jc w:val="center"/>
              <w:rPr>
                <w:rFonts w:ascii="宋体" w:hAnsi="宋体" w:cs="宋体"/>
                <w:szCs w:val="21"/>
              </w:rPr>
            </w:pPr>
            <w:r>
              <w:rPr>
                <w:rFonts w:ascii="宋体" w:hAnsi="宋体" w:cs="宋体" w:hint="eastAsia"/>
                <w:szCs w:val="21"/>
              </w:rPr>
              <w:t>3</w:t>
            </w:r>
          </w:p>
        </w:tc>
        <w:tc>
          <w:tcPr>
            <w:tcW w:w="3468" w:type="dxa"/>
            <w:vAlign w:val="center"/>
          </w:tcPr>
          <w:p w14:paraId="335C79C5"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采集主机</w:t>
            </w:r>
          </w:p>
        </w:tc>
        <w:tc>
          <w:tcPr>
            <w:tcW w:w="3740" w:type="dxa"/>
            <w:vAlign w:val="center"/>
          </w:tcPr>
          <w:p w14:paraId="7DB84E55" w14:textId="77777777" w:rsidR="00FD7BA6" w:rsidRDefault="00000000">
            <w:pPr>
              <w:widowControl/>
              <w:snapToGrid w:val="0"/>
              <w:jc w:val="left"/>
              <w:rPr>
                <w:rFonts w:ascii="宋体" w:hAnsi="宋体" w:cs="宋体"/>
                <w:szCs w:val="21"/>
              </w:rPr>
            </w:pPr>
            <w:r>
              <w:rPr>
                <w:rFonts w:ascii="宋体" w:hAnsi="宋体" w:cs="宋体" w:hint="eastAsia"/>
                <w:szCs w:val="21"/>
              </w:rPr>
              <w:t>以太网口数≥3个；Console管理口≥1个；USB接口≥1; PDI接口≥4个，PRS485接口≥5个，DO接口≥1个；</w:t>
            </w:r>
          </w:p>
          <w:p w14:paraId="22A215EE" w14:textId="77777777" w:rsidR="00FD7BA6" w:rsidRDefault="00000000">
            <w:pPr>
              <w:widowControl/>
              <w:snapToGrid w:val="0"/>
              <w:jc w:val="left"/>
              <w:rPr>
                <w:rFonts w:ascii="宋体" w:hAnsi="宋体" w:cs="宋体"/>
                <w:szCs w:val="21"/>
              </w:rPr>
            </w:pPr>
            <w:r>
              <w:rPr>
                <w:rFonts w:ascii="宋体" w:hAnsi="宋体" w:cs="宋体" w:hint="eastAsia"/>
                <w:szCs w:val="21"/>
              </w:rPr>
              <w:t>所有接口均支持RJ45形态；</w:t>
            </w:r>
          </w:p>
        </w:tc>
        <w:tc>
          <w:tcPr>
            <w:tcW w:w="0" w:type="auto"/>
            <w:vAlign w:val="center"/>
          </w:tcPr>
          <w:p w14:paraId="3F301976"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r>
      <w:tr w:rsidR="00FD7BA6" w14:paraId="3C07AFDC" w14:textId="77777777">
        <w:trPr>
          <w:trHeight w:val="510"/>
          <w:jc w:val="center"/>
        </w:trPr>
        <w:tc>
          <w:tcPr>
            <w:tcW w:w="0" w:type="auto"/>
            <w:vAlign w:val="center"/>
          </w:tcPr>
          <w:p w14:paraId="4429549B" w14:textId="77777777" w:rsidR="00FD7BA6" w:rsidRDefault="00000000">
            <w:pPr>
              <w:widowControl/>
              <w:snapToGrid w:val="0"/>
              <w:jc w:val="center"/>
              <w:rPr>
                <w:rFonts w:ascii="宋体" w:hAnsi="宋体" w:cs="宋体"/>
                <w:szCs w:val="21"/>
              </w:rPr>
            </w:pPr>
            <w:r>
              <w:rPr>
                <w:rFonts w:ascii="宋体" w:hAnsi="宋体" w:cs="宋体" w:hint="eastAsia"/>
                <w:szCs w:val="21"/>
              </w:rPr>
              <w:t>4</w:t>
            </w:r>
          </w:p>
        </w:tc>
        <w:tc>
          <w:tcPr>
            <w:tcW w:w="3468" w:type="dxa"/>
            <w:vAlign w:val="center"/>
          </w:tcPr>
          <w:p w14:paraId="009F9E12"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物联网供电交换机</w:t>
            </w:r>
          </w:p>
        </w:tc>
        <w:tc>
          <w:tcPr>
            <w:tcW w:w="3740" w:type="dxa"/>
            <w:vAlign w:val="center"/>
          </w:tcPr>
          <w:p w14:paraId="067FD143" w14:textId="77777777" w:rsidR="00FD7BA6" w:rsidRDefault="00000000">
            <w:pPr>
              <w:widowControl/>
              <w:snapToGrid w:val="0"/>
              <w:jc w:val="left"/>
              <w:rPr>
                <w:rFonts w:ascii="宋体" w:hAnsi="宋体" w:cs="宋体"/>
                <w:szCs w:val="21"/>
              </w:rPr>
            </w:pPr>
            <w:r>
              <w:rPr>
                <w:rFonts w:ascii="宋体" w:hAnsi="宋体" w:cs="宋体" w:hint="eastAsia"/>
                <w:szCs w:val="21"/>
              </w:rPr>
              <w:t>千兆POE电口数≥8个，千兆SFP光口≥4个；Console口≥1个</w:t>
            </w:r>
          </w:p>
        </w:tc>
        <w:tc>
          <w:tcPr>
            <w:tcW w:w="0" w:type="auto"/>
            <w:vAlign w:val="center"/>
          </w:tcPr>
          <w:p w14:paraId="708BBE12" w14:textId="77777777" w:rsidR="00FD7BA6" w:rsidRDefault="00000000">
            <w:pPr>
              <w:widowControl/>
              <w:snapToGrid w:val="0"/>
              <w:jc w:val="center"/>
              <w:rPr>
                <w:rFonts w:ascii="宋体" w:hAnsi="宋体" w:cs="宋体"/>
                <w:szCs w:val="21"/>
              </w:rPr>
            </w:pPr>
            <w:r>
              <w:rPr>
                <w:rFonts w:ascii="宋体" w:hAnsi="宋体" w:cs="宋体" w:hint="eastAsia"/>
                <w:szCs w:val="21"/>
              </w:rPr>
              <w:t>1件</w:t>
            </w:r>
          </w:p>
        </w:tc>
      </w:tr>
      <w:tr w:rsidR="00FD7BA6" w14:paraId="0C2842FC" w14:textId="77777777">
        <w:trPr>
          <w:trHeight w:val="510"/>
          <w:jc w:val="center"/>
        </w:trPr>
        <w:tc>
          <w:tcPr>
            <w:tcW w:w="0" w:type="auto"/>
            <w:vAlign w:val="center"/>
          </w:tcPr>
          <w:p w14:paraId="0DF25421" w14:textId="77777777" w:rsidR="00FD7BA6" w:rsidRDefault="00000000">
            <w:pPr>
              <w:widowControl/>
              <w:snapToGrid w:val="0"/>
              <w:jc w:val="center"/>
              <w:rPr>
                <w:rFonts w:ascii="宋体" w:hAnsi="宋体" w:cs="宋体"/>
                <w:szCs w:val="21"/>
              </w:rPr>
            </w:pPr>
            <w:r>
              <w:rPr>
                <w:rFonts w:ascii="宋体" w:hAnsi="宋体" w:cs="宋体" w:hint="eastAsia"/>
                <w:szCs w:val="21"/>
              </w:rPr>
              <w:t>5</w:t>
            </w:r>
          </w:p>
        </w:tc>
        <w:tc>
          <w:tcPr>
            <w:tcW w:w="3468" w:type="dxa"/>
            <w:vAlign w:val="center"/>
          </w:tcPr>
          <w:p w14:paraId="24923B39" w14:textId="77777777" w:rsidR="00FD7BA6" w:rsidRDefault="00000000">
            <w:pPr>
              <w:pStyle w:val="HTML1"/>
              <w:shd w:val="clear" w:color="auto" w:fill="FFFFFF"/>
              <w:spacing w:line="240" w:lineRule="auto"/>
              <w:ind w:firstLineChars="0" w:firstLine="0"/>
              <w:rPr>
                <w:rFonts w:ascii="宋体" w:eastAsia="宋体" w:hAnsi="宋体" w:cs="宋体"/>
                <w:sz w:val="21"/>
                <w:szCs w:val="21"/>
              </w:rPr>
            </w:pPr>
            <w:r>
              <w:rPr>
                <w:rFonts w:ascii="宋体" w:eastAsia="宋体" w:hAnsi="宋体" w:cs="宋体" w:hint="eastAsia"/>
                <w:sz w:val="21"/>
                <w:szCs w:val="21"/>
              </w:rPr>
              <w:t>物联网机房环境监控平台</w:t>
            </w:r>
          </w:p>
        </w:tc>
        <w:tc>
          <w:tcPr>
            <w:tcW w:w="3740" w:type="dxa"/>
            <w:vAlign w:val="center"/>
          </w:tcPr>
          <w:p w14:paraId="18F6CD41" w14:textId="77777777" w:rsidR="00FD7BA6" w:rsidRDefault="00000000">
            <w:pPr>
              <w:widowControl/>
              <w:snapToGrid w:val="0"/>
              <w:jc w:val="left"/>
              <w:rPr>
                <w:rFonts w:ascii="宋体" w:hAnsi="宋体" w:cs="宋体"/>
                <w:szCs w:val="21"/>
              </w:rPr>
            </w:pPr>
            <w:r>
              <w:rPr>
                <w:rFonts w:ascii="宋体" w:hAnsi="宋体" w:cs="宋体" w:hint="eastAsia"/>
                <w:szCs w:val="21"/>
              </w:rPr>
              <w:t>千兆以太网口数≥4个；RJ-45 Console管理口≥1个；USB接口≥2；</w:t>
            </w:r>
          </w:p>
        </w:tc>
        <w:tc>
          <w:tcPr>
            <w:tcW w:w="0" w:type="auto"/>
            <w:vAlign w:val="center"/>
          </w:tcPr>
          <w:p w14:paraId="4F2CFE65" w14:textId="77777777" w:rsidR="00FD7BA6" w:rsidRDefault="00000000">
            <w:pPr>
              <w:widowControl/>
              <w:snapToGrid w:val="0"/>
              <w:jc w:val="center"/>
              <w:rPr>
                <w:rFonts w:ascii="宋体" w:hAnsi="宋体" w:cs="宋体"/>
                <w:szCs w:val="21"/>
              </w:rPr>
            </w:pPr>
            <w:r>
              <w:rPr>
                <w:rFonts w:ascii="宋体" w:hAnsi="宋体" w:cs="宋体" w:hint="eastAsia"/>
                <w:szCs w:val="21"/>
              </w:rPr>
              <w:t>1套</w:t>
            </w:r>
          </w:p>
        </w:tc>
      </w:tr>
    </w:tbl>
    <w:p w14:paraId="7F9E6C4C" w14:textId="77777777" w:rsidR="00FD7BA6" w:rsidRDefault="00FD7BA6">
      <w:pPr>
        <w:autoSpaceDE w:val="0"/>
        <w:autoSpaceDN w:val="0"/>
        <w:spacing w:line="360" w:lineRule="auto"/>
        <w:rPr>
          <w:rFonts w:ascii="宋体" w:hAnsi="宋体" w:cs="宋体"/>
          <w:sz w:val="24"/>
        </w:rPr>
      </w:pPr>
    </w:p>
    <w:p w14:paraId="7BADACFF" w14:textId="77777777" w:rsidR="00FD7BA6" w:rsidRDefault="00000000">
      <w:pPr>
        <w:pStyle w:val="10"/>
        <w:spacing w:before="0" w:after="0" w:line="360" w:lineRule="auto"/>
        <w:rPr>
          <w:rFonts w:ascii="宋体" w:hAnsi="宋体" w:cs="宋体"/>
          <w:sz w:val="24"/>
          <w:szCs w:val="24"/>
        </w:rPr>
      </w:pPr>
      <w:r>
        <w:rPr>
          <w:rFonts w:ascii="宋体" w:hAnsi="宋体" w:cs="宋体" w:hint="eastAsia"/>
          <w:noProof/>
          <w:sz w:val="24"/>
          <w:szCs w:val="24"/>
        </w:rPr>
        <w:drawing>
          <wp:anchor distT="0" distB="0" distL="114300" distR="114300" simplePos="0" relativeHeight="251662336" behindDoc="0" locked="0" layoutInCell="1" allowOverlap="1" wp14:anchorId="325839DF" wp14:editId="7DB0F02E">
            <wp:simplePos x="0" y="0"/>
            <wp:positionH relativeFrom="margin">
              <wp:posOffset>316230</wp:posOffset>
            </wp:positionH>
            <wp:positionV relativeFrom="margin">
              <wp:posOffset>9761220</wp:posOffset>
            </wp:positionV>
            <wp:extent cx="3383280" cy="2073910"/>
            <wp:effectExtent l="0" t="0" r="762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83280" cy="2073910"/>
                    </a:xfrm>
                    <a:prstGeom prst="rect">
                      <a:avLst/>
                    </a:prstGeom>
                    <a:noFill/>
                    <a:ln>
                      <a:noFill/>
                    </a:ln>
                  </pic:spPr>
                </pic:pic>
              </a:graphicData>
            </a:graphic>
          </wp:anchor>
        </w:drawing>
      </w:r>
      <w:r>
        <w:rPr>
          <w:rFonts w:ascii="宋体" w:hAnsi="宋体" w:cs="宋体" w:hint="eastAsia"/>
          <w:sz w:val="24"/>
          <w:szCs w:val="24"/>
        </w:rPr>
        <w:t>六、商务要求：</w:t>
      </w:r>
    </w:p>
    <w:p w14:paraId="50D2A98C" w14:textId="77777777" w:rsidR="00FD7BA6" w:rsidRDefault="00000000">
      <w:pPr>
        <w:spacing w:line="360" w:lineRule="auto"/>
        <w:ind w:firstLineChars="200" w:firstLine="480"/>
        <w:rPr>
          <w:rFonts w:ascii="宋体" w:hAnsi="宋体" w:cs="宋体"/>
          <w:bCs/>
          <w:sz w:val="24"/>
        </w:rPr>
      </w:pPr>
      <w:r>
        <w:rPr>
          <w:rFonts w:ascii="宋体" w:hAnsi="宋体" w:cs="宋体" w:hint="eastAsia"/>
          <w:bCs/>
          <w:sz w:val="24"/>
        </w:rPr>
        <w:t>1、本项目要求在2024年7月15日前完成。</w:t>
      </w:r>
    </w:p>
    <w:p w14:paraId="3CBF43E4"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2、本项目的所有软、硬件(如线缆、管线、软件、硬件、模块等，包括未列出而系统实施又必需的软件、硬件)需配齐以构成一套完整实用系统，如有任何遗漏，</w:t>
      </w:r>
      <w:r>
        <w:rPr>
          <w:rFonts w:ascii="宋体" w:hAnsi="宋体" w:cs="宋体" w:hint="eastAsia"/>
          <w:sz w:val="24"/>
        </w:rPr>
        <w:lastRenderedPageBreak/>
        <w:t>由中标人免费补齐。</w:t>
      </w:r>
    </w:p>
    <w:p w14:paraId="109C481D"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3、投标方案中的硬件设备如需使用特别接头、插座等，由投标人免费提供，.投标总价应包括运抵学校的运费及安装调试费等。</w:t>
      </w:r>
    </w:p>
    <w:p w14:paraId="5687428C"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4、所投产品需为原厂全新产品，2024年1月份后生产的符合国家技术规格和质量标准的出厂合格产品，通过国家有关部门检测合格的原产地产品，未曾开箱使用，能够与学校现有设备正常连接；设备安装调试完毕后，能在其功能范围内保障用户的系统安全、稳定运行。</w:t>
      </w:r>
    </w:p>
    <w:p w14:paraId="1E10CFAD"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5、所投产品及主要部件均须非停产设备，并提供备件、附件和耗材的供应。</w:t>
      </w:r>
    </w:p>
    <w:p w14:paraId="05FBD906"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6、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14:paraId="29C15EFF"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7、所有硬件和软件设备提供不少于3</w:t>
      </w:r>
      <w:r>
        <w:rPr>
          <w:rFonts w:ascii="宋体" w:hAnsi="宋体" w:cs="宋体" w:hint="eastAsia"/>
          <w:sz w:val="24"/>
          <w:lang w:val="zh-CN"/>
        </w:rPr>
        <w:t>年</w:t>
      </w:r>
      <w:r>
        <w:rPr>
          <w:rFonts w:ascii="宋体" w:hAnsi="宋体" w:cs="宋体" w:hint="eastAsia"/>
          <w:sz w:val="24"/>
        </w:rPr>
        <w:t>7*24小时保修和售后现场技术服务。在接到用户维修要求后4小时内到达现场，8小时内修复。若不能修复，则需要免费提供后备或替代设备，以保证用户正常的工作。在质保期内，如遇软件产品升级、改版，应免费提供更新、升级服务。质保期后提供终身技术支持服务，如涉及到配件更换应以优惠价格提供维修服务。</w:t>
      </w:r>
    </w:p>
    <w:p w14:paraId="7A662FBB"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▲8、本项目为新校园配套建设项目，2024新学年开学后，须提供1年驻场技术服务（要求提供服务承诺函），确保校园各系统平稳运行、顺利启用，涉及的相关费用综合考虑计入投标总报价中。</w:t>
      </w:r>
    </w:p>
    <w:p w14:paraId="3D4203A2" w14:textId="77777777" w:rsidR="00FD7BA6" w:rsidRDefault="00000000">
      <w:pPr>
        <w:autoSpaceDE w:val="0"/>
        <w:autoSpaceDN w:val="0"/>
        <w:spacing w:line="360" w:lineRule="auto"/>
        <w:ind w:firstLineChars="200" w:firstLine="480"/>
        <w:rPr>
          <w:rFonts w:ascii="宋体" w:hAnsi="宋体" w:cs="宋体"/>
          <w:sz w:val="24"/>
        </w:rPr>
      </w:pPr>
      <w:r>
        <w:rPr>
          <w:rFonts w:ascii="宋体" w:hAnsi="宋体" w:cs="宋体" w:hint="eastAsia"/>
          <w:sz w:val="24"/>
        </w:rPr>
        <w:t>9、合同生效以及具备实施条件（预算资金正式下达），并在采购人收到供应商履约保证金后7个工作日内支付合同总金额的40%预付款。全部设施、设备安装调试完成并通过由使用单位组织的验收小组对项目终验合格后，提交全部报告材料，通过正式验收后10个工作日内，乙方凭发票、《杭州市教育设备政府采购货物验收回复单》或验收报告、《杭州市教育设备政府采购供应商履约评价意见表》向甲方办理合同余款。</w:t>
      </w:r>
    </w:p>
    <w:p w14:paraId="28922A81" w14:textId="77777777" w:rsidR="00FD7BA6" w:rsidRDefault="00000000">
      <w:pPr>
        <w:spacing w:line="360" w:lineRule="auto"/>
        <w:jc w:val="center"/>
        <w:outlineLvl w:val="0"/>
        <w:rPr>
          <w:rFonts w:ascii="宋体" w:hAnsi="宋体" w:cs="宋体"/>
          <w:b/>
          <w:sz w:val="36"/>
          <w:szCs w:val="36"/>
        </w:rPr>
      </w:pPr>
      <w:r>
        <w:rPr>
          <w:rFonts w:ascii="宋体" w:hAnsi="宋体" w:cs="宋体" w:hint="eastAsia"/>
          <w:b/>
          <w:sz w:val="24"/>
        </w:rPr>
        <w:br w:type="page"/>
      </w:r>
      <w:r>
        <w:rPr>
          <w:rFonts w:ascii="宋体" w:hAnsi="宋体" w:cs="宋体" w:hint="eastAsia"/>
          <w:b/>
          <w:sz w:val="36"/>
          <w:szCs w:val="36"/>
        </w:rPr>
        <w:lastRenderedPageBreak/>
        <w:t xml:space="preserve">第四部分   </w:t>
      </w:r>
      <w:bookmarkStart w:id="31" w:name="_Toc184308052"/>
      <w:bookmarkStart w:id="32" w:name="_Toc184312081"/>
      <w:bookmarkStart w:id="33" w:name="_Toc184308056"/>
      <w:bookmarkStart w:id="34" w:name="_Toc184314447"/>
      <w:bookmarkStart w:id="35" w:name="_Toc184310313"/>
      <w:bookmarkStart w:id="36" w:name="_Toc184314482"/>
      <w:bookmarkStart w:id="37" w:name="_Toc184310333"/>
      <w:bookmarkStart w:id="38" w:name="_Toc184308080"/>
      <w:bookmarkStart w:id="39" w:name="_Toc184310272"/>
      <w:bookmarkStart w:id="40" w:name="_Toc184312088"/>
      <w:bookmarkStart w:id="41" w:name="_Toc184310279"/>
      <w:bookmarkStart w:id="42" w:name="_Toc184314414"/>
      <w:bookmarkStart w:id="43" w:name="_Toc184313289"/>
      <w:bookmarkStart w:id="44" w:name="_Toc184314432"/>
      <w:bookmarkStart w:id="45" w:name="_Toc184313276"/>
      <w:bookmarkStart w:id="46" w:name="_Toc184308108"/>
      <w:bookmarkStart w:id="47" w:name="_Toc184312127"/>
      <w:bookmarkStart w:id="48" w:name="_Toc184314450"/>
      <w:bookmarkStart w:id="49" w:name="_Toc184310301"/>
      <w:bookmarkStart w:id="50" w:name="_Toc184308090"/>
      <w:bookmarkStart w:id="51" w:name="_Toc184312085"/>
      <w:bookmarkStart w:id="52" w:name="_Toc184312129"/>
      <w:bookmarkStart w:id="53" w:name="_Toc184313285"/>
      <w:bookmarkStart w:id="54" w:name="_Toc184312091"/>
      <w:bookmarkStart w:id="55" w:name="_Toc184308072"/>
      <w:bookmarkStart w:id="56" w:name="_Toc184313256"/>
      <w:bookmarkStart w:id="57" w:name="_Toc184310276"/>
      <w:bookmarkStart w:id="58" w:name="_Toc184310285"/>
      <w:bookmarkStart w:id="59" w:name="_Toc184314458"/>
      <w:bookmarkStart w:id="60" w:name="_Toc184310320"/>
      <w:bookmarkStart w:id="61" w:name="_Toc184312070"/>
      <w:bookmarkStart w:id="62" w:name="_Toc184308094"/>
      <w:bookmarkStart w:id="63" w:name="_Toc184310289"/>
      <w:bookmarkStart w:id="64" w:name="_Toc184313238"/>
      <w:bookmarkStart w:id="65" w:name="_Toc184308091"/>
      <w:bookmarkStart w:id="66" w:name="_Toc184313278"/>
      <w:bookmarkStart w:id="67" w:name="_Toc184314420"/>
      <w:bookmarkStart w:id="68" w:name="_Toc184313244"/>
      <w:bookmarkStart w:id="69" w:name="_Toc184308102"/>
      <w:bookmarkStart w:id="70" w:name="_Toc184313259"/>
      <w:bookmarkStart w:id="71" w:name="_Toc184313310"/>
      <w:bookmarkStart w:id="72" w:name="_Toc184313275"/>
      <w:bookmarkStart w:id="73" w:name="_Toc184313301"/>
      <w:bookmarkStart w:id="74" w:name="_Toc184314446"/>
      <w:bookmarkStart w:id="75" w:name="_Toc184312083"/>
      <w:bookmarkStart w:id="76" w:name="_Toc184308086"/>
      <w:bookmarkStart w:id="77" w:name="_Toc184308046"/>
      <w:bookmarkStart w:id="78" w:name="_Toc184308051"/>
      <w:bookmarkStart w:id="79" w:name="_Toc184310283"/>
      <w:bookmarkStart w:id="80" w:name="_Toc184313306"/>
      <w:bookmarkStart w:id="81" w:name="_Toc184308106"/>
      <w:bookmarkStart w:id="82" w:name="_Toc184310314"/>
      <w:bookmarkStart w:id="83" w:name="_Toc184313282"/>
      <w:bookmarkStart w:id="84" w:name="_Toc184314426"/>
      <w:bookmarkStart w:id="85" w:name="_Toc184310303"/>
      <w:bookmarkStart w:id="86" w:name="_Toc184313287"/>
      <w:bookmarkStart w:id="87" w:name="_Toc184312136"/>
      <w:bookmarkStart w:id="88" w:name="_Toc184312086"/>
      <w:bookmarkStart w:id="89" w:name="_Toc184312116"/>
      <w:bookmarkStart w:id="90" w:name="_Toc184308055"/>
      <w:bookmarkStart w:id="91" w:name="_Toc184314411"/>
      <w:bookmarkStart w:id="92" w:name="_Toc184310288"/>
      <w:bookmarkStart w:id="93" w:name="_Toc184312077"/>
      <w:bookmarkStart w:id="94" w:name="_Toc184313272"/>
      <w:bookmarkStart w:id="95" w:name="_Toc184308088"/>
      <w:bookmarkStart w:id="96" w:name="_Toc184310317"/>
      <w:bookmarkStart w:id="97" w:name="_Toc184310323"/>
      <w:bookmarkStart w:id="98" w:name="_Toc184312067"/>
      <w:bookmarkStart w:id="99" w:name="_Toc184310277"/>
      <w:bookmarkStart w:id="100" w:name="_Toc184314416"/>
      <w:bookmarkStart w:id="101" w:name="_Toc184312098"/>
      <w:bookmarkStart w:id="102" w:name="_Toc184310305"/>
      <w:bookmarkStart w:id="103" w:name="_Toc184310325"/>
      <w:bookmarkStart w:id="104" w:name="_Toc184313255"/>
      <w:bookmarkStart w:id="105" w:name="_Toc184314443"/>
      <w:bookmarkStart w:id="106" w:name="_Toc184313298"/>
      <w:bookmarkStart w:id="107" w:name="_Toc184312131"/>
      <w:bookmarkStart w:id="108" w:name="_Toc184314468"/>
      <w:bookmarkStart w:id="109" w:name="_Toc184314424"/>
      <w:bookmarkStart w:id="110" w:name="_Toc184310322"/>
      <w:bookmarkStart w:id="111" w:name="_Toc184314444"/>
      <w:bookmarkStart w:id="112" w:name="_Toc184313253"/>
      <w:bookmarkStart w:id="113" w:name="_Toc184308037"/>
      <w:bookmarkStart w:id="114" w:name="_Toc184310336"/>
      <w:bookmarkStart w:id="115" w:name="_Toc184308042"/>
      <w:bookmarkStart w:id="116" w:name="_Toc184312071"/>
      <w:bookmarkStart w:id="117" w:name="_Toc184308096"/>
      <w:bookmarkStart w:id="118" w:name="_Toc184314473"/>
      <w:bookmarkStart w:id="119" w:name="_Toc184308107"/>
      <w:bookmarkStart w:id="120" w:name="_Toc184312112"/>
      <w:bookmarkStart w:id="121" w:name="_Toc184312096"/>
      <w:bookmarkStart w:id="122" w:name="_Toc184314472"/>
      <w:bookmarkStart w:id="123" w:name="_Toc184308100"/>
      <w:bookmarkStart w:id="124" w:name="_Toc184314449"/>
      <w:bookmarkStart w:id="125" w:name="_Toc184314419"/>
      <w:bookmarkStart w:id="126" w:name="_Toc184313295"/>
      <w:bookmarkStart w:id="127" w:name="_Toc184312075"/>
      <w:bookmarkStart w:id="128" w:name="_Toc184314431"/>
      <w:bookmarkStart w:id="129" w:name="_Toc184308070"/>
      <w:bookmarkStart w:id="130" w:name="_Toc184312076"/>
      <w:bookmarkStart w:id="131" w:name="_Toc184313290"/>
      <w:bookmarkStart w:id="132" w:name="_Toc184313241"/>
      <w:bookmarkStart w:id="133" w:name="_Toc184312072"/>
      <w:bookmarkStart w:id="134" w:name="_Toc184312094"/>
      <w:bookmarkStart w:id="135" w:name="_Toc184308101"/>
      <w:bookmarkStart w:id="136" w:name="_Toc184313302"/>
      <w:bookmarkStart w:id="137" w:name="_Toc184312125"/>
      <w:bookmarkStart w:id="138" w:name="_Toc184314435"/>
      <w:bookmarkStart w:id="139" w:name="_Toc184310327"/>
      <w:bookmarkStart w:id="140" w:name="_Toc184308049"/>
      <w:bookmarkStart w:id="141" w:name="_Toc184310294"/>
      <w:bookmarkStart w:id="142" w:name="_Toc184308054"/>
      <w:bookmarkStart w:id="143" w:name="_Toc184312106"/>
      <w:bookmarkStart w:id="144" w:name="_Toc184314475"/>
      <w:bookmarkStart w:id="145" w:name="_Toc184308058"/>
      <w:bookmarkStart w:id="146" w:name="_Toc184308078"/>
      <w:bookmarkStart w:id="147" w:name="_Toc184314439"/>
      <w:bookmarkStart w:id="148" w:name="_Toc184312130"/>
      <w:bookmarkStart w:id="149" w:name="_Toc184310311"/>
      <w:bookmarkStart w:id="150" w:name="_Toc184314413"/>
      <w:bookmarkStart w:id="151" w:name="_Toc184312137"/>
      <w:bookmarkStart w:id="152" w:name="_Toc184312107"/>
      <w:bookmarkStart w:id="153" w:name="_Toc184310286"/>
      <w:bookmarkStart w:id="154" w:name="_Toc184314469"/>
      <w:bookmarkStart w:id="155" w:name="_Toc184314451"/>
      <w:bookmarkStart w:id="156" w:name="_Toc184314452"/>
      <w:bookmarkStart w:id="157" w:name="_Toc184308074"/>
      <w:bookmarkStart w:id="158" w:name="_Toc184314481"/>
      <w:bookmarkStart w:id="159" w:name="_Toc184313254"/>
      <w:bookmarkStart w:id="160" w:name="_Toc184313270"/>
      <w:bookmarkStart w:id="161" w:name="_Toc184308099"/>
      <w:bookmarkStart w:id="162" w:name="_Toc184313293"/>
      <w:bookmarkStart w:id="163" w:name="_Toc184313247"/>
      <w:bookmarkStart w:id="164" w:name="_Toc184313248"/>
      <w:bookmarkStart w:id="165" w:name="_Toc184308036"/>
      <w:bookmarkStart w:id="166" w:name="_Toc184313288"/>
      <w:bookmarkStart w:id="167" w:name="_Toc184308085"/>
      <w:bookmarkStart w:id="168" w:name="_Toc184308048"/>
      <w:bookmarkStart w:id="169" w:name="_Toc184308093"/>
      <w:bookmarkStart w:id="170" w:name="_Toc184308069"/>
      <w:bookmarkStart w:id="171" w:name="_Toc184313268"/>
      <w:bookmarkStart w:id="172" w:name="_Toc184314437"/>
      <w:bookmarkStart w:id="173" w:name="_Toc184313299"/>
      <w:bookmarkStart w:id="174" w:name="_Toc184308095"/>
      <w:bookmarkStart w:id="175" w:name="_Toc184308068"/>
      <w:bookmarkStart w:id="176" w:name="_Toc184312126"/>
      <w:bookmarkStart w:id="177" w:name="_Toc184312133"/>
      <w:bookmarkStart w:id="178" w:name="_Toc184310304"/>
      <w:bookmarkStart w:id="179" w:name="_Toc184314455"/>
      <w:bookmarkStart w:id="180" w:name="_Toc184310302"/>
      <w:bookmarkStart w:id="181" w:name="_Toc184313258"/>
      <w:bookmarkStart w:id="182" w:name="_Toc184308092"/>
      <w:bookmarkStart w:id="183" w:name="_Toc184313240"/>
      <w:bookmarkStart w:id="184" w:name="_Toc184314479"/>
      <w:bookmarkStart w:id="185" w:name="_Toc184313251"/>
      <w:bookmarkStart w:id="186" w:name="_Toc184312087"/>
      <w:bookmarkStart w:id="187" w:name="_Toc184313263"/>
      <w:bookmarkStart w:id="188" w:name="_Toc184308098"/>
      <w:bookmarkStart w:id="189" w:name="_Toc184313269"/>
      <w:bookmarkStart w:id="190" w:name="_Toc184310280"/>
      <w:bookmarkStart w:id="191" w:name="_Toc184312090"/>
      <w:bookmarkStart w:id="192" w:name="_Toc184308060"/>
      <w:bookmarkStart w:id="193" w:name="_Toc184310318"/>
      <w:bookmarkStart w:id="194" w:name="_Toc184310309"/>
      <w:bookmarkStart w:id="195" w:name="_Toc184312124"/>
      <w:bookmarkStart w:id="196" w:name="_Toc184312114"/>
      <w:bookmarkStart w:id="197" w:name="_Toc184310330"/>
      <w:bookmarkStart w:id="198" w:name="_Toc184314436"/>
      <w:bookmarkStart w:id="199" w:name="_Toc184314476"/>
      <w:bookmarkStart w:id="200" w:name="_Toc184313309"/>
      <w:bookmarkStart w:id="201" w:name="_Toc184310275"/>
      <w:bookmarkStart w:id="202" w:name="_Toc184310282"/>
      <w:bookmarkStart w:id="203" w:name="_Toc184314427"/>
      <w:bookmarkStart w:id="204" w:name="_Toc184313271"/>
      <w:bookmarkStart w:id="205" w:name="_Toc184310298"/>
      <w:bookmarkStart w:id="206" w:name="_Toc184313280"/>
      <w:bookmarkStart w:id="207" w:name="_Toc184313297"/>
      <w:bookmarkStart w:id="208" w:name="_Toc184314448"/>
      <w:bookmarkStart w:id="209" w:name="_Toc184314421"/>
      <w:bookmarkStart w:id="210" w:name="_Toc184314425"/>
      <w:bookmarkStart w:id="211" w:name="_Toc184314422"/>
      <w:bookmarkStart w:id="212" w:name="_Toc184310316"/>
      <w:bookmarkStart w:id="213" w:name="_Toc184314467"/>
      <w:bookmarkStart w:id="214" w:name="_Toc184313307"/>
      <w:bookmarkStart w:id="215" w:name="_Toc184310315"/>
      <w:bookmarkStart w:id="216" w:name="_Toc184313292"/>
      <w:bookmarkStart w:id="217" w:name="_Toc184314441"/>
      <w:bookmarkStart w:id="218" w:name="_Toc184312122"/>
      <w:bookmarkStart w:id="219" w:name="_Toc184308059"/>
      <w:bookmarkStart w:id="220" w:name="_Toc184313252"/>
      <w:bookmarkStart w:id="221" w:name="_Toc184310340"/>
      <w:bookmarkStart w:id="222" w:name="_Toc184308104"/>
      <w:bookmarkStart w:id="223" w:name="_Toc184314465"/>
      <w:bookmarkStart w:id="224" w:name="_Toc184312128"/>
      <w:bookmarkStart w:id="225" w:name="_Toc184314464"/>
      <w:bookmarkStart w:id="226" w:name="_Toc184310295"/>
      <w:bookmarkStart w:id="227" w:name="_Toc184310332"/>
      <w:bookmarkStart w:id="228" w:name="_Toc184312119"/>
      <w:bookmarkStart w:id="229" w:name="_Toc184310310"/>
      <w:bookmarkStart w:id="230" w:name="_Toc184313250"/>
      <w:bookmarkStart w:id="231" w:name="_Toc184308050"/>
      <w:bookmarkStart w:id="232" w:name="_Toc184308077"/>
      <w:bookmarkStart w:id="233" w:name="_Toc184310307"/>
      <w:bookmarkStart w:id="234" w:name="_Toc184312110"/>
      <w:bookmarkStart w:id="235" w:name="_Toc184310308"/>
      <w:bookmarkStart w:id="236" w:name="_Toc184312069"/>
      <w:bookmarkStart w:id="237" w:name="_Toc184312103"/>
      <w:bookmarkStart w:id="238" w:name="_Toc184313260"/>
      <w:bookmarkStart w:id="239" w:name="_Toc184308079"/>
      <w:bookmarkStart w:id="240" w:name="_Toc184313262"/>
      <w:bookmarkStart w:id="241" w:name="_Toc184313265"/>
      <w:bookmarkStart w:id="242" w:name="_Toc184312111"/>
      <w:bookmarkStart w:id="243" w:name="_Toc184312089"/>
      <w:bookmarkStart w:id="244" w:name="_Toc184308045"/>
      <w:bookmarkStart w:id="245" w:name="_Toc184312101"/>
      <w:bookmarkStart w:id="246" w:name="_Toc184310343"/>
      <w:bookmarkStart w:id="247" w:name="_Toc184313242"/>
      <w:bookmarkStart w:id="248" w:name="_Toc184312118"/>
      <w:bookmarkStart w:id="249" w:name="_Toc184308053"/>
      <w:bookmarkStart w:id="250" w:name="_Toc184308047"/>
      <w:bookmarkStart w:id="251" w:name="_Toc184313286"/>
      <w:bookmarkStart w:id="252" w:name="_Toc184312113"/>
      <w:bookmarkStart w:id="253" w:name="_Toc184313279"/>
      <w:bookmarkStart w:id="254" w:name="_Toc184312095"/>
      <w:bookmarkStart w:id="255" w:name="_Toc184313239"/>
      <w:bookmarkStart w:id="256" w:name="_Toc184310321"/>
      <w:bookmarkStart w:id="257" w:name="_Toc184313261"/>
      <w:bookmarkStart w:id="258" w:name="_Toc184308076"/>
      <w:bookmarkStart w:id="259" w:name="_Toc184313296"/>
      <w:bookmarkStart w:id="260" w:name="_Toc184312115"/>
      <w:bookmarkStart w:id="261" w:name="_Toc184308073"/>
      <w:bookmarkStart w:id="262" w:name="_Toc184313274"/>
      <w:bookmarkStart w:id="263" w:name="_Toc184312102"/>
      <w:bookmarkStart w:id="264" w:name="_Toc184310299"/>
      <w:bookmarkStart w:id="265" w:name="_Toc184308062"/>
      <w:bookmarkStart w:id="266" w:name="_Toc184314474"/>
      <w:bookmarkStart w:id="267" w:name="_Toc184314462"/>
      <w:bookmarkStart w:id="268" w:name="_Toc184314423"/>
      <w:bookmarkStart w:id="269" w:name="_Toc184310338"/>
      <w:bookmarkStart w:id="270" w:name="_Toc184308044"/>
      <w:bookmarkStart w:id="271" w:name="_Toc184308087"/>
      <w:bookmarkStart w:id="272" w:name="_Toc184313294"/>
      <w:bookmarkStart w:id="273" w:name="_Toc184313305"/>
      <w:bookmarkStart w:id="274" w:name="_Toc184308063"/>
      <w:bookmarkStart w:id="275" w:name="_Toc184314433"/>
      <w:bookmarkStart w:id="276" w:name="_Toc184312099"/>
      <w:bookmarkStart w:id="277" w:name="_Toc184314430"/>
      <w:bookmarkStart w:id="278" w:name="_Toc184310312"/>
      <w:bookmarkStart w:id="279" w:name="_Toc184308083"/>
      <w:bookmarkStart w:id="280" w:name="_Toc184310339"/>
      <w:bookmarkStart w:id="281" w:name="_Toc184310297"/>
      <w:bookmarkStart w:id="282" w:name="_Toc184314429"/>
      <w:bookmarkStart w:id="283" w:name="_Toc184310344"/>
      <w:bookmarkStart w:id="284" w:name="_Toc184310334"/>
      <w:bookmarkStart w:id="285" w:name="_Toc184313291"/>
      <w:bookmarkStart w:id="286" w:name="_Toc184310324"/>
      <w:bookmarkStart w:id="287" w:name="_Toc184314456"/>
      <w:bookmarkStart w:id="288" w:name="_Toc184310281"/>
      <w:bookmarkStart w:id="289" w:name="_Toc184314459"/>
      <w:bookmarkStart w:id="290" w:name="_Toc184314471"/>
      <w:bookmarkStart w:id="291" w:name="_Toc184314428"/>
      <w:bookmarkStart w:id="292" w:name="_Toc184312100"/>
      <w:bookmarkStart w:id="293" w:name="_Toc184314478"/>
      <w:bookmarkStart w:id="294" w:name="_Toc184310341"/>
      <w:bookmarkStart w:id="295" w:name="_Toc184312080"/>
      <w:bookmarkStart w:id="296" w:name="_Toc184314477"/>
      <w:bookmarkStart w:id="297" w:name="_Toc184308097"/>
      <w:bookmarkStart w:id="298" w:name="_Toc184314457"/>
      <w:bookmarkStart w:id="299" w:name="_Toc184308082"/>
      <w:bookmarkStart w:id="300" w:name="_Toc184308041"/>
      <w:bookmarkStart w:id="301" w:name="_Toc184310293"/>
      <w:bookmarkStart w:id="302" w:name="_Toc184310331"/>
      <w:bookmarkStart w:id="303" w:name="_Toc184313267"/>
      <w:bookmarkStart w:id="304" w:name="_Toc184310300"/>
      <w:bookmarkStart w:id="305" w:name="_Toc184313246"/>
      <w:bookmarkStart w:id="306" w:name="_Toc184312134"/>
      <w:bookmarkStart w:id="307" w:name="_Toc184308067"/>
      <w:bookmarkStart w:id="308" w:name="_Toc184310306"/>
      <w:bookmarkStart w:id="309" w:name="_Toc184314410"/>
      <w:bookmarkStart w:id="310" w:name="_Toc184313277"/>
      <w:bookmarkStart w:id="311" w:name="_Toc184310278"/>
      <w:bookmarkStart w:id="312" w:name="_Toc184308084"/>
      <w:bookmarkStart w:id="313" w:name="_Toc184312093"/>
      <w:bookmarkStart w:id="314" w:name="_Toc184313284"/>
      <w:bookmarkStart w:id="315" w:name="_Toc184308105"/>
      <w:bookmarkStart w:id="316" w:name="_Toc184314461"/>
      <w:bookmarkStart w:id="317" w:name="_Toc184314460"/>
      <w:bookmarkStart w:id="318" w:name="_Toc184312120"/>
      <w:bookmarkStart w:id="319" w:name="_Toc184310328"/>
      <w:bookmarkStart w:id="320" w:name="_Toc184312139"/>
      <w:bookmarkStart w:id="321" w:name="_Toc184314440"/>
      <w:bookmarkStart w:id="322" w:name="_Toc184310329"/>
      <w:bookmarkStart w:id="323" w:name="_Toc184308057"/>
      <w:bookmarkStart w:id="324" w:name="_Toc184314418"/>
      <w:bookmarkStart w:id="325" w:name="_Toc184308039"/>
      <w:bookmarkStart w:id="326" w:name="_Toc184312079"/>
      <w:bookmarkStart w:id="327" w:name="_Toc184310335"/>
      <w:bookmarkStart w:id="328" w:name="_Toc184312123"/>
      <w:bookmarkStart w:id="329" w:name="_Toc184310274"/>
      <w:bookmarkStart w:id="330" w:name="_Toc184313243"/>
      <w:bookmarkStart w:id="331" w:name="_Toc184310291"/>
      <w:bookmarkStart w:id="332" w:name="_Toc184310284"/>
      <w:bookmarkStart w:id="333" w:name="_Toc184312121"/>
      <w:bookmarkStart w:id="334" w:name="_Toc184313249"/>
      <w:bookmarkStart w:id="335" w:name="_Toc184312104"/>
      <w:bookmarkStart w:id="336" w:name="_Toc184313304"/>
      <w:bookmarkStart w:id="337" w:name="_Toc184308075"/>
      <w:bookmarkStart w:id="338" w:name="_Toc184310292"/>
      <w:bookmarkStart w:id="339" w:name="_Toc184308066"/>
      <w:bookmarkStart w:id="340" w:name="_Toc184312073"/>
      <w:bookmarkStart w:id="341" w:name="_Toc184308081"/>
      <w:bookmarkStart w:id="342" w:name="_Toc184314466"/>
      <w:bookmarkStart w:id="343" w:name="_Toc184314442"/>
      <w:bookmarkStart w:id="344" w:name="_Toc184310337"/>
      <w:bookmarkStart w:id="345" w:name="_Toc184313245"/>
      <w:bookmarkStart w:id="346" w:name="_Toc184313281"/>
      <w:bookmarkStart w:id="347" w:name="_Toc184310287"/>
      <w:bookmarkStart w:id="348" w:name="_Toc184312074"/>
      <w:bookmarkStart w:id="349" w:name="_Toc184312078"/>
      <w:bookmarkStart w:id="350" w:name="_Toc184313264"/>
      <w:bookmarkStart w:id="351" w:name="_Toc184314412"/>
      <w:bookmarkStart w:id="352" w:name="_Toc184313303"/>
      <w:bookmarkStart w:id="353" w:name="_Toc184313283"/>
      <w:bookmarkStart w:id="354" w:name="_Toc184314463"/>
      <w:bookmarkStart w:id="355" w:name="_Toc184312138"/>
      <w:bookmarkStart w:id="356" w:name="_Toc184312132"/>
      <w:bookmarkStart w:id="357" w:name="_Toc184313266"/>
      <w:bookmarkStart w:id="358" w:name="_Toc184308064"/>
      <w:bookmarkStart w:id="359" w:name="_Toc184314453"/>
      <w:bookmarkStart w:id="360" w:name="_Toc184314438"/>
      <w:bookmarkStart w:id="361" w:name="_Toc184308103"/>
      <w:bookmarkStart w:id="362" w:name="_Toc184312092"/>
      <w:bookmarkStart w:id="363" w:name="_Toc184312082"/>
      <w:bookmarkStart w:id="364" w:name="_Toc184312084"/>
      <w:bookmarkStart w:id="365" w:name="_Toc184313308"/>
      <w:bookmarkStart w:id="366" w:name="_Toc184308040"/>
      <w:bookmarkStart w:id="367" w:name="_Toc184308065"/>
      <w:bookmarkStart w:id="368" w:name="_Toc184314434"/>
      <w:bookmarkStart w:id="369" w:name="_Toc184310290"/>
      <w:bookmarkStart w:id="370" w:name="_Toc184310273"/>
      <w:bookmarkStart w:id="371" w:name="_Toc184308038"/>
      <w:bookmarkStart w:id="372" w:name="_Toc184308089"/>
      <w:bookmarkStart w:id="373" w:name="_Toc184312097"/>
      <w:bookmarkStart w:id="374" w:name="_Toc184308071"/>
      <w:bookmarkStart w:id="375" w:name="_Toc184312117"/>
      <w:bookmarkStart w:id="376" w:name="_Toc184312068"/>
      <w:bookmarkStart w:id="377" w:name="_Toc184308061"/>
      <w:bookmarkStart w:id="378" w:name="_Toc184314480"/>
      <w:bookmarkStart w:id="379" w:name="_Toc184313273"/>
      <w:bookmarkStart w:id="380" w:name="_Toc184312109"/>
      <w:bookmarkStart w:id="381" w:name="_Toc184314454"/>
      <w:bookmarkStart w:id="382" w:name="_Toc184308043"/>
      <w:bookmarkStart w:id="383" w:name="_Toc184310319"/>
      <w:bookmarkStart w:id="384" w:name="_Toc184314445"/>
      <w:bookmarkStart w:id="385" w:name="_Toc184314417"/>
      <w:bookmarkStart w:id="386" w:name="_Toc184310326"/>
      <w:bookmarkStart w:id="387" w:name="_Toc184314415"/>
      <w:bookmarkStart w:id="388" w:name="_Toc184312135"/>
      <w:bookmarkStart w:id="389" w:name="_Toc184313300"/>
      <w:bookmarkStart w:id="390" w:name="_Toc184314470"/>
      <w:bookmarkStart w:id="391" w:name="_Toc184313257"/>
      <w:bookmarkStart w:id="392" w:name="_Toc184310296"/>
      <w:bookmarkStart w:id="393" w:name="_Toc184310342"/>
      <w:bookmarkStart w:id="394" w:name="_Toc184312108"/>
      <w:bookmarkStart w:id="395" w:name="_Toc18431210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ascii="宋体" w:hAnsi="宋体" w:cs="宋体" w:hint="eastAsia"/>
          <w:b/>
          <w:sz w:val="36"/>
          <w:szCs w:val="36"/>
        </w:rPr>
        <w:t>评标办法</w:t>
      </w:r>
    </w:p>
    <w:p w14:paraId="0A7569BD" w14:textId="77777777" w:rsidR="00FD7BA6" w:rsidRDefault="00000000">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Style w:val="affb"/>
        <w:tblW w:w="9112" w:type="dxa"/>
        <w:jc w:val="center"/>
        <w:tblLayout w:type="fixed"/>
        <w:tblLook w:val="04A0" w:firstRow="1" w:lastRow="0" w:firstColumn="1" w:lastColumn="0" w:noHBand="0" w:noVBand="1"/>
      </w:tblPr>
      <w:tblGrid>
        <w:gridCol w:w="701"/>
        <w:gridCol w:w="893"/>
        <w:gridCol w:w="5411"/>
        <w:gridCol w:w="767"/>
        <w:gridCol w:w="1340"/>
      </w:tblGrid>
      <w:tr w:rsidR="00FD7BA6" w14:paraId="4C0B2D7F" w14:textId="77777777">
        <w:trPr>
          <w:jc w:val="center"/>
        </w:trPr>
        <w:tc>
          <w:tcPr>
            <w:tcW w:w="701" w:type="dxa"/>
            <w:vAlign w:val="center"/>
          </w:tcPr>
          <w:p w14:paraId="55662717"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序号</w:t>
            </w:r>
          </w:p>
        </w:tc>
        <w:tc>
          <w:tcPr>
            <w:tcW w:w="6304" w:type="dxa"/>
            <w:gridSpan w:val="2"/>
            <w:vAlign w:val="center"/>
          </w:tcPr>
          <w:p w14:paraId="4AF6765F"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评标标准</w:t>
            </w:r>
          </w:p>
        </w:tc>
        <w:tc>
          <w:tcPr>
            <w:tcW w:w="767" w:type="dxa"/>
            <w:vAlign w:val="center"/>
          </w:tcPr>
          <w:p w14:paraId="6C27EC42"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权重</w:t>
            </w:r>
          </w:p>
        </w:tc>
        <w:tc>
          <w:tcPr>
            <w:tcW w:w="1340" w:type="dxa"/>
            <w:vAlign w:val="center"/>
          </w:tcPr>
          <w:p w14:paraId="529F8055" w14:textId="77777777" w:rsidR="00FD7BA6" w:rsidRDefault="00000000">
            <w:pPr>
              <w:snapToGrid w:val="0"/>
              <w:spacing w:line="360" w:lineRule="exact"/>
              <w:jc w:val="center"/>
              <w:rPr>
                <w:rFonts w:ascii="宋体" w:hAnsi="宋体" w:cs="宋体"/>
                <w:bCs/>
                <w:kern w:val="0"/>
                <w:sz w:val="24"/>
              </w:rPr>
            </w:pPr>
            <w:r>
              <w:rPr>
                <w:rFonts w:ascii="宋体" w:hAnsi="宋体" w:cs="宋体" w:hint="eastAsia"/>
                <w:bCs/>
                <w:kern w:val="0"/>
                <w:sz w:val="24"/>
              </w:rPr>
              <w:t>主观分/客观分属性</w:t>
            </w:r>
          </w:p>
        </w:tc>
      </w:tr>
      <w:tr w:rsidR="00FD7BA6" w14:paraId="3199EF52" w14:textId="77777777">
        <w:trPr>
          <w:trHeight w:val="90"/>
          <w:jc w:val="center"/>
        </w:trPr>
        <w:tc>
          <w:tcPr>
            <w:tcW w:w="701" w:type="dxa"/>
            <w:vAlign w:val="center"/>
          </w:tcPr>
          <w:p w14:paraId="63DD3B33"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w:t>
            </w:r>
          </w:p>
        </w:tc>
        <w:tc>
          <w:tcPr>
            <w:tcW w:w="6304" w:type="dxa"/>
            <w:gridSpan w:val="2"/>
            <w:vAlign w:val="center"/>
          </w:tcPr>
          <w:p w14:paraId="3934FA1B" w14:textId="77777777" w:rsidR="00FD7BA6" w:rsidRDefault="00000000">
            <w:pPr>
              <w:outlineLvl w:val="0"/>
              <w:rPr>
                <w:rFonts w:ascii="宋体" w:hAnsi="宋体" w:cs="宋体"/>
                <w:kern w:val="0"/>
                <w:sz w:val="24"/>
              </w:rPr>
            </w:pPr>
            <w:r>
              <w:rPr>
                <w:rFonts w:ascii="宋体" w:hAnsi="宋体" w:cs="宋体" w:hint="eastAsia"/>
                <w:b/>
                <w:bCs/>
                <w:kern w:val="0"/>
                <w:sz w:val="24"/>
              </w:rPr>
              <w:t>企业认证：</w:t>
            </w:r>
            <w:r>
              <w:rPr>
                <w:rFonts w:ascii="宋体" w:hAnsi="宋体" w:cs="宋体" w:hint="eastAsia"/>
                <w:bCs/>
                <w:kern w:val="0"/>
                <w:sz w:val="24"/>
              </w:rPr>
              <w:t>投标人</w:t>
            </w:r>
            <w:r>
              <w:rPr>
                <w:rFonts w:ascii="宋体" w:hAnsi="宋体" w:cs="宋体" w:hint="eastAsia"/>
                <w:kern w:val="0"/>
                <w:sz w:val="24"/>
              </w:rPr>
              <w:t>具有质量管理体系认证证书、职业健康管理体系认证证书、环境管理体系认证证书、信息技术服务体系认证证书、信息安全管理体系认证证书、信息系统安全运维服务资质认证证书，且在有效期内的，每具有1项得0.5分，最高得3分。</w:t>
            </w:r>
          </w:p>
          <w:p w14:paraId="406BAAD6" w14:textId="77777777" w:rsidR="00FD7BA6" w:rsidRDefault="00000000">
            <w:pPr>
              <w:outlineLvl w:val="0"/>
              <w:rPr>
                <w:rFonts w:ascii="宋体" w:hAnsi="宋体" w:cs="宋体"/>
                <w:kern w:val="0"/>
                <w:sz w:val="24"/>
              </w:rPr>
            </w:pPr>
            <w:r>
              <w:rPr>
                <w:rFonts w:ascii="宋体" w:hAnsi="宋体" w:cs="宋体" w:hint="eastAsia"/>
                <w:bCs/>
                <w:kern w:val="0"/>
                <w:sz w:val="24"/>
              </w:rPr>
              <w:t>证明材料：</w:t>
            </w:r>
            <w:r>
              <w:rPr>
                <w:rFonts w:ascii="宋体" w:hAnsi="宋体" w:cs="宋体" w:hint="eastAsia"/>
                <w:kern w:val="0"/>
                <w:sz w:val="24"/>
              </w:rPr>
              <w:t>以上证书须提供有效期内的证书复印件，同时还须提供国家市场监督管理总局全国认证认可信息公共服务平台http://cx.cnca.cn查询认证证书详情的网页截图，页面截图须包含证书编号、证书状态、证书到期日期、认证项目、认证覆盖的业务范围等信息，且证书状态须为“有效”，否则不得分。</w:t>
            </w:r>
          </w:p>
        </w:tc>
        <w:tc>
          <w:tcPr>
            <w:tcW w:w="767" w:type="dxa"/>
            <w:vAlign w:val="center"/>
          </w:tcPr>
          <w:p w14:paraId="7D85A316"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3分</w:t>
            </w:r>
          </w:p>
        </w:tc>
        <w:tc>
          <w:tcPr>
            <w:tcW w:w="1340" w:type="dxa"/>
            <w:vAlign w:val="center"/>
          </w:tcPr>
          <w:p w14:paraId="0ACE90E9"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客观分</w:t>
            </w:r>
          </w:p>
        </w:tc>
      </w:tr>
      <w:tr w:rsidR="00FD7BA6" w14:paraId="3407CBF3" w14:textId="77777777">
        <w:trPr>
          <w:trHeight w:val="792"/>
          <w:jc w:val="center"/>
        </w:trPr>
        <w:tc>
          <w:tcPr>
            <w:tcW w:w="701" w:type="dxa"/>
            <w:vAlign w:val="center"/>
          </w:tcPr>
          <w:p w14:paraId="797EEADC"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2</w:t>
            </w:r>
          </w:p>
        </w:tc>
        <w:tc>
          <w:tcPr>
            <w:tcW w:w="6304" w:type="dxa"/>
            <w:gridSpan w:val="2"/>
            <w:vAlign w:val="center"/>
          </w:tcPr>
          <w:p w14:paraId="15050478" w14:textId="77777777" w:rsidR="00FD7BA6" w:rsidRDefault="00000000">
            <w:pPr>
              <w:outlineLvl w:val="0"/>
              <w:rPr>
                <w:rFonts w:ascii="宋体" w:hAnsi="宋体" w:cs="宋体"/>
                <w:kern w:val="0"/>
                <w:sz w:val="24"/>
              </w:rPr>
            </w:pPr>
            <w:r>
              <w:rPr>
                <w:rFonts w:ascii="宋体" w:hAnsi="宋体" w:cs="宋体" w:hint="eastAsia"/>
                <w:b/>
                <w:kern w:val="0"/>
                <w:sz w:val="24"/>
              </w:rPr>
              <w:t>环境标志产品、节能产品评审：</w:t>
            </w:r>
            <w:r>
              <w:rPr>
                <w:rFonts w:ascii="宋体" w:hAnsi="宋体" w:cs="宋体" w:hint="eastAsia"/>
                <w:kern w:val="0"/>
                <w:sz w:val="24"/>
              </w:rPr>
              <w:t>对所投产品是否取得有效的政府采购节能产品、环境标志产品认证证书的情况进行评分（已列入强制要求的除外）。所投产品取得节能产品认证证书的，得0.5分；所投产品取得环境标志产品的，得0.5分；本项最高得1分。</w:t>
            </w:r>
          </w:p>
          <w:p w14:paraId="7C891D85" w14:textId="77777777" w:rsidR="00FD7BA6" w:rsidRDefault="00000000">
            <w:pPr>
              <w:outlineLvl w:val="0"/>
              <w:rPr>
                <w:rFonts w:ascii="宋体" w:hAnsi="宋体" w:cs="宋体"/>
                <w:b/>
                <w:bCs/>
                <w:kern w:val="0"/>
                <w:sz w:val="24"/>
              </w:rPr>
            </w:pPr>
            <w:r>
              <w:rPr>
                <w:rFonts w:ascii="宋体" w:hAnsi="宋体" w:cs="宋体" w:hint="eastAsia"/>
                <w:kern w:val="0"/>
                <w:sz w:val="24"/>
              </w:rPr>
              <w:t>证明材料：提供国家确定的认证机构出具的、处于有效期之内的节能产品、环境标志产品认证证书复印件加盖公章</w:t>
            </w:r>
          </w:p>
        </w:tc>
        <w:tc>
          <w:tcPr>
            <w:tcW w:w="767" w:type="dxa"/>
            <w:vAlign w:val="center"/>
          </w:tcPr>
          <w:p w14:paraId="333E84C8"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1分</w:t>
            </w:r>
          </w:p>
        </w:tc>
        <w:tc>
          <w:tcPr>
            <w:tcW w:w="1340" w:type="dxa"/>
            <w:vAlign w:val="center"/>
          </w:tcPr>
          <w:p w14:paraId="0078C41A"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客观分</w:t>
            </w:r>
          </w:p>
        </w:tc>
      </w:tr>
      <w:tr w:rsidR="00FD7BA6" w14:paraId="0E386160" w14:textId="77777777">
        <w:trPr>
          <w:trHeight w:val="1492"/>
          <w:jc w:val="center"/>
        </w:trPr>
        <w:tc>
          <w:tcPr>
            <w:tcW w:w="701" w:type="dxa"/>
            <w:vAlign w:val="center"/>
          </w:tcPr>
          <w:p w14:paraId="2A27ED17"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3</w:t>
            </w:r>
          </w:p>
        </w:tc>
        <w:tc>
          <w:tcPr>
            <w:tcW w:w="6304" w:type="dxa"/>
            <w:gridSpan w:val="2"/>
          </w:tcPr>
          <w:p w14:paraId="58BF5918" w14:textId="77777777" w:rsidR="00FD7BA6" w:rsidRDefault="00000000">
            <w:pPr>
              <w:snapToGrid w:val="0"/>
              <w:spacing w:line="360" w:lineRule="exact"/>
              <w:rPr>
                <w:rFonts w:ascii="宋体" w:hAnsi="宋体" w:cs="宋体"/>
                <w:bCs/>
                <w:kern w:val="0"/>
                <w:sz w:val="24"/>
              </w:rPr>
            </w:pPr>
            <w:r>
              <w:rPr>
                <w:rFonts w:ascii="宋体" w:hAnsi="宋体" w:cs="宋体" w:hint="eastAsia"/>
                <w:b/>
                <w:bCs/>
                <w:kern w:val="0"/>
                <w:sz w:val="24"/>
              </w:rPr>
              <w:t>企业业绩：</w:t>
            </w:r>
            <w:r>
              <w:rPr>
                <w:rFonts w:ascii="宋体" w:hAnsi="宋体" w:cs="宋体" w:hint="eastAsia"/>
                <w:bCs/>
                <w:kern w:val="0"/>
                <w:sz w:val="24"/>
              </w:rPr>
              <w:t>投标人自2021年1月1日（以合同签订日期为准）以来具有类似项目相关业绩,每个业绩得1分，最高得3分。</w:t>
            </w:r>
          </w:p>
          <w:p w14:paraId="3FC9C5B9" w14:textId="77777777" w:rsidR="00FD7BA6" w:rsidRDefault="00000000">
            <w:pPr>
              <w:snapToGrid w:val="0"/>
              <w:spacing w:line="360" w:lineRule="exact"/>
              <w:rPr>
                <w:rFonts w:ascii="宋体" w:hAnsi="宋体" w:cs="宋体"/>
                <w:kern w:val="0"/>
                <w:sz w:val="24"/>
              </w:rPr>
            </w:pPr>
            <w:r>
              <w:rPr>
                <w:rFonts w:ascii="宋体" w:hAnsi="宋体" w:cs="宋体" w:hint="eastAsia"/>
                <w:bCs/>
                <w:kern w:val="0"/>
                <w:sz w:val="24"/>
              </w:rPr>
              <w:t>证明材料：提供合同复印件、验证报告复印件加盖公章</w:t>
            </w:r>
          </w:p>
        </w:tc>
        <w:tc>
          <w:tcPr>
            <w:tcW w:w="767" w:type="dxa"/>
            <w:vAlign w:val="center"/>
          </w:tcPr>
          <w:p w14:paraId="3AB31DD4"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3分</w:t>
            </w:r>
          </w:p>
        </w:tc>
        <w:tc>
          <w:tcPr>
            <w:tcW w:w="1340" w:type="dxa"/>
            <w:vAlign w:val="center"/>
          </w:tcPr>
          <w:p w14:paraId="048C1CC5"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客观分</w:t>
            </w:r>
          </w:p>
        </w:tc>
      </w:tr>
      <w:tr w:rsidR="00FD7BA6" w14:paraId="40CE9C40" w14:textId="77777777">
        <w:trPr>
          <w:trHeight w:val="90"/>
          <w:jc w:val="center"/>
        </w:trPr>
        <w:tc>
          <w:tcPr>
            <w:tcW w:w="701" w:type="dxa"/>
            <w:vAlign w:val="center"/>
          </w:tcPr>
          <w:p w14:paraId="23FC4F02"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4</w:t>
            </w:r>
          </w:p>
        </w:tc>
        <w:tc>
          <w:tcPr>
            <w:tcW w:w="6304" w:type="dxa"/>
            <w:gridSpan w:val="2"/>
          </w:tcPr>
          <w:p w14:paraId="216FBCDF" w14:textId="77777777" w:rsidR="00FD7BA6" w:rsidRDefault="00000000">
            <w:pPr>
              <w:spacing w:line="360" w:lineRule="exact"/>
              <w:rPr>
                <w:rFonts w:ascii="宋体" w:hAnsi="宋体" w:cs="宋体"/>
                <w:bCs/>
                <w:kern w:val="0"/>
                <w:sz w:val="24"/>
              </w:rPr>
            </w:pPr>
            <w:r>
              <w:rPr>
                <w:rFonts w:ascii="宋体" w:hAnsi="宋体" w:cs="宋体" w:hint="eastAsia"/>
                <w:b/>
                <w:bCs/>
                <w:kern w:val="0"/>
                <w:sz w:val="24"/>
              </w:rPr>
              <w:t>产品功能参数：</w:t>
            </w:r>
            <w:r>
              <w:rPr>
                <w:rFonts w:ascii="宋体" w:hAnsi="宋体" w:cs="宋体" w:hint="eastAsia"/>
                <w:bCs/>
                <w:kern w:val="0"/>
                <w:sz w:val="24"/>
              </w:rPr>
              <w:t>投标产品针对“标的清单”内的所有设备技术参数的响应程度，结合《技术偏离表》、佐证材料等，全部满足招标文件明确的功能、性能和技术指标要求的得20分。</w:t>
            </w:r>
          </w:p>
          <w:p w14:paraId="56AD72E1" w14:textId="77777777" w:rsidR="00FD7BA6" w:rsidRDefault="00000000">
            <w:pPr>
              <w:spacing w:line="360" w:lineRule="exact"/>
              <w:rPr>
                <w:rFonts w:ascii="宋体" w:hAnsi="宋体" w:cs="宋体"/>
                <w:bCs/>
                <w:kern w:val="0"/>
                <w:sz w:val="24"/>
              </w:rPr>
            </w:pPr>
            <w:r>
              <w:rPr>
                <w:rFonts w:ascii="宋体" w:hAnsi="宋体" w:cs="宋体" w:hint="eastAsia"/>
                <w:bCs/>
                <w:kern w:val="0"/>
                <w:sz w:val="24"/>
              </w:rPr>
              <w:t>注：对于不满足主要性能的参数产品将进行扣分处理（除技术参数演示要求），“◆”项技术指标负偏离每一项扣减2分，其他要求每有一项负偏离扣1分，扣完为止。</w:t>
            </w:r>
          </w:p>
          <w:p w14:paraId="571D0099" w14:textId="77777777" w:rsidR="00FD7BA6" w:rsidRDefault="00000000">
            <w:pPr>
              <w:spacing w:line="360" w:lineRule="exact"/>
              <w:rPr>
                <w:rFonts w:ascii="宋体" w:hAnsi="宋体" w:cs="宋体"/>
                <w:bCs/>
                <w:kern w:val="0"/>
                <w:sz w:val="24"/>
              </w:rPr>
            </w:pPr>
            <w:r>
              <w:rPr>
                <w:rFonts w:ascii="宋体" w:hAnsi="宋体" w:cs="宋体" w:hint="eastAsia"/>
                <w:bCs/>
                <w:kern w:val="0"/>
                <w:sz w:val="24"/>
              </w:rPr>
              <w:t>“◆”项技术指标中如要求提供检测报告</w:t>
            </w:r>
            <w:r>
              <w:rPr>
                <w:rFonts w:ascii="宋体" w:hAnsi="宋体" w:cs="宋体" w:hint="eastAsia"/>
                <w:bCs/>
                <w:kern w:val="0"/>
                <w:sz w:val="24"/>
                <w:lang w:bidi="ar"/>
              </w:rPr>
              <w:t>，须同时提供国家市场监督管理总局全国认证认可信息公共服务平台http://cx.cnca.cn检验检测报告编号查询结果的网页截图</w:t>
            </w:r>
            <w:r>
              <w:rPr>
                <w:rFonts w:ascii="宋体" w:hAnsi="宋体" w:cs="宋体" w:hint="eastAsia"/>
                <w:bCs/>
                <w:kern w:val="0"/>
                <w:sz w:val="24"/>
              </w:rPr>
              <w:t>；评审委员会须逐条核对“◆”项技术指标参数。除“光纤熔接”、“工程辅材”共2项条目外，投标文件中不得以“国产”“国标”等不明确的品牌投标，否则视为实质性负</w:t>
            </w:r>
            <w:r>
              <w:rPr>
                <w:rFonts w:ascii="宋体" w:hAnsi="宋体" w:cs="宋体" w:hint="eastAsia"/>
                <w:bCs/>
                <w:kern w:val="0"/>
                <w:sz w:val="24"/>
              </w:rPr>
              <w:lastRenderedPageBreak/>
              <w:t>偏离。</w:t>
            </w:r>
          </w:p>
          <w:p w14:paraId="0EACC5C7" w14:textId="77777777" w:rsidR="00FD7BA6" w:rsidRDefault="00000000">
            <w:pPr>
              <w:spacing w:line="360" w:lineRule="exact"/>
              <w:rPr>
                <w:rFonts w:ascii="宋体" w:hAnsi="宋体" w:cs="宋体"/>
              </w:rPr>
            </w:pPr>
            <w:r>
              <w:rPr>
                <w:rFonts w:ascii="宋体" w:hAnsi="宋体" w:cs="宋体" w:hint="eastAsia"/>
                <w:bCs/>
                <w:kern w:val="0"/>
                <w:sz w:val="24"/>
              </w:rPr>
              <w:t>《技术偏离表》、佐证材料不一致的，以佐证材料为准，佐证材料不清晰的，评审委员会有权认定为负偏离。</w:t>
            </w:r>
          </w:p>
        </w:tc>
        <w:tc>
          <w:tcPr>
            <w:tcW w:w="767" w:type="dxa"/>
            <w:vAlign w:val="center"/>
          </w:tcPr>
          <w:p w14:paraId="152C0EC1"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lastRenderedPageBreak/>
              <w:t>20分</w:t>
            </w:r>
          </w:p>
        </w:tc>
        <w:tc>
          <w:tcPr>
            <w:tcW w:w="1340" w:type="dxa"/>
            <w:vAlign w:val="center"/>
          </w:tcPr>
          <w:p w14:paraId="563EC313"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客观分</w:t>
            </w:r>
          </w:p>
        </w:tc>
      </w:tr>
      <w:tr w:rsidR="00FD7BA6" w14:paraId="08A44208" w14:textId="77777777">
        <w:trPr>
          <w:jc w:val="center"/>
        </w:trPr>
        <w:tc>
          <w:tcPr>
            <w:tcW w:w="701" w:type="dxa"/>
            <w:vMerge w:val="restart"/>
            <w:vAlign w:val="center"/>
          </w:tcPr>
          <w:p w14:paraId="514D0FC0"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5</w:t>
            </w:r>
          </w:p>
        </w:tc>
        <w:tc>
          <w:tcPr>
            <w:tcW w:w="893" w:type="dxa"/>
            <w:vMerge w:val="restart"/>
            <w:vAlign w:val="center"/>
          </w:tcPr>
          <w:p w14:paraId="1462240D" w14:textId="77777777" w:rsidR="00FD7BA6" w:rsidRDefault="00000000">
            <w:pPr>
              <w:snapToGrid w:val="0"/>
              <w:spacing w:line="360" w:lineRule="exact"/>
              <w:jc w:val="center"/>
              <w:rPr>
                <w:rFonts w:ascii="宋体" w:hAnsi="宋体" w:cs="宋体"/>
                <w:bCs/>
                <w:kern w:val="0"/>
                <w:sz w:val="24"/>
              </w:rPr>
            </w:pPr>
            <w:r>
              <w:rPr>
                <w:rFonts w:ascii="宋体" w:hAnsi="宋体" w:cs="宋体" w:hint="eastAsia"/>
                <w:bCs/>
                <w:kern w:val="0"/>
                <w:sz w:val="24"/>
              </w:rPr>
              <w:t>需求分析</w:t>
            </w:r>
          </w:p>
        </w:tc>
        <w:tc>
          <w:tcPr>
            <w:tcW w:w="5411" w:type="dxa"/>
          </w:tcPr>
          <w:p w14:paraId="140DBE66" w14:textId="77777777" w:rsidR="00FD7BA6" w:rsidRDefault="00000000">
            <w:pPr>
              <w:spacing w:line="360" w:lineRule="exact"/>
              <w:rPr>
                <w:rFonts w:ascii="宋体" w:hAnsi="宋体" w:cs="宋体"/>
                <w:kern w:val="0"/>
                <w:sz w:val="24"/>
              </w:rPr>
            </w:pPr>
            <w:r>
              <w:rPr>
                <w:rFonts w:ascii="宋体" w:hAnsi="宋体" w:cs="宋体" w:hint="eastAsia"/>
                <w:bCs/>
                <w:kern w:val="0"/>
                <w:sz w:val="24"/>
              </w:rPr>
              <w:t>根据采购需求，结合新建学校情况、针对弱电综合布线系统的深化设计图纸完善且与现场实际情况相符，符合用户实际情况、内容完整、可实施性强得2分；内容基本完整可实施得1分；内容简单略有欠缺得0.5分；未提供深化设计图纸或不符合用户实际情况的不得分。</w:t>
            </w:r>
          </w:p>
        </w:tc>
        <w:tc>
          <w:tcPr>
            <w:tcW w:w="767" w:type="dxa"/>
            <w:vAlign w:val="center"/>
          </w:tcPr>
          <w:p w14:paraId="6E4E00F4"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41878FCB"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主观分</w:t>
            </w:r>
          </w:p>
        </w:tc>
      </w:tr>
      <w:tr w:rsidR="00FD7BA6" w14:paraId="73FB025A" w14:textId="77777777">
        <w:trPr>
          <w:jc w:val="center"/>
        </w:trPr>
        <w:tc>
          <w:tcPr>
            <w:tcW w:w="701" w:type="dxa"/>
            <w:vMerge/>
            <w:vAlign w:val="center"/>
          </w:tcPr>
          <w:p w14:paraId="2085D3DF" w14:textId="77777777" w:rsidR="00FD7BA6" w:rsidRDefault="00FD7BA6">
            <w:pPr>
              <w:snapToGrid w:val="0"/>
              <w:spacing w:line="360" w:lineRule="exact"/>
              <w:jc w:val="center"/>
              <w:rPr>
                <w:rFonts w:ascii="宋体" w:hAnsi="宋体" w:cs="宋体"/>
                <w:kern w:val="0"/>
                <w:sz w:val="24"/>
              </w:rPr>
            </w:pPr>
          </w:p>
        </w:tc>
        <w:tc>
          <w:tcPr>
            <w:tcW w:w="893" w:type="dxa"/>
            <w:vMerge/>
          </w:tcPr>
          <w:p w14:paraId="491DD6DF" w14:textId="77777777" w:rsidR="00FD7BA6" w:rsidRDefault="00FD7BA6">
            <w:pPr>
              <w:snapToGrid w:val="0"/>
              <w:spacing w:line="360" w:lineRule="exact"/>
              <w:rPr>
                <w:rFonts w:ascii="宋体" w:hAnsi="宋体" w:cs="宋体"/>
                <w:b/>
                <w:bCs/>
                <w:kern w:val="0"/>
                <w:sz w:val="24"/>
              </w:rPr>
            </w:pPr>
          </w:p>
        </w:tc>
        <w:tc>
          <w:tcPr>
            <w:tcW w:w="5411" w:type="dxa"/>
          </w:tcPr>
          <w:p w14:paraId="18C90015" w14:textId="77777777" w:rsidR="00FD7BA6" w:rsidRDefault="00000000">
            <w:pPr>
              <w:spacing w:line="360" w:lineRule="exact"/>
              <w:jc w:val="left"/>
              <w:rPr>
                <w:rFonts w:ascii="宋体" w:hAnsi="宋体" w:cs="宋体"/>
                <w:kern w:val="0"/>
                <w:sz w:val="24"/>
              </w:rPr>
            </w:pPr>
            <w:r>
              <w:rPr>
                <w:rFonts w:ascii="宋体" w:hAnsi="宋体" w:cs="宋体" w:hint="eastAsia"/>
                <w:bCs/>
                <w:kern w:val="0"/>
                <w:sz w:val="24"/>
              </w:rPr>
              <w:t>结合需求分析，梳理项目实施重难点，并提出合理可行的解决措施。符合用户实际情况且</w:t>
            </w:r>
            <w:r>
              <w:rPr>
                <w:rFonts w:ascii="宋体" w:hAnsi="宋体" w:cs="宋体" w:hint="eastAsia"/>
                <w:kern w:val="0"/>
                <w:sz w:val="24"/>
              </w:rPr>
              <w:t>内容完整、针对性强得2分；内容完整性、针对性描述与项目实际基本符合得1分；内容一般或针对性差得0.5分；内容缺失不完善或</w:t>
            </w:r>
            <w:r>
              <w:rPr>
                <w:rFonts w:ascii="宋体" w:hAnsi="宋体" w:cs="宋体" w:hint="eastAsia"/>
                <w:bCs/>
                <w:kern w:val="0"/>
                <w:sz w:val="24"/>
              </w:rPr>
              <w:t>不符合用户实际情况的</w:t>
            </w:r>
            <w:r>
              <w:rPr>
                <w:rFonts w:ascii="宋体" w:hAnsi="宋体" w:cs="宋体" w:hint="eastAsia"/>
                <w:kern w:val="0"/>
                <w:sz w:val="24"/>
              </w:rPr>
              <w:t>不得分。</w:t>
            </w:r>
          </w:p>
        </w:tc>
        <w:tc>
          <w:tcPr>
            <w:tcW w:w="767" w:type="dxa"/>
            <w:vAlign w:val="center"/>
          </w:tcPr>
          <w:p w14:paraId="7214DBA6"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253B6E16"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主观分</w:t>
            </w:r>
          </w:p>
        </w:tc>
      </w:tr>
      <w:tr w:rsidR="00FD7BA6" w14:paraId="509D9A79" w14:textId="77777777">
        <w:trPr>
          <w:jc w:val="center"/>
        </w:trPr>
        <w:tc>
          <w:tcPr>
            <w:tcW w:w="701" w:type="dxa"/>
            <w:vMerge w:val="restart"/>
            <w:vAlign w:val="center"/>
          </w:tcPr>
          <w:p w14:paraId="7F963805"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6</w:t>
            </w:r>
          </w:p>
        </w:tc>
        <w:tc>
          <w:tcPr>
            <w:tcW w:w="893" w:type="dxa"/>
            <w:vMerge w:val="restart"/>
            <w:vAlign w:val="center"/>
          </w:tcPr>
          <w:p w14:paraId="40F00570" w14:textId="77777777" w:rsidR="00FD7BA6" w:rsidRDefault="00000000">
            <w:pPr>
              <w:snapToGrid w:val="0"/>
              <w:spacing w:line="360" w:lineRule="exact"/>
              <w:jc w:val="center"/>
              <w:rPr>
                <w:rFonts w:ascii="宋体" w:hAnsi="宋体" w:cs="宋体"/>
                <w:bCs/>
                <w:kern w:val="0"/>
                <w:sz w:val="24"/>
              </w:rPr>
            </w:pPr>
            <w:r>
              <w:rPr>
                <w:rFonts w:ascii="宋体" w:hAnsi="宋体" w:cs="宋体" w:hint="eastAsia"/>
                <w:bCs/>
                <w:kern w:val="0"/>
                <w:sz w:val="24"/>
              </w:rPr>
              <w:t>实施方案</w:t>
            </w:r>
          </w:p>
        </w:tc>
        <w:tc>
          <w:tcPr>
            <w:tcW w:w="5411" w:type="dxa"/>
          </w:tcPr>
          <w:p w14:paraId="530D69A3" w14:textId="77777777" w:rsidR="00FD7BA6" w:rsidRDefault="00000000">
            <w:pPr>
              <w:spacing w:line="360" w:lineRule="exact"/>
              <w:rPr>
                <w:rFonts w:ascii="宋体" w:hAnsi="宋体" w:cs="宋体"/>
                <w:kern w:val="0"/>
                <w:sz w:val="24"/>
              </w:rPr>
            </w:pPr>
            <w:r>
              <w:rPr>
                <w:rFonts w:ascii="宋体" w:hAnsi="宋体" w:cs="宋体" w:hint="eastAsia"/>
                <w:kern w:val="0"/>
                <w:sz w:val="24"/>
              </w:rPr>
              <w:t>工作进度计划表、工作程序和步骤、管理和协调方法、关键节点的思路和要点内容</w:t>
            </w:r>
            <w:r>
              <w:rPr>
                <w:rFonts w:ascii="宋体" w:hAnsi="宋体" w:cs="宋体" w:hint="eastAsia"/>
                <w:bCs/>
                <w:kern w:val="0"/>
                <w:sz w:val="24"/>
              </w:rPr>
              <w:t>符合用户实际情况且</w:t>
            </w:r>
            <w:r>
              <w:rPr>
                <w:rFonts w:ascii="宋体" w:hAnsi="宋体" w:cs="宋体" w:hint="eastAsia"/>
                <w:kern w:val="0"/>
                <w:sz w:val="24"/>
              </w:rPr>
              <w:t>完整、针对性强得2分；内容完整性、针对性描述与项目实际基本符合得1分；内容一般或针对性差得0.5分；内容缺失不完善或</w:t>
            </w:r>
            <w:r>
              <w:rPr>
                <w:rFonts w:ascii="宋体" w:hAnsi="宋体" w:cs="宋体" w:hint="eastAsia"/>
                <w:bCs/>
                <w:kern w:val="0"/>
                <w:sz w:val="24"/>
              </w:rPr>
              <w:t>不符合用户实际情况的</w:t>
            </w:r>
            <w:r>
              <w:rPr>
                <w:rFonts w:ascii="宋体" w:hAnsi="宋体" w:cs="宋体" w:hint="eastAsia"/>
                <w:kern w:val="0"/>
                <w:sz w:val="24"/>
              </w:rPr>
              <w:t>不得分。</w:t>
            </w:r>
          </w:p>
        </w:tc>
        <w:tc>
          <w:tcPr>
            <w:tcW w:w="767" w:type="dxa"/>
            <w:vAlign w:val="center"/>
          </w:tcPr>
          <w:p w14:paraId="449A64C9"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7219534D"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主观分</w:t>
            </w:r>
          </w:p>
        </w:tc>
      </w:tr>
      <w:tr w:rsidR="00FD7BA6" w14:paraId="1481CD58" w14:textId="77777777">
        <w:trPr>
          <w:jc w:val="center"/>
        </w:trPr>
        <w:tc>
          <w:tcPr>
            <w:tcW w:w="701" w:type="dxa"/>
            <w:vMerge/>
            <w:vAlign w:val="center"/>
          </w:tcPr>
          <w:p w14:paraId="493BE434" w14:textId="77777777" w:rsidR="00FD7BA6" w:rsidRDefault="00FD7BA6">
            <w:pPr>
              <w:snapToGrid w:val="0"/>
              <w:spacing w:line="360" w:lineRule="exact"/>
              <w:jc w:val="center"/>
              <w:rPr>
                <w:rFonts w:ascii="宋体" w:hAnsi="宋体" w:cs="宋体"/>
                <w:kern w:val="0"/>
                <w:sz w:val="24"/>
              </w:rPr>
            </w:pPr>
          </w:p>
        </w:tc>
        <w:tc>
          <w:tcPr>
            <w:tcW w:w="893" w:type="dxa"/>
            <w:vMerge/>
          </w:tcPr>
          <w:p w14:paraId="19AE8D56" w14:textId="77777777" w:rsidR="00FD7BA6" w:rsidRDefault="00FD7BA6">
            <w:pPr>
              <w:snapToGrid w:val="0"/>
              <w:spacing w:line="360" w:lineRule="exact"/>
              <w:rPr>
                <w:rFonts w:ascii="宋体" w:hAnsi="宋体" w:cs="宋体"/>
                <w:b/>
                <w:bCs/>
                <w:kern w:val="0"/>
                <w:sz w:val="24"/>
              </w:rPr>
            </w:pPr>
          </w:p>
        </w:tc>
        <w:tc>
          <w:tcPr>
            <w:tcW w:w="5411" w:type="dxa"/>
          </w:tcPr>
          <w:p w14:paraId="5870EC0A" w14:textId="7289676A" w:rsidR="00FD7BA6" w:rsidRDefault="00000000">
            <w:pPr>
              <w:spacing w:line="360" w:lineRule="exact"/>
              <w:rPr>
                <w:rFonts w:ascii="宋体" w:hAnsi="宋体" w:cs="宋体"/>
                <w:kern w:val="0"/>
                <w:sz w:val="24"/>
              </w:rPr>
            </w:pPr>
            <w:r>
              <w:rPr>
                <w:rFonts w:ascii="宋体" w:hAnsi="宋体" w:cs="宋体" w:hint="eastAsia"/>
                <w:kern w:val="0"/>
                <w:sz w:val="24"/>
              </w:rPr>
              <w:t>产品选型及兼容性方案：根据与杭州第二中学教育集团业务系统的兼容和统一管理运维情况提出产品选型及兼容性解决方案。产品选型</w:t>
            </w:r>
            <w:r>
              <w:rPr>
                <w:rFonts w:ascii="宋体" w:hAnsi="宋体" w:cs="宋体" w:hint="eastAsia"/>
                <w:bCs/>
                <w:kern w:val="0"/>
                <w:sz w:val="24"/>
              </w:rPr>
              <w:t>符合用户实际情况且兼容性强、</w:t>
            </w:r>
            <w:r>
              <w:rPr>
                <w:rFonts w:ascii="宋体" w:hAnsi="宋体" w:cs="宋体" w:hint="eastAsia"/>
                <w:kern w:val="0"/>
                <w:sz w:val="24"/>
              </w:rPr>
              <w:t>内容完整、针对性强得</w:t>
            </w:r>
            <w:r w:rsidR="00B965AB">
              <w:rPr>
                <w:rFonts w:ascii="宋体" w:hAnsi="宋体" w:cs="宋体" w:hint="eastAsia"/>
                <w:kern w:val="0"/>
                <w:sz w:val="24"/>
              </w:rPr>
              <w:t>2</w:t>
            </w:r>
            <w:r>
              <w:rPr>
                <w:rFonts w:ascii="宋体" w:hAnsi="宋体" w:cs="宋体" w:hint="eastAsia"/>
                <w:kern w:val="0"/>
                <w:sz w:val="24"/>
              </w:rPr>
              <w:t>分；内容完整性、针对性描述与项目实际基本符合得</w:t>
            </w:r>
            <w:r w:rsidR="00B965AB">
              <w:rPr>
                <w:rFonts w:ascii="宋体" w:hAnsi="宋体" w:cs="宋体" w:hint="eastAsia"/>
                <w:kern w:val="0"/>
                <w:sz w:val="24"/>
              </w:rPr>
              <w:t>1</w:t>
            </w:r>
            <w:r>
              <w:rPr>
                <w:rFonts w:ascii="宋体" w:hAnsi="宋体" w:cs="宋体" w:hint="eastAsia"/>
                <w:kern w:val="0"/>
                <w:sz w:val="24"/>
              </w:rPr>
              <w:t>分；内容一般或针对性差得</w:t>
            </w:r>
            <w:r w:rsidR="00B965AB">
              <w:rPr>
                <w:rFonts w:ascii="宋体" w:hAnsi="宋体" w:cs="宋体" w:hint="eastAsia"/>
                <w:kern w:val="0"/>
                <w:sz w:val="24"/>
              </w:rPr>
              <w:t>0.5</w:t>
            </w:r>
            <w:r>
              <w:rPr>
                <w:rFonts w:ascii="宋体" w:hAnsi="宋体" w:cs="宋体" w:hint="eastAsia"/>
                <w:kern w:val="0"/>
                <w:sz w:val="24"/>
              </w:rPr>
              <w:t>分；内容缺失不完善或</w:t>
            </w:r>
            <w:r>
              <w:rPr>
                <w:rFonts w:ascii="宋体" w:hAnsi="宋体" w:cs="宋体" w:hint="eastAsia"/>
                <w:bCs/>
                <w:kern w:val="0"/>
                <w:sz w:val="24"/>
              </w:rPr>
              <w:t>不符合用户实际情况的</w:t>
            </w:r>
            <w:r>
              <w:rPr>
                <w:rFonts w:ascii="宋体" w:hAnsi="宋体" w:cs="宋体" w:hint="eastAsia"/>
                <w:kern w:val="0"/>
                <w:sz w:val="24"/>
              </w:rPr>
              <w:t>不得分。</w:t>
            </w:r>
          </w:p>
          <w:p w14:paraId="7F1C26A0" w14:textId="77777777" w:rsidR="00FD7BA6" w:rsidRDefault="00000000">
            <w:pPr>
              <w:spacing w:line="360" w:lineRule="exact"/>
              <w:rPr>
                <w:rFonts w:ascii="宋体" w:hAnsi="宋体" w:cs="宋体"/>
                <w:kern w:val="0"/>
                <w:sz w:val="24"/>
              </w:rPr>
            </w:pPr>
            <w:r>
              <w:rPr>
                <w:rFonts w:ascii="宋体" w:hAnsi="宋体" w:cs="宋体" w:hint="eastAsia"/>
                <w:bCs/>
                <w:kern w:val="0"/>
                <w:sz w:val="24"/>
              </w:rPr>
              <w:t>注：兼容性解决方案需提供</w:t>
            </w:r>
            <w:r>
              <w:rPr>
                <w:rFonts w:ascii="宋体" w:hAnsi="宋体" w:cs="宋体" w:hint="eastAsia"/>
                <w:kern w:val="0"/>
                <w:sz w:val="24"/>
              </w:rPr>
              <w:t>可兼容的证明材料。</w:t>
            </w:r>
          </w:p>
        </w:tc>
        <w:tc>
          <w:tcPr>
            <w:tcW w:w="767" w:type="dxa"/>
            <w:vAlign w:val="center"/>
          </w:tcPr>
          <w:p w14:paraId="7602D703" w14:textId="1C514E89" w:rsidR="00FD7BA6" w:rsidRDefault="00B965AB">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65FF76EA"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主观分</w:t>
            </w:r>
          </w:p>
        </w:tc>
      </w:tr>
      <w:tr w:rsidR="00FD7BA6" w14:paraId="3D49FEB4" w14:textId="77777777">
        <w:trPr>
          <w:jc w:val="center"/>
        </w:trPr>
        <w:tc>
          <w:tcPr>
            <w:tcW w:w="701" w:type="dxa"/>
            <w:vMerge/>
            <w:vAlign w:val="center"/>
          </w:tcPr>
          <w:p w14:paraId="52AF76BE" w14:textId="77777777" w:rsidR="00FD7BA6" w:rsidRDefault="00FD7BA6">
            <w:pPr>
              <w:snapToGrid w:val="0"/>
              <w:spacing w:line="360" w:lineRule="exact"/>
              <w:jc w:val="center"/>
              <w:rPr>
                <w:rFonts w:ascii="宋体" w:hAnsi="宋体" w:cs="宋体"/>
                <w:kern w:val="0"/>
                <w:sz w:val="24"/>
              </w:rPr>
            </w:pPr>
          </w:p>
        </w:tc>
        <w:tc>
          <w:tcPr>
            <w:tcW w:w="893" w:type="dxa"/>
            <w:vMerge/>
          </w:tcPr>
          <w:p w14:paraId="306B45B2" w14:textId="77777777" w:rsidR="00FD7BA6" w:rsidRDefault="00FD7BA6">
            <w:pPr>
              <w:snapToGrid w:val="0"/>
              <w:spacing w:line="360" w:lineRule="exact"/>
              <w:rPr>
                <w:rFonts w:ascii="宋体" w:hAnsi="宋体" w:cs="宋体"/>
                <w:b/>
                <w:bCs/>
                <w:kern w:val="0"/>
                <w:sz w:val="24"/>
              </w:rPr>
            </w:pPr>
          </w:p>
        </w:tc>
        <w:tc>
          <w:tcPr>
            <w:tcW w:w="5411" w:type="dxa"/>
          </w:tcPr>
          <w:p w14:paraId="1E5D7C02" w14:textId="77777777" w:rsidR="00FD7BA6" w:rsidRDefault="00000000">
            <w:pPr>
              <w:spacing w:line="360" w:lineRule="exact"/>
              <w:jc w:val="left"/>
              <w:rPr>
                <w:rFonts w:ascii="宋体" w:hAnsi="宋体" w:cs="宋体"/>
                <w:kern w:val="0"/>
                <w:sz w:val="24"/>
              </w:rPr>
            </w:pPr>
            <w:r>
              <w:rPr>
                <w:rFonts w:ascii="宋体" w:hAnsi="宋体" w:cs="宋体" w:hint="eastAsia"/>
                <w:kern w:val="0"/>
                <w:sz w:val="24"/>
              </w:rPr>
              <w:t>供货安装调试方案：方案</w:t>
            </w:r>
            <w:r>
              <w:rPr>
                <w:rFonts w:ascii="宋体" w:hAnsi="宋体" w:cs="宋体" w:hint="eastAsia"/>
                <w:bCs/>
                <w:kern w:val="0"/>
                <w:sz w:val="24"/>
              </w:rPr>
              <w:t>符合用户实际情况且</w:t>
            </w:r>
            <w:r>
              <w:rPr>
                <w:rFonts w:ascii="宋体" w:hAnsi="宋体" w:cs="宋体" w:hint="eastAsia"/>
                <w:kern w:val="0"/>
                <w:sz w:val="24"/>
              </w:rPr>
              <w:t>完善合理可实施性强得2分；方案简略合理可实施得1分；方案略有缺陷基本可行得0.5分；方案不合理或</w:t>
            </w:r>
            <w:r>
              <w:rPr>
                <w:rFonts w:ascii="宋体" w:hAnsi="宋体" w:cs="宋体" w:hint="eastAsia"/>
                <w:bCs/>
                <w:kern w:val="0"/>
                <w:sz w:val="24"/>
              </w:rPr>
              <w:t>不符合用户实际情况的</w:t>
            </w:r>
            <w:r>
              <w:rPr>
                <w:rFonts w:ascii="宋体" w:hAnsi="宋体" w:cs="宋体" w:hint="eastAsia"/>
                <w:kern w:val="0"/>
                <w:sz w:val="24"/>
              </w:rPr>
              <w:t>不得分。</w:t>
            </w:r>
          </w:p>
        </w:tc>
        <w:tc>
          <w:tcPr>
            <w:tcW w:w="767" w:type="dxa"/>
            <w:vAlign w:val="center"/>
          </w:tcPr>
          <w:p w14:paraId="036B1100"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3D77F049"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主观分</w:t>
            </w:r>
          </w:p>
        </w:tc>
      </w:tr>
      <w:tr w:rsidR="00FD7BA6" w14:paraId="07F6C431" w14:textId="77777777">
        <w:trPr>
          <w:jc w:val="center"/>
        </w:trPr>
        <w:tc>
          <w:tcPr>
            <w:tcW w:w="701" w:type="dxa"/>
            <w:vMerge/>
            <w:vAlign w:val="center"/>
          </w:tcPr>
          <w:p w14:paraId="5ABD2597" w14:textId="77777777" w:rsidR="00FD7BA6" w:rsidRDefault="00FD7BA6">
            <w:pPr>
              <w:snapToGrid w:val="0"/>
              <w:spacing w:line="360" w:lineRule="exact"/>
              <w:jc w:val="center"/>
              <w:rPr>
                <w:rFonts w:ascii="宋体" w:hAnsi="宋体" w:cs="宋体"/>
                <w:kern w:val="0"/>
                <w:sz w:val="24"/>
              </w:rPr>
            </w:pPr>
          </w:p>
        </w:tc>
        <w:tc>
          <w:tcPr>
            <w:tcW w:w="893" w:type="dxa"/>
            <w:vMerge/>
          </w:tcPr>
          <w:p w14:paraId="255808C5" w14:textId="77777777" w:rsidR="00FD7BA6" w:rsidRDefault="00FD7BA6">
            <w:pPr>
              <w:snapToGrid w:val="0"/>
              <w:spacing w:line="360" w:lineRule="exact"/>
              <w:rPr>
                <w:rFonts w:ascii="宋体" w:hAnsi="宋体" w:cs="宋体"/>
                <w:b/>
                <w:bCs/>
                <w:kern w:val="0"/>
                <w:sz w:val="24"/>
              </w:rPr>
            </w:pPr>
          </w:p>
        </w:tc>
        <w:tc>
          <w:tcPr>
            <w:tcW w:w="5411" w:type="dxa"/>
          </w:tcPr>
          <w:p w14:paraId="3D552B28" w14:textId="77777777" w:rsidR="00FD7BA6" w:rsidRDefault="00000000">
            <w:pPr>
              <w:spacing w:line="360" w:lineRule="exact"/>
              <w:jc w:val="left"/>
              <w:rPr>
                <w:rFonts w:ascii="宋体" w:hAnsi="宋体" w:cs="宋体"/>
                <w:kern w:val="0"/>
                <w:sz w:val="24"/>
              </w:rPr>
            </w:pPr>
            <w:r>
              <w:rPr>
                <w:rFonts w:ascii="宋体" w:hAnsi="宋体" w:cs="宋体" w:hint="eastAsia"/>
                <w:kern w:val="0"/>
                <w:sz w:val="24"/>
              </w:rPr>
              <w:t>项目整体试运行、测试、调优方案：方案</w:t>
            </w:r>
            <w:r>
              <w:rPr>
                <w:rFonts w:ascii="宋体" w:hAnsi="宋体" w:cs="宋体" w:hint="eastAsia"/>
                <w:bCs/>
                <w:kern w:val="0"/>
                <w:sz w:val="24"/>
              </w:rPr>
              <w:t>符合用户实际情况且</w:t>
            </w:r>
            <w:r>
              <w:rPr>
                <w:rFonts w:ascii="宋体" w:hAnsi="宋体" w:cs="宋体" w:hint="eastAsia"/>
                <w:kern w:val="0"/>
                <w:sz w:val="24"/>
              </w:rPr>
              <w:t>完善合理可实施性强得2分；方案简略合理可实施得1分；方案略有缺陷基本可行得0.5分；方案不合理或</w:t>
            </w:r>
            <w:r>
              <w:rPr>
                <w:rFonts w:ascii="宋体" w:hAnsi="宋体" w:cs="宋体" w:hint="eastAsia"/>
                <w:bCs/>
                <w:kern w:val="0"/>
                <w:sz w:val="24"/>
              </w:rPr>
              <w:t>不符合用户实际情况的</w:t>
            </w:r>
            <w:r>
              <w:rPr>
                <w:rFonts w:ascii="宋体" w:hAnsi="宋体" w:cs="宋体" w:hint="eastAsia"/>
                <w:kern w:val="0"/>
                <w:sz w:val="24"/>
              </w:rPr>
              <w:t>不得分。</w:t>
            </w:r>
          </w:p>
        </w:tc>
        <w:tc>
          <w:tcPr>
            <w:tcW w:w="767" w:type="dxa"/>
            <w:vAlign w:val="center"/>
          </w:tcPr>
          <w:p w14:paraId="07658336"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5C6774C0"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主观分</w:t>
            </w:r>
          </w:p>
        </w:tc>
      </w:tr>
      <w:tr w:rsidR="00FD7BA6" w14:paraId="3BEFD33A" w14:textId="77777777">
        <w:trPr>
          <w:jc w:val="center"/>
        </w:trPr>
        <w:tc>
          <w:tcPr>
            <w:tcW w:w="701" w:type="dxa"/>
            <w:vMerge/>
            <w:vAlign w:val="center"/>
          </w:tcPr>
          <w:p w14:paraId="20D1487F" w14:textId="77777777" w:rsidR="00FD7BA6" w:rsidRDefault="00FD7BA6">
            <w:pPr>
              <w:snapToGrid w:val="0"/>
              <w:spacing w:line="360" w:lineRule="exact"/>
              <w:jc w:val="center"/>
              <w:rPr>
                <w:rFonts w:ascii="宋体" w:hAnsi="宋体" w:cs="宋体"/>
                <w:kern w:val="0"/>
                <w:sz w:val="24"/>
              </w:rPr>
            </w:pPr>
          </w:p>
        </w:tc>
        <w:tc>
          <w:tcPr>
            <w:tcW w:w="893" w:type="dxa"/>
            <w:vMerge/>
          </w:tcPr>
          <w:p w14:paraId="17D6E88F" w14:textId="77777777" w:rsidR="00FD7BA6" w:rsidRDefault="00FD7BA6">
            <w:pPr>
              <w:snapToGrid w:val="0"/>
              <w:spacing w:line="360" w:lineRule="exact"/>
              <w:rPr>
                <w:rFonts w:ascii="宋体" w:hAnsi="宋体" w:cs="宋体"/>
                <w:b/>
                <w:bCs/>
                <w:kern w:val="0"/>
                <w:sz w:val="24"/>
              </w:rPr>
            </w:pPr>
          </w:p>
        </w:tc>
        <w:tc>
          <w:tcPr>
            <w:tcW w:w="5411" w:type="dxa"/>
          </w:tcPr>
          <w:p w14:paraId="2AA4872C" w14:textId="77777777" w:rsidR="00FD7BA6" w:rsidRDefault="00000000">
            <w:pPr>
              <w:spacing w:line="360" w:lineRule="exact"/>
              <w:jc w:val="left"/>
              <w:rPr>
                <w:rFonts w:ascii="宋体" w:hAnsi="宋体" w:cs="宋体"/>
                <w:kern w:val="0"/>
                <w:sz w:val="24"/>
              </w:rPr>
            </w:pPr>
            <w:r>
              <w:rPr>
                <w:rFonts w:ascii="宋体" w:hAnsi="宋体" w:cs="宋体" w:hint="eastAsia"/>
                <w:kern w:val="0"/>
                <w:sz w:val="24"/>
              </w:rPr>
              <w:t>针对突发事件的应急措施，</w:t>
            </w:r>
            <w:r>
              <w:rPr>
                <w:rFonts w:ascii="宋体" w:hAnsi="宋体" w:cs="宋体" w:hint="eastAsia"/>
                <w:bCs/>
                <w:kern w:val="0"/>
                <w:sz w:val="24"/>
              </w:rPr>
              <w:t>符合用户实际情况且</w:t>
            </w:r>
            <w:r>
              <w:rPr>
                <w:rFonts w:ascii="宋体" w:hAnsi="宋体" w:cs="宋体" w:hint="eastAsia"/>
                <w:kern w:val="0"/>
                <w:sz w:val="24"/>
              </w:rPr>
              <w:t>合理可行得2分；部分可行得1分；不可行或</w:t>
            </w:r>
            <w:r>
              <w:rPr>
                <w:rFonts w:ascii="宋体" w:hAnsi="宋体" w:cs="宋体" w:hint="eastAsia"/>
                <w:bCs/>
                <w:kern w:val="0"/>
                <w:sz w:val="24"/>
              </w:rPr>
              <w:t>不符合用户实际情况的</w:t>
            </w:r>
            <w:r>
              <w:rPr>
                <w:rFonts w:ascii="宋体" w:hAnsi="宋体" w:cs="宋体" w:hint="eastAsia"/>
                <w:kern w:val="0"/>
                <w:sz w:val="24"/>
              </w:rPr>
              <w:t>不得分。</w:t>
            </w:r>
          </w:p>
        </w:tc>
        <w:tc>
          <w:tcPr>
            <w:tcW w:w="767" w:type="dxa"/>
            <w:vAlign w:val="center"/>
          </w:tcPr>
          <w:p w14:paraId="04E278EE"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7F46030C"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主观分</w:t>
            </w:r>
          </w:p>
        </w:tc>
      </w:tr>
      <w:tr w:rsidR="00FD7BA6" w14:paraId="3392C723" w14:textId="77777777">
        <w:trPr>
          <w:jc w:val="center"/>
        </w:trPr>
        <w:tc>
          <w:tcPr>
            <w:tcW w:w="701" w:type="dxa"/>
            <w:vMerge w:val="restart"/>
            <w:vAlign w:val="center"/>
          </w:tcPr>
          <w:p w14:paraId="7A873940"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7</w:t>
            </w:r>
          </w:p>
        </w:tc>
        <w:tc>
          <w:tcPr>
            <w:tcW w:w="893" w:type="dxa"/>
            <w:vMerge w:val="restart"/>
            <w:vAlign w:val="center"/>
          </w:tcPr>
          <w:p w14:paraId="30AC3CA5"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拟派服务团队成员情况</w:t>
            </w:r>
          </w:p>
        </w:tc>
        <w:tc>
          <w:tcPr>
            <w:tcW w:w="5411" w:type="dxa"/>
          </w:tcPr>
          <w:p w14:paraId="5A9F4B19" w14:textId="77777777" w:rsidR="00FD7BA6" w:rsidRDefault="00000000">
            <w:pPr>
              <w:spacing w:line="360" w:lineRule="exact"/>
              <w:jc w:val="left"/>
              <w:rPr>
                <w:rFonts w:ascii="宋体" w:hAnsi="宋体" w:cs="宋体"/>
                <w:kern w:val="0"/>
                <w:sz w:val="24"/>
              </w:rPr>
            </w:pPr>
            <w:r>
              <w:rPr>
                <w:rFonts w:ascii="宋体" w:hAnsi="宋体" w:cs="宋体" w:hint="eastAsia"/>
                <w:sz w:val="24"/>
                <w:lang w:bidi="ar"/>
              </w:rPr>
              <w:t>项目经理（</w:t>
            </w:r>
            <w:r>
              <w:rPr>
                <w:rFonts w:ascii="宋体" w:hAnsi="宋体" w:cs="宋体" w:hint="eastAsia"/>
                <w:kern w:val="0"/>
                <w:sz w:val="24"/>
              </w:rPr>
              <w:t>项目负责人）具有机电工程二级及以上注册建造师资格的得1分，同时具有信息系统项目管理师（高级）证书的加1分，本项最高得2分。</w:t>
            </w:r>
          </w:p>
          <w:p w14:paraId="2C10F106" w14:textId="77777777" w:rsidR="00FD7BA6" w:rsidRDefault="00000000">
            <w:pPr>
              <w:spacing w:line="360" w:lineRule="exact"/>
              <w:jc w:val="left"/>
              <w:rPr>
                <w:rFonts w:ascii="宋体" w:hAnsi="宋体" w:cs="宋体"/>
                <w:kern w:val="0"/>
                <w:sz w:val="24"/>
              </w:rPr>
            </w:pPr>
            <w:r>
              <w:rPr>
                <w:rFonts w:ascii="宋体" w:hAnsi="宋体" w:cs="宋体" w:hint="eastAsia"/>
                <w:bCs/>
                <w:kern w:val="0"/>
                <w:sz w:val="24"/>
              </w:rPr>
              <w:t>证明材料：</w:t>
            </w:r>
            <w:r>
              <w:rPr>
                <w:rFonts w:ascii="宋体" w:hAnsi="宋体" w:cs="宋体" w:hint="eastAsia"/>
                <w:kern w:val="0"/>
                <w:sz w:val="24"/>
              </w:rPr>
              <w:t>提供证书及近三个月的社保证明复印件加盖公章，未提供不得分</w:t>
            </w:r>
          </w:p>
        </w:tc>
        <w:tc>
          <w:tcPr>
            <w:tcW w:w="767" w:type="dxa"/>
            <w:vAlign w:val="center"/>
          </w:tcPr>
          <w:p w14:paraId="20FB3F16"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61AFE28B"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客观分</w:t>
            </w:r>
          </w:p>
        </w:tc>
      </w:tr>
      <w:tr w:rsidR="00FD7BA6" w14:paraId="0F18C196" w14:textId="77777777">
        <w:trPr>
          <w:trHeight w:val="1769"/>
          <w:jc w:val="center"/>
        </w:trPr>
        <w:tc>
          <w:tcPr>
            <w:tcW w:w="701" w:type="dxa"/>
            <w:vMerge/>
            <w:vAlign w:val="center"/>
          </w:tcPr>
          <w:p w14:paraId="20EE5EFC" w14:textId="77777777" w:rsidR="00FD7BA6" w:rsidRDefault="00FD7BA6">
            <w:pPr>
              <w:snapToGrid w:val="0"/>
              <w:spacing w:line="360" w:lineRule="exact"/>
              <w:jc w:val="center"/>
              <w:rPr>
                <w:rFonts w:ascii="宋体" w:hAnsi="宋体" w:cs="宋体"/>
                <w:kern w:val="0"/>
                <w:sz w:val="24"/>
              </w:rPr>
            </w:pPr>
          </w:p>
        </w:tc>
        <w:tc>
          <w:tcPr>
            <w:tcW w:w="893" w:type="dxa"/>
            <w:vMerge/>
          </w:tcPr>
          <w:p w14:paraId="73BEB825" w14:textId="77777777" w:rsidR="00FD7BA6" w:rsidRDefault="00FD7BA6">
            <w:pPr>
              <w:snapToGrid w:val="0"/>
              <w:spacing w:line="360" w:lineRule="exact"/>
              <w:rPr>
                <w:rFonts w:ascii="宋体" w:hAnsi="宋体" w:cs="宋体"/>
                <w:b/>
                <w:bCs/>
                <w:kern w:val="0"/>
                <w:sz w:val="24"/>
              </w:rPr>
            </w:pPr>
          </w:p>
        </w:tc>
        <w:tc>
          <w:tcPr>
            <w:tcW w:w="5411" w:type="dxa"/>
          </w:tcPr>
          <w:p w14:paraId="76AB5208" w14:textId="77777777" w:rsidR="00FD7BA6" w:rsidRDefault="00000000">
            <w:pPr>
              <w:spacing w:line="360" w:lineRule="exact"/>
              <w:jc w:val="left"/>
              <w:rPr>
                <w:rFonts w:ascii="宋体" w:hAnsi="宋体" w:cs="宋体"/>
                <w:kern w:val="0"/>
                <w:sz w:val="24"/>
              </w:rPr>
            </w:pPr>
            <w:r>
              <w:rPr>
                <w:rFonts w:ascii="宋体" w:hAnsi="宋体" w:cs="宋体" w:hint="eastAsia"/>
                <w:sz w:val="24"/>
                <w:lang w:bidi="ar"/>
              </w:rPr>
              <w:t>项目技术负责人具有网络工程师</w:t>
            </w:r>
            <w:r>
              <w:rPr>
                <w:rFonts w:ascii="宋体" w:hAnsi="宋体" w:cs="宋体" w:hint="eastAsia"/>
                <w:kern w:val="0"/>
                <w:sz w:val="24"/>
              </w:rPr>
              <w:t>的得1分，同时具有</w:t>
            </w:r>
            <w:r>
              <w:rPr>
                <w:rFonts w:ascii="宋体" w:hAnsi="宋体" w:cs="宋体" w:hint="eastAsia"/>
                <w:sz w:val="24"/>
                <w:lang w:bidi="ar"/>
              </w:rPr>
              <w:t>信息系统项目管理师（高级）证书</w:t>
            </w:r>
            <w:r>
              <w:rPr>
                <w:rFonts w:ascii="宋体" w:hAnsi="宋体" w:cs="宋体" w:hint="eastAsia"/>
                <w:kern w:val="0"/>
                <w:sz w:val="24"/>
              </w:rPr>
              <w:t>的加1分，本项最高得2分。</w:t>
            </w:r>
          </w:p>
          <w:p w14:paraId="25770102" w14:textId="77777777" w:rsidR="00FD7BA6" w:rsidRDefault="00000000">
            <w:pPr>
              <w:spacing w:line="360" w:lineRule="exact"/>
              <w:jc w:val="left"/>
              <w:rPr>
                <w:rFonts w:ascii="宋体" w:hAnsi="宋体" w:cs="宋体"/>
                <w:kern w:val="0"/>
                <w:sz w:val="24"/>
              </w:rPr>
            </w:pPr>
            <w:r>
              <w:rPr>
                <w:rFonts w:ascii="宋体" w:hAnsi="宋体" w:cs="宋体" w:hint="eastAsia"/>
                <w:bCs/>
                <w:kern w:val="0"/>
                <w:sz w:val="24"/>
              </w:rPr>
              <w:t>证明材料：</w:t>
            </w:r>
            <w:r>
              <w:rPr>
                <w:rFonts w:ascii="宋体" w:hAnsi="宋体" w:cs="宋体" w:hint="eastAsia"/>
                <w:kern w:val="0"/>
                <w:sz w:val="24"/>
              </w:rPr>
              <w:t>提供证书及近三个月的社保证明复印件加盖公章，未提供不得分</w:t>
            </w:r>
          </w:p>
        </w:tc>
        <w:tc>
          <w:tcPr>
            <w:tcW w:w="767" w:type="dxa"/>
            <w:vAlign w:val="center"/>
          </w:tcPr>
          <w:p w14:paraId="616E6631"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6353560B"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客观分</w:t>
            </w:r>
          </w:p>
        </w:tc>
      </w:tr>
      <w:tr w:rsidR="00FD7BA6" w14:paraId="139C901E" w14:textId="77777777">
        <w:trPr>
          <w:jc w:val="center"/>
        </w:trPr>
        <w:tc>
          <w:tcPr>
            <w:tcW w:w="701" w:type="dxa"/>
            <w:vMerge/>
            <w:vAlign w:val="center"/>
          </w:tcPr>
          <w:p w14:paraId="43C745F3" w14:textId="77777777" w:rsidR="00FD7BA6" w:rsidRDefault="00FD7BA6">
            <w:pPr>
              <w:snapToGrid w:val="0"/>
              <w:spacing w:line="360" w:lineRule="exact"/>
              <w:jc w:val="center"/>
              <w:rPr>
                <w:rFonts w:ascii="宋体" w:hAnsi="宋体" w:cs="宋体"/>
                <w:kern w:val="0"/>
                <w:sz w:val="24"/>
              </w:rPr>
            </w:pPr>
          </w:p>
        </w:tc>
        <w:tc>
          <w:tcPr>
            <w:tcW w:w="893" w:type="dxa"/>
            <w:vMerge/>
          </w:tcPr>
          <w:p w14:paraId="4ED3466E" w14:textId="77777777" w:rsidR="00FD7BA6" w:rsidRDefault="00FD7BA6">
            <w:pPr>
              <w:snapToGrid w:val="0"/>
              <w:spacing w:line="360" w:lineRule="exact"/>
              <w:rPr>
                <w:rFonts w:ascii="宋体" w:hAnsi="宋体" w:cs="宋体"/>
                <w:b/>
                <w:bCs/>
                <w:kern w:val="0"/>
                <w:sz w:val="24"/>
              </w:rPr>
            </w:pPr>
          </w:p>
        </w:tc>
        <w:tc>
          <w:tcPr>
            <w:tcW w:w="5411" w:type="dxa"/>
          </w:tcPr>
          <w:p w14:paraId="1A41CAEC" w14:textId="77777777" w:rsidR="00FD7BA6" w:rsidRDefault="00000000">
            <w:pPr>
              <w:spacing w:line="360" w:lineRule="exact"/>
              <w:jc w:val="left"/>
              <w:rPr>
                <w:rFonts w:ascii="宋体" w:hAnsi="宋体" w:cs="宋体"/>
                <w:kern w:val="0"/>
                <w:sz w:val="24"/>
              </w:rPr>
            </w:pPr>
            <w:r>
              <w:rPr>
                <w:rFonts w:ascii="宋体" w:hAnsi="宋体" w:cs="宋体" w:hint="eastAsia"/>
                <w:kern w:val="0"/>
                <w:sz w:val="24"/>
              </w:rPr>
              <w:t>项目组成员专业对口，分工分确，经验丰富得2分，专业基本对口，分工基本明确，经验一般得1分，专业不太对口，分工不够合理，经验不明确或未阐述得0.5分，无团队介绍不得分。</w:t>
            </w:r>
          </w:p>
          <w:p w14:paraId="691274DB" w14:textId="77777777" w:rsidR="00FD7BA6" w:rsidRDefault="00000000">
            <w:pPr>
              <w:spacing w:line="360" w:lineRule="exact"/>
              <w:jc w:val="left"/>
              <w:rPr>
                <w:rFonts w:ascii="宋体" w:hAnsi="宋体" w:cs="宋体"/>
                <w:kern w:val="0"/>
                <w:sz w:val="20"/>
              </w:rPr>
            </w:pPr>
            <w:r>
              <w:rPr>
                <w:rFonts w:ascii="宋体" w:hAnsi="宋体" w:cs="宋体" w:hint="eastAsia"/>
                <w:bCs/>
                <w:kern w:val="0"/>
                <w:sz w:val="24"/>
              </w:rPr>
              <w:t>证明材料：</w:t>
            </w:r>
            <w:r>
              <w:rPr>
                <w:rFonts w:ascii="宋体" w:hAnsi="宋体" w:cs="宋体" w:hint="eastAsia"/>
                <w:kern w:val="0"/>
                <w:sz w:val="24"/>
              </w:rPr>
              <w:t>项目组成员相关证书（如有）、近三个月的社保证明复印件加盖公章</w:t>
            </w:r>
          </w:p>
        </w:tc>
        <w:tc>
          <w:tcPr>
            <w:tcW w:w="767" w:type="dxa"/>
            <w:vAlign w:val="center"/>
          </w:tcPr>
          <w:p w14:paraId="0419ED73"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71B6F9DD" w14:textId="77777777" w:rsidR="00FD7BA6" w:rsidRDefault="00000000">
            <w:pPr>
              <w:spacing w:line="360" w:lineRule="auto"/>
              <w:jc w:val="center"/>
              <w:outlineLvl w:val="0"/>
              <w:rPr>
                <w:rFonts w:ascii="宋体" w:hAnsi="宋体" w:cs="宋体"/>
                <w:kern w:val="0"/>
                <w:sz w:val="24"/>
              </w:rPr>
            </w:pPr>
            <w:r>
              <w:rPr>
                <w:rFonts w:ascii="宋体" w:hAnsi="宋体" w:cs="宋体" w:hint="eastAsia"/>
                <w:kern w:val="0"/>
                <w:sz w:val="24"/>
              </w:rPr>
              <w:t>主观分</w:t>
            </w:r>
          </w:p>
        </w:tc>
      </w:tr>
      <w:tr w:rsidR="00FD7BA6" w14:paraId="23EA2E21" w14:textId="77777777">
        <w:trPr>
          <w:jc w:val="center"/>
        </w:trPr>
        <w:tc>
          <w:tcPr>
            <w:tcW w:w="701" w:type="dxa"/>
            <w:vAlign w:val="center"/>
          </w:tcPr>
          <w:p w14:paraId="78519A0C"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8</w:t>
            </w:r>
          </w:p>
        </w:tc>
        <w:tc>
          <w:tcPr>
            <w:tcW w:w="6304" w:type="dxa"/>
            <w:gridSpan w:val="2"/>
          </w:tcPr>
          <w:p w14:paraId="6D8FC5AD" w14:textId="77777777" w:rsidR="00FD7BA6" w:rsidRDefault="00000000">
            <w:pPr>
              <w:outlineLvl w:val="0"/>
              <w:rPr>
                <w:rFonts w:ascii="宋体" w:hAnsi="宋体" w:cs="宋体"/>
                <w:kern w:val="0"/>
                <w:sz w:val="24"/>
              </w:rPr>
            </w:pPr>
            <w:r>
              <w:rPr>
                <w:rFonts w:ascii="宋体" w:hAnsi="宋体" w:cs="宋体" w:hint="eastAsia"/>
                <w:b/>
                <w:bCs/>
                <w:kern w:val="0"/>
                <w:sz w:val="24"/>
              </w:rPr>
              <w:t>售后服务方案：</w:t>
            </w:r>
            <w:r>
              <w:rPr>
                <w:rFonts w:ascii="宋体" w:hAnsi="宋体" w:cs="宋体" w:hint="eastAsia"/>
                <w:bCs/>
                <w:kern w:val="0"/>
                <w:sz w:val="24"/>
              </w:rPr>
              <w:t>根据</w:t>
            </w:r>
            <w:r>
              <w:rPr>
                <w:rFonts w:ascii="宋体" w:hAnsi="宋体" w:cs="宋体" w:hint="eastAsia"/>
                <w:kern w:val="0"/>
                <w:sz w:val="24"/>
              </w:rPr>
              <w:t>投标人提供的售后服务方案（包括但不限于对质保期、售后服务响应时间、方式、售后服务承诺、售后服务网点情况、服务能力）情况。</w:t>
            </w:r>
          </w:p>
          <w:p w14:paraId="3F9F7FD9" w14:textId="77777777" w:rsidR="00FD7BA6" w:rsidRDefault="00000000">
            <w:pPr>
              <w:outlineLvl w:val="0"/>
              <w:rPr>
                <w:rFonts w:ascii="宋体" w:hAnsi="宋体" w:cs="宋体"/>
                <w:kern w:val="0"/>
                <w:sz w:val="24"/>
              </w:rPr>
            </w:pPr>
            <w:r>
              <w:rPr>
                <w:rFonts w:ascii="宋体" w:hAnsi="宋体" w:cs="宋体" w:hint="eastAsia"/>
                <w:bCs/>
                <w:kern w:val="0"/>
                <w:sz w:val="24"/>
              </w:rPr>
              <w:t>符合用户实际需求且</w:t>
            </w:r>
            <w:r>
              <w:rPr>
                <w:rFonts w:ascii="宋体" w:hAnsi="宋体" w:cs="宋体" w:hint="eastAsia"/>
                <w:kern w:val="0"/>
                <w:sz w:val="24"/>
              </w:rPr>
              <w:t>方案合理性和针对性强的，得2分；</w:t>
            </w:r>
          </w:p>
          <w:p w14:paraId="64F8875D" w14:textId="77777777" w:rsidR="00FD7BA6" w:rsidRDefault="00000000">
            <w:pPr>
              <w:outlineLvl w:val="0"/>
              <w:rPr>
                <w:rFonts w:ascii="宋体" w:hAnsi="宋体" w:cs="宋体"/>
                <w:kern w:val="0"/>
                <w:sz w:val="24"/>
              </w:rPr>
            </w:pPr>
            <w:r>
              <w:rPr>
                <w:rFonts w:ascii="宋体" w:hAnsi="宋体" w:cs="宋体" w:hint="eastAsia"/>
                <w:kern w:val="0"/>
                <w:sz w:val="24"/>
              </w:rPr>
              <w:t>方案合理性和针对性一般的，得1分；</w:t>
            </w:r>
          </w:p>
          <w:p w14:paraId="2D6DEB54" w14:textId="77777777" w:rsidR="00FD7BA6" w:rsidRDefault="00000000">
            <w:pPr>
              <w:outlineLvl w:val="0"/>
              <w:rPr>
                <w:rFonts w:ascii="宋体" w:hAnsi="宋体" w:cs="宋体"/>
                <w:kern w:val="0"/>
                <w:sz w:val="24"/>
              </w:rPr>
            </w:pPr>
            <w:r>
              <w:rPr>
                <w:rFonts w:ascii="宋体" w:hAnsi="宋体" w:cs="宋体" w:hint="eastAsia"/>
                <w:kern w:val="0"/>
                <w:sz w:val="24"/>
              </w:rPr>
              <w:t>方案合理性和针对性瑕疵比较多的，得0.5分；</w:t>
            </w:r>
          </w:p>
          <w:p w14:paraId="6CE9C89C" w14:textId="77777777" w:rsidR="00FD7BA6" w:rsidRDefault="00000000">
            <w:pPr>
              <w:outlineLvl w:val="0"/>
              <w:rPr>
                <w:rFonts w:ascii="宋体" w:hAnsi="宋体" w:cs="宋体"/>
                <w:kern w:val="0"/>
                <w:sz w:val="20"/>
              </w:rPr>
            </w:pPr>
            <w:r>
              <w:rPr>
                <w:rFonts w:ascii="宋体" w:hAnsi="宋体" w:cs="宋体" w:hint="eastAsia"/>
                <w:kern w:val="0"/>
                <w:sz w:val="24"/>
              </w:rPr>
              <w:t>不符合</w:t>
            </w:r>
            <w:r>
              <w:rPr>
                <w:rFonts w:ascii="宋体" w:hAnsi="宋体" w:cs="宋体" w:hint="eastAsia"/>
                <w:bCs/>
                <w:kern w:val="0"/>
                <w:sz w:val="24"/>
              </w:rPr>
              <w:t>用户实际需求的</w:t>
            </w:r>
            <w:r>
              <w:rPr>
                <w:rFonts w:ascii="宋体" w:hAnsi="宋体" w:cs="宋体" w:hint="eastAsia"/>
                <w:kern w:val="0"/>
                <w:sz w:val="24"/>
              </w:rPr>
              <w:t>或未提供的得0分。</w:t>
            </w:r>
          </w:p>
        </w:tc>
        <w:tc>
          <w:tcPr>
            <w:tcW w:w="767" w:type="dxa"/>
            <w:vAlign w:val="center"/>
          </w:tcPr>
          <w:p w14:paraId="5FC1F35E" w14:textId="77777777" w:rsidR="00FD7BA6" w:rsidRDefault="00000000">
            <w:pPr>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2EA2502A" w14:textId="77777777" w:rsidR="00FD7BA6" w:rsidRDefault="00000000">
            <w:pPr>
              <w:jc w:val="center"/>
              <w:outlineLvl w:val="0"/>
              <w:rPr>
                <w:rFonts w:ascii="宋体" w:hAnsi="宋体" w:cs="宋体"/>
                <w:kern w:val="0"/>
                <w:sz w:val="24"/>
              </w:rPr>
            </w:pPr>
            <w:r>
              <w:rPr>
                <w:rFonts w:ascii="宋体" w:hAnsi="宋体" w:cs="宋体" w:hint="eastAsia"/>
                <w:kern w:val="0"/>
                <w:sz w:val="24"/>
              </w:rPr>
              <w:t>主观分</w:t>
            </w:r>
          </w:p>
        </w:tc>
      </w:tr>
      <w:tr w:rsidR="00FD7BA6" w14:paraId="34611494" w14:textId="77777777">
        <w:trPr>
          <w:jc w:val="center"/>
        </w:trPr>
        <w:tc>
          <w:tcPr>
            <w:tcW w:w="701" w:type="dxa"/>
            <w:vAlign w:val="center"/>
          </w:tcPr>
          <w:p w14:paraId="69F87DC7"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9</w:t>
            </w:r>
          </w:p>
        </w:tc>
        <w:tc>
          <w:tcPr>
            <w:tcW w:w="6304" w:type="dxa"/>
            <w:gridSpan w:val="2"/>
          </w:tcPr>
          <w:p w14:paraId="7CFE3AAB" w14:textId="77777777" w:rsidR="00FD7BA6" w:rsidRDefault="00000000">
            <w:pPr>
              <w:outlineLvl w:val="0"/>
              <w:rPr>
                <w:rFonts w:ascii="宋体" w:hAnsi="宋体" w:cs="宋体"/>
                <w:bCs/>
                <w:kern w:val="0"/>
                <w:sz w:val="24"/>
              </w:rPr>
            </w:pPr>
            <w:r>
              <w:rPr>
                <w:rFonts w:ascii="宋体" w:hAnsi="宋体" w:cs="宋体" w:hint="eastAsia"/>
                <w:b/>
                <w:bCs/>
                <w:kern w:val="0"/>
                <w:sz w:val="24"/>
              </w:rPr>
              <w:t>培训方案：</w:t>
            </w:r>
            <w:r>
              <w:rPr>
                <w:rFonts w:ascii="宋体" w:hAnsi="宋体" w:cs="宋体" w:hint="eastAsia"/>
                <w:bCs/>
                <w:kern w:val="0"/>
                <w:sz w:val="24"/>
              </w:rPr>
              <w:t>根据投标人提供的培训计划、师资、培训主要内容、对象，场次等情况。</w:t>
            </w:r>
          </w:p>
          <w:p w14:paraId="401DAA3B" w14:textId="77777777" w:rsidR="00FD7BA6" w:rsidRDefault="00000000">
            <w:pPr>
              <w:outlineLvl w:val="0"/>
              <w:rPr>
                <w:rFonts w:ascii="宋体" w:hAnsi="宋体" w:cs="宋体"/>
                <w:bCs/>
                <w:kern w:val="0"/>
                <w:sz w:val="24"/>
              </w:rPr>
            </w:pPr>
            <w:r>
              <w:rPr>
                <w:rFonts w:ascii="宋体" w:hAnsi="宋体" w:cs="宋体" w:hint="eastAsia"/>
                <w:bCs/>
                <w:kern w:val="0"/>
                <w:sz w:val="24"/>
              </w:rPr>
              <w:t>符合用户实际需求且培训方案完善、可实施性强的得2分；</w:t>
            </w:r>
          </w:p>
          <w:p w14:paraId="4D1879DE" w14:textId="77777777" w:rsidR="00FD7BA6" w:rsidRDefault="00000000">
            <w:pPr>
              <w:outlineLvl w:val="0"/>
              <w:rPr>
                <w:rFonts w:ascii="宋体" w:hAnsi="宋体" w:cs="宋体"/>
                <w:bCs/>
                <w:kern w:val="0"/>
                <w:sz w:val="24"/>
              </w:rPr>
            </w:pPr>
            <w:r>
              <w:rPr>
                <w:rFonts w:ascii="宋体" w:hAnsi="宋体" w:cs="宋体" w:hint="eastAsia"/>
                <w:bCs/>
                <w:kern w:val="0"/>
                <w:sz w:val="24"/>
              </w:rPr>
              <w:t>培训方案一般、具有一定实施性的得1分；</w:t>
            </w:r>
          </w:p>
          <w:p w14:paraId="3F080AB9" w14:textId="77777777" w:rsidR="00FD7BA6" w:rsidRDefault="00000000">
            <w:pPr>
              <w:outlineLvl w:val="0"/>
              <w:rPr>
                <w:rFonts w:ascii="宋体" w:hAnsi="宋体" w:cs="宋体"/>
                <w:bCs/>
                <w:kern w:val="0"/>
                <w:sz w:val="24"/>
              </w:rPr>
            </w:pPr>
            <w:r>
              <w:rPr>
                <w:rFonts w:ascii="宋体" w:hAnsi="宋体" w:cs="宋体" w:hint="eastAsia"/>
                <w:bCs/>
                <w:kern w:val="0"/>
                <w:sz w:val="24"/>
              </w:rPr>
              <w:t>培训方案简单、针对性较差的得0.5分；</w:t>
            </w:r>
          </w:p>
          <w:p w14:paraId="32902337" w14:textId="77777777" w:rsidR="00FD7BA6" w:rsidRDefault="00000000">
            <w:pPr>
              <w:outlineLvl w:val="0"/>
              <w:rPr>
                <w:rFonts w:ascii="宋体" w:hAnsi="宋体" w:cs="宋体"/>
                <w:b/>
                <w:bCs/>
                <w:kern w:val="0"/>
                <w:sz w:val="24"/>
              </w:rPr>
            </w:pPr>
            <w:r>
              <w:rPr>
                <w:rFonts w:ascii="宋体" w:hAnsi="宋体" w:cs="宋体" w:hint="eastAsia"/>
                <w:bCs/>
                <w:kern w:val="0"/>
                <w:sz w:val="24"/>
              </w:rPr>
              <w:t>无相关内容或不符合用户实际需求的得0分。</w:t>
            </w:r>
          </w:p>
        </w:tc>
        <w:tc>
          <w:tcPr>
            <w:tcW w:w="767" w:type="dxa"/>
            <w:vAlign w:val="center"/>
          </w:tcPr>
          <w:p w14:paraId="5EA3BDCF" w14:textId="77777777" w:rsidR="00FD7BA6" w:rsidRDefault="00000000">
            <w:pPr>
              <w:jc w:val="center"/>
              <w:outlineLvl w:val="0"/>
              <w:rPr>
                <w:rFonts w:ascii="宋体" w:hAnsi="宋体" w:cs="宋体"/>
                <w:kern w:val="0"/>
                <w:sz w:val="24"/>
              </w:rPr>
            </w:pPr>
            <w:r>
              <w:rPr>
                <w:rFonts w:ascii="宋体" w:hAnsi="宋体" w:cs="宋体" w:hint="eastAsia"/>
                <w:kern w:val="0"/>
                <w:sz w:val="24"/>
              </w:rPr>
              <w:t>2分</w:t>
            </w:r>
          </w:p>
        </w:tc>
        <w:tc>
          <w:tcPr>
            <w:tcW w:w="1340" w:type="dxa"/>
            <w:vAlign w:val="center"/>
          </w:tcPr>
          <w:p w14:paraId="4AB59D51" w14:textId="77777777" w:rsidR="00FD7BA6" w:rsidRDefault="00000000">
            <w:pPr>
              <w:jc w:val="center"/>
              <w:outlineLvl w:val="0"/>
              <w:rPr>
                <w:rFonts w:ascii="宋体" w:hAnsi="宋体" w:cs="宋体"/>
                <w:kern w:val="0"/>
                <w:sz w:val="24"/>
              </w:rPr>
            </w:pPr>
            <w:r>
              <w:rPr>
                <w:rFonts w:ascii="宋体" w:hAnsi="宋体" w:cs="宋体" w:hint="eastAsia"/>
                <w:kern w:val="0"/>
                <w:sz w:val="24"/>
              </w:rPr>
              <w:t>主观分</w:t>
            </w:r>
          </w:p>
        </w:tc>
      </w:tr>
      <w:tr w:rsidR="00FD7BA6" w14:paraId="4762016C" w14:textId="77777777">
        <w:trPr>
          <w:jc w:val="center"/>
        </w:trPr>
        <w:tc>
          <w:tcPr>
            <w:tcW w:w="701" w:type="dxa"/>
            <w:vAlign w:val="center"/>
          </w:tcPr>
          <w:p w14:paraId="0B5F37AD"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10</w:t>
            </w:r>
          </w:p>
        </w:tc>
        <w:tc>
          <w:tcPr>
            <w:tcW w:w="6304" w:type="dxa"/>
            <w:gridSpan w:val="2"/>
          </w:tcPr>
          <w:p w14:paraId="5EE7AD61" w14:textId="77777777" w:rsidR="00FD7BA6" w:rsidRDefault="00000000">
            <w:pPr>
              <w:outlineLvl w:val="0"/>
              <w:rPr>
                <w:rFonts w:ascii="宋体" w:hAnsi="宋体" w:cs="宋体"/>
                <w:bCs/>
                <w:kern w:val="0"/>
                <w:sz w:val="24"/>
              </w:rPr>
            </w:pPr>
            <w:r>
              <w:rPr>
                <w:rFonts w:ascii="宋体" w:hAnsi="宋体" w:cs="宋体" w:hint="eastAsia"/>
                <w:b/>
                <w:bCs/>
                <w:kern w:val="0"/>
                <w:sz w:val="24"/>
              </w:rPr>
              <w:t>信号建议方案：</w:t>
            </w:r>
            <w:r>
              <w:rPr>
                <w:rFonts w:ascii="宋体" w:hAnsi="宋体" w:cs="宋体" w:hint="eastAsia"/>
                <w:bCs/>
                <w:kern w:val="0"/>
                <w:sz w:val="24"/>
              </w:rPr>
              <w:t>在本项目工程范围之外，针对杭州第二中学富春学校校园规划红线范围内的立体空间，从提升室内区域（须包含校园内全部地下室、电梯、所有建筑走廊等）的移动通信网络接入能力、满足校园内语音通话和移动上网需求等方面提出具体的实质性建议。针对现场实际环境，提供达成该建议所配套的设计方案、施工方案。根据实现情况、方案详细程度及可实施性打分。</w:t>
            </w:r>
          </w:p>
          <w:p w14:paraId="78F351A7" w14:textId="77777777" w:rsidR="00FD7BA6" w:rsidRDefault="00000000">
            <w:pPr>
              <w:outlineLvl w:val="0"/>
              <w:rPr>
                <w:rFonts w:ascii="宋体" w:hAnsi="宋体" w:cs="宋体"/>
                <w:kern w:val="0"/>
                <w:sz w:val="24"/>
              </w:rPr>
            </w:pPr>
            <w:r>
              <w:rPr>
                <w:rFonts w:ascii="宋体" w:hAnsi="宋体" w:cs="宋体" w:hint="eastAsia"/>
                <w:kern w:val="0"/>
                <w:sz w:val="24"/>
              </w:rPr>
              <w:t>包括：①信号建议方案；②</w:t>
            </w:r>
            <w:r>
              <w:rPr>
                <w:rFonts w:ascii="宋体" w:hAnsi="宋体" w:cs="宋体" w:hint="eastAsia"/>
                <w:bCs/>
                <w:kern w:val="0"/>
                <w:sz w:val="24"/>
              </w:rPr>
              <w:t>设计图；</w:t>
            </w:r>
            <w:r>
              <w:rPr>
                <w:rFonts w:ascii="宋体" w:hAnsi="宋体" w:cs="宋体" w:hint="eastAsia"/>
                <w:kern w:val="0"/>
                <w:sz w:val="24"/>
              </w:rPr>
              <w:t>③所需设备</w:t>
            </w:r>
          </w:p>
          <w:p w14:paraId="299077B1" w14:textId="77777777" w:rsidR="00FD7BA6" w:rsidRDefault="00000000">
            <w:pPr>
              <w:rPr>
                <w:rFonts w:ascii="宋体" w:hAnsi="宋体" w:cs="宋体"/>
                <w:kern w:val="0"/>
                <w:sz w:val="24"/>
              </w:rPr>
            </w:pPr>
            <w:r>
              <w:rPr>
                <w:rFonts w:ascii="宋体" w:hAnsi="宋体" w:cs="宋体" w:hint="eastAsia"/>
                <w:kern w:val="0"/>
                <w:sz w:val="24"/>
              </w:rPr>
              <w:lastRenderedPageBreak/>
              <w:t>每提供上述一项内容，且符合采购人实际情况，合理可行的得2分；每提供上述一项内容，且部分符合采购人实际情况，设备有缺失，方案不完善的得1分；本项目最高得6分。</w:t>
            </w:r>
          </w:p>
          <w:p w14:paraId="264C9D3D" w14:textId="77777777" w:rsidR="00FD7BA6" w:rsidRDefault="00000000">
            <w:pPr>
              <w:rPr>
                <w:rFonts w:ascii="宋体" w:hAnsi="宋体" w:cs="宋体"/>
                <w:bCs/>
                <w:kern w:val="0"/>
                <w:sz w:val="24"/>
              </w:rPr>
            </w:pPr>
            <w:r>
              <w:rPr>
                <w:rFonts w:ascii="宋体" w:hAnsi="宋体" w:cs="宋体" w:hint="eastAsia"/>
                <w:bCs/>
                <w:kern w:val="0"/>
                <w:sz w:val="24"/>
              </w:rPr>
              <w:t>注：须明确承诺无条件配合采购人实现，并列出实现该方案所需的设备清单及数量、安装分布设计图纸等，。</w:t>
            </w:r>
          </w:p>
          <w:p w14:paraId="64390221" w14:textId="77777777" w:rsidR="00FD7BA6" w:rsidRDefault="00000000">
            <w:pPr>
              <w:rPr>
                <w:rFonts w:ascii="宋体" w:hAnsi="宋体" w:cs="宋体"/>
              </w:rPr>
            </w:pPr>
            <w:r>
              <w:rPr>
                <w:rFonts w:ascii="宋体" w:hAnsi="宋体" w:cs="宋体" w:hint="eastAsia"/>
                <w:sz w:val="24"/>
              </w:rPr>
              <w:t>不提供方案或图纸或设备清单的、</w:t>
            </w:r>
            <w:r>
              <w:rPr>
                <w:rFonts w:ascii="宋体" w:hAnsi="宋体" w:cs="宋体" w:hint="eastAsia"/>
                <w:bCs/>
                <w:kern w:val="0"/>
                <w:sz w:val="24"/>
              </w:rPr>
              <w:t>或提供的是与校园后期将自行建设的基础信息系统相关的方案（如校园有线网络、校园无线WLAN/Wi-Fi等）</w:t>
            </w:r>
            <w:r>
              <w:rPr>
                <w:rFonts w:ascii="宋体" w:hAnsi="宋体" w:cs="宋体" w:hint="eastAsia"/>
                <w:sz w:val="24"/>
              </w:rPr>
              <w:t>不得分。</w:t>
            </w:r>
          </w:p>
        </w:tc>
        <w:tc>
          <w:tcPr>
            <w:tcW w:w="767" w:type="dxa"/>
            <w:vAlign w:val="center"/>
          </w:tcPr>
          <w:p w14:paraId="7A138513" w14:textId="77777777" w:rsidR="00FD7BA6" w:rsidRDefault="00000000">
            <w:pPr>
              <w:jc w:val="center"/>
              <w:outlineLvl w:val="0"/>
              <w:rPr>
                <w:rFonts w:ascii="宋体" w:hAnsi="宋体" w:cs="宋体"/>
                <w:kern w:val="0"/>
                <w:sz w:val="24"/>
              </w:rPr>
            </w:pPr>
            <w:r>
              <w:rPr>
                <w:rFonts w:ascii="宋体" w:hAnsi="宋体" w:cs="宋体" w:hint="eastAsia"/>
                <w:kern w:val="0"/>
                <w:sz w:val="24"/>
              </w:rPr>
              <w:lastRenderedPageBreak/>
              <w:t>6分</w:t>
            </w:r>
          </w:p>
        </w:tc>
        <w:tc>
          <w:tcPr>
            <w:tcW w:w="1340" w:type="dxa"/>
            <w:vAlign w:val="center"/>
          </w:tcPr>
          <w:p w14:paraId="59E528FB" w14:textId="77777777" w:rsidR="00FD7BA6" w:rsidRDefault="00000000">
            <w:pPr>
              <w:jc w:val="center"/>
              <w:outlineLvl w:val="0"/>
              <w:rPr>
                <w:rFonts w:ascii="宋体" w:hAnsi="宋体" w:cs="宋体"/>
                <w:kern w:val="0"/>
                <w:sz w:val="24"/>
              </w:rPr>
            </w:pPr>
            <w:r>
              <w:rPr>
                <w:rFonts w:ascii="宋体" w:hAnsi="宋体" w:cs="宋体" w:hint="eastAsia"/>
                <w:kern w:val="0"/>
                <w:sz w:val="24"/>
              </w:rPr>
              <w:t>主观分</w:t>
            </w:r>
          </w:p>
        </w:tc>
      </w:tr>
      <w:tr w:rsidR="00FD7BA6" w14:paraId="4885AB1D" w14:textId="77777777">
        <w:trPr>
          <w:jc w:val="center"/>
        </w:trPr>
        <w:tc>
          <w:tcPr>
            <w:tcW w:w="701" w:type="dxa"/>
            <w:vAlign w:val="center"/>
          </w:tcPr>
          <w:p w14:paraId="15DD56B7"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11</w:t>
            </w:r>
          </w:p>
        </w:tc>
        <w:tc>
          <w:tcPr>
            <w:tcW w:w="6304" w:type="dxa"/>
            <w:gridSpan w:val="2"/>
          </w:tcPr>
          <w:p w14:paraId="67547315" w14:textId="77777777" w:rsidR="00FD7BA6" w:rsidRDefault="00000000">
            <w:pPr>
              <w:outlineLvl w:val="0"/>
              <w:rPr>
                <w:rFonts w:ascii="宋体" w:hAnsi="宋体" w:cs="宋体"/>
                <w:bCs/>
                <w:kern w:val="0"/>
                <w:sz w:val="24"/>
              </w:rPr>
            </w:pPr>
            <w:r>
              <w:rPr>
                <w:rFonts w:ascii="宋体" w:hAnsi="宋体" w:cs="宋体" w:hint="eastAsia"/>
                <w:b/>
                <w:bCs/>
                <w:kern w:val="0"/>
                <w:sz w:val="24"/>
              </w:rPr>
              <w:t>智能布线系统演示：</w:t>
            </w:r>
            <w:r>
              <w:rPr>
                <w:rFonts w:ascii="宋体" w:hAnsi="宋体" w:cs="宋体" w:hint="eastAsia"/>
                <w:kern w:val="0"/>
                <w:sz w:val="24"/>
              </w:rPr>
              <w:t>（演示要求：采用投标同型号的硬件设备和软件进行现场显示，根据演示得分要点逐一进行演示、讲解）</w:t>
            </w:r>
          </w:p>
          <w:p w14:paraId="2DCFED35" w14:textId="77777777" w:rsidR="00FD7BA6" w:rsidRDefault="00000000">
            <w:pPr>
              <w:outlineLvl w:val="0"/>
              <w:rPr>
                <w:rFonts w:ascii="宋体" w:hAnsi="宋体" w:cs="宋体"/>
                <w:bCs/>
                <w:kern w:val="0"/>
                <w:sz w:val="24"/>
              </w:rPr>
            </w:pPr>
            <w:r>
              <w:rPr>
                <w:rFonts w:ascii="宋体" w:hAnsi="宋体" w:cs="宋体" w:hint="eastAsia"/>
                <w:bCs/>
                <w:kern w:val="0"/>
                <w:sz w:val="24"/>
              </w:rPr>
              <w:t>（1）综合布线链路智能导航功能：6类非屏蔽</w:t>
            </w:r>
            <w:r>
              <w:rPr>
                <w:rFonts w:ascii="宋体" w:hAnsi="宋体" w:cs="宋体" w:hint="eastAsia"/>
                <w:bCs/>
                <w:sz w:val="24"/>
                <w:lang w:bidi="ar"/>
              </w:rPr>
              <w:t>LED智能带锁</w:t>
            </w:r>
            <w:r>
              <w:rPr>
                <w:rFonts w:ascii="宋体" w:hAnsi="宋体" w:cs="宋体" w:hint="eastAsia"/>
                <w:bCs/>
                <w:kern w:val="0"/>
                <w:sz w:val="24"/>
              </w:rPr>
              <w:t>信息模块、24口智能6类非屏蔽数据配线架配套的信息模块、2米六类非屏蔽LED智能跳线两端</w:t>
            </w:r>
            <w:r>
              <w:rPr>
                <w:rFonts w:ascii="宋体" w:hAnsi="宋体" w:cs="宋体" w:hint="eastAsia"/>
                <w:bCs/>
                <w:sz w:val="24"/>
                <w:lang w:bidi="ar"/>
              </w:rPr>
              <w:t>、LED智能语音跳线</w:t>
            </w:r>
            <w:r>
              <w:rPr>
                <w:rFonts w:ascii="宋体" w:hAnsi="宋体" w:cs="宋体" w:hint="eastAsia"/>
                <w:bCs/>
                <w:kern w:val="0"/>
                <w:sz w:val="24"/>
              </w:rPr>
              <w:t>两端均带LED指示灯，连接智能导航巡检设备后，根据LED指示灯快速引导工作人员跳接，根据LED灯点亮颜色不同判定链路是否正常。（全部满足得1分，不满足不得分）</w:t>
            </w:r>
          </w:p>
          <w:p w14:paraId="1CCBD868" w14:textId="77777777" w:rsidR="00FD7BA6" w:rsidRDefault="00000000">
            <w:pPr>
              <w:outlineLvl w:val="0"/>
              <w:rPr>
                <w:rFonts w:ascii="宋体" w:hAnsi="宋体" w:cs="宋体"/>
                <w:bCs/>
                <w:kern w:val="0"/>
                <w:sz w:val="24"/>
              </w:rPr>
            </w:pPr>
            <w:r>
              <w:rPr>
                <w:rFonts w:ascii="宋体" w:hAnsi="宋体" w:cs="宋体" w:hint="eastAsia"/>
                <w:bCs/>
                <w:kern w:val="0"/>
                <w:sz w:val="24"/>
              </w:rPr>
              <w:t>（2）24口智能6类非屏蔽数据配线架端口状态监测功能：使用普通8芯RJ45跳线（非LED智能跳线）插入配线架端口，配线架指示灯亮黄色灯，代表非法接入，软件端提示对应端口非法插入告警；正常状态下配线架端口亮绿色灯，代表合法状态；合法端口未经授权被拔出端口亮红色灯，软件端提示对应端口非法断开告警。（全部满足得1分，不满足不得分）</w:t>
            </w:r>
          </w:p>
          <w:p w14:paraId="5339D291" w14:textId="77777777" w:rsidR="00FD7BA6" w:rsidRDefault="00000000">
            <w:pPr>
              <w:outlineLvl w:val="0"/>
              <w:rPr>
                <w:rFonts w:ascii="宋体" w:hAnsi="宋体" w:cs="宋体"/>
                <w:bCs/>
                <w:kern w:val="0"/>
                <w:sz w:val="24"/>
              </w:rPr>
            </w:pPr>
            <w:r>
              <w:rPr>
                <w:rFonts w:ascii="宋体" w:hAnsi="宋体" w:cs="宋体" w:hint="eastAsia"/>
                <w:bCs/>
                <w:kern w:val="0"/>
                <w:sz w:val="24"/>
              </w:rPr>
              <w:t>（3）管理软件电子工单功能：通过软件端下发电子工单引导现场工作人员插拔跳线。（全部满足得1分，不满足不得分）</w:t>
            </w:r>
          </w:p>
          <w:p w14:paraId="6C4FD4C6" w14:textId="77777777" w:rsidR="00FD7BA6" w:rsidRDefault="00000000">
            <w:pPr>
              <w:outlineLvl w:val="0"/>
              <w:rPr>
                <w:rFonts w:ascii="宋体" w:hAnsi="宋体" w:cs="宋体"/>
                <w:bCs/>
                <w:kern w:val="0"/>
                <w:sz w:val="24"/>
              </w:rPr>
            </w:pPr>
            <w:r>
              <w:rPr>
                <w:rFonts w:ascii="宋体" w:hAnsi="宋体" w:cs="宋体" w:hint="eastAsia"/>
                <w:bCs/>
                <w:kern w:val="0"/>
                <w:sz w:val="24"/>
              </w:rPr>
              <w:t>（4）管理软件查找链路功能：软件端查找任意配线架前后端连接设备、信息口。（全部满足得1分，不满足不得分）</w:t>
            </w:r>
          </w:p>
          <w:p w14:paraId="4DA29070" w14:textId="77777777" w:rsidR="00FD7BA6" w:rsidRDefault="00000000">
            <w:pPr>
              <w:outlineLvl w:val="0"/>
              <w:rPr>
                <w:rFonts w:ascii="宋体" w:hAnsi="宋体" w:cs="宋体"/>
                <w:bCs/>
                <w:kern w:val="0"/>
                <w:sz w:val="24"/>
              </w:rPr>
            </w:pPr>
            <w:r>
              <w:rPr>
                <w:rFonts w:ascii="宋体" w:hAnsi="宋体" w:cs="宋体" w:hint="eastAsia"/>
                <w:bCs/>
                <w:kern w:val="0"/>
                <w:sz w:val="24"/>
              </w:rPr>
              <w:t>（5）24口智能6类非屏蔽数据配线架二维码查询功能：通过手机APP扫描配线架上的二维码，可以查看配线架端口的链路信息。</w:t>
            </w:r>
            <w:r>
              <w:rPr>
                <w:rFonts w:ascii="宋体" w:hAnsi="宋体" w:cs="宋体" w:hint="eastAsia"/>
                <w:bCs/>
                <w:kern w:val="0"/>
                <w:sz w:val="24"/>
                <w:lang w:bidi="ar"/>
              </w:rPr>
              <w:t>（全部满足得1分，不满足不得分）</w:t>
            </w:r>
          </w:p>
          <w:p w14:paraId="708BF0BA" w14:textId="77777777" w:rsidR="00FD7BA6" w:rsidRDefault="00000000">
            <w:pPr>
              <w:rPr>
                <w:rFonts w:ascii="宋体" w:hAnsi="宋体" w:cs="宋体"/>
              </w:rPr>
            </w:pPr>
            <w:r>
              <w:rPr>
                <w:rFonts w:ascii="宋体" w:hAnsi="宋体" w:cs="宋体" w:hint="eastAsia"/>
                <w:bCs/>
                <w:kern w:val="0"/>
                <w:sz w:val="24"/>
              </w:rPr>
              <w:t>注：须提供演示配套设备，详见前述采购需求</w:t>
            </w:r>
            <w:r>
              <w:rPr>
                <w:rFonts w:ascii="宋体" w:hAnsi="宋体" w:cs="宋体" w:hint="eastAsia"/>
                <w:sz w:val="24"/>
              </w:rPr>
              <w:t>（不按要求提供演示设备的，演示不得分）</w:t>
            </w:r>
          </w:p>
        </w:tc>
        <w:tc>
          <w:tcPr>
            <w:tcW w:w="767" w:type="dxa"/>
            <w:vAlign w:val="center"/>
          </w:tcPr>
          <w:p w14:paraId="439EF9D2" w14:textId="77777777" w:rsidR="00FD7BA6" w:rsidRDefault="00000000">
            <w:pPr>
              <w:jc w:val="center"/>
              <w:outlineLvl w:val="0"/>
              <w:rPr>
                <w:rFonts w:ascii="宋体" w:hAnsi="宋体" w:cs="宋体"/>
                <w:kern w:val="0"/>
                <w:sz w:val="24"/>
              </w:rPr>
            </w:pPr>
            <w:r>
              <w:rPr>
                <w:rFonts w:ascii="宋体" w:hAnsi="宋体" w:cs="宋体" w:hint="eastAsia"/>
                <w:kern w:val="0"/>
                <w:sz w:val="24"/>
              </w:rPr>
              <w:t>5分</w:t>
            </w:r>
          </w:p>
        </w:tc>
        <w:tc>
          <w:tcPr>
            <w:tcW w:w="1340" w:type="dxa"/>
            <w:vAlign w:val="center"/>
          </w:tcPr>
          <w:p w14:paraId="44E2B6A5" w14:textId="77777777" w:rsidR="00FD7BA6" w:rsidRDefault="00000000">
            <w:pPr>
              <w:jc w:val="center"/>
              <w:outlineLvl w:val="0"/>
              <w:rPr>
                <w:rFonts w:ascii="宋体" w:hAnsi="宋体" w:cs="宋体"/>
                <w:kern w:val="0"/>
                <w:sz w:val="24"/>
              </w:rPr>
            </w:pPr>
            <w:r>
              <w:rPr>
                <w:rFonts w:ascii="宋体" w:hAnsi="宋体" w:cs="宋体" w:hint="eastAsia"/>
                <w:kern w:val="0"/>
                <w:sz w:val="24"/>
              </w:rPr>
              <w:t>主观分</w:t>
            </w:r>
          </w:p>
        </w:tc>
      </w:tr>
      <w:tr w:rsidR="00FD7BA6" w14:paraId="0617B834" w14:textId="77777777">
        <w:trPr>
          <w:trHeight w:val="79"/>
          <w:jc w:val="center"/>
        </w:trPr>
        <w:tc>
          <w:tcPr>
            <w:tcW w:w="701" w:type="dxa"/>
            <w:vAlign w:val="center"/>
          </w:tcPr>
          <w:p w14:paraId="4B0242D6"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12</w:t>
            </w:r>
          </w:p>
        </w:tc>
        <w:tc>
          <w:tcPr>
            <w:tcW w:w="6304" w:type="dxa"/>
            <w:gridSpan w:val="2"/>
          </w:tcPr>
          <w:p w14:paraId="30CAFAA3" w14:textId="77777777" w:rsidR="00FD7BA6" w:rsidRDefault="00000000">
            <w:pPr>
              <w:wordWrap w:val="0"/>
              <w:spacing w:line="360" w:lineRule="exact"/>
              <w:jc w:val="left"/>
              <w:rPr>
                <w:rFonts w:ascii="宋体" w:hAnsi="宋体" w:cs="宋体"/>
                <w:kern w:val="0"/>
                <w:sz w:val="24"/>
              </w:rPr>
            </w:pPr>
            <w:r>
              <w:rPr>
                <w:rFonts w:ascii="宋体" w:hAnsi="宋体" w:cs="宋体" w:hint="eastAsia"/>
                <w:b/>
                <w:kern w:val="0"/>
                <w:sz w:val="24"/>
              </w:rPr>
              <w:t>物联网机房环境监控系统演示：</w:t>
            </w:r>
            <w:r>
              <w:rPr>
                <w:rFonts w:ascii="宋体" w:hAnsi="宋体" w:cs="宋体" w:hint="eastAsia"/>
                <w:kern w:val="0"/>
                <w:sz w:val="24"/>
              </w:rPr>
              <w:t>（演示要求：采用投标同型号的硬件设备和软件进行现场显示，根据演示得分要点逐一进行演示、讲解）</w:t>
            </w:r>
          </w:p>
          <w:p w14:paraId="75FE1275" w14:textId="77777777" w:rsidR="00FD7BA6" w:rsidRDefault="00000000">
            <w:pPr>
              <w:wordWrap w:val="0"/>
              <w:spacing w:line="360" w:lineRule="exact"/>
              <w:jc w:val="left"/>
              <w:rPr>
                <w:rFonts w:ascii="宋体" w:hAnsi="宋体" w:cs="宋体"/>
                <w:kern w:val="0"/>
                <w:sz w:val="24"/>
              </w:rPr>
            </w:pPr>
            <w:r>
              <w:rPr>
                <w:rFonts w:ascii="宋体" w:hAnsi="宋体" w:cs="宋体" w:hint="eastAsia"/>
                <w:kern w:val="0"/>
                <w:sz w:val="24"/>
              </w:rPr>
              <w:t>（1）</w:t>
            </w:r>
            <w:r>
              <w:rPr>
                <w:rFonts w:ascii="宋体" w:hAnsi="宋体" w:cs="宋体" w:hint="eastAsia"/>
                <w:sz w:val="24"/>
                <w:lang w:bidi="ar"/>
              </w:rPr>
              <w:t>物联网机房环境监控平台支持个性化设置，包括对顶部 LOGO、浏览器标题、背景图片、底部信息能个性化设置修改，同时开放第三方API接口，便于二次开发。</w:t>
            </w:r>
            <w:r>
              <w:rPr>
                <w:rFonts w:ascii="宋体" w:hAnsi="宋体" w:cs="宋体" w:hint="eastAsia"/>
                <w:kern w:val="0"/>
                <w:sz w:val="24"/>
              </w:rPr>
              <w:t>（全部满足得1分，不满足不得分）</w:t>
            </w:r>
          </w:p>
          <w:p w14:paraId="2F170B24" w14:textId="77777777" w:rsidR="00FD7BA6" w:rsidRDefault="00000000">
            <w:pPr>
              <w:wordWrap w:val="0"/>
              <w:spacing w:line="360" w:lineRule="exact"/>
              <w:jc w:val="left"/>
              <w:rPr>
                <w:rFonts w:ascii="宋体" w:hAnsi="宋体" w:cs="宋体"/>
                <w:kern w:val="0"/>
                <w:sz w:val="24"/>
              </w:rPr>
            </w:pPr>
            <w:r>
              <w:rPr>
                <w:rFonts w:ascii="宋体" w:hAnsi="宋体" w:cs="宋体" w:hint="eastAsia"/>
                <w:kern w:val="0"/>
                <w:sz w:val="24"/>
              </w:rPr>
              <w:t>（2）为保障机房动环系统的网络环境安全性，物联网供</w:t>
            </w:r>
            <w:r>
              <w:rPr>
                <w:rFonts w:ascii="宋体" w:hAnsi="宋体" w:cs="宋体" w:hint="eastAsia"/>
                <w:kern w:val="0"/>
                <w:sz w:val="24"/>
              </w:rPr>
              <w:lastRenderedPageBreak/>
              <w:t>电交换机管理界面上支持图形界面创建交换机东西向流量安全策略，实现内网安全防护。（全部满足得1分，不满足不得分）</w:t>
            </w:r>
          </w:p>
          <w:p w14:paraId="221328A4" w14:textId="77777777" w:rsidR="00FD7BA6" w:rsidRDefault="00000000">
            <w:pPr>
              <w:wordWrap w:val="0"/>
              <w:spacing w:line="360" w:lineRule="exact"/>
              <w:jc w:val="left"/>
              <w:rPr>
                <w:rFonts w:ascii="宋体" w:hAnsi="宋体" w:cs="宋体"/>
                <w:kern w:val="0"/>
                <w:sz w:val="24"/>
              </w:rPr>
            </w:pPr>
            <w:r>
              <w:rPr>
                <w:rFonts w:ascii="宋体" w:hAnsi="宋体" w:cs="宋体" w:hint="eastAsia"/>
                <w:kern w:val="0"/>
                <w:sz w:val="24"/>
              </w:rPr>
              <w:t>（3）物联网供电交换机支持M-LAG功能，实现跨链路聚合，保障高可用性。并且交换机面板端口可以实时显示接入终端属性以及通过端口不同颜色即可判定聚合口、M-LAG口。（全部满足得1分，不满足不得分）</w:t>
            </w:r>
          </w:p>
          <w:p w14:paraId="540AD6C5" w14:textId="77777777" w:rsidR="00FD7BA6" w:rsidRDefault="00000000">
            <w:pPr>
              <w:wordWrap w:val="0"/>
              <w:spacing w:line="360" w:lineRule="exact"/>
              <w:jc w:val="left"/>
              <w:rPr>
                <w:rFonts w:ascii="宋体" w:hAnsi="宋体" w:cs="宋体"/>
                <w:kern w:val="0"/>
                <w:sz w:val="24"/>
              </w:rPr>
            </w:pPr>
            <w:r>
              <w:rPr>
                <w:rFonts w:ascii="宋体" w:hAnsi="宋体" w:cs="宋体" w:hint="eastAsia"/>
                <w:kern w:val="0"/>
                <w:sz w:val="24"/>
              </w:rPr>
              <w:t>（4）支持内置传感器库，传感器型号数量不少于3000+。（全部满足得1分，不满足不得分）</w:t>
            </w:r>
          </w:p>
          <w:p w14:paraId="3EDE3070" w14:textId="77777777" w:rsidR="00FD7BA6" w:rsidRDefault="00000000">
            <w:pPr>
              <w:outlineLvl w:val="0"/>
              <w:rPr>
                <w:rFonts w:ascii="宋体" w:hAnsi="宋体" w:cs="宋体"/>
                <w:bCs/>
                <w:kern w:val="0"/>
                <w:sz w:val="24"/>
              </w:rPr>
            </w:pPr>
            <w:r>
              <w:rPr>
                <w:rFonts w:ascii="宋体" w:hAnsi="宋体" w:cs="宋体" w:hint="eastAsia"/>
                <w:kern w:val="0"/>
                <w:sz w:val="24"/>
              </w:rPr>
              <w:t>（5）为便于查看可视化驾驶舱大屏，支持内置3D智能引擎，内置网络设备、机柜、备份延时供电系统、办公资产等素材，可以基于机房真实情况，通过拖拽式真实还原，实现所画即所得；要求演示建立一个30平米机房的模型，并且机房模型中包含5个机柜，1个烟雾传感器，2个摄像头，1个门禁，1个漏水传感器的独立模型。（全部满足得1分，不满足不得分）</w:t>
            </w:r>
          </w:p>
          <w:p w14:paraId="6CF50F9A" w14:textId="77777777" w:rsidR="00FD7BA6" w:rsidRDefault="00000000">
            <w:pPr>
              <w:wordWrap w:val="0"/>
              <w:spacing w:line="360" w:lineRule="exact"/>
              <w:jc w:val="left"/>
              <w:rPr>
                <w:rFonts w:ascii="宋体" w:hAnsi="宋体" w:cs="宋体"/>
                <w:kern w:val="0"/>
                <w:sz w:val="20"/>
              </w:rPr>
            </w:pPr>
            <w:r>
              <w:rPr>
                <w:rFonts w:ascii="宋体" w:hAnsi="宋体" w:cs="宋体" w:hint="eastAsia"/>
                <w:bCs/>
                <w:kern w:val="0"/>
                <w:sz w:val="24"/>
              </w:rPr>
              <w:t>注：须提供演示配套设备，详见前述采购需求</w:t>
            </w:r>
            <w:r>
              <w:rPr>
                <w:rFonts w:ascii="宋体" w:hAnsi="宋体" w:cs="宋体" w:hint="eastAsia"/>
                <w:bCs/>
                <w:sz w:val="24"/>
              </w:rPr>
              <w:t>（不按要求提供演示设备的，演示不得分）</w:t>
            </w:r>
          </w:p>
        </w:tc>
        <w:tc>
          <w:tcPr>
            <w:tcW w:w="767" w:type="dxa"/>
            <w:vAlign w:val="center"/>
          </w:tcPr>
          <w:p w14:paraId="10647BC3" w14:textId="77777777" w:rsidR="00FD7BA6" w:rsidRDefault="00000000">
            <w:pPr>
              <w:jc w:val="center"/>
              <w:outlineLvl w:val="0"/>
              <w:rPr>
                <w:rFonts w:ascii="宋体" w:hAnsi="宋体" w:cs="宋体"/>
                <w:kern w:val="0"/>
                <w:sz w:val="24"/>
              </w:rPr>
            </w:pPr>
            <w:r>
              <w:rPr>
                <w:rFonts w:ascii="宋体" w:hAnsi="宋体" w:cs="宋体" w:hint="eastAsia"/>
                <w:kern w:val="0"/>
                <w:sz w:val="24"/>
              </w:rPr>
              <w:lastRenderedPageBreak/>
              <w:t>5分</w:t>
            </w:r>
          </w:p>
        </w:tc>
        <w:tc>
          <w:tcPr>
            <w:tcW w:w="1340" w:type="dxa"/>
            <w:vAlign w:val="center"/>
          </w:tcPr>
          <w:p w14:paraId="79ECA235" w14:textId="77777777" w:rsidR="00FD7BA6" w:rsidRDefault="00000000">
            <w:pPr>
              <w:jc w:val="center"/>
              <w:outlineLvl w:val="0"/>
              <w:rPr>
                <w:rFonts w:ascii="宋体" w:hAnsi="宋体" w:cs="宋体"/>
                <w:kern w:val="0"/>
                <w:sz w:val="24"/>
              </w:rPr>
            </w:pPr>
            <w:r>
              <w:rPr>
                <w:rFonts w:ascii="宋体" w:hAnsi="宋体" w:cs="宋体" w:hint="eastAsia"/>
                <w:kern w:val="0"/>
                <w:sz w:val="24"/>
              </w:rPr>
              <w:t>主观分</w:t>
            </w:r>
          </w:p>
        </w:tc>
      </w:tr>
      <w:tr w:rsidR="00FD7BA6" w14:paraId="30BD8039" w14:textId="77777777">
        <w:trPr>
          <w:trHeight w:val="79"/>
          <w:jc w:val="center"/>
        </w:trPr>
        <w:tc>
          <w:tcPr>
            <w:tcW w:w="701" w:type="dxa"/>
            <w:vAlign w:val="center"/>
          </w:tcPr>
          <w:p w14:paraId="57025A90"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13</w:t>
            </w:r>
          </w:p>
        </w:tc>
        <w:tc>
          <w:tcPr>
            <w:tcW w:w="6304" w:type="dxa"/>
            <w:gridSpan w:val="2"/>
          </w:tcPr>
          <w:p w14:paraId="10591E95" w14:textId="77777777" w:rsidR="00FD7BA6" w:rsidRDefault="00000000">
            <w:pPr>
              <w:rPr>
                <w:rFonts w:ascii="宋体" w:hAnsi="宋体" w:cs="宋体"/>
                <w:kern w:val="0"/>
                <w:sz w:val="24"/>
              </w:rPr>
            </w:pPr>
            <w:r>
              <w:rPr>
                <w:rFonts w:ascii="宋体" w:hAnsi="宋体" w:cs="宋体" w:hint="eastAsia"/>
                <w:b/>
                <w:kern w:val="0"/>
                <w:sz w:val="24"/>
              </w:rPr>
              <w:t>综合布线材料样品：</w:t>
            </w:r>
            <w:r>
              <w:rPr>
                <w:rFonts w:ascii="宋体" w:hAnsi="宋体" w:cs="宋体" w:hint="eastAsia"/>
                <w:kern w:val="0"/>
                <w:sz w:val="24"/>
              </w:rPr>
              <w:t>投标人提供盖章封条，现场清点核验后封存。（按要求提供全套样品，规格参数与投标一致得3分，不提供或提供不符、型号不一致不得分）</w:t>
            </w:r>
          </w:p>
          <w:p w14:paraId="45F6EC8E" w14:textId="77777777" w:rsidR="00FD7BA6" w:rsidRDefault="00000000">
            <w:pPr>
              <w:rPr>
                <w:rFonts w:ascii="宋体" w:hAnsi="宋体" w:cs="宋体"/>
                <w:kern w:val="0"/>
                <w:sz w:val="24"/>
              </w:rPr>
            </w:pPr>
            <w:r>
              <w:rPr>
                <w:rFonts w:ascii="宋体" w:hAnsi="宋体" w:cs="宋体" w:hint="eastAsia"/>
                <w:kern w:val="0"/>
                <w:sz w:val="24"/>
              </w:rPr>
              <w:t>样品要求如下：</w:t>
            </w:r>
          </w:p>
          <w:p w14:paraId="2CDDE6CB" w14:textId="77777777" w:rsidR="00FD7BA6" w:rsidRDefault="00000000">
            <w:pPr>
              <w:rPr>
                <w:rFonts w:ascii="宋体" w:hAnsi="宋体" w:cs="宋体"/>
                <w:kern w:val="0"/>
                <w:sz w:val="24"/>
              </w:rPr>
            </w:pPr>
            <w:r>
              <w:rPr>
                <w:rFonts w:ascii="宋体" w:hAnsi="宋体" w:cs="宋体" w:hint="eastAsia"/>
                <w:kern w:val="0"/>
                <w:sz w:val="24"/>
              </w:rPr>
              <w:t>6类非屏蔽</w:t>
            </w:r>
            <w:r>
              <w:rPr>
                <w:rFonts w:ascii="宋体" w:hAnsi="宋体" w:cs="宋体" w:hint="eastAsia"/>
                <w:kern w:val="0"/>
                <w:sz w:val="24"/>
                <w:lang w:bidi="ar"/>
              </w:rPr>
              <w:t>LED智能带锁</w:t>
            </w:r>
            <w:r>
              <w:rPr>
                <w:rFonts w:ascii="宋体" w:hAnsi="宋体" w:cs="宋体" w:hint="eastAsia"/>
                <w:kern w:val="0"/>
                <w:sz w:val="24"/>
              </w:rPr>
              <w:t>信息模块：1件</w:t>
            </w:r>
          </w:p>
          <w:p w14:paraId="57EBC01A" w14:textId="77777777" w:rsidR="00FD7BA6" w:rsidRDefault="00000000">
            <w:pPr>
              <w:ind w:firstLineChars="100" w:firstLine="240"/>
              <w:rPr>
                <w:rFonts w:ascii="宋体" w:hAnsi="宋体" w:cs="宋体"/>
                <w:kern w:val="0"/>
                <w:sz w:val="24"/>
              </w:rPr>
            </w:pPr>
            <w:r>
              <w:rPr>
                <w:rFonts w:ascii="宋体" w:hAnsi="宋体" w:cs="宋体" w:hint="eastAsia"/>
                <w:kern w:val="0"/>
                <w:sz w:val="24"/>
              </w:rPr>
              <w:t>①模块正面端口左右两侧表面自带LED指示功能（要求端口接上跳线后，LED指示灯无任何遮挡）；</w:t>
            </w:r>
          </w:p>
          <w:p w14:paraId="0A3594CB" w14:textId="77777777" w:rsidR="00FD7BA6" w:rsidRDefault="00000000">
            <w:pPr>
              <w:ind w:firstLineChars="100" w:firstLine="240"/>
              <w:rPr>
                <w:rFonts w:ascii="宋体" w:hAnsi="宋体" w:cs="宋体"/>
                <w:kern w:val="0"/>
                <w:sz w:val="24"/>
              </w:rPr>
            </w:pPr>
            <w:r>
              <w:rPr>
                <w:rFonts w:ascii="宋体" w:hAnsi="宋体" w:cs="宋体" w:hint="eastAsia"/>
                <w:kern w:val="0"/>
                <w:sz w:val="24"/>
              </w:rPr>
              <w:t>②RJ45接口带锁防误插，无钥匙打开RJ45接口时水晶头无法插入，开锁钥匙与带锁跳线公用；</w:t>
            </w:r>
          </w:p>
          <w:p w14:paraId="4499E013" w14:textId="77777777" w:rsidR="00FD7BA6" w:rsidRDefault="00000000">
            <w:pPr>
              <w:ind w:firstLineChars="100" w:firstLine="240"/>
              <w:rPr>
                <w:rFonts w:ascii="宋体" w:hAnsi="宋体" w:cs="宋体"/>
                <w:sz w:val="24"/>
                <w:lang w:bidi="ar"/>
              </w:rPr>
            </w:pPr>
            <w:r>
              <w:rPr>
                <w:rFonts w:ascii="宋体" w:hAnsi="宋体" w:cs="宋体" w:hint="eastAsia"/>
                <w:kern w:val="0"/>
                <w:sz w:val="24"/>
              </w:rPr>
              <w:t>③在端口上锁后不遮挡LED指示灯；</w:t>
            </w:r>
          </w:p>
          <w:p w14:paraId="5E3618CF" w14:textId="77777777" w:rsidR="00FD7BA6" w:rsidRDefault="00000000">
            <w:pPr>
              <w:rPr>
                <w:rFonts w:ascii="宋体" w:hAnsi="宋体" w:cs="宋体"/>
                <w:kern w:val="0"/>
                <w:sz w:val="24"/>
              </w:rPr>
            </w:pPr>
            <w:r>
              <w:rPr>
                <w:rFonts w:ascii="宋体" w:hAnsi="宋体" w:cs="宋体" w:hint="eastAsia"/>
                <w:sz w:val="24"/>
                <w:lang w:bidi="ar"/>
              </w:rPr>
              <w:t>二维码斜口单孔</w:t>
            </w:r>
            <w:r>
              <w:rPr>
                <w:rFonts w:ascii="宋体" w:hAnsi="宋体" w:cs="宋体" w:hint="eastAsia"/>
                <w:kern w:val="0"/>
                <w:sz w:val="24"/>
              </w:rPr>
              <w:t>信息面板：1件</w:t>
            </w:r>
          </w:p>
          <w:p w14:paraId="5C62AA38" w14:textId="77777777" w:rsidR="00FD7BA6" w:rsidRDefault="00000000">
            <w:pPr>
              <w:ind w:firstLineChars="100" w:firstLine="240"/>
              <w:rPr>
                <w:rFonts w:ascii="宋体" w:hAnsi="宋体" w:cs="宋体"/>
                <w:kern w:val="0"/>
                <w:sz w:val="24"/>
              </w:rPr>
            </w:pPr>
            <w:r>
              <w:rPr>
                <w:rFonts w:ascii="宋体" w:hAnsi="宋体" w:cs="宋体" w:hint="eastAsia"/>
                <w:kern w:val="0"/>
                <w:sz w:val="24"/>
              </w:rPr>
              <w:t>①面板采用快速拆卸斜口设计；</w:t>
            </w:r>
          </w:p>
          <w:p w14:paraId="50290B32" w14:textId="77777777" w:rsidR="00FD7BA6" w:rsidRDefault="00000000">
            <w:pPr>
              <w:ind w:firstLineChars="100" w:firstLine="240"/>
              <w:rPr>
                <w:rFonts w:ascii="宋体" w:hAnsi="宋体" w:cs="宋体"/>
                <w:kern w:val="0"/>
                <w:sz w:val="24"/>
              </w:rPr>
            </w:pPr>
            <w:r>
              <w:rPr>
                <w:rFonts w:ascii="宋体" w:hAnsi="宋体" w:cs="宋体" w:hint="eastAsia"/>
                <w:kern w:val="0"/>
                <w:sz w:val="24"/>
              </w:rPr>
              <w:t>②面板中间带有机玻璃覆盖防脱落可永久使用的电子识别码；</w:t>
            </w:r>
          </w:p>
          <w:p w14:paraId="519F69BC" w14:textId="77777777" w:rsidR="00FD7BA6" w:rsidRDefault="00000000">
            <w:pPr>
              <w:ind w:firstLineChars="100" w:firstLine="240"/>
              <w:rPr>
                <w:rFonts w:ascii="宋体" w:hAnsi="宋体" w:cs="宋体"/>
                <w:kern w:val="0"/>
                <w:sz w:val="24"/>
              </w:rPr>
            </w:pPr>
            <w:r>
              <w:rPr>
                <w:rFonts w:ascii="宋体" w:hAnsi="宋体" w:cs="宋体" w:hint="eastAsia"/>
                <w:kern w:val="0"/>
                <w:sz w:val="24"/>
              </w:rPr>
              <w:t>③配有色透明防尘滑门，可透视LED灯光；</w:t>
            </w:r>
          </w:p>
          <w:p w14:paraId="6BA832B4" w14:textId="77777777" w:rsidR="00FD7BA6" w:rsidRDefault="00000000">
            <w:pPr>
              <w:rPr>
                <w:rFonts w:ascii="宋体" w:hAnsi="宋体" w:cs="宋体"/>
                <w:kern w:val="0"/>
                <w:sz w:val="24"/>
              </w:rPr>
            </w:pPr>
            <w:r>
              <w:rPr>
                <w:rFonts w:ascii="宋体" w:hAnsi="宋体" w:cs="宋体" w:hint="eastAsia"/>
                <w:kern w:val="0"/>
                <w:sz w:val="24"/>
                <w:lang w:bidi="ar"/>
              </w:rPr>
              <w:t>开放式自动卡扣理线器</w:t>
            </w:r>
            <w:r>
              <w:rPr>
                <w:rFonts w:ascii="宋体" w:hAnsi="宋体" w:cs="宋体" w:hint="eastAsia"/>
                <w:kern w:val="0"/>
                <w:sz w:val="24"/>
              </w:rPr>
              <w:t>：1件</w:t>
            </w:r>
          </w:p>
          <w:p w14:paraId="2EAE0253" w14:textId="77777777" w:rsidR="00FD7BA6" w:rsidRDefault="00000000">
            <w:pPr>
              <w:ind w:firstLineChars="100" w:firstLine="240"/>
              <w:rPr>
                <w:rFonts w:ascii="宋体" w:hAnsi="宋体" w:cs="宋体"/>
                <w:kern w:val="0"/>
                <w:sz w:val="24"/>
              </w:rPr>
            </w:pPr>
            <w:r>
              <w:rPr>
                <w:rFonts w:ascii="宋体" w:hAnsi="宋体" w:cs="宋体" w:hint="eastAsia"/>
                <w:kern w:val="0"/>
                <w:sz w:val="24"/>
              </w:rPr>
              <w:t>①结构：开放式自动卡扣理线架，卡接式盖板（扣板）；</w:t>
            </w:r>
          </w:p>
          <w:p w14:paraId="649C0962" w14:textId="77777777" w:rsidR="00FD7BA6" w:rsidRDefault="00000000">
            <w:pPr>
              <w:ind w:firstLineChars="100" w:firstLine="240"/>
              <w:rPr>
                <w:rFonts w:ascii="宋体" w:hAnsi="宋体" w:cs="宋体"/>
                <w:kern w:val="0"/>
                <w:sz w:val="24"/>
              </w:rPr>
            </w:pPr>
            <w:r>
              <w:rPr>
                <w:rFonts w:ascii="宋体" w:hAnsi="宋体" w:cs="宋体" w:hint="eastAsia"/>
                <w:kern w:val="0"/>
                <w:sz w:val="24"/>
              </w:rPr>
              <w:t>②材料：黑色烤漆钢质理线架；</w:t>
            </w:r>
          </w:p>
          <w:p w14:paraId="5120EFA2" w14:textId="77777777" w:rsidR="00FD7BA6" w:rsidRDefault="00000000">
            <w:pPr>
              <w:rPr>
                <w:rFonts w:ascii="宋体" w:hAnsi="宋体" w:cs="宋体"/>
                <w:kern w:val="0"/>
                <w:sz w:val="24"/>
              </w:rPr>
            </w:pPr>
            <w:r>
              <w:rPr>
                <w:rFonts w:ascii="宋体" w:hAnsi="宋体" w:cs="宋体" w:hint="eastAsia"/>
                <w:kern w:val="0"/>
                <w:sz w:val="24"/>
              </w:rPr>
              <w:t>6类4对非屏蔽双绞线：1件（2米）</w:t>
            </w:r>
          </w:p>
          <w:p w14:paraId="7795FD6E" w14:textId="77777777" w:rsidR="00FD7BA6" w:rsidRDefault="00000000">
            <w:pPr>
              <w:ind w:firstLineChars="100" w:firstLine="240"/>
              <w:rPr>
                <w:rFonts w:ascii="宋体" w:hAnsi="宋体" w:cs="宋体"/>
                <w:kern w:val="0"/>
                <w:sz w:val="24"/>
              </w:rPr>
            </w:pPr>
            <w:r>
              <w:rPr>
                <w:rFonts w:ascii="宋体" w:hAnsi="宋体" w:cs="宋体" w:hint="eastAsia"/>
                <w:kern w:val="0"/>
                <w:sz w:val="24"/>
              </w:rPr>
              <w:t>①带中心十字隔离骨架；</w:t>
            </w:r>
          </w:p>
          <w:p w14:paraId="50284E29" w14:textId="77777777" w:rsidR="00FD7BA6" w:rsidRDefault="00000000">
            <w:pPr>
              <w:ind w:firstLineChars="100" w:firstLine="240"/>
              <w:rPr>
                <w:rFonts w:ascii="宋体" w:hAnsi="宋体" w:cs="宋体"/>
                <w:kern w:val="0"/>
                <w:sz w:val="24"/>
              </w:rPr>
            </w:pPr>
            <w:r>
              <w:rPr>
                <w:rFonts w:ascii="宋体" w:hAnsi="宋体" w:cs="宋体" w:hint="eastAsia"/>
                <w:kern w:val="0"/>
                <w:sz w:val="24"/>
              </w:rPr>
              <w:t>②铜线直径：线规23AWG，双绞线上印刷有23AWG字样；</w:t>
            </w:r>
          </w:p>
          <w:p w14:paraId="354B55A2" w14:textId="77777777" w:rsidR="00FD7BA6" w:rsidRDefault="00000000">
            <w:pPr>
              <w:ind w:firstLineChars="100" w:firstLine="240"/>
              <w:rPr>
                <w:rFonts w:ascii="宋体" w:hAnsi="宋体" w:cs="宋体"/>
                <w:kern w:val="0"/>
                <w:sz w:val="24"/>
              </w:rPr>
            </w:pPr>
            <w:r>
              <w:rPr>
                <w:rFonts w:ascii="宋体" w:hAnsi="宋体" w:cs="宋体" w:hint="eastAsia"/>
                <w:kern w:val="0"/>
                <w:sz w:val="24"/>
              </w:rPr>
              <w:t>③护套采用LSZH低烟无卤材料，双绞线上印刷有LSZH字样；</w:t>
            </w:r>
          </w:p>
          <w:p w14:paraId="2621006B" w14:textId="77777777" w:rsidR="00FD7BA6" w:rsidRDefault="00000000">
            <w:pPr>
              <w:rPr>
                <w:rFonts w:ascii="宋体" w:hAnsi="宋体" w:cs="宋体"/>
                <w:kern w:val="0"/>
                <w:sz w:val="24"/>
              </w:rPr>
            </w:pPr>
            <w:r>
              <w:rPr>
                <w:rFonts w:ascii="宋体" w:hAnsi="宋体" w:cs="宋体" w:hint="eastAsia"/>
                <w:kern w:val="0"/>
                <w:sz w:val="24"/>
              </w:rPr>
              <w:t>24口智能6类非屏蔽数据配线架：1件</w:t>
            </w:r>
          </w:p>
          <w:p w14:paraId="5B19D72B" w14:textId="77777777" w:rsidR="00FD7BA6" w:rsidRDefault="00000000">
            <w:pPr>
              <w:ind w:firstLineChars="100" w:firstLine="240"/>
              <w:rPr>
                <w:rFonts w:ascii="宋体" w:hAnsi="宋体" w:cs="宋体"/>
                <w:kern w:val="0"/>
                <w:sz w:val="24"/>
              </w:rPr>
            </w:pPr>
            <w:r>
              <w:rPr>
                <w:rFonts w:ascii="宋体" w:hAnsi="宋体" w:cs="宋体" w:hint="eastAsia"/>
                <w:kern w:val="0"/>
                <w:sz w:val="24"/>
              </w:rPr>
              <w:lastRenderedPageBreak/>
              <w:t>①配线架表面每个端口均有LED指示灯，至少支持三种颜色，分别代表端口正常使用、端口非法占用、端口异常脱落；</w:t>
            </w:r>
          </w:p>
          <w:p w14:paraId="096085B5" w14:textId="77777777" w:rsidR="00FD7BA6" w:rsidRDefault="00000000">
            <w:pPr>
              <w:ind w:firstLineChars="100" w:firstLine="240"/>
              <w:rPr>
                <w:rFonts w:ascii="宋体" w:hAnsi="宋体" w:cs="宋体"/>
                <w:kern w:val="0"/>
                <w:sz w:val="24"/>
              </w:rPr>
            </w:pPr>
            <w:r>
              <w:rPr>
                <w:rFonts w:ascii="宋体" w:hAnsi="宋体" w:cs="宋体" w:hint="eastAsia"/>
                <w:kern w:val="0"/>
                <w:sz w:val="24"/>
              </w:rPr>
              <w:t>②配线架自带二维码，可以通过手机二维码扫描，查询配线架各端口或链路的连接信息；</w:t>
            </w:r>
          </w:p>
          <w:p w14:paraId="56F6389C" w14:textId="77777777" w:rsidR="00FD7BA6" w:rsidRDefault="00000000">
            <w:pPr>
              <w:ind w:firstLineChars="100" w:firstLine="240"/>
              <w:rPr>
                <w:rFonts w:ascii="宋体" w:hAnsi="宋体" w:cs="宋体"/>
                <w:kern w:val="0"/>
                <w:sz w:val="24"/>
              </w:rPr>
            </w:pPr>
            <w:r>
              <w:rPr>
                <w:rFonts w:ascii="宋体" w:hAnsi="宋体" w:cs="宋体" w:hint="eastAsia"/>
                <w:kern w:val="0"/>
                <w:sz w:val="24"/>
              </w:rPr>
              <w:t>③配线架配套信息模块：信息模块正面端口左右两侧表面自带LED指示灯，可根据LED不同颜色判定故障所在位置；</w:t>
            </w:r>
          </w:p>
          <w:p w14:paraId="3EE699EE" w14:textId="77777777" w:rsidR="00FD7BA6" w:rsidRDefault="00000000">
            <w:pPr>
              <w:rPr>
                <w:rFonts w:ascii="宋体" w:hAnsi="宋体" w:cs="宋体"/>
                <w:kern w:val="0"/>
                <w:sz w:val="24"/>
              </w:rPr>
            </w:pPr>
            <w:r>
              <w:rPr>
                <w:rFonts w:ascii="宋体" w:hAnsi="宋体" w:cs="宋体" w:hint="eastAsia"/>
                <w:kern w:val="0"/>
                <w:sz w:val="24"/>
                <w:lang w:bidi="ar"/>
              </w:rPr>
              <w:t>2米LED智能语音跳线</w:t>
            </w:r>
            <w:r>
              <w:rPr>
                <w:rFonts w:ascii="宋体" w:hAnsi="宋体" w:cs="宋体" w:hint="eastAsia"/>
                <w:kern w:val="0"/>
                <w:sz w:val="24"/>
              </w:rPr>
              <w:t>：1件</w:t>
            </w:r>
          </w:p>
          <w:p w14:paraId="2FAC1076" w14:textId="77777777" w:rsidR="00FD7BA6" w:rsidRDefault="00000000">
            <w:pPr>
              <w:ind w:firstLineChars="100" w:firstLine="240"/>
              <w:rPr>
                <w:rFonts w:ascii="宋体" w:hAnsi="宋体" w:cs="宋体"/>
                <w:kern w:val="0"/>
                <w:sz w:val="24"/>
              </w:rPr>
            </w:pPr>
            <w:r>
              <w:rPr>
                <w:rFonts w:ascii="宋体" w:hAnsi="宋体" w:cs="宋体" w:hint="eastAsia"/>
                <w:kern w:val="0"/>
                <w:sz w:val="24"/>
              </w:rPr>
              <w:t>①RJ45-110语音跳线，由插头和软线组成，PVC护套；</w:t>
            </w:r>
          </w:p>
          <w:p w14:paraId="77003FE7" w14:textId="77777777" w:rsidR="00FD7BA6" w:rsidRDefault="00000000">
            <w:pPr>
              <w:ind w:firstLineChars="100" w:firstLine="240"/>
              <w:rPr>
                <w:rFonts w:ascii="宋体" w:hAnsi="宋体" w:cs="宋体"/>
                <w:kern w:val="0"/>
                <w:sz w:val="24"/>
              </w:rPr>
            </w:pPr>
            <w:r>
              <w:rPr>
                <w:rFonts w:ascii="宋体" w:hAnsi="宋体" w:cs="宋体" w:hint="eastAsia"/>
                <w:kern w:val="0"/>
                <w:sz w:val="24"/>
              </w:rPr>
              <w:t>②跳线两端均自带LED指示灯，可以根据LED灯颜色判断不同节点连接状况；</w:t>
            </w:r>
          </w:p>
          <w:p w14:paraId="5FA0743B" w14:textId="77777777" w:rsidR="00FD7BA6" w:rsidRDefault="00000000">
            <w:pPr>
              <w:rPr>
                <w:rFonts w:ascii="宋体" w:hAnsi="宋体" w:cs="宋体"/>
                <w:kern w:val="0"/>
                <w:sz w:val="24"/>
              </w:rPr>
            </w:pPr>
            <w:r>
              <w:rPr>
                <w:rFonts w:ascii="宋体" w:hAnsi="宋体" w:cs="宋体" w:hint="eastAsia"/>
                <w:kern w:val="0"/>
                <w:sz w:val="24"/>
              </w:rPr>
              <w:t>注：现场检查样品时，将</w:t>
            </w:r>
            <w:r>
              <w:rPr>
                <w:rFonts w:ascii="宋体" w:hAnsi="宋体" w:cs="宋体" w:hint="eastAsia"/>
                <w:sz w:val="24"/>
              </w:rPr>
              <w:t>逐条核验上述样品清单中要求的技术指标项，若存在不符合项，则样品不得分。</w:t>
            </w:r>
          </w:p>
        </w:tc>
        <w:tc>
          <w:tcPr>
            <w:tcW w:w="767" w:type="dxa"/>
            <w:vAlign w:val="center"/>
          </w:tcPr>
          <w:p w14:paraId="2997EA41" w14:textId="77777777" w:rsidR="00FD7BA6" w:rsidRDefault="00000000">
            <w:pPr>
              <w:jc w:val="center"/>
              <w:outlineLvl w:val="0"/>
              <w:rPr>
                <w:rFonts w:ascii="宋体" w:hAnsi="宋体" w:cs="宋体"/>
                <w:kern w:val="0"/>
                <w:sz w:val="24"/>
              </w:rPr>
            </w:pPr>
            <w:r>
              <w:rPr>
                <w:rFonts w:ascii="宋体" w:hAnsi="宋体" w:cs="宋体" w:hint="eastAsia"/>
                <w:kern w:val="0"/>
                <w:sz w:val="24"/>
              </w:rPr>
              <w:lastRenderedPageBreak/>
              <w:t>3分</w:t>
            </w:r>
          </w:p>
        </w:tc>
        <w:tc>
          <w:tcPr>
            <w:tcW w:w="1340" w:type="dxa"/>
            <w:vAlign w:val="center"/>
          </w:tcPr>
          <w:p w14:paraId="44028BE4" w14:textId="77777777" w:rsidR="00FD7BA6" w:rsidRDefault="00000000">
            <w:pPr>
              <w:jc w:val="center"/>
              <w:outlineLvl w:val="0"/>
              <w:rPr>
                <w:rFonts w:ascii="宋体" w:hAnsi="宋体" w:cs="宋体"/>
                <w:kern w:val="0"/>
                <w:sz w:val="24"/>
              </w:rPr>
            </w:pPr>
            <w:r>
              <w:rPr>
                <w:rFonts w:ascii="宋体" w:hAnsi="宋体" w:cs="宋体" w:hint="eastAsia"/>
                <w:kern w:val="0"/>
                <w:sz w:val="24"/>
              </w:rPr>
              <w:t>客观分</w:t>
            </w:r>
          </w:p>
        </w:tc>
      </w:tr>
      <w:tr w:rsidR="00FD7BA6" w14:paraId="176D8458" w14:textId="77777777">
        <w:trPr>
          <w:jc w:val="center"/>
        </w:trPr>
        <w:tc>
          <w:tcPr>
            <w:tcW w:w="701" w:type="dxa"/>
            <w:vAlign w:val="center"/>
          </w:tcPr>
          <w:p w14:paraId="70ECCEBD"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14</w:t>
            </w:r>
          </w:p>
        </w:tc>
        <w:tc>
          <w:tcPr>
            <w:tcW w:w="6304" w:type="dxa"/>
            <w:gridSpan w:val="2"/>
          </w:tcPr>
          <w:p w14:paraId="47C4262A" w14:textId="77777777" w:rsidR="00FD7BA6" w:rsidRDefault="00000000">
            <w:pPr>
              <w:ind w:firstLineChars="100" w:firstLine="240"/>
              <w:rPr>
                <w:rFonts w:ascii="宋体" w:hAnsi="宋体" w:cs="宋体"/>
                <w:kern w:val="0"/>
                <w:sz w:val="24"/>
              </w:rPr>
            </w:pPr>
            <w:r>
              <w:rPr>
                <w:rFonts w:ascii="宋体" w:hAnsi="宋体" w:cs="宋体" w:hint="eastAsia"/>
                <w:kern w:val="0"/>
                <w:sz w:val="24"/>
              </w:rPr>
              <w:t>有效投标报价的最低价作为评标基准价，其最低报价为满分；按［投标报价得分=（评标基准价/投标报价）*30］的计算公式计算。</w:t>
            </w:r>
          </w:p>
          <w:p w14:paraId="4AF8FCB0" w14:textId="77777777" w:rsidR="00FD7BA6" w:rsidRDefault="00000000">
            <w:pPr>
              <w:ind w:firstLineChars="100" w:firstLine="240"/>
              <w:rPr>
                <w:rFonts w:ascii="宋体" w:hAnsi="宋体" w:cs="宋体"/>
                <w:kern w:val="0"/>
                <w:sz w:val="24"/>
              </w:rPr>
            </w:pPr>
            <w:r>
              <w:rPr>
                <w:rFonts w:ascii="宋体" w:hAnsi="宋体" w:cs="宋体" w:hint="eastAsia"/>
                <w:kern w:val="0"/>
                <w:sz w:val="24"/>
              </w:rPr>
              <w:t>评标过程中，不得去掉报价中的最高报价和最低报价。</w:t>
            </w:r>
          </w:p>
          <w:p w14:paraId="4D02C733" w14:textId="77777777" w:rsidR="00FD7BA6" w:rsidRDefault="00000000">
            <w:pPr>
              <w:ind w:firstLineChars="100" w:firstLine="240"/>
              <w:rPr>
                <w:rFonts w:ascii="宋体" w:hAnsi="宋体" w:cs="宋体"/>
                <w:kern w:val="0"/>
                <w:sz w:val="24"/>
              </w:rPr>
            </w:pPr>
            <w:r>
              <w:rPr>
                <w:rFonts w:ascii="宋体" w:hAnsi="宋体" w:cs="宋体" w:hint="eastAsia"/>
                <w:kern w:val="0"/>
                <w:sz w:val="24"/>
              </w:rPr>
              <w:t>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767" w:type="dxa"/>
            <w:vAlign w:val="center"/>
          </w:tcPr>
          <w:p w14:paraId="7EA0D281" w14:textId="77777777" w:rsidR="00FD7BA6" w:rsidRDefault="00000000">
            <w:pPr>
              <w:spacing w:line="360" w:lineRule="exact"/>
              <w:jc w:val="center"/>
              <w:outlineLvl w:val="0"/>
              <w:rPr>
                <w:rFonts w:ascii="宋体" w:hAnsi="宋体" w:cs="宋体"/>
                <w:kern w:val="0"/>
                <w:sz w:val="24"/>
              </w:rPr>
            </w:pPr>
            <w:r>
              <w:rPr>
                <w:rFonts w:ascii="宋体" w:hAnsi="宋体" w:cs="宋体" w:hint="eastAsia"/>
                <w:kern w:val="0"/>
                <w:sz w:val="24"/>
              </w:rPr>
              <w:t>30分</w:t>
            </w:r>
          </w:p>
        </w:tc>
        <w:tc>
          <w:tcPr>
            <w:tcW w:w="1340" w:type="dxa"/>
            <w:vAlign w:val="center"/>
          </w:tcPr>
          <w:p w14:paraId="7AB89D0A" w14:textId="77777777" w:rsidR="00FD7BA6" w:rsidRDefault="00000000">
            <w:pPr>
              <w:spacing w:line="360" w:lineRule="exact"/>
              <w:jc w:val="center"/>
              <w:outlineLvl w:val="0"/>
              <w:rPr>
                <w:rFonts w:ascii="宋体" w:hAnsi="宋体" w:cs="宋体"/>
                <w:kern w:val="0"/>
                <w:sz w:val="24"/>
              </w:rPr>
            </w:pPr>
            <w:r>
              <w:rPr>
                <w:rFonts w:ascii="宋体" w:hAnsi="宋体" w:cs="宋体" w:hint="eastAsia"/>
                <w:kern w:val="0"/>
                <w:sz w:val="24"/>
              </w:rPr>
              <w:t>客观分</w:t>
            </w:r>
          </w:p>
        </w:tc>
      </w:tr>
    </w:tbl>
    <w:p w14:paraId="5F7AD33F" w14:textId="77777777" w:rsidR="00FD7BA6" w:rsidRDefault="00000000">
      <w:pPr>
        <w:adjustRightInd/>
        <w:spacing w:line="360" w:lineRule="auto"/>
        <w:ind w:firstLineChars="196" w:firstLine="392"/>
        <w:rPr>
          <w:rFonts w:ascii="宋体" w:hAnsi="宋体" w:cs="宋体"/>
          <w:b/>
          <w:sz w:val="24"/>
        </w:rPr>
      </w:pPr>
      <w:r>
        <w:rPr>
          <w:rFonts w:ascii="宋体" w:hAnsi="宋体" w:cs="宋体" w:hint="eastAsia"/>
          <w:sz w:val="20"/>
          <w:szCs w:val="20"/>
          <w:shd w:val="clear" w:color="auto" w:fill="FFFFFF"/>
        </w:rPr>
        <w:t>*</w:t>
      </w:r>
      <w:r>
        <w:rPr>
          <w:rFonts w:ascii="宋体" w:hAnsi="宋体" w:cs="宋体" w:hint="eastAsia"/>
          <w:b/>
          <w:sz w:val="24"/>
        </w:rPr>
        <w:t>备注：</w:t>
      </w:r>
      <w:r>
        <w:rPr>
          <w:rFonts w:ascii="宋体" w:hAnsi="宋体" w:cs="宋体" w:hint="eastAsia"/>
          <w:sz w:val="24"/>
        </w:rPr>
        <w:t>投标人编制投标文件（商务技术文件部分）时，建议按此目录（序号和内容）提供评标标准相应的商务技术资料。</w:t>
      </w:r>
    </w:p>
    <w:p w14:paraId="06070955" w14:textId="77777777" w:rsidR="00FD7BA6" w:rsidRDefault="00000000">
      <w:pPr>
        <w:pStyle w:val="20"/>
        <w:keepLines w:val="0"/>
        <w:adjustRightInd w:val="0"/>
        <w:textAlignment w:val="baseline"/>
        <w:rPr>
          <w:rFonts w:ascii="宋体" w:eastAsia="宋体" w:hAnsi="宋体" w:cs="宋体"/>
          <w:bCs w:val="0"/>
          <w:kern w:val="0"/>
          <w:sz w:val="24"/>
          <w:szCs w:val="24"/>
          <w:lang w:val="en-US"/>
        </w:rPr>
      </w:pPr>
      <w:r>
        <w:rPr>
          <w:rFonts w:ascii="宋体" w:eastAsia="宋体" w:hAnsi="宋体" w:cs="宋体" w:hint="eastAsia"/>
          <w:bCs w:val="0"/>
          <w:kern w:val="0"/>
          <w:sz w:val="24"/>
          <w:szCs w:val="24"/>
          <w:lang w:val="en-US"/>
        </w:rPr>
        <w:t>附：标</w:t>
      </w:r>
      <w:r>
        <w:rPr>
          <w:rFonts w:ascii="宋体" w:eastAsia="宋体" w:hAnsi="宋体" w:cs="宋体" w:hint="eastAsia"/>
          <w:kern w:val="0"/>
          <w:sz w:val="24"/>
          <w:szCs w:val="24"/>
          <w:lang w:val="en-US"/>
        </w:rPr>
        <w:t>“◆”的重要技术指标参数</w:t>
      </w:r>
      <w:r>
        <w:rPr>
          <w:rFonts w:ascii="宋体" w:eastAsia="宋体" w:hAnsi="宋体" w:cs="宋体" w:hint="eastAsia"/>
          <w:bCs w:val="0"/>
          <w:kern w:val="0"/>
          <w:sz w:val="24"/>
          <w:szCs w:val="24"/>
          <w:lang w:val="en-US"/>
        </w:rPr>
        <w:t>列表汇总</w:t>
      </w:r>
    </w:p>
    <w:tbl>
      <w:tblPr>
        <w:tblStyle w:val="affb"/>
        <w:tblW w:w="0" w:type="auto"/>
        <w:jc w:val="center"/>
        <w:tblLook w:val="04A0" w:firstRow="1" w:lastRow="0" w:firstColumn="1" w:lastColumn="0" w:noHBand="0" w:noVBand="1"/>
      </w:tblPr>
      <w:tblGrid>
        <w:gridCol w:w="841"/>
        <w:gridCol w:w="7681"/>
      </w:tblGrid>
      <w:tr w:rsidR="00FD7BA6" w14:paraId="645DF41A" w14:textId="77777777">
        <w:trPr>
          <w:trHeight w:val="90"/>
          <w:jc w:val="center"/>
        </w:trPr>
        <w:tc>
          <w:tcPr>
            <w:tcW w:w="841" w:type="dxa"/>
            <w:vAlign w:val="center"/>
          </w:tcPr>
          <w:p w14:paraId="56FDB581" w14:textId="77777777" w:rsidR="00FD7BA6" w:rsidRDefault="00000000">
            <w:pPr>
              <w:snapToGrid w:val="0"/>
              <w:spacing w:line="360" w:lineRule="exact"/>
              <w:jc w:val="center"/>
              <w:rPr>
                <w:rFonts w:ascii="宋体" w:hAnsi="宋体" w:cs="宋体"/>
                <w:b/>
                <w:bCs/>
                <w:kern w:val="0"/>
                <w:sz w:val="24"/>
              </w:rPr>
            </w:pPr>
            <w:r>
              <w:rPr>
                <w:rFonts w:ascii="宋体" w:hAnsi="宋体" w:cs="宋体" w:hint="eastAsia"/>
                <w:b/>
                <w:bCs/>
                <w:kern w:val="0"/>
                <w:sz w:val="24"/>
              </w:rPr>
              <w:t>序号</w:t>
            </w:r>
          </w:p>
        </w:tc>
        <w:tc>
          <w:tcPr>
            <w:tcW w:w="7681" w:type="dxa"/>
          </w:tcPr>
          <w:p w14:paraId="5E28F578" w14:textId="77777777" w:rsidR="00FD7BA6" w:rsidRDefault="00000000">
            <w:pPr>
              <w:spacing w:line="360" w:lineRule="exact"/>
              <w:jc w:val="center"/>
              <w:rPr>
                <w:rFonts w:ascii="宋体" w:hAnsi="宋体" w:cs="宋体"/>
                <w:b/>
                <w:bCs/>
                <w:kern w:val="0"/>
                <w:sz w:val="24"/>
              </w:rPr>
            </w:pPr>
            <w:r>
              <w:rPr>
                <w:rFonts w:ascii="宋体" w:hAnsi="宋体" w:cs="宋体" w:hint="eastAsia"/>
                <w:b/>
                <w:bCs/>
                <w:kern w:val="0"/>
                <w:sz w:val="24"/>
              </w:rPr>
              <w:t>参数</w:t>
            </w:r>
          </w:p>
        </w:tc>
      </w:tr>
      <w:tr w:rsidR="00FD7BA6" w14:paraId="27123411" w14:textId="77777777">
        <w:trPr>
          <w:trHeight w:val="90"/>
          <w:jc w:val="center"/>
        </w:trPr>
        <w:tc>
          <w:tcPr>
            <w:tcW w:w="841" w:type="dxa"/>
            <w:vAlign w:val="center"/>
          </w:tcPr>
          <w:p w14:paraId="036A7EC9"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w:t>
            </w:r>
          </w:p>
        </w:tc>
        <w:tc>
          <w:tcPr>
            <w:tcW w:w="7681" w:type="dxa"/>
          </w:tcPr>
          <w:p w14:paraId="278EA9BB" w14:textId="77777777" w:rsidR="00FD7BA6" w:rsidRDefault="00000000">
            <w:pPr>
              <w:spacing w:line="360" w:lineRule="exact"/>
              <w:rPr>
                <w:rFonts w:ascii="宋体" w:hAnsi="宋体" w:cs="宋体"/>
                <w:kern w:val="0"/>
                <w:sz w:val="24"/>
                <w:lang w:bidi="ar"/>
              </w:rPr>
            </w:pPr>
            <w:r>
              <w:rPr>
                <w:rFonts w:ascii="宋体" w:hAnsi="宋体" w:cs="宋体" w:hint="eastAsia"/>
                <w:kern w:val="0"/>
                <w:sz w:val="24"/>
                <w:lang w:bidi="ar"/>
              </w:rPr>
              <w:t>6类非屏蔽</w:t>
            </w:r>
            <w:r>
              <w:rPr>
                <w:rFonts w:ascii="宋体" w:hAnsi="宋体" w:cs="宋体" w:hint="eastAsia"/>
                <w:sz w:val="24"/>
                <w:lang w:bidi="ar"/>
              </w:rPr>
              <w:t>LED智能带锁</w:t>
            </w:r>
            <w:r>
              <w:rPr>
                <w:rFonts w:ascii="宋体" w:hAnsi="宋体" w:cs="宋体" w:hint="eastAsia"/>
                <w:kern w:val="0"/>
                <w:sz w:val="24"/>
                <w:lang w:bidi="ar"/>
              </w:rPr>
              <w:t>信息模块：◆功能：①模块正面端口左右两侧表面自带LED指示功能（要求端口接上跳线后，LED指示灯无任何遮挡），确保在插入跳线后进行链路查询时在模块表面即可判断链路状况，根据LED不同的颜色判定面板内模块、配线架模块通过双绞线链接后的链接状况；②后期维护时也可以直接根据LED不同颜色判定故障所在位置；③</w:t>
            </w:r>
            <w:r>
              <w:rPr>
                <w:rFonts w:ascii="宋体" w:hAnsi="宋体" w:cs="宋体" w:hint="eastAsia"/>
                <w:bCs/>
                <w:sz w:val="24"/>
                <w:lang w:bidi="ar"/>
              </w:rPr>
              <w:t>RJ45接口带锁防误插，无钥匙打开RJ45接口时水晶头无法插入；有效防止非法插入接入网路，保障信息安全；开锁钥匙与带锁跳线公用；</w:t>
            </w:r>
            <w:r>
              <w:rPr>
                <w:rFonts w:ascii="宋体" w:hAnsi="宋体" w:cs="宋体" w:hint="eastAsia"/>
                <w:kern w:val="0"/>
                <w:sz w:val="24"/>
                <w:lang w:bidi="ar"/>
              </w:rPr>
              <w:t>④</w:t>
            </w:r>
            <w:r>
              <w:rPr>
                <w:rFonts w:ascii="宋体" w:hAnsi="宋体" w:cs="宋体" w:hint="eastAsia"/>
                <w:bCs/>
                <w:sz w:val="24"/>
                <w:lang w:bidi="ar"/>
              </w:rPr>
              <w:t>在端口上锁后不遮挡LED指示灯，不影响链路导航功能使用。</w:t>
            </w:r>
          </w:p>
        </w:tc>
      </w:tr>
      <w:tr w:rsidR="00FD7BA6" w14:paraId="76FB6640" w14:textId="77777777">
        <w:trPr>
          <w:trHeight w:val="90"/>
          <w:jc w:val="center"/>
        </w:trPr>
        <w:tc>
          <w:tcPr>
            <w:tcW w:w="841" w:type="dxa"/>
            <w:vAlign w:val="center"/>
          </w:tcPr>
          <w:p w14:paraId="00642E72"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2</w:t>
            </w:r>
          </w:p>
        </w:tc>
        <w:tc>
          <w:tcPr>
            <w:tcW w:w="7681" w:type="dxa"/>
          </w:tcPr>
          <w:p w14:paraId="1E567CB8" w14:textId="77777777" w:rsidR="00FD7BA6" w:rsidRDefault="00000000">
            <w:pPr>
              <w:spacing w:line="360" w:lineRule="exact"/>
              <w:rPr>
                <w:rFonts w:ascii="宋体" w:hAnsi="宋体" w:cs="宋体"/>
                <w:bCs/>
                <w:kern w:val="0"/>
                <w:sz w:val="24"/>
              </w:rPr>
            </w:pPr>
            <w:r>
              <w:rPr>
                <w:rFonts w:ascii="宋体" w:hAnsi="宋体" w:cs="宋体" w:hint="eastAsia"/>
                <w:kern w:val="0"/>
                <w:sz w:val="24"/>
                <w:lang w:bidi="ar"/>
              </w:rPr>
              <w:t>6类非屏蔽</w:t>
            </w:r>
            <w:r>
              <w:rPr>
                <w:rFonts w:ascii="宋体" w:hAnsi="宋体" w:cs="宋体" w:hint="eastAsia"/>
                <w:sz w:val="24"/>
                <w:lang w:bidi="ar"/>
              </w:rPr>
              <w:t>LED智能带锁</w:t>
            </w:r>
            <w:r>
              <w:rPr>
                <w:rFonts w:ascii="宋体" w:hAnsi="宋体" w:cs="宋体" w:hint="eastAsia"/>
                <w:kern w:val="0"/>
                <w:sz w:val="24"/>
                <w:lang w:bidi="ar"/>
              </w:rPr>
              <w:t>信息模块：◆提供带LED的RJ45接插件的知识产权证明（要求为与RJ45接插件相关的硬件知识产权，非软件/APP），提供相关知识产权证明复印件；</w:t>
            </w:r>
            <w:r>
              <w:rPr>
                <w:rFonts w:ascii="宋体" w:hAnsi="宋体" w:cs="宋体" w:hint="eastAsia"/>
                <w:kern w:val="0"/>
                <w:sz w:val="24"/>
                <w:lang w:bidi="ar"/>
              </w:rPr>
              <w:br/>
            </w:r>
            <w:r>
              <w:rPr>
                <w:rFonts w:ascii="宋体" w:hAnsi="宋体" w:cs="宋体" w:hint="eastAsia"/>
                <w:kern w:val="0"/>
                <w:sz w:val="24"/>
                <w:lang w:bidi="ar"/>
              </w:rPr>
              <w:lastRenderedPageBreak/>
              <w:t>注：LED即发光二极管</w:t>
            </w:r>
          </w:p>
        </w:tc>
      </w:tr>
      <w:tr w:rsidR="00FD7BA6" w14:paraId="5516A825" w14:textId="77777777">
        <w:trPr>
          <w:trHeight w:val="90"/>
          <w:jc w:val="center"/>
        </w:trPr>
        <w:tc>
          <w:tcPr>
            <w:tcW w:w="841" w:type="dxa"/>
            <w:vAlign w:val="center"/>
          </w:tcPr>
          <w:p w14:paraId="258E9173"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lastRenderedPageBreak/>
              <w:t>3</w:t>
            </w:r>
          </w:p>
        </w:tc>
        <w:tc>
          <w:tcPr>
            <w:tcW w:w="7681" w:type="dxa"/>
          </w:tcPr>
          <w:p w14:paraId="696EA757" w14:textId="77777777" w:rsidR="00FD7BA6" w:rsidRDefault="00000000">
            <w:pPr>
              <w:textAlignment w:val="center"/>
              <w:rPr>
                <w:rFonts w:ascii="宋体" w:hAnsi="宋体" w:cs="宋体"/>
                <w:bCs/>
                <w:kern w:val="0"/>
                <w:sz w:val="24"/>
              </w:rPr>
            </w:pPr>
            <w:r>
              <w:rPr>
                <w:rFonts w:ascii="宋体" w:hAnsi="宋体" w:cs="宋体" w:hint="eastAsia"/>
                <w:sz w:val="24"/>
                <w:lang w:bidi="ar"/>
              </w:rPr>
              <w:t>二维码斜口</w:t>
            </w:r>
            <w:r>
              <w:rPr>
                <w:rFonts w:ascii="宋体" w:hAnsi="宋体" w:cs="宋体" w:hint="eastAsia"/>
                <w:kern w:val="0"/>
                <w:sz w:val="24"/>
                <w:lang w:bidi="ar"/>
              </w:rPr>
              <w:t>双</w:t>
            </w:r>
            <w:r>
              <w:rPr>
                <w:rFonts w:ascii="宋体" w:hAnsi="宋体" w:cs="宋体" w:hint="eastAsia"/>
                <w:sz w:val="24"/>
                <w:lang w:bidi="ar"/>
              </w:rPr>
              <w:t>孔</w:t>
            </w:r>
            <w:r>
              <w:rPr>
                <w:rFonts w:ascii="宋体" w:hAnsi="宋体" w:cs="宋体" w:hint="eastAsia"/>
                <w:kern w:val="0"/>
                <w:sz w:val="24"/>
                <w:lang w:bidi="ar"/>
              </w:rPr>
              <w:t>信息面板：◆为满足阻燃要求，面板需同时满足GB/T2408-2008标准和UL94-2006标准的垂直燃烧试验，并提供国家认可的权威第三方检测机构测试报告复印件（检测报告须提供提供国家市场监督管理总局全国认证认可信息公共服务平台http://cx.cnca.cn检验检测报告查询结果的网页截图）；</w:t>
            </w:r>
          </w:p>
        </w:tc>
      </w:tr>
      <w:tr w:rsidR="00FD7BA6" w14:paraId="4A1C8960" w14:textId="77777777">
        <w:trPr>
          <w:trHeight w:val="90"/>
          <w:jc w:val="center"/>
        </w:trPr>
        <w:tc>
          <w:tcPr>
            <w:tcW w:w="841" w:type="dxa"/>
            <w:vAlign w:val="center"/>
          </w:tcPr>
          <w:p w14:paraId="613D70BA"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4</w:t>
            </w:r>
          </w:p>
        </w:tc>
        <w:tc>
          <w:tcPr>
            <w:tcW w:w="7681" w:type="dxa"/>
          </w:tcPr>
          <w:p w14:paraId="0D1A6EE2" w14:textId="77777777" w:rsidR="00FD7BA6" w:rsidRDefault="00000000">
            <w:pPr>
              <w:textAlignment w:val="center"/>
              <w:rPr>
                <w:rFonts w:ascii="宋体" w:hAnsi="宋体" w:cs="宋体"/>
                <w:bCs/>
                <w:kern w:val="0"/>
                <w:sz w:val="24"/>
              </w:rPr>
            </w:pPr>
            <w:r>
              <w:rPr>
                <w:rFonts w:ascii="宋体" w:hAnsi="宋体" w:cs="宋体" w:hint="eastAsia"/>
                <w:sz w:val="24"/>
                <w:lang w:bidi="ar"/>
              </w:rPr>
              <w:t>二维码斜口</w:t>
            </w:r>
            <w:r>
              <w:rPr>
                <w:rFonts w:ascii="宋体" w:hAnsi="宋体" w:cs="宋体" w:hint="eastAsia"/>
                <w:kern w:val="0"/>
                <w:sz w:val="24"/>
                <w:lang w:bidi="ar"/>
              </w:rPr>
              <w:t>双</w:t>
            </w:r>
            <w:r>
              <w:rPr>
                <w:rFonts w:ascii="宋体" w:hAnsi="宋体" w:cs="宋体" w:hint="eastAsia"/>
                <w:sz w:val="24"/>
                <w:lang w:bidi="ar"/>
              </w:rPr>
              <w:t>孔</w:t>
            </w:r>
            <w:r>
              <w:rPr>
                <w:rFonts w:ascii="宋体" w:hAnsi="宋体" w:cs="宋体" w:hint="eastAsia"/>
                <w:kern w:val="0"/>
                <w:sz w:val="24"/>
                <w:lang w:bidi="ar"/>
              </w:rPr>
              <w:t>信息面板：◆为有效阻止病毒、细菌通过面板表面传播，采用通过GB/T31402/ISO22196塑料表面抗菌性能测试的面板，并提供国家认可的权威第三方检测机构测试报告复印件（检测报告须提供提供国家市场监督管理总局全国认证认可信息公共服务平台http://cx.cnca.cn检验检测报告查询结果的网页截图）；</w:t>
            </w:r>
          </w:p>
        </w:tc>
      </w:tr>
      <w:tr w:rsidR="00FD7BA6" w14:paraId="10CB065C" w14:textId="77777777">
        <w:trPr>
          <w:trHeight w:val="90"/>
          <w:jc w:val="center"/>
        </w:trPr>
        <w:tc>
          <w:tcPr>
            <w:tcW w:w="841" w:type="dxa"/>
            <w:vAlign w:val="center"/>
          </w:tcPr>
          <w:p w14:paraId="43CF0755"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5</w:t>
            </w:r>
          </w:p>
        </w:tc>
        <w:tc>
          <w:tcPr>
            <w:tcW w:w="7681" w:type="dxa"/>
          </w:tcPr>
          <w:p w14:paraId="78593173" w14:textId="77777777" w:rsidR="00FD7BA6" w:rsidRDefault="00000000">
            <w:pPr>
              <w:spacing w:line="360" w:lineRule="exact"/>
              <w:rPr>
                <w:rFonts w:ascii="宋体" w:hAnsi="宋体" w:cs="宋体"/>
                <w:bCs/>
                <w:kern w:val="0"/>
                <w:sz w:val="24"/>
              </w:rPr>
            </w:pPr>
            <w:r>
              <w:rPr>
                <w:rFonts w:ascii="宋体" w:hAnsi="宋体" w:cs="宋体" w:hint="eastAsia"/>
                <w:sz w:val="24"/>
                <w:lang w:bidi="ar"/>
              </w:rPr>
              <w:t>二维码斜口</w:t>
            </w:r>
            <w:r>
              <w:rPr>
                <w:rFonts w:ascii="宋体" w:hAnsi="宋体" w:cs="宋体" w:hint="eastAsia"/>
                <w:kern w:val="0"/>
                <w:sz w:val="24"/>
                <w:lang w:bidi="ar"/>
              </w:rPr>
              <w:t>双</w:t>
            </w:r>
            <w:r>
              <w:rPr>
                <w:rFonts w:ascii="宋体" w:hAnsi="宋体" w:cs="宋体" w:hint="eastAsia"/>
                <w:sz w:val="24"/>
                <w:lang w:bidi="ar"/>
              </w:rPr>
              <w:t>孔</w:t>
            </w:r>
            <w:r>
              <w:rPr>
                <w:rFonts w:ascii="宋体" w:hAnsi="宋体" w:cs="宋体" w:hint="eastAsia"/>
                <w:kern w:val="0"/>
                <w:sz w:val="24"/>
                <w:lang w:bidi="ar"/>
              </w:rPr>
              <w:t>信息面板：</w:t>
            </w:r>
            <w:r>
              <w:rPr>
                <w:rFonts w:ascii="宋体" w:hAnsi="宋体" w:cs="宋体" w:hint="eastAsia"/>
                <w:sz w:val="24"/>
                <w:lang w:bidi="ar"/>
              </w:rPr>
              <w:t>◆提供二维码</w:t>
            </w:r>
            <w:r>
              <w:rPr>
                <w:rFonts w:ascii="宋体" w:hAnsi="宋体" w:cs="宋体" w:hint="eastAsia"/>
                <w:kern w:val="0"/>
                <w:sz w:val="24"/>
                <w:lang w:bidi="ar"/>
              </w:rPr>
              <w:t>智能扫码</w:t>
            </w:r>
            <w:r>
              <w:rPr>
                <w:rFonts w:ascii="宋体" w:hAnsi="宋体" w:cs="宋体" w:hint="eastAsia"/>
                <w:sz w:val="24"/>
                <w:lang w:bidi="ar"/>
              </w:rPr>
              <w:t>面板的</w:t>
            </w:r>
            <w:r>
              <w:rPr>
                <w:rFonts w:ascii="宋体" w:hAnsi="宋体" w:cs="宋体" w:hint="eastAsia"/>
                <w:kern w:val="0"/>
                <w:sz w:val="24"/>
                <w:lang w:bidi="ar"/>
              </w:rPr>
              <w:t>知识产权证明（要求为与</w:t>
            </w:r>
            <w:r>
              <w:rPr>
                <w:rFonts w:ascii="宋体" w:hAnsi="宋体" w:cs="宋体" w:hint="eastAsia"/>
                <w:sz w:val="24"/>
                <w:lang w:bidi="ar"/>
              </w:rPr>
              <w:t>二维码</w:t>
            </w:r>
            <w:r>
              <w:rPr>
                <w:rFonts w:ascii="宋体" w:hAnsi="宋体" w:cs="宋体" w:hint="eastAsia"/>
                <w:kern w:val="0"/>
                <w:sz w:val="24"/>
                <w:lang w:bidi="ar"/>
              </w:rPr>
              <w:t>智能扫码</w:t>
            </w:r>
            <w:r>
              <w:rPr>
                <w:rFonts w:ascii="宋体" w:hAnsi="宋体" w:cs="宋体" w:hint="eastAsia"/>
                <w:sz w:val="24"/>
                <w:lang w:bidi="ar"/>
              </w:rPr>
              <w:t>面板</w:t>
            </w:r>
            <w:r>
              <w:rPr>
                <w:rFonts w:ascii="宋体" w:hAnsi="宋体" w:cs="宋体" w:hint="eastAsia"/>
                <w:kern w:val="0"/>
                <w:sz w:val="24"/>
                <w:lang w:bidi="ar"/>
              </w:rPr>
              <w:t>相关的硬件知识产权，非软件/APP知识产权），提供相关知识产权证明复印件</w:t>
            </w:r>
            <w:r>
              <w:rPr>
                <w:rFonts w:ascii="宋体" w:hAnsi="宋体" w:cs="宋体" w:hint="eastAsia"/>
                <w:sz w:val="24"/>
                <w:lang w:bidi="ar"/>
              </w:rPr>
              <w:t>；</w:t>
            </w:r>
          </w:p>
        </w:tc>
      </w:tr>
      <w:tr w:rsidR="00FD7BA6" w14:paraId="009A8969" w14:textId="77777777">
        <w:trPr>
          <w:trHeight w:val="90"/>
          <w:jc w:val="center"/>
        </w:trPr>
        <w:tc>
          <w:tcPr>
            <w:tcW w:w="841" w:type="dxa"/>
            <w:vAlign w:val="center"/>
          </w:tcPr>
          <w:p w14:paraId="57BFBB61"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6</w:t>
            </w:r>
          </w:p>
        </w:tc>
        <w:tc>
          <w:tcPr>
            <w:tcW w:w="7681" w:type="dxa"/>
          </w:tcPr>
          <w:p w14:paraId="71846EC6" w14:textId="77777777" w:rsidR="00FD7BA6" w:rsidRDefault="00000000">
            <w:pPr>
              <w:spacing w:line="360" w:lineRule="exact"/>
              <w:rPr>
                <w:rFonts w:ascii="宋体" w:hAnsi="宋体" w:cs="宋体"/>
                <w:bCs/>
                <w:kern w:val="0"/>
                <w:sz w:val="24"/>
              </w:rPr>
            </w:pPr>
            <w:r>
              <w:rPr>
                <w:rFonts w:ascii="宋体" w:hAnsi="宋体" w:cs="宋体" w:hint="eastAsia"/>
                <w:kern w:val="0"/>
                <w:sz w:val="24"/>
                <w:lang w:bidi="ar"/>
              </w:rPr>
              <w:t>6类4对非屏蔽双绞线：◆产品符合GB/T17651.1~17651.2-1998标准的烟密度测试、符合GB/T17650.2-1998标准燃烧时释出气体酸度测试、符合IEC61156-1-4 2018标准的关于网线温升指标检测（以满足用户对POE++供电的需求），并提供国家认可的权威第三方检测机构测试报告复印件（检测报告须提供提供国家市场监督管理总局全国认证认可信息公共服务平台http://cx.cnca.cn检验检测报告查询结果的网页截图）；</w:t>
            </w:r>
          </w:p>
        </w:tc>
      </w:tr>
      <w:tr w:rsidR="00FD7BA6" w14:paraId="0FCA08B6" w14:textId="77777777">
        <w:trPr>
          <w:trHeight w:val="90"/>
          <w:jc w:val="center"/>
        </w:trPr>
        <w:tc>
          <w:tcPr>
            <w:tcW w:w="841" w:type="dxa"/>
            <w:vAlign w:val="center"/>
          </w:tcPr>
          <w:p w14:paraId="43962EC7"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7</w:t>
            </w:r>
          </w:p>
        </w:tc>
        <w:tc>
          <w:tcPr>
            <w:tcW w:w="7681" w:type="dxa"/>
          </w:tcPr>
          <w:p w14:paraId="738D5385" w14:textId="77777777" w:rsidR="00FD7BA6" w:rsidRDefault="00000000">
            <w:pPr>
              <w:spacing w:line="360" w:lineRule="exact"/>
              <w:rPr>
                <w:rFonts w:ascii="宋体" w:hAnsi="宋体" w:cs="宋体"/>
                <w:bCs/>
                <w:kern w:val="0"/>
                <w:sz w:val="24"/>
              </w:rPr>
            </w:pPr>
            <w:r>
              <w:rPr>
                <w:rFonts w:ascii="宋体" w:hAnsi="宋体" w:cs="宋体" w:hint="eastAsia"/>
                <w:kern w:val="0"/>
                <w:sz w:val="24"/>
                <w:lang w:bidi="ar"/>
              </w:rPr>
              <w:t>3米双芯智能单模LC-LC低烟无卤光纤跳线：◆提供由具有国家认可的权威第三方检测资质机构出具的3米单模双芯LC-LC光纤跳线单体检测、室外单模信道检测报告（检测报告须提供提供国家市场监督管理总局全国认证认可信息公共服务平台http://cx.cnca.cn检验检测报告查询结果的网页截图）；</w:t>
            </w:r>
          </w:p>
        </w:tc>
      </w:tr>
      <w:tr w:rsidR="00FD7BA6" w14:paraId="4A94FC86" w14:textId="77777777">
        <w:trPr>
          <w:trHeight w:val="90"/>
          <w:jc w:val="center"/>
        </w:trPr>
        <w:tc>
          <w:tcPr>
            <w:tcW w:w="841" w:type="dxa"/>
            <w:vAlign w:val="center"/>
          </w:tcPr>
          <w:p w14:paraId="54BCD71A"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8</w:t>
            </w:r>
          </w:p>
        </w:tc>
        <w:tc>
          <w:tcPr>
            <w:tcW w:w="7681" w:type="dxa"/>
          </w:tcPr>
          <w:p w14:paraId="6B94E7FE" w14:textId="77777777" w:rsidR="00FD7BA6" w:rsidRDefault="00000000">
            <w:pPr>
              <w:spacing w:line="360" w:lineRule="exact"/>
              <w:rPr>
                <w:rFonts w:ascii="宋体" w:hAnsi="宋体" w:cs="宋体"/>
                <w:bCs/>
                <w:kern w:val="0"/>
                <w:sz w:val="24"/>
              </w:rPr>
            </w:pPr>
            <w:r>
              <w:rPr>
                <w:rFonts w:ascii="宋体" w:hAnsi="宋体" w:cs="宋体" w:hint="eastAsia"/>
                <w:kern w:val="0"/>
                <w:sz w:val="24"/>
                <w:lang w:bidi="ar"/>
              </w:rPr>
              <w:t>开放式自动卡扣理线器：</w:t>
            </w:r>
            <w:r>
              <w:rPr>
                <w:rFonts w:ascii="宋体" w:hAnsi="宋体" w:cs="宋体" w:hint="eastAsia"/>
                <w:sz w:val="24"/>
                <w:lang w:bidi="ar"/>
              </w:rPr>
              <w:t>◆5、提供开放式线缆理线器知识产权证明</w:t>
            </w:r>
            <w:r>
              <w:rPr>
                <w:rFonts w:ascii="宋体" w:hAnsi="宋体" w:cs="宋体" w:hint="eastAsia"/>
                <w:kern w:val="0"/>
                <w:sz w:val="24"/>
                <w:lang w:bidi="ar"/>
              </w:rPr>
              <w:t>（要求为与</w:t>
            </w:r>
            <w:r>
              <w:rPr>
                <w:rFonts w:ascii="宋体" w:hAnsi="宋体" w:cs="宋体" w:hint="eastAsia"/>
                <w:sz w:val="24"/>
                <w:lang w:bidi="ar"/>
              </w:rPr>
              <w:t>开放式线缆理线器</w:t>
            </w:r>
            <w:r>
              <w:rPr>
                <w:rFonts w:ascii="宋体" w:hAnsi="宋体" w:cs="宋体" w:hint="eastAsia"/>
                <w:kern w:val="0"/>
                <w:sz w:val="24"/>
                <w:lang w:bidi="ar"/>
              </w:rPr>
              <w:t>相关的硬件知识产权，非软件/APP），提供相关知识产权证明复印件</w:t>
            </w:r>
            <w:r>
              <w:rPr>
                <w:rFonts w:ascii="宋体" w:hAnsi="宋体" w:cs="宋体" w:hint="eastAsia"/>
                <w:sz w:val="24"/>
                <w:lang w:bidi="ar"/>
              </w:rPr>
              <w:t>；</w:t>
            </w:r>
          </w:p>
        </w:tc>
      </w:tr>
      <w:tr w:rsidR="00FD7BA6" w14:paraId="498E41B6" w14:textId="77777777">
        <w:trPr>
          <w:trHeight w:val="90"/>
          <w:jc w:val="center"/>
        </w:trPr>
        <w:tc>
          <w:tcPr>
            <w:tcW w:w="841" w:type="dxa"/>
            <w:vAlign w:val="center"/>
          </w:tcPr>
          <w:p w14:paraId="50A88741"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9</w:t>
            </w:r>
          </w:p>
        </w:tc>
        <w:tc>
          <w:tcPr>
            <w:tcW w:w="7681" w:type="dxa"/>
          </w:tcPr>
          <w:p w14:paraId="6C59BC00" w14:textId="77777777" w:rsidR="00FD7BA6" w:rsidRDefault="00000000">
            <w:pPr>
              <w:spacing w:line="360" w:lineRule="exact"/>
              <w:rPr>
                <w:rFonts w:ascii="宋体" w:hAnsi="宋体" w:cs="宋体"/>
                <w:bCs/>
                <w:kern w:val="0"/>
                <w:sz w:val="24"/>
              </w:rPr>
            </w:pPr>
            <w:r>
              <w:rPr>
                <w:rFonts w:ascii="宋体" w:hAnsi="宋体" w:cs="宋体" w:hint="eastAsia"/>
                <w:kern w:val="0"/>
                <w:sz w:val="24"/>
                <w:lang w:bidi="ar"/>
              </w:rPr>
              <w:t>2米六类非屏蔽LED智能跳线：◆提供带LED指示功能的RJ45接插件的知识产权证明（要求为与RJ45接插件相关的硬件知识产权，非软件/APP），提供相关知识产权证明复印件；</w:t>
            </w:r>
            <w:r>
              <w:rPr>
                <w:rFonts w:ascii="宋体" w:hAnsi="宋体" w:cs="宋体" w:hint="eastAsia"/>
                <w:kern w:val="0"/>
                <w:sz w:val="24"/>
                <w:lang w:bidi="ar"/>
              </w:rPr>
              <w:br/>
              <w:t>注：LED即发光二极管</w:t>
            </w:r>
          </w:p>
        </w:tc>
      </w:tr>
      <w:tr w:rsidR="00FD7BA6" w14:paraId="50E3E645" w14:textId="77777777">
        <w:trPr>
          <w:trHeight w:val="90"/>
          <w:jc w:val="center"/>
        </w:trPr>
        <w:tc>
          <w:tcPr>
            <w:tcW w:w="841" w:type="dxa"/>
            <w:vAlign w:val="center"/>
          </w:tcPr>
          <w:p w14:paraId="717BCABE"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10</w:t>
            </w:r>
          </w:p>
        </w:tc>
        <w:tc>
          <w:tcPr>
            <w:tcW w:w="7681" w:type="dxa"/>
          </w:tcPr>
          <w:p w14:paraId="351DBCE1" w14:textId="77777777" w:rsidR="00FD7BA6" w:rsidRDefault="00000000">
            <w:pPr>
              <w:spacing w:line="360" w:lineRule="exact"/>
              <w:rPr>
                <w:rFonts w:ascii="宋体" w:hAnsi="宋体" w:cs="宋体"/>
                <w:kern w:val="0"/>
                <w:sz w:val="24"/>
                <w:lang w:bidi="ar"/>
              </w:rPr>
            </w:pPr>
            <w:r>
              <w:rPr>
                <w:rFonts w:ascii="宋体" w:hAnsi="宋体" w:cs="宋体" w:hint="eastAsia"/>
                <w:kern w:val="0"/>
                <w:sz w:val="24"/>
                <w:lang w:bidi="ar"/>
              </w:rPr>
              <w:t>智能布线管理主机：◆要求提供配套的网线测试寻线装置，要求：具备端口关系查找、引导跳线跳接、端口故障排查功能，配合</w:t>
            </w:r>
            <w:r>
              <w:rPr>
                <w:rFonts w:ascii="宋体" w:hAnsi="宋体" w:cs="宋体" w:hint="eastAsia"/>
                <w:sz w:val="24"/>
                <w:lang w:bidi="ar"/>
              </w:rPr>
              <w:t>6类非屏蔽LED智能带锁信息模块</w:t>
            </w:r>
            <w:r>
              <w:rPr>
                <w:rFonts w:ascii="宋体" w:hAnsi="宋体" w:cs="宋体" w:hint="eastAsia"/>
                <w:kern w:val="0"/>
                <w:sz w:val="24"/>
                <w:lang w:bidi="ar"/>
              </w:rPr>
              <w:t>及</w:t>
            </w:r>
            <w:r>
              <w:rPr>
                <w:rFonts w:ascii="宋体" w:hAnsi="宋体" w:cs="宋体" w:hint="eastAsia"/>
                <w:sz w:val="24"/>
                <w:lang w:bidi="ar"/>
              </w:rPr>
              <w:t>24口智能6类非屏蔽数据配线架</w:t>
            </w:r>
            <w:r>
              <w:rPr>
                <w:rFonts w:ascii="宋体" w:hAnsi="宋体" w:cs="宋体" w:hint="eastAsia"/>
                <w:kern w:val="0"/>
                <w:sz w:val="24"/>
                <w:lang w:bidi="ar"/>
              </w:rPr>
              <w:t>使用；为保障系统完整性和后期的维护问题，提供产品使用说明书；提供知识产权证明（要求为与该网线测试寻线装置相关的硬件类知识产权证明，非软件/APP）；演示时需配套提供该网线测试寻线装置；</w:t>
            </w:r>
          </w:p>
        </w:tc>
      </w:tr>
      <w:tr w:rsidR="00FD7BA6" w14:paraId="7F4C8702" w14:textId="77777777">
        <w:trPr>
          <w:trHeight w:val="90"/>
          <w:jc w:val="center"/>
        </w:trPr>
        <w:tc>
          <w:tcPr>
            <w:tcW w:w="841" w:type="dxa"/>
            <w:vAlign w:val="center"/>
          </w:tcPr>
          <w:p w14:paraId="5205B96F"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11</w:t>
            </w:r>
          </w:p>
        </w:tc>
        <w:tc>
          <w:tcPr>
            <w:tcW w:w="7681" w:type="dxa"/>
          </w:tcPr>
          <w:p w14:paraId="40A7C565" w14:textId="77777777" w:rsidR="00FD7BA6" w:rsidRDefault="00000000">
            <w:pPr>
              <w:spacing w:line="360" w:lineRule="exact"/>
              <w:rPr>
                <w:rFonts w:ascii="宋体" w:hAnsi="宋体" w:cs="宋体"/>
                <w:kern w:val="0"/>
                <w:sz w:val="24"/>
                <w:lang w:bidi="ar"/>
              </w:rPr>
            </w:pPr>
            <w:r>
              <w:rPr>
                <w:rFonts w:ascii="宋体" w:hAnsi="宋体" w:cs="宋体" w:hint="eastAsia"/>
                <w:kern w:val="0"/>
                <w:sz w:val="24"/>
                <w:lang w:bidi="ar"/>
              </w:rPr>
              <w:t>设备间网络机柜：◆提供机柜国家认可的权威第三方检测机构出具的≥</w:t>
            </w:r>
            <w:r>
              <w:rPr>
                <w:rFonts w:ascii="宋体" w:hAnsi="宋体" w:cs="宋体" w:hint="eastAsia"/>
                <w:kern w:val="0"/>
                <w:sz w:val="24"/>
                <w:lang w:bidi="ar"/>
              </w:rPr>
              <w:lastRenderedPageBreak/>
              <w:t>360小时盐雾检测报告（检测报告须提供提供国家市场监督管理总局全国认证认可信息公共服务平台http://cx.cnca.cn检验检测报告查询结果的网页截图）</w:t>
            </w:r>
          </w:p>
        </w:tc>
      </w:tr>
      <w:tr w:rsidR="00FD7BA6" w14:paraId="0969DD7D" w14:textId="77777777">
        <w:trPr>
          <w:trHeight w:val="90"/>
          <w:jc w:val="center"/>
        </w:trPr>
        <w:tc>
          <w:tcPr>
            <w:tcW w:w="841" w:type="dxa"/>
            <w:vAlign w:val="center"/>
          </w:tcPr>
          <w:p w14:paraId="35E45755"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lastRenderedPageBreak/>
              <w:t>12</w:t>
            </w:r>
          </w:p>
        </w:tc>
        <w:tc>
          <w:tcPr>
            <w:tcW w:w="7681" w:type="dxa"/>
          </w:tcPr>
          <w:p w14:paraId="13F7183F" w14:textId="77777777" w:rsidR="00FD7BA6" w:rsidRDefault="00000000">
            <w:pPr>
              <w:spacing w:line="360" w:lineRule="exact"/>
              <w:rPr>
                <w:rFonts w:ascii="宋体" w:hAnsi="宋体" w:cs="宋体"/>
                <w:kern w:val="0"/>
                <w:sz w:val="24"/>
                <w:lang w:bidi="ar"/>
              </w:rPr>
            </w:pPr>
            <w:r>
              <w:rPr>
                <w:rFonts w:ascii="宋体" w:hAnsi="宋体" w:cs="宋体" w:hint="eastAsia"/>
                <w:kern w:val="0"/>
                <w:sz w:val="24"/>
                <w:lang w:bidi="ar"/>
              </w:rPr>
              <w:t>物联网供电交换机：◆为满足网络安全建设需求，交换机需满足《信息安全技术交换机安全技术要求 GA/T 684-2007（第二级）》,符合安全交换机标准，提供与之对应的公安部出具的检测报告，证明本产品符合公安部GA/T684-2007（第二级）技术要求（检测报告须提供提供国家市场监督管理总局全国认证认可信息公共服务平台http://cx.cnca.cn检验检测报告查询结果的网页截图）。</w:t>
            </w:r>
          </w:p>
        </w:tc>
      </w:tr>
      <w:tr w:rsidR="00FD7BA6" w14:paraId="6786E475" w14:textId="77777777">
        <w:trPr>
          <w:trHeight w:val="90"/>
          <w:jc w:val="center"/>
        </w:trPr>
        <w:tc>
          <w:tcPr>
            <w:tcW w:w="841" w:type="dxa"/>
            <w:vAlign w:val="center"/>
          </w:tcPr>
          <w:p w14:paraId="3D62CB85"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13</w:t>
            </w:r>
          </w:p>
        </w:tc>
        <w:tc>
          <w:tcPr>
            <w:tcW w:w="7681" w:type="dxa"/>
          </w:tcPr>
          <w:p w14:paraId="12266F42" w14:textId="77777777" w:rsidR="00FD7BA6" w:rsidRDefault="00000000">
            <w:pPr>
              <w:spacing w:line="360" w:lineRule="exact"/>
              <w:rPr>
                <w:rFonts w:ascii="宋体" w:hAnsi="宋体" w:cs="宋体"/>
                <w:kern w:val="0"/>
                <w:sz w:val="24"/>
                <w:lang w:bidi="ar"/>
              </w:rPr>
            </w:pPr>
            <w:r>
              <w:rPr>
                <w:rFonts w:ascii="宋体" w:hAnsi="宋体" w:cs="宋体" w:hint="eastAsia"/>
                <w:kern w:val="0"/>
                <w:sz w:val="24"/>
                <w:lang w:bidi="ar"/>
              </w:rPr>
              <w:t>物联网机房环境监控平台：◆支持对交换机、服务器、路由器、防火墙等网络设备进行健康检查，实现对CPU使用率、内存、端口状态、流量情况、链路质量等实时监测，并联动告警系统进行告警</w:t>
            </w:r>
            <w:r>
              <w:rPr>
                <w:rFonts w:ascii="宋体" w:hAnsi="宋体" w:cs="宋体" w:hint="eastAsia"/>
                <w:sz w:val="24"/>
                <w:lang w:bidi="ar"/>
              </w:rPr>
              <w:t>，要求提供国家认可的第三方权威机构测试报告</w:t>
            </w:r>
            <w:r>
              <w:rPr>
                <w:rFonts w:ascii="宋体" w:hAnsi="宋体" w:cs="宋体" w:hint="eastAsia"/>
                <w:kern w:val="0"/>
                <w:sz w:val="24"/>
                <w:lang w:bidi="ar"/>
              </w:rPr>
              <w:t>（检测报告须提供提供国家市场监督管理总局全国认证认可信息公共服务平台http://cx.cnca.cn检验检测报告查询结果的网页截图）。</w:t>
            </w:r>
          </w:p>
        </w:tc>
      </w:tr>
      <w:tr w:rsidR="00FD7BA6" w14:paraId="68BD5FA4" w14:textId="77777777">
        <w:trPr>
          <w:trHeight w:val="90"/>
          <w:jc w:val="center"/>
        </w:trPr>
        <w:tc>
          <w:tcPr>
            <w:tcW w:w="841" w:type="dxa"/>
            <w:vAlign w:val="center"/>
          </w:tcPr>
          <w:p w14:paraId="3CF74029"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14</w:t>
            </w:r>
          </w:p>
        </w:tc>
        <w:tc>
          <w:tcPr>
            <w:tcW w:w="7681" w:type="dxa"/>
          </w:tcPr>
          <w:p w14:paraId="74652EB2" w14:textId="77777777" w:rsidR="00FD7BA6" w:rsidRDefault="00000000">
            <w:pPr>
              <w:spacing w:line="360" w:lineRule="exact"/>
              <w:rPr>
                <w:rFonts w:ascii="宋体" w:hAnsi="宋体" w:cs="宋体"/>
                <w:kern w:val="0"/>
                <w:sz w:val="24"/>
                <w:lang w:bidi="ar"/>
              </w:rPr>
            </w:pPr>
            <w:r>
              <w:rPr>
                <w:rFonts w:ascii="宋体" w:hAnsi="宋体" w:cs="宋体" w:hint="eastAsia"/>
                <w:kern w:val="0"/>
                <w:sz w:val="24"/>
                <w:lang w:bidi="ar"/>
              </w:rPr>
              <w:t>物联网机房环境监控平台：◆支持3D智能引擎，内置网络设备、机柜、UPS、办公资产等素材，可以基于机房真实情况，通过拖拽式真实还原，实现所画即所得</w:t>
            </w:r>
            <w:r>
              <w:rPr>
                <w:rFonts w:ascii="宋体" w:hAnsi="宋体" w:cs="宋体" w:hint="eastAsia"/>
                <w:sz w:val="24"/>
                <w:lang w:bidi="ar"/>
              </w:rPr>
              <w:t>，要求提供国家认可的第三方权威机构测试报告</w:t>
            </w:r>
            <w:r>
              <w:rPr>
                <w:rFonts w:ascii="宋体" w:hAnsi="宋体" w:cs="宋体" w:hint="eastAsia"/>
                <w:kern w:val="0"/>
                <w:sz w:val="24"/>
                <w:lang w:bidi="ar"/>
              </w:rPr>
              <w:t>（检测报告须提供提供国家市场监督管理总局全国认证认可信息公共服务平台http://cx.cnca.cn检验检测报告查询结果的网页截图）；</w:t>
            </w:r>
          </w:p>
        </w:tc>
      </w:tr>
      <w:tr w:rsidR="00FD7BA6" w14:paraId="2E462138" w14:textId="77777777">
        <w:trPr>
          <w:trHeight w:val="90"/>
          <w:jc w:val="center"/>
        </w:trPr>
        <w:tc>
          <w:tcPr>
            <w:tcW w:w="841" w:type="dxa"/>
            <w:vAlign w:val="center"/>
          </w:tcPr>
          <w:p w14:paraId="440B15E2"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15</w:t>
            </w:r>
          </w:p>
        </w:tc>
        <w:tc>
          <w:tcPr>
            <w:tcW w:w="7681" w:type="dxa"/>
          </w:tcPr>
          <w:p w14:paraId="785349E0" w14:textId="77777777" w:rsidR="00FD7BA6" w:rsidRDefault="00000000">
            <w:pPr>
              <w:spacing w:line="360" w:lineRule="exact"/>
              <w:rPr>
                <w:rFonts w:ascii="宋体" w:hAnsi="宋体" w:cs="宋体"/>
                <w:kern w:val="0"/>
                <w:sz w:val="24"/>
                <w:lang w:bidi="ar"/>
              </w:rPr>
            </w:pPr>
            <w:r>
              <w:rPr>
                <w:rFonts w:ascii="宋体" w:hAnsi="宋体" w:cs="宋体" w:hint="eastAsia"/>
                <w:kern w:val="0"/>
                <w:sz w:val="24"/>
                <w:lang w:bidi="ar"/>
              </w:rPr>
              <w:t>物联网机房环境监控平台：◆支持基于数字孪生技术的大屏展示，向管理人员展示整体机房整体运行状态，包括UPS状态、精密空调状态、电力系统、温湿度情况、告警情况等信息，数据通过友好的大屏直观呈现展示，实现管理可视化</w:t>
            </w:r>
            <w:r>
              <w:rPr>
                <w:rFonts w:ascii="宋体" w:hAnsi="宋体" w:cs="宋体" w:hint="eastAsia"/>
                <w:sz w:val="24"/>
                <w:lang w:bidi="ar"/>
              </w:rPr>
              <w:t>，要求提供国家认可的第三方权威机构测试报告</w:t>
            </w:r>
            <w:r>
              <w:rPr>
                <w:rFonts w:ascii="宋体" w:hAnsi="宋体" w:cs="宋体" w:hint="eastAsia"/>
                <w:kern w:val="0"/>
                <w:sz w:val="24"/>
                <w:lang w:bidi="ar"/>
              </w:rPr>
              <w:t>（检测报告须提供提供国家市场监督管理总局全国认证认可信息公共服务平台http://cx.cnca.cn检验检测报告查询结果的网页截图）</w:t>
            </w:r>
          </w:p>
        </w:tc>
      </w:tr>
      <w:tr w:rsidR="00FD7BA6" w14:paraId="4DC6332C" w14:textId="77777777">
        <w:trPr>
          <w:trHeight w:val="90"/>
          <w:jc w:val="center"/>
        </w:trPr>
        <w:tc>
          <w:tcPr>
            <w:tcW w:w="841" w:type="dxa"/>
            <w:vAlign w:val="center"/>
          </w:tcPr>
          <w:p w14:paraId="53752B26" w14:textId="77777777" w:rsidR="00FD7BA6" w:rsidRDefault="00000000">
            <w:pPr>
              <w:snapToGrid w:val="0"/>
              <w:spacing w:line="360" w:lineRule="exact"/>
              <w:jc w:val="center"/>
              <w:rPr>
                <w:rFonts w:ascii="宋体" w:hAnsi="宋体" w:cs="宋体"/>
                <w:kern w:val="0"/>
                <w:sz w:val="24"/>
              </w:rPr>
            </w:pPr>
            <w:r>
              <w:rPr>
                <w:rFonts w:ascii="宋体" w:hAnsi="宋体" w:cs="宋体" w:hint="eastAsia"/>
                <w:kern w:val="0"/>
                <w:sz w:val="24"/>
              </w:rPr>
              <w:t>16</w:t>
            </w:r>
          </w:p>
        </w:tc>
        <w:tc>
          <w:tcPr>
            <w:tcW w:w="7681" w:type="dxa"/>
          </w:tcPr>
          <w:p w14:paraId="5105276C" w14:textId="77777777" w:rsidR="00FD7BA6" w:rsidRDefault="00000000">
            <w:pPr>
              <w:spacing w:line="360" w:lineRule="exact"/>
              <w:rPr>
                <w:rFonts w:ascii="宋体" w:hAnsi="宋体" w:cs="宋体"/>
                <w:bCs/>
                <w:kern w:val="0"/>
                <w:sz w:val="24"/>
              </w:rPr>
            </w:pPr>
            <w:r>
              <w:rPr>
                <w:rFonts w:ascii="宋体" w:hAnsi="宋体" w:cs="宋体" w:hint="eastAsia"/>
                <w:kern w:val="0"/>
                <w:sz w:val="24"/>
                <w:lang w:bidi="ar"/>
              </w:rPr>
              <w:t>物联网机房环境监控平台：◆</w:t>
            </w:r>
            <w:r>
              <w:rPr>
                <w:rFonts w:ascii="宋体" w:hAnsi="宋体" w:cs="宋体" w:hint="eastAsia"/>
                <w:sz w:val="24"/>
                <w:lang w:bidi="ar"/>
              </w:rPr>
              <w:t>支持驾驶舱展示连接服务统计（当日服务人次、用户平均服务时长、累计服务时长、累计服务流量、平均单个 AP 服务人次、办公网络-服务时长、访客网络-服务时长统计），要求提供国家认可的第三方权威机构检测报告</w:t>
            </w:r>
            <w:r>
              <w:rPr>
                <w:rFonts w:ascii="宋体" w:hAnsi="宋体" w:cs="宋体" w:hint="eastAsia"/>
                <w:kern w:val="0"/>
                <w:sz w:val="24"/>
                <w:lang w:bidi="ar"/>
              </w:rPr>
              <w:t>（检测报告须提供提供国家市场监督管理总局全国认证认可信息公共服务平台http://cx.cnca.cn检验检测报告查询结果的网页截图）</w:t>
            </w:r>
          </w:p>
        </w:tc>
      </w:tr>
    </w:tbl>
    <w:p w14:paraId="47A61020" w14:textId="77777777" w:rsidR="00FD7BA6" w:rsidRDefault="00FD7BA6">
      <w:pPr>
        <w:pStyle w:val="10"/>
        <w:rPr>
          <w:rFonts w:ascii="宋体" w:hAnsi="宋体" w:cs="宋体"/>
          <w:sz w:val="32"/>
          <w:szCs w:val="20"/>
        </w:rPr>
      </w:pPr>
    </w:p>
    <w:p w14:paraId="48C5801B" w14:textId="77777777" w:rsidR="00FD7BA6" w:rsidRDefault="00FD7BA6">
      <w:pPr>
        <w:rPr>
          <w:rFonts w:ascii="宋体" w:hAnsi="宋体" w:cs="宋体"/>
          <w:b/>
          <w:sz w:val="32"/>
          <w:szCs w:val="20"/>
        </w:rPr>
      </w:pPr>
    </w:p>
    <w:p w14:paraId="5BD05589" w14:textId="77777777" w:rsidR="00FD7BA6" w:rsidRDefault="00000000">
      <w:pPr>
        <w:snapToGrid w:val="0"/>
        <w:spacing w:line="360" w:lineRule="auto"/>
        <w:rPr>
          <w:rFonts w:ascii="宋体" w:hAnsi="宋体" w:cs="宋体"/>
          <w:b/>
          <w:sz w:val="28"/>
          <w:szCs w:val="28"/>
        </w:rPr>
      </w:pPr>
      <w:r>
        <w:rPr>
          <w:rFonts w:ascii="宋体" w:hAnsi="宋体" w:cs="宋体" w:hint="eastAsia"/>
          <w:b/>
          <w:sz w:val="32"/>
        </w:rPr>
        <w:lastRenderedPageBreak/>
        <w:t>一、评标方法</w:t>
      </w:r>
    </w:p>
    <w:p w14:paraId="626E5EC8" w14:textId="77777777" w:rsidR="00FD7BA6" w:rsidRDefault="00000000">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14:paraId="3F36FBB8" w14:textId="77777777" w:rsidR="00FD7BA6" w:rsidRDefault="00000000">
      <w:pPr>
        <w:adjustRightInd/>
        <w:spacing w:line="360" w:lineRule="auto"/>
        <w:rPr>
          <w:rFonts w:ascii="宋体" w:hAnsi="宋体" w:cs="宋体"/>
          <w:kern w:val="0"/>
          <w:sz w:val="24"/>
        </w:rPr>
      </w:pPr>
      <w:r>
        <w:rPr>
          <w:rFonts w:ascii="宋体" w:hAnsi="宋体" w:cs="宋体" w:hint="eastAsia"/>
          <w:b/>
          <w:sz w:val="32"/>
        </w:rPr>
        <w:t>二、评标标准</w:t>
      </w:r>
    </w:p>
    <w:p w14:paraId="3B638C40" w14:textId="77777777" w:rsidR="00FD7BA6" w:rsidRDefault="00000000">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14:paraId="750834E2" w14:textId="77777777" w:rsidR="00FD7BA6" w:rsidRDefault="00000000">
      <w:pPr>
        <w:spacing w:line="360" w:lineRule="auto"/>
        <w:outlineLvl w:val="0"/>
        <w:rPr>
          <w:rFonts w:ascii="宋体" w:hAnsi="宋体" w:cs="宋体"/>
          <w:b/>
          <w:sz w:val="36"/>
          <w:szCs w:val="36"/>
        </w:rPr>
      </w:pPr>
      <w:r>
        <w:rPr>
          <w:rFonts w:ascii="宋体" w:hAnsi="宋体" w:cs="宋体" w:hint="eastAsia"/>
          <w:b/>
          <w:sz w:val="36"/>
          <w:szCs w:val="36"/>
        </w:rPr>
        <w:t>三、评标程序</w:t>
      </w:r>
    </w:p>
    <w:p w14:paraId="56E1C6CC" w14:textId="77777777" w:rsidR="00FD7BA6" w:rsidRDefault="00000000">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2E947453" w14:textId="77777777" w:rsidR="00FD7BA6" w:rsidRDefault="00000000">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14:paraId="103F636E" w14:textId="77777777" w:rsidR="00FD7BA6" w:rsidRDefault="00000000">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14:paraId="6AD62D2E" w14:textId="77777777" w:rsidR="00FD7BA6" w:rsidRDefault="00000000">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14:paraId="35901CB9" w14:textId="77777777" w:rsidR="00FD7BA6" w:rsidRDefault="00000000">
      <w:pPr>
        <w:pStyle w:val="2d"/>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14:paraId="74AAA4F8" w14:textId="77777777" w:rsidR="00FD7BA6" w:rsidRDefault="00000000">
      <w:pPr>
        <w:pStyle w:val="2d"/>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14:paraId="5187AE09" w14:textId="77777777" w:rsidR="00FD7BA6" w:rsidRDefault="00000000">
      <w:pPr>
        <w:pStyle w:val="2d"/>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14:paraId="5D2C777E" w14:textId="77777777" w:rsidR="00FD7BA6" w:rsidRDefault="00000000">
      <w:pPr>
        <w:pStyle w:val="2d"/>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14:paraId="0DF11004" w14:textId="77777777" w:rsidR="00FD7BA6" w:rsidRDefault="00000000">
      <w:pPr>
        <w:pStyle w:val="2d"/>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14:paraId="74002ADD" w14:textId="77777777" w:rsidR="00FD7BA6" w:rsidRDefault="00000000">
      <w:pPr>
        <w:pStyle w:val="2d"/>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45795014" w14:textId="77777777" w:rsidR="00FD7BA6" w:rsidRDefault="00000000">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14:paraId="5A01E967" w14:textId="77777777" w:rsidR="00FD7BA6" w:rsidRDefault="00000000">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14:paraId="166401F7" w14:textId="77777777" w:rsidR="00FD7BA6" w:rsidRDefault="00000000">
      <w:pPr>
        <w:pStyle w:val="2d"/>
        <w:spacing w:before="0"/>
        <w:ind w:firstLine="480"/>
        <w:rPr>
          <w:rFonts w:ascii="宋体" w:hAnsi="宋体" w:cs="宋体"/>
          <w:kern w:val="0"/>
          <w:szCs w:val="24"/>
        </w:rPr>
      </w:pPr>
      <w:r>
        <w:rPr>
          <w:rFonts w:ascii="宋体" w:hAnsi="宋体" w:cs="宋体" w:hint="eastAsia"/>
          <w:kern w:val="0"/>
          <w:szCs w:val="24"/>
        </w:rPr>
        <w:lastRenderedPageBreak/>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15AC29A3" w14:textId="77777777" w:rsidR="00FD7BA6" w:rsidRDefault="00000000">
      <w:pPr>
        <w:pStyle w:val="2d"/>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ascii="宋体" w:hAnsi="宋体" w:cs="宋体" w:hint="eastAsia"/>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ascii="宋体" w:hAnsi="宋体" w:cs="宋体" w:hint="eastAsia"/>
          <w:kern w:val="0"/>
          <w:szCs w:val="24"/>
        </w:rPr>
        <w:t>%的扣除，用扣除后的价格参加评审。组成联合体或者接受分包的小微企业与联合体内其他企业、分包企业之间存在直接控股、管理关系的，不享受价格扣除优惠政策。</w:t>
      </w:r>
    </w:p>
    <w:p w14:paraId="08C621F1" w14:textId="77777777" w:rsidR="00FD7BA6" w:rsidRDefault="00000000">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3410D838" w14:textId="77777777" w:rsidR="00FD7BA6" w:rsidRDefault="00000000">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0543A2A1" w14:textId="77777777" w:rsidR="00FD7BA6" w:rsidRDefault="00000000">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0EC2BC81" w14:textId="77777777" w:rsidR="00FD7BA6" w:rsidRDefault="00000000">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14:paraId="5FC65550" w14:textId="77777777" w:rsidR="00FD7BA6" w:rsidRDefault="00000000">
      <w:pPr>
        <w:pStyle w:val="2d"/>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w:t>
      </w:r>
      <w:r>
        <w:rPr>
          <w:rFonts w:ascii="宋体" w:hAnsi="宋体" w:cs="宋体" w:hint="eastAsia"/>
          <w:kern w:val="0"/>
          <w:szCs w:val="24"/>
        </w:rPr>
        <w:lastRenderedPageBreak/>
        <w:t>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6C3BD98" w14:textId="77777777" w:rsidR="00FD7BA6" w:rsidRDefault="00000000">
      <w:pPr>
        <w:pStyle w:val="af1"/>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14:paraId="2E4D60C3"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14:paraId="6985EBEF"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14:paraId="51B91A85"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14:paraId="453B5355"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14:paraId="0FF8B6C1"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14:paraId="5387B98B" w14:textId="77777777" w:rsidR="00FD7BA6" w:rsidRDefault="00000000">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14:paraId="18E5E283"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14:paraId="462F8D56"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294DFC9A"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14:paraId="2FE06A0D"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14:paraId="4F5140D9" w14:textId="77777777" w:rsidR="00FD7BA6" w:rsidRDefault="00000000">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14:paraId="7B31B3A6"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14:paraId="3CC5D9F2" w14:textId="77777777" w:rsidR="00FD7BA6" w:rsidRDefault="00000000">
      <w:pPr>
        <w:pStyle w:val="20"/>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4.2.13 投标文件不满足招标文件的其它实质性要求的；</w:t>
      </w:r>
    </w:p>
    <w:p w14:paraId="0D46EF76"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rPr>
        <w:t>4.2.14法律、法规、规章（适用本市的）及省级以上规范性文件（适用本市的）规定的其他无效情形。</w:t>
      </w:r>
    </w:p>
    <w:p w14:paraId="755D2D79" w14:textId="77777777" w:rsidR="00FD7BA6" w:rsidRDefault="00000000">
      <w:pPr>
        <w:pStyle w:val="af1"/>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14:paraId="12A67039" w14:textId="77777777" w:rsidR="00FD7BA6" w:rsidRDefault="00000000">
      <w:pPr>
        <w:pStyle w:val="af1"/>
        <w:snapToGrid w:val="0"/>
        <w:spacing w:line="360" w:lineRule="auto"/>
        <w:rPr>
          <w:rFonts w:cs="宋体"/>
        </w:rPr>
      </w:pPr>
      <w:r>
        <w:rPr>
          <w:rFonts w:cs="宋体" w:hint="eastAsia"/>
        </w:rPr>
        <w:t>5.1符合专业条件的供应商或者对招标文件作实质响应的供应商不足3家的；</w:t>
      </w:r>
    </w:p>
    <w:p w14:paraId="162BF887" w14:textId="77777777" w:rsidR="00FD7BA6" w:rsidRDefault="00000000">
      <w:pPr>
        <w:pStyle w:val="af1"/>
        <w:snapToGrid w:val="0"/>
        <w:spacing w:line="360" w:lineRule="auto"/>
        <w:rPr>
          <w:rFonts w:cs="宋体"/>
        </w:rPr>
      </w:pPr>
      <w:r>
        <w:rPr>
          <w:rFonts w:cs="宋体" w:hint="eastAsia"/>
        </w:rPr>
        <w:lastRenderedPageBreak/>
        <w:t>5.2出现影响采购公正的违法、违规行为的；</w:t>
      </w:r>
    </w:p>
    <w:p w14:paraId="2FEA00E7" w14:textId="77777777" w:rsidR="00FD7BA6" w:rsidRDefault="00000000">
      <w:pPr>
        <w:pStyle w:val="af1"/>
        <w:snapToGrid w:val="0"/>
        <w:spacing w:line="360" w:lineRule="auto"/>
        <w:rPr>
          <w:rFonts w:cs="宋体"/>
        </w:rPr>
      </w:pPr>
      <w:r>
        <w:rPr>
          <w:rFonts w:cs="宋体" w:hint="eastAsia"/>
        </w:rPr>
        <w:t>5.3投标人的报价均超过了采购预算，采购人不能支付的；</w:t>
      </w:r>
    </w:p>
    <w:p w14:paraId="3F3157B0" w14:textId="77777777" w:rsidR="00FD7BA6" w:rsidRDefault="00000000">
      <w:pPr>
        <w:pStyle w:val="af1"/>
        <w:snapToGrid w:val="0"/>
        <w:spacing w:line="360" w:lineRule="auto"/>
        <w:rPr>
          <w:rFonts w:cs="宋体"/>
        </w:rPr>
      </w:pPr>
      <w:r>
        <w:rPr>
          <w:rFonts w:cs="宋体" w:hint="eastAsia"/>
        </w:rPr>
        <w:t>5.4因重大变故，采购任务取消的。</w:t>
      </w:r>
    </w:p>
    <w:p w14:paraId="62FDD680" w14:textId="77777777" w:rsidR="00FD7BA6" w:rsidRDefault="00000000">
      <w:pPr>
        <w:pStyle w:val="af1"/>
        <w:snapToGrid w:val="0"/>
        <w:spacing w:line="360" w:lineRule="auto"/>
        <w:rPr>
          <w:rFonts w:cs="宋体"/>
        </w:rPr>
      </w:pPr>
      <w:r>
        <w:rPr>
          <w:rFonts w:cs="宋体" w:hint="eastAsia"/>
        </w:rPr>
        <w:t>废标后，采购代理机构应当将废标理由通知所有投标人。</w:t>
      </w:r>
    </w:p>
    <w:p w14:paraId="3F1AC4FE" w14:textId="77777777" w:rsidR="00FD7BA6" w:rsidRDefault="00000000">
      <w:pPr>
        <w:pStyle w:val="af1"/>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01040B9C" w14:textId="77777777" w:rsidR="00FD7BA6" w:rsidRDefault="00000000">
      <w:pPr>
        <w:pStyle w:val="af1"/>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14:paraId="133E1027" w14:textId="77777777" w:rsidR="00FD7BA6" w:rsidRDefault="00000000">
      <w:pPr>
        <w:pStyle w:val="af1"/>
        <w:snapToGrid w:val="0"/>
        <w:spacing w:line="360" w:lineRule="auto"/>
        <w:rPr>
          <w:rFonts w:cs="宋体"/>
        </w:rPr>
      </w:pPr>
      <w:r>
        <w:rPr>
          <w:rFonts w:cs="宋体" w:hint="eastAsia"/>
        </w:rPr>
        <w:t>7.1未确定中标供应商的，终止本次政府采购活动，重新开展政府采购活动。</w:t>
      </w:r>
    </w:p>
    <w:p w14:paraId="4EFE6FA6" w14:textId="77777777" w:rsidR="00FD7BA6" w:rsidRDefault="00000000">
      <w:pPr>
        <w:pStyle w:val="af1"/>
        <w:snapToGrid w:val="0"/>
        <w:spacing w:line="360" w:lineRule="auto"/>
        <w:rPr>
          <w:rFonts w:cs="宋体"/>
        </w:rPr>
      </w:pPr>
      <w:r>
        <w:rPr>
          <w:rFonts w:cs="宋体" w:hint="eastAsia"/>
        </w:rPr>
        <w:t>7.2已确定中标供应商但尚未签订政府采购合同的，中标结果无效，从合格的中标候选人中另行确定中标供应商；没有合格的中标候选人的，重新开展政府采购活动。</w:t>
      </w:r>
    </w:p>
    <w:p w14:paraId="120E2396" w14:textId="77777777" w:rsidR="00FD7BA6" w:rsidRDefault="00000000">
      <w:pPr>
        <w:pStyle w:val="af1"/>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14:paraId="4377FF6B" w14:textId="77777777" w:rsidR="00FD7BA6" w:rsidRDefault="00000000">
      <w:pPr>
        <w:pStyle w:val="af1"/>
        <w:snapToGrid w:val="0"/>
        <w:spacing w:line="360" w:lineRule="auto"/>
        <w:rPr>
          <w:rFonts w:cs="宋体"/>
        </w:rPr>
      </w:pPr>
      <w:r>
        <w:rPr>
          <w:rFonts w:cs="宋体" w:hint="eastAsia"/>
        </w:rPr>
        <w:t>7.4政府采购合同已经履行，给采购人、供应商造成损失的，由责任人承担赔偿责任。</w:t>
      </w:r>
    </w:p>
    <w:p w14:paraId="6D8E821C" w14:textId="77777777" w:rsidR="00FD7BA6" w:rsidRDefault="00000000">
      <w:pPr>
        <w:pStyle w:val="af1"/>
        <w:snapToGrid w:val="0"/>
        <w:spacing w:line="360" w:lineRule="auto"/>
        <w:rPr>
          <w:rFonts w:cs="宋体"/>
        </w:rPr>
      </w:pPr>
      <w:r>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p>
    <w:p w14:paraId="0F226F00" w14:textId="77777777" w:rsidR="00FD7BA6" w:rsidRDefault="00FD7BA6">
      <w:pPr>
        <w:pStyle w:val="af1"/>
        <w:snapToGrid w:val="0"/>
        <w:spacing w:line="360" w:lineRule="auto"/>
        <w:ind w:firstLineChars="0" w:firstLine="0"/>
        <w:rPr>
          <w:rFonts w:cs="宋体"/>
        </w:rPr>
      </w:pPr>
    </w:p>
    <w:p w14:paraId="37090C2C" w14:textId="77777777" w:rsidR="00FD7BA6" w:rsidRDefault="00000000">
      <w:pPr>
        <w:spacing w:line="360" w:lineRule="auto"/>
        <w:outlineLvl w:val="0"/>
        <w:rPr>
          <w:rFonts w:ascii="宋体" w:hAnsi="宋体" w:cs="宋体"/>
          <w:b/>
          <w:sz w:val="36"/>
          <w:szCs w:val="36"/>
        </w:rPr>
      </w:pPr>
      <w:bookmarkStart w:id="396" w:name="第五部分"/>
      <w:bookmarkStart w:id="397" w:name="_Toc86217003"/>
      <w:bookmarkEnd w:id="30"/>
      <w:r>
        <w:rPr>
          <w:rFonts w:ascii="宋体" w:hAnsi="宋体" w:cs="宋体" w:hint="eastAsia"/>
          <w:b/>
          <w:sz w:val="36"/>
          <w:szCs w:val="36"/>
        </w:rPr>
        <w:t xml:space="preserve"> </w:t>
      </w:r>
    </w:p>
    <w:p w14:paraId="7124BE29" w14:textId="77777777" w:rsidR="00FD7BA6" w:rsidRDefault="00FD7BA6">
      <w:pPr>
        <w:spacing w:line="360" w:lineRule="auto"/>
        <w:ind w:leftChars="343" w:left="720" w:firstLineChars="300" w:firstLine="1084"/>
        <w:outlineLvl w:val="0"/>
        <w:rPr>
          <w:rFonts w:ascii="宋体" w:hAnsi="宋体" w:cs="宋体"/>
          <w:b/>
          <w:sz w:val="36"/>
          <w:szCs w:val="36"/>
        </w:rPr>
      </w:pPr>
    </w:p>
    <w:p w14:paraId="29A0245B" w14:textId="77777777" w:rsidR="00FD7BA6" w:rsidRDefault="00000000">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第五部分 拟签订的合同文本</w:t>
      </w:r>
    </w:p>
    <w:p w14:paraId="7F9F7B77" w14:textId="77777777" w:rsidR="00FD7BA6" w:rsidRDefault="00000000">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w:t>
      </w:r>
    </w:p>
    <w:p w14:paraId="24507E37" w14:textId="77777777" w:rsidR="00FD7BA6" w:rsidRDefault="00FD7BA6">
      <w:pPr>
        <w:spacing w:line="480" w:lineRule="auto"/>
        <w:jc w:val="center"/>
        <w:rPr>
          <w:rFonts w:ascii="宋体" w:hAnsi="宋体" w:cs="宋体"/>
          <w:b/>
          <w:sz w:val="28"/>
          <w:szCs w:val="28"/>
        </w:rPr>
      </w:pPr>
    </w:p>
    <w:p w14:paraId="3F06D2BB" w14:textId="77777777" w:rsidR="00FD7BA6" w:rsidRDefault="00FD7BA6">
      <w:pPr>
        <w:spacing w:line="480" w:lineRule="auto"/>
        <w:jc w:val="center"/>
        <w:rPr>
          <w:rFonts w:ascii="宋体" w:hAnsi="宋体" w:cs="宋体"/>
          <w:b/>
          <w:sz w:val="24"/>
        </w:rPr>
      </w:pPr>
    </w:p>
    <w:p w14:paraId="03CF261B" w14:textId="77777777" w:rsidR="00FD7BA6" w:rsidRDefault="00FD7BA6">
      <w:pPr>
        <w:spacing w:line="480" w:lineRule="auto"/>
        <w:jc w:val="center"/>
        <w:rPr>
          <w:rFonts w:ascii="宋体" w:hAnsi="宋体" w:cs="宋体"/>
          <w:b/>
          <w:sz w:val="24"/>
        </w:rPr>
      </w:pPr>
    </w:p>
    <w:p w14:paraId="3CF588F0" w14:textId="77777777" w:rsidR="00FD7BA6" w:rsidRDefault="00000000">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14:paraId="329342B2" w14:textId="77777777" w:rsidR="00FD7BA6" w:rsidRDefault="00000000">
      <w:pPr>
        <w:spacing w:line="480" w:lineRule="auto"/>
        <w:jc w:val="center"/>
        <w:rPr>
          <w:rFonts w:ascii="宋体" w:hAnsi="宋体" w:cs="宋体"/>
          <w:b/>
          <w:sz w:val="36"/>
          <w:szCs w:val="36"/>
        </w:rPr>
      </w:pPr>
      <w:r>
        <w:rPr>
          <w:rFonts w:ascii="宋体" w:hAnsi="宋体" w:cs="宋体" w:hint="eastAsia"/>
          <w:b/>
          <w:sz w:val="36"/>
          <w:szCs w:val="36"/>
        </w:rPr>
        <w:t>（货物类）</w:t>
      </w:r>
    </w:p>
    <w:p w14:paraId="56726288" w14:textId="77777777" w:rsidR="00FD7BA6" w:rsidRDefault="00FD7BA6">
      <w:pPr>
        <w:pStyle w:val="1f7"/>
        <w:rPr>
          <w:rFonts w:ascii="宋体" w:hAnsi="宋体" w:cs="宋体"/>
          <w:szCs w:val="24"/>
        </w:rPr>
      </w:pPr>
    </w:p>
    <w:p w14:paraId="7D3ADA43" w14:textId="77777777" w:rsidR="00FD7BA6" w:rsidRDefault="00FD7BA6">
      <w:pPr>
        <w:pStyle w:val="1f7"/>
        <w:rPr>
          <w:rFonts w:ascii="宋体" w:hAnsi="宋体" w:cs="宋体"/>
          <w:szCs w:val="24"/>
        </w:rPr>
      </w:pPr>
    </w:p>
    <w:p w14:paraId="55D43AE5" w14:textId="77777777" w:rsidR="00FD7BA6" w:rsidRDefault="00FD7BA6">
      <w:pPr>
        <w:pStyle w:val="1f7"/>
        <w:jc w:val="center"/>
        <w:rPr>
          <w:rFonts w:ascii="宋体" w:hAnsi="宋体" w:cs="宋体"/>
          <w:szCs w:val="24"/>
        </w:rPr>
      </w:pPr>
    </w:p>
    <w:p w14:paraId="49E43516" w14:textId="77777777" w:rsidR="00FD7BA6" w:rsidRDefault="00000000">
      <w:pPr>
        <w:pStyle w:val="1f7"/>
        <w:ind w:firstLineChars="1180" w:firstLine="2843"/>
        <w:rPr>
          <w:rFonts w:ascii="宋体" w:hAnsi="宋体" w:cs="宋体"/>
          <w:b/>
          <w:szCs w:val="24"/>
        </w:rPr>
      </w:pPr>
      <w:r>
        <w:rPr>
          <w:rFonts w:ascii="宋体" w:hAnsi="宋体" w:cs="宋体" w:hint="eastAsia"/>
          <w:b/>
          <w:szCs w:val="24"/>
        </w:rPr>
        <w:t>第一部分 合同书</w:t>
      </w:r>
    </w:p>
    <w:p w14:paraId="52D57B49" w14:textId="77777777" w:rsidR="00FD7BA6" w:rsidRDefault="00FD7BA6">
      <w:pPr>
        <w:pStyle w:val="1f7"/>
        <w:rPr>
          <w:rFonts w:ascii="宋体" w:hAnsi="宋体" w:cs="宋体"/>
          <w:szCs w:val="24"/>
        </w:rPr>
      </w:pPr>
    </w:p>
    <w:p w14:paraId="62E787BE" w14:textId="77777777" w:rsidR="00FD7BA6" w:rsidRDefault="00FD7BA6">
      <w:pPr>
        <w:pStyle w:val="1f7"/>
        <w:rPr>
          <w:rFonts w:ascii="宋体" w:hAnsi="宋体" w:cs="宋体"/>
          <w:szCs w:val="24"/>
        </w:rPr>
      </w:pPr>
    </w:p>
    <w:p w14:paraId="674F7743" w14:textId="77777777" w:rsidR="00FD7BA6" w:rsidRDefault="00FD7BA6">
      <w:pPr>
        <w:spacing w:before="120" w:line="22" w:lineRule="atLeast"/>
        <w:rPr>
          <w:rFonts w:ascii="宋体" w:hAnsi="宋体" w:cs="宋体"/>
          <w:sz w:val="24"/>
        </w:rPr>
      </w:pPr>
    </w:p>
    <w:p w14:paraId="6E9F2D1D" w14:textId="77777777" w:rsidR="00FD7BA6" w:rsidRDefault="00000000">
      <w:pPr>
        <w:spacing w:before="120" w:line="22" w:lineRule="atLeast"/>
        <w:ind w:left="960"/>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14:paraId="6B92A153" w14:textId="77777777" w:rsidR="00FD7BA6" w:rsidRDefault="00FD7BA6">
      <w:pPr>
        <w:pStyle w:val="110"/>
        <w:spacing w:before="120" w:line="22" w:lineRule="atLeast"/>
        <w:rPr>
          <w:rFonts w:ascii="宋体" w:eastAsia="宋体" w:hAnsi="宋体" w:cs="宋体"/>
          <w:szCs w:val="24"/>
        </w:rPr>
      </w:pPr>
    </w:p>
    <w:p w14:paraId="7343EDA7" w14:textId="77777777" w:rsidR="00FD7BA6" w:rsidRDefault="00FD7BA6">
      <w:pPr>
        <w:rPr>
          <w:rFonts w:ascii="宋体" w:hAnsi="宋体" w:cs="宋体"/>
          <w:sz w:val="24"/>
        </w:rPr>
      </w:pPr>
    </w:p>
    <w:p w14:paraId="10010D4B" w14:textId="77777777" w:rsidR="00FD7BA6" w:rsidRDefault="00000000">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p>
    <w:p w14:paraId="13679FD6" w14:textId="77777777" w:rsidR="00FD7BA6" w:rsidRDefault="00FD7BA6">
      <w:pPr>
        <w:spacing w:before="120" w:line="22" w:lineRule="atLeast"/>
        <w:rPr>
          <w:rFonts w:ascii="宋体" w:hAnsi="宋体" w:cs="宋体"/>
          <w:sz w:val="24"/>
        </w:rPr>
      </w:pPr>
    </w:p>
    <w:p w14:paraId="096B80F4" w14:textId="77777777" w:rsidR="00FD7BA6" w:rsidRDefault="00000000">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14:paraId="7C3ECA8F" w14:textId="77777777" w:rsidR="00FD7BA6" w:rsidRDefault="00FD7BA6">
      <w:pPr>
        <w:spacing w:before="120" w:line="22" w:lineRule="atLeast"/>
        <w:rPr>
          <w:rFonts w:ascii="宋体" w:hAnsi="宋体" w:cs="宋体"/>
          <w:sz w:val="24"/>
        </w:rPr>
      </w:pPr>
    </w:p>
    <w:p w14:paraId="0FEDB974" w14:textId="77777777" w:rsidR="00FD7BA6" w:rsidRDefault="00000000">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p>
    <w:p w14:paraId="2DF04107" w14:textId="77777777" w:rsidR="00FD7BA6" w:rsidRDefault="00FD7BA6">
      <w:pPr>
        <w:spacing w:before="120" w:line="22" w:lineRule="atLeast"/>
        <w:rPr>
          <w:rFonts w:ascii="宋体" w:hAnsi="宋体" w:cs="宋体"/>
          <w:sz w:val="24"/>
        </w:rPr>
      </w:pPr>
    </w:p>
    <w:p w14:paraId="74FB719F" w14:textId="77777777" w:rsidR="00FD7BA6" w:rsidRDefault="00000000">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6D42D6EC" w14:textId="77777777" w:rsidR="00FD7BA6" w:rsidRDefault="00FD7BA6">
      <w:pPr>
        <w:widowControl/>
        <w:jc w:val="left"/>
        <w:rPr>
          <w:rFonts w:ascii="宋体" w:hAnsi="宋体" w:cs="宋体"/>
          <w:kern w:val="0"/>
          <w:sz w:val="24"/>
        </w:rPr>
        <w:sectPr w:rsidR="00FD7BA6" w:rsidSect="00294430">
          <w:pgSz w:w="11907" w:h="16840"/>
          <w:pgMar w:top="1474" w:right="1559" w:bottom="1474" w:left="1814" w:header="851" w:footer="851" w:gutter="0"/>
          <w:cols w:space="720"/>
        </w:sectPr>
      </w:pPr>
    </w:p>
    <w:p w14:paraId="383C06CF"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u w:val="single"/>
          <w:lang w:val="zh-CN"/>
        </w:rPr>
        <w:lastRenderedPageBreak/>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hint="eastAsia"/>
          <w:sz w:val="24"/>
          <w:lang w:val="zh-CN"/>
        </w:rPr>
        <w:t>日</w:t>
      </w:r>
      <w:r>
        <w:rPr>
          <w:rFonts w:ascii="宋体" w:hAnsi="宋体" w:cs="宋体" w:hint="eastAsia"/>
          <w:sz w:val="24"/>
        </w:rPr>
        <w:t>，</w:t>
      </w:r>
      <w:r>
        <w:rPr>
          <w:rFonts w:ascii="宋体" w:hAnsi="宋体" w:cs="宋体" w:hint="eastAsia"/>
          <w:sz w:val="24"/>
          <w:u w:val="single"/>
        </w:rPr>
        <w:t xml:space="preserve">   （采购人）   </w:t>
      </w:r>
      <w:r>
        <w:rPr>
          <w:rFonts w:ascii="宋体" w:hAnsi="宋体" w:cs="宋体" w:hint="eastAsia"/>
          <w:sz w:val="24"/>
        </w:rPr>
        <w:t>以</w:t>
      </w:r>
      <w:r>
        <w:rPr>
          <w:rFonts w:ascii="宋体" w:hAnsi="宋体" w:cs="宋体" w:hint="eastAsia"/>
          <w:sz w:val="24"/>
          <w:u w:val="single"/>
        </w:rPr>
        <w:t xml:space="preserve">   （政府采购方式）  </w:t>
      </w:r>
      <w:r>
        <w:rPr>
          <w:rFonts w:ascii="宋体" w:hAnsi="宋体" w:cs="宋体" w:hint="eastAsia"/>
          <w:sz w:val="24"/>
        </w:rPr>
        <w:t>对</w:t>
      </w:r>
      <w:r>
        <w:rPr>
          <w:rFonts w:ascii="宋体" w:hAnsi="宋体" w:cs="宋体" w:hint="eastAsia"/>
          <w:sz w:val="24"/>
          <w:u w:val="single"/>
        </w:rPr>
        <w:t xml:space="preserve">   （项目名称、编号）   </w:t>
      </w:r>
      <w:r>
        <w:rPr>
          <w:rFonts w:ascii="宋体" w:hAnsi="宋体" w:cs="宋体" w:hint="eastAsia"/>
          <w:sz w:val="24"/>
        </w:rPr>
        <w:t>项目进行了采购。经</w:t>
      </w:r>
      <w:r>
        <w:rPr>
          <w:rFonts w:ascii="宋体" w:hAnsi="宋体" w:cs="宋体" w:hint="eastAsia"/>
          <w:sz w:val="24"/>
          <w:u w:val="single"/>
        </w:rPr>
        <w:t xml:space="preserve">   （相关评定主体名称）   </w:t>
      </w:r>
      <w:r>
        <w:rPr>
          <w:rFonts w:ascii="宋体" w:hAnsi="宋体" w:cs="宋体" w:hint="eastAsia"/>
          <w:sz w:val="24"/>
        </w:rPr>
        <w:t>评定，</w:t>
      </w:r>
      <w:r>
        <w:rPr>
          <w:rFonts w:ascii="宋体" w:hAnsi="宋体" w:cs="宋体" w:hint="eastAsia"/>
          <w:sz w:val="24"/>
          <w:u w:val="single"/>
        </w:rPr>
        <w:t xml:space="preserve">   （中标或者成交供应商名称）</w:t>
      </w:r>
      <w:r>
        <w:rPr>
          <w:rFonts w:ascii="宋体" w:hAnsi="宋体" w:cs="宋体" w:hint="eastAsia"/>
          <w:sz w:val="24"/>
        </w:rPr>
        <w:t>为该项目中标或者成交供应商。现于中标或者成交通知书发出之日起10个工作日内，按照采购文件等确定的事项签订本合同。</w:t>
      </w:r>
    </w:p>
    <w:p w14:paraId="71DDFC67"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lang w:val="zh-CN"/>
        </w:rPr>
        <w:t>根据《中华人民共和国民法典》《中华人民共和国政府采购法》等相关法律法规之规定，按照平等、自愿、公平、诚实信用和绿色的原则，经</w:t>
      </w:r>
      <w:r>
        <w:rPr>
          <w:rFonts w:ascii="宋体" w:hAnsi="宋体" w:cs="宋体" w:hint="eastAsia"/>
          <w:sz w:val="24"/>
          <w:u w:val="single"/>
        </w:rPr>
        <w:t xml:space="preserve">   （采购人）   </w:t>
      </w:r>
      <w:r>
        <w:rPr>
          <w:rFonts w:ascii="宋体" w:hAnsi="宋体" w:cs="宋体" w:hint="eastAsia"/>
          <w:sz w:val="24"/>
          <w:lang w:val="zh-CN"/>
        </w:rPr>
        <w:t>(以下简称：甲方)和</w:t>
      </w:r>
      <w:r>
        <w:rPr>
          <w:rFonts w:ascii="宋体" w:hAnsi="宋体" w:cs="宋体" w:hint="eastAsia"/>
          <w:sz w:val="24"/>
          <w:u w:val="single"/>
        </w:rPr>
        <w:t xml:space="preserve">   （中标或者成交供应商名称）   </w:t>
      </w:r>
      <w:r>
        <w:rPr>
          <w:rFonts w:ascii="宋体" w:hAnsi="宋体" w:cs="宋体" w:hint="eastAsia"/>
          <w:sz w:val="24"/>
          <w:lang w:val="zh-CN"/>
        </w:rPr>
        <w:t>(以下简称：乙方)协商一致，约定以下合同</w:t>
      </w:r>
      <w:r>
        <w:rPr>
          <w:rFonts w:ascii="宋体" w:hAnsi="宋体" w:cs="宋体" w:hint="eastAsia"/>
          <w:sz w:val="24"/>
        </w:rPr>
        <w:t>条款，以兹共同遵守、全面履行。</w:t>
      </w:r>
    </w:p>
    <w:p w14:paraId="6C28E703" w14:textId="77777777" w:rsidR="00FD7BA6" w:rsidRDefault="00000000">
      <w:pPr>
        <w:spacing w:line="560" w:lineRule="exact"/>
        <w:ind w:firstLineChars="200" w:firstLine="482"/>
        <w:outlineLvl w:val="0"/>
        <w:rPr>
          <w:rFonts w:ascii="宋体" w:hAnsi="宋体" w:cs="宋体"/>
          <w:b/>
          <w:sz w:val="24"/>
        </w:rPr>
      </w:pPr>
      <w:bookmarkStart w:id="398" w:name="_Toc2232"/>
      <w:bookmarkStart w:id="399" w:name="_Toc3029"/>
      <w:bookmarkStart w:id="400" w:name="_Toc24059"/>
      <w:r>
        <w:rPr>
          <w:rFonts w:ascii="宋体" w:hAnsi="宋体" w:cs="宋体" w:hint="eastAsia"/>
          <w:b/>
          <w:sz w:val="24"/>
        </w:rPr>
        <w:t>1.1 合同组成部分</w:t>
      </w:r>
      <w:bookmarkEnd w:id="398"/>
      <w:bookmarkEnd w:id="399"/>
      <w:bookmarkEnd w:id="400"/>
    </w:p>
    <w:p w14:paraId="783357FF"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64C3BFDB"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1.1.1 本合同及其补充合同、变更协议；</w:t>
      </w:r>
    </w:p>
    <w:p w14:paraId="44A415E4"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1.1.2 中标或者成交通知书；</w:t>
      </w:r>
    </w:p>
    <w:p w14:paraId="65E8A3CB"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1.1.3 投标或者响应文件（含澄清或者说明文件）；</w:t>
      </w:r>
    </w:p>
    <w:p w14:paraId="28E08607"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1.1.4 采购文件（含澄清或者修改文件）；</w:t>
      </w:r>
    </w:p>
    <w:p w14:paraId="488287DE"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1.1.5 其他相关采购文件。</w:t>
      </w:r>
    </w:p>
    <w:p w14:paraId="52A33ADF" w14:textId="77777777" w:rsidR="00FD7BA6" w:rsidRDefault="00000000">
      <w:pPr>
        <w:spacing w:line="560" w:lineRule="exact"/>
        <w:ind w:firstLineChars="200" w:firstLine="482"/>
        <w:outlineLvl w:val="0"/>
        <w:rPr>
          <w:rFonts w:ascii="宋体" w:hAnsi="宋体" w:cs="宋体"/>
          <w:b/>
          <w:sz w:val="24"/>
        </w:rPr>
      </w:pPr>
      <w:bookmarkStart w:id="401" w:name="_Toc21295"/>
      <w:bookmarkStart w:id="402" w:name="_Toc27126"/>
      <w:bookmarkStart w:id="403" w:name="_Toc24300"/>
      <w:r>
        <w:rPr>
          <w:rFonts w:ascii="宋体" w:hAnsi="宋体" w:cs="宋体" w:hint="eastAsia"/>
          <w:b/>
          <w:sz w:val="24"/>
        </w:rPr>
        <w:t>1.2 货物</w:t>
      </w:r>
      <w:bookmarkEnd w:id="401"/>
      <w:bookmarkEnd w:id="402"/>
      <w:bookmarkEnd w:id="403"/>
    </w:p>
    <w:p w14:paraId="5B165414" w14:textId="77777777" w:rsidR="00FD7BA6" w:rsidRDefault="00000000">
      <w:pPr>
        <w:spacing w:line="560" w:lineRule="exact"/>
        <w:ind w:firstLineChars="200" w:firstLine="480"/>
        <w:rPr>
          <w:rFonts w:ascii="宋体" w:hAnsi="宋体" w:cs="宋体"/>
          <w:sz w:val="24"/>
          <w:u w:val="single"/>
        </w:rPr>
      </w:pPr>
      <w:r>
        <w:rPr>
          <w:rFonts w:ascii="宋体" w:hAnsi="宋体" w:cs="宋体" w:hint="eastAsia"/>
          <w:sz w:val="24"/>
        </w:rPr>
        <w:t>1.2.1 货物名称、品牌、规格型号、花色：</w:t>
      </w:r>
      <w:r>
        <w:rPr>
          <w:rFonts w:ascii="宋体" w:hAnsi="宋体" w:cs="宋体" w:hint="eastAsia"/>
          <w:sz w:val="24"/>
          <w:u w:val="single"/>
        </w:rPr>
        <w:t xml:space="preserve">                             </w:t>
      </w:r>
      <w:r>
        <w:rPr>
          <w:rFonts w:ascii="宋体" w:hAnsi="宋体" w:cs="宋体" w:hint="eastAsia"/>
          <w:sz w:val="24"/>
        </w:rPr>
        <w:t>；</w:t>
      </w:r>
    </w:p>
    <w:p w14:paraId="02A45FA8" w14:textId="77777777" w:rsidR="00FD7BA6" w:rsidRDefault="00000000">
      <w:pPr>
        <w:spacing w:line="560" w:lineRule="exact"/>
        <w:ind w:firstLineChars="200" w:firstLine="480"/>
        <w:rPr>
          <w:rFonts w:ascii="宋体" w:hAnsi="宋体" w:cs="宋体"/>
          <w:sz w:val="24"/>
          <w:u w:val="single"/>
        </w:rPr>
      </w:pPr>
      <w:r>
        <w:rPr>
          <w:rFonts w:ascii="宋体" w:hAnsi="宋体" w:cs="宋体" w:hint="eastAsia"/>
          <w:sz w:val="24"/>
        </w:rPr>
        <w:t>1.2.2 货物数量：</w:t>
      </w:r>
      <w:r>
        <w:rPr>
          <w:rFonts w:ascii="宋体" w:hAnsi="宋体" w:cs="宋体" w:hint="eastAsia"/>
          <w:sz w:val="24"/>
          <w:u w:val="single"/>
        </w:rPr>
        <w:t xml:space="preserve">                                                </w:t>
      </w:r>
      <w:r>
        <w:rPr>
          <w:rFonts w:ascii="宋体" w:hAnsi="宋体" w:cs="宋体" w:hint="eastAsia"/>
          <w:sz w:val="24"/>
        </w:rPr>
        <w:t>；</w:t>
      </w:r>
    </w:p>
    <w:p w14:paraId="76F66215" w14:textId="77777777" w:rsidR="00FD7BA6" w:rsidRDefault="00000000">
      <w:pPr>
        <w:spacing w:line="560" w:lineRule="exact"/>
        <w:ind w:firstLineChars="200" w:firstLine="480"/>
        <w:rPr>
          <w:rFonts w:ascii="宋体" w:hAnsi="宋体" w:cs="宋体"/>
          <w:sz w:val="24"/>
          <w:u w:val="single"/>
        </w:rPr>
      </w:pPr>
      <w:r>
        <w:rPr>
          <w:rFonts w:ascii="宋体" w:hAnsi="宋体" w:cs="宋体" w:hint="eastAsia"/>
          <w:sz w:val="24"/>
        </w:rPr>
        <w:t>1.2.3 货物质量：</w:t>
      </w:r>
      <w:r>
        <w:rPr>
          <w:rFonts w:ascii="宋体" w:hAnsi="宋体" w:cs="宋体" w:hint="eastAsia"/>
          <w:sz w:val="24"/>
          <w:u w:val="single"/>
        </w:rPr>
        <w:t xml:space="preserve">　　　　　　　　　                      　      ；</w:t>
      </w:r>
    </w:p>
    <w:p w14:paraId="651DA65B" w14:textId="77777777" w:rsidR="00FD7BA6" w:rsidRDefault="00000000">
      <w:pPr>
        <w:spacing w:line="560" w:lineRule="exact"/>
        <w:ind w:firstLineChars="200" w:firstLine="482"/>
        <w:outlineLvl w:val="0"/>
        <w:rPr>
          <w:rFonts w:ascii="宋体" w:hAnsi="宋体" w:cs="宋体"/>
          <w:b/>
          <w:sz w:val="24"/>
        </w:rPr>
      </w:pPr>
      <w:bookmarkStart w:id="404" w:name="_Toc23292"/>
      <w:bookmarkStart w:id="405" w:name="_Toc21631"/>
      <w:bookmarkStart w:id="406" w:name="_Toc21551"/>
      <w:r>
        <w:rPr>
          <w:rFonts w:ascii="宋体" w:hAnsi="宋体" w:cs="宋体" w:hint="eastAsia"/>
          <w:b/>
          <w:sz w:val="24"/>
        </w:rPr>
        <w:t>1.3 价款</w:t>
      </w:r>
      <w:bookmarkEnd w:id="404"/>
      <w:bookmarkEnd w:id="405"/>
      <w:bookmarkEnd w:id="406"/>
    </w:p>
    <w:p w14:paraId="3D83E306"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本合同总价（含税）为：￥</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元人民币）。</w:t>
      </w:r>
    </w:p>
    <w:p w14:paraId="07A94196" w14:textId="77777777" w:rsidR="00FD7BA6" w:rsidRDefault="00000000">
      <w:pPr>
        <w:spacing w:line="560" w:lineRule="exact"/>
        <w:ind w:firstLineChars="200" w:firstLine="480"/>
        <w:rPr>
          <w:rFonts w:ascii="宋体" w:hAnsi="宋体" w:cs="宋体"/>
          <w:sz w:val="24"/>
          <w:u w:val="single"/>
        </w:rPr>
      </w:pPr>
      <w:r>
        <w:rPr>
          <w:rFonts w:ascii="宋体" w:hAnsi="宋体" w:cs="宋体"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FD7BA6" w14:paraId="7853F2CF"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0345DA42" w14:textId="77777777" w:rsidR="00FD7BA6" w:rsidRDefault="00000000">
            <w:pPr>
              <w:pStyle w:val="1c"/>
              <w:spacing w:line="560" w:lineRule="exact"/>
              <w:jc w:val="center"/>
              <w:rPr>
                <w:rFonts w:hAnsi="宋体" w:cs="宋体"/>
                <w:sz w:val="24"/>
                <w:szCs w:val="24"/>
              </w:rPr>
            </w:pPr>
            <w:r>
              <w:rPr>
                <w:rFonts w:hAnsi="宋体" w:cs="宋体" w:hint="eastAsia"/>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14:paraId="29D2C363" w14:textId="77777777" w:rsidR="00FD7BA6" w:rsidRDefault="00000000">
            <w:pPr>
              <w:pStyle w:val="1c"/>
              <w:spacing w:line="560" w:lineRule="exact"/>
              <w:ind w:firstLine="200"/>
              <w:jc w:val="center"/>
              <w:rPr>
                <w:rFonts w:hAnsi="宋体" w:cs="宋体"/>
                <w:sz w:val="24"/>
                <w:szCs w:val="24"/>
              </w:rPr>
            </w:pPr>
            <w:r>
              <w:rPr>
                <w:rFonts w:hAnsi="宋体" w:cs="宋体"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14:paraId="159E634B" w14:textId="77777777" w:rsidR="00FD7BA6" w:rsidRDefault="00000000">
            <w:pPr>
              <w:pStyle w:val="1c"/>
              <w:spacing w:line="560" w:lineRule="exact"/>
              <w:jc w:val="center"/>
              <w:rPr>
                <w:rFonts w:hAnsi="宋体" w:cs="宋体"/>
                <w:sz w:val="24"/>
                <w:szCs w:val="24"/>
              </w:rPr>
            </w:pPr>
            <w:r>
              <w:rPr>
                <w:rFonts w:hAnsi="宋体" w:cs="宋体" w:hint="eastAsia"/>
                <w:sz w:val="24"/>
                <w:szCs w:val="24"/>
              </w:rPr>
              <w:t>分项价格</w:t>
            </w:r>
          </w:p>
        </w:tc>
      </w:tr>
      <w:tr w:rsidR="00FD7BA6" w14:paraId="7C394220"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4796E2BD" w14:textId="77777777" w:rsidR="00FD7BA6" w:rsidRDefault="00FD7BA6">
            <w:pPr>
              <w:pStyle w:val="1c"/>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2854A1A" w14:textId="77777777" w:rsidR="00FD7BA6" w:rsidRDefault="00FD7BA6">
            <w:pPr>
              <w:pStyle w:val="1c"/>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E7867F7" w14:textId="77777777" w:rsidR="00FD7BA6" w:rsidRDefault="00FD7BA6">
            <w:pPr>
              <w:pStyle w:val="1c"/>
              <w:spacing w:line="560" w:lineRule="exact"/>
              <w:ind w:firstLine="200"/>
              <w:jc w:val="center"/>
              <w:rPr>
                <w:rFonts w:hAnsi="宋体" w:cs="宋体"/>
                <w:sz w:val="24"/>
                <w:szCs w:val="24"/>
              </w:rPr>
            </w:pPr>
          </w:p>
        </w:tc>
      </w:tr>
      <w:tr w:rsidR="00FD7BA6" w14:paraId="4B4D8A4D"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3BAABCD6" w14:textId="77777777" w:rsidR="00FD7BA6" w:rsidRDefault="00FD7BA6">
            <w:pPr>
              <w:pStyle w:val="1c"/>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201B3749" w14:textId="77777777" w:rsidR="00FD7BA6" w:rsidRDefault="00FD7BA6">
            <w:pPr>
              <w:pStyle w:val="1c"/>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F24A151" w14:textId="77777777" w:rsidR="00FD7BA6" w:rsidRDefault="00FD7BA6">
            <w:pPr>
              <w:pStyle w:val="1c"/>
              <w:spacing w:line="560" w:lineRule="exact"/>
              <w:ind w:firstLine="200"/>
              <w:jc w:val="center"/>
              <w:rPr>
                <w:rFonts w:hAnsi="宋体" w:cs="宋体"/>
                <w:sz w:val="24"/>
                <w:szCs w:val="24"/>
              </w:rPr>
            </w:pPr>
          </w:p>
        </w:tc>
      </w:tr>
      <w:tr w:rsidR="00FD7BA6" w14:paraId="1BBD650D"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78BF78B2" w14:textId="77777777" w:rsidR="00FD7BA6" w:rsidRDefault="00FD7BA6">
            <w:pPr>
              <w:pStyle w:val="1c"/>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48644DD" w14:textId="77777777" w:rsidR="00FD7BA6" w:rsidRDefault="00FD7BA6">
            <w:pPr>
              <w:pStyle w:val="1c"/>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E0CCA66" w14:textId="77777777" w:rsidR="00FD7BA6" w:rsidRDefault="00FD7BA6">
            <w:pPr>
              <w:pStyle w:val="1c"/>
              <w:spacing w:line="560" w:lineRule="exact"/>
              <w:ind w:firstLine="200"/>
              <w:jc w:val="center"/>
              <w:rPr>
                <w:rFonts w:hAnsi="宋体" w:cs="宋体"/>
                <w:sz w:val="24"/>
                <w:szCs w:val="24"/>
              </w:rPr>
            </w:pPr>
          </w:p>
        </w:tc>
      </w:tr>
      <w:tr w:rsidR="00FD7BA6" w14:paraId="0CA064D6"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4BDA6DD4" w14:textId="77777777" w:rsidR="00FD7BA6" w:rsidRDefault="00FD7BA6">
            <w:pPr>
              <w:pStyle w:val="1c"/>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15B42A25" w14:textId="77777777" w:rsidR="00FD7BA6" w:rsidRDefault="00FD7BA6">
            <w:pPr>
              <w:pStyle w:val="1c"/>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BC195E6" w14:textId="77777777" w:rsidR="00FD7BA6" w:rsidRDefault="00FD7BA6">
            <w:pPr>
              <w:pStyle w:val="1c"/>
              <w:spacing w:line="560" w:lineRule="exact"/>
              <w:ind w:firstLine="200"/>
              <w:jc w:val="center"/>
              <w:rPr>
                <w:rFonts w:hAnsi="宋体" w:cs="宋体"/>
                <w:sz w:val="24"/>
                <w:szCs w:val="24"/>
              </w:rPr>
            </w:pPr>
          </w:p>
        </w:tc>
      </w:tr>
      <w:tr w:rsidR="00FD7BA6" w14:paraId="1EF8AAE0" w14:textId="77777777">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14:paraId="004915C7" w14:textId="77777777" w:rsidR="00FD7BA6" w:rsidRDefault="00000000">
            <w:pPr>
              <w:pStyle w:val="1c"/>
              <w:spacing w:line="560" w:lineRule="exact"/>
              <w:ind w:firstLine="200"/>
              <w:jc w:val="center"/>
              <w:rPr>
                <w:rFonts w:hAnsi="宋体" w:cs="宋体"/>
                <w:sz w:val="24"/>
                <w:szCs w:val="24"/>
              </w:rPr>
            </w:pPr>
            <w:r>
              <w:rPr>
                <w:rFonts w:hAnsi="宋体" w:cs="宋体"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14:paraId="0ED510F8" w14:textId="77777777" w:rsidR="00FD7BA6" w:rsidRDefault="00FD7BA6">
            <w:pPr>
              <w:pStyle w:val="1c"/>
              <w:spacing w:line="560" w:lineRule="exact"/>
              <w:ind w:firstLine="200"/>
              <w:jc w:val="center"/>
              <w:rPr>
                <w:rFonts w:hAnsi="宋体" w:cs="宋体"/>
                <w:sz w:val="24"/>
                <w:szCs w:val="24"/>
              </w:rPr>
            </w:pPr>
          </w:p>
        </w:tc>
      </w:tr>
    </w:tbl>
    <w:p w14:paraId="44C01EBC" w14:textId="77777777" w:rsidR="00FD7BA6" w:rsidRDefault="00000000">
      <w:pPr>
        <w:pStyle w:val="text-tag"/>
        <w:spacing w:before="0" w:beforeAutospacing="0" w:after="0" w:afterAutospacing="0" w:line="360" w:lineRule="auto"/>
        <w:ind w:firstLine="480"/>
        <w:rPr>
          <w:b/>
        </w:rPr>
      </w:pPr>
      <w:bookmarkStart w:id="407" w:name="_Toc1814"/>
      <w:bookmarkStart w:id="408" w:name="_Toc10340"/>
      <w:bookmarkStart w:id="409" w:name="_Toc22618"/>
      <w:r>
        <w:rPr>
          <w:rFonts w:hint="eastAsia"/>
          <w:b/>
        </w:rPr>
        <w:t>1.4履约保证金</w:t>
      </w:r>
    </w:p>
    <w:p w14:paraId="1967E9AA" w14:textId="77777777" w:rsidR="00FD7BA6" w:rsidRDefault="00000000">
      <w:pPr>
        <w:pStyle w:val="text-tag"/>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ascii="仿宋" w:eastAsia="仿宋" w:hAnsi="仿宋" w:cs="仿宋" w:hint="eastAsia"/>
        </w:rPr>
        <w:t>/</w:t>
      </w:r>
      <w:r>
        <w:rPr>
          <w:rFonts w:hint="eastAsia"/>
        </w:rPr>
        <w:t>否）需要支付履约保证金。若需要支付履约保证金的，则：</w:t>
      </w:r>
    </w:p>
    <w:p w14:paraId="427BF0A8" w14:textId="77777777" w:rsidR="00FD7BA6" w:rsidRDefault="00000000">
      <w:pPr>
        <w:spacing w:line="560" w:lineRule="exact"/>
        <w:ind w:firstLineChars="200" w:firstLine="480"/>
        <w:outlineLvl w:val="0"/>
        <w:rPr>
          <w:rFonts w:ascii="宋体" w:hAnsi="宋体" w:cs="宋体"/>
          <w:kern w:val="0"/>
          <w:sz w:val="24"/>
        </w:rPr>
      </w:pPr>
      <w:r>
        <w:rPr>
          <w:rFonts w:ascii="宋体" w:hAnsi="宋体" w:cs="宋体" w:hint="eastAsia"/>
          <w:kern w:val="0"/>
          <w:sz w:val="24"/>
        </w:rPr>
        <w:t>1.4.1履约保证金的比例为合同金额的</w:t>
      </w:r>
      <w:r>
        <w:rPr>
          <w:rFonts w:ascii="宋体" w:hAnsi="宋体" w:cs="宋体" w:hint="eastAsia"/>
          <w:kern w:val="0"/>
          <w:sz w:val="24"/>
          <w:u w:val="single"/>
        </w:rPr>
        <w:t xml:space="preserve">     </w:t>
      </w:r>
      <w:r>
        <w:rPr>
          <w:rFonts w:ascii="宋体" w:hAnsi="宋体" w:cs="宋体" w:hint="eastAsia"/>
          <w:kern w:val="0"/>
          <w:sz w:val="24"/>
        </w:rPr>
        <w:t>%；</w:t>
      </w:r>
    </w:p>
    <w:p w14:paraId="27CC24F7" w14:textId="77777777" w:rsidR="00FD7BA6" w:rsidRDefault="00000000">
      <w:pPr>
        <w:spacing w:line="560" w:lineRule="exact"/>
        <w:ind w:firstLineChars="200" w:firstLine="480"/>
        <w:outlineLvl w:val="0"/>
        <w:rPr>
          <w:rFonts w:ascii="宋体" w:hAnsi="宋体" w:cs="宋体"/>
          <w:kern w:val="0"/>
          <w:sz w:val="24"/>
        </w:rPr>
      </w:pPr>
      <w:r>
        <w:rPr>
          <w:rFonts w:ascii="宋体" w:hAnsi="宋体" w:cs="宋体" w:hint="eastAsia"/>
          <w:kern w:val="0"/>
          <w:sz w:val="24"/>
        </w:rPr>
        <w:t>1.4.2履约保证金支付方式详见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14:paraId="5DB2D997" w14:textId="77777777" w:rsidR="00FD7BA6" w:rsidRDefault="00000000">
      <w:pPr>
        <w:pStyle w:val="20"/>
        <w:tabs>
          <w:tab w:val="clear" w:pos="432"/>
          <w:tab w:val="left" w:pos="0"/>
        </w:tabs>
        <w:spacing w:line="560" w:lineRule="exact"/>
        <w:ind w:left="0" w:firstLineChars="200" w:firstLine="480"/>
        <w:rPr>
          <w:rFonts w:eastAsia="宋体"/>
          <w:lang w:val="en-US"/>
        </w:rPr>
      </w:pPr>
      <w:r>
        <w:rPr>
          <w:rFonts w:ascii="宋体" w:eastAsia="宋体" w:hAnsi="宋体" w:cs="宋体" w:hint="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31526919" w14:textId="77777777" w:rsidR="00FD7BA6" w:rsidRDefault="00000000">
      <w:pPr>
        <w:spacing w:line="560" w:lineRule="exact"/>
        <w:ind w:firstLineChars="200" w:firstLine="480"/>
        <w:outlineLvl w:val="0"/>
      </w:pPr>
      <w:r>
        <w:rPr>
          <w:rFonts w:ascii="宋体" w:hAnsi="宋体" w:cs="宋体" w:hint="eastAsia"/>
          <w:kern w:val="0"/>
          <w:sz w:val="24"/>
        </w:rPr>
        <w:t>1.4.4 甲方在项目验收结束后及时退还履约保证金。甲方在项目通过验收之日起</w:t>
      </w:r>
      <w:r>
        <w:rPr>
          <w:rFonts w:ascii="宋体" w:hAnsi="宋体" w:cs="宋体" w:hint="eastAsia"/>
          <w:kern w:val="0"/>
          <w:sz w:val="24"/>
          <w:u w:val="single"/>
        </w:rPr>
        <w:t xml:space="preserve">       </w:t>
      </w:r>
      <w:r>
        <w:rPr>
          <w:rFonts w:ascii="宋体" w:hAnsi="宋体" w:cs="宋体" w:hint="eastAsia"/>
          <w:kern w:val="0"/>
          <w:sz w:val="24"/>
        </w:rPr>
        <w:t>个工作日内将履约保证金无息退还乙方，逾期退还的，乙方可要求甲方支付违约金，违约金按每迟延退还一日的应退还而未退还金额的</w:t>
      </w:r>
      <w:r>
        <w:rPr>
          <w:rFonts w:ascii="宋体" w:hAnsi="宋体" w:cs="宋体" w:hint="eastAsia"/>
          <w:kern w:val="0"/>
          <w:sz w:val="24"/>
          <w:u w:val="single"/>
        </w:rPr>
        <w:t xml:space="preserve">  0.05（可根据情况修改）</w:t>
      </w:r>
      <w:r>
        <w:rPr>
          <w:rFonts w:ascii="宋体" w:hAnsi="宋体" w:cs="宋体" w:hint="eastAsia"/>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%计算，最高限额为本合同履约保证金的</w:t>
      </w:r>
      <w:r>
        <w:rPr>
          <w:rFonts w:ascii="宋体" w:hAnsi="宋体" w:cs="宋体" w:hint="eastAsia"/>
          <w:kern w:val="0"/>
          <w:sz w:val="24"/>
          <w:u w:val="single"/>
        </w:rPr>
        <w:t xml:space="preserve">  20  </w:t>
      </w:r>
      <w:r>
        <w:rPr>
          <w:rFonts w:ascii="宋体" w:hAnsi="宋体" w:cs="宋体" w:hint="eastAsia"/>
          <w:kern w:val="0"/>
          <w:sz w:val="24"/>
        </w:rPr>
        <w:t xml:space="preserve"> %。</w:t>
      </w:r>
    </w:p>
    <w:p w14:paraId="4196A57F" w14:textId="77777777" w:rsidR="00FD7BA6" w:rsidRDefault="00000000">
      <w:pPr>
        <w:spacing w:line="560" w:lineRule="exact"/>
        <w:ind w:firstLineChars="200" w:firstLine="482"/>
        <w:outlineLvl w:val="0"/>
        <w:rPr>
          <w:rFonts w:ascii="宋体" w:hAnsi="宋体" w:cs="宋体"/>
          <w:b/>
          <w:sz w:val="24"/>
        </w:rPr>
      </w:pPr>
      <w:r>
        <w:rPr>
          <w:rFonts w:ascii="宋体" w:hAnsi="宋体" w:cs="宋体" w:hint="eastAsia"/>
          <w:b/>
          <w:sz w:val="24"/>
        </w:rPr>
        <w:t>1.5</w:t>
      </w:r>
      <w:bookmarkEnd w:id="407"/>
      <w:bookmarkEnd w:id="408"/>
      <w:bookmarkEnd w:id="409"/>
      <w:r>
        <w:rPr>
          <w:rFonts w:ascii="宋体" w:hAnsi="宋体" w:cs="宋体" w:hint="eastAsia"/>
          <w:b/>
          <w:sz w:val="24"/>
        </w:rPr>
        <w:t>预付款</w:t>
      </w:r>
    </w:p>
    <w:p w14:paraId="4B57C291" w14:textId="77777777" w:rsidR="00FD7BA6" w:rsidRDefault="00000000">
      <w:pPr>
        <w:pStyle w:val="text-tag"/>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ascii="仿宋" w:eastAsia="仿宋" w:hAnsi="仿宋" w:cs="仿宋" w:hint="eastAsia"/>
        </w:rPr>
        <w:t>/</w:t>
      </w:r>
      <w:r>
        <w:rPr>
          <w:rFonts w:hint="eastAsia"/>
        </w:rPr>
        <w:t>否）需要支付预付款。若需要支付预付款的，则：</w:t>
      </w:r>
    </w:p>
    <w:p w14:paraId="00D00ED2" w14:textId="77777777" w:rsidR="00FD7BA6" w:rsidRDefault="00000000">
      <w:pPr>
        <w:spacing w:line="560" w:lineRule="exact"/>
        <w:ind w:firstLineChars="200" w:firstLine="480"/>
        <w:rPr>
          <w:rFonts w:ascii="宋体" w:hAnsi="宋体" w:cs="宋体"/>
          <w:kern w:val="0"/>
          <w:sz w:val="24"/>
        </w:rPr>
      </w:pPr>
      <w:r>
        <w:rPr>
          <w:rFonts w:ascii="宋体" w:hAnsi="宋体" w:cs="宋体" w:hint="eastAsia"/>
          <w:kern w:val="0"/>
          <w:sz w:val="24"/>
        </w:rPr>
        <w:t>1.5.1预付款比例、支付方式、时间详见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14:paraId="48D52F1C" w14:textId="77777777" w:rsidR="00FD7BA6" w:rsidRDefault="00000000">
      <w:pPr>
        <w:pStyle w:val="text-tag"/>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14:paraId="357D0E14" w14:textId="77777777" w:rsidR="00FD7BA6" w:rsidRDefault="00000000">
      <w:pPr>
        <w:pStyle w:val="text-tag"/>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14:paraId="1991F075" w14:textId="77777777" w:rsidR="00FD7BA6" w:rsidRDefault="00000000">
      <w:pPr>
        <w:pStyle w:val="text-tag"/>
        <w:spacing w:before="0" w:beforeAutospacing="0" w:after="0" w:afterAutospacing="0" w:line="360" w:lineRule="auto"/>
        <w:ind w:firstLine="480"/>
        <w:rPr>
          <w:b/>
          <w:bCs/>
        </w:rPr>
      </w:pPr>
      <w:r>
        <w:rPr>
          <w:rFonts w:hint="eastAsia"/>
          <w:b/>
          <w:bCs/>
        </w:rPr>
        <w:t>1.6资金支付</w:t>
      </w:r>
    </w:p>
    <w:p w14:paraId="0EC26E28" w14:textId="77777777" w:rsidR="00FD7BA6" w:rsidRDefault="00000000">
      <w:pPr>
        <w:pStyle w:val="text-tag"/>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w:t>
      </w:r>
      <w:r>
        <w:rPr>
          <w:rFonts w:hint="eastAsia"/>
        </w:rPr>
        <w:lastRenderedPageBreak/>
        <w:t>定的乙方账户，有条件的甲方可以即时支付。甲方不得以机构变动、人员更替、政策调整、单位放假等为由延迟付款。</w:t>
      </w:r>
    </w:p>
    <w:p w14:paraId="5408AA1B" w14:textId="77777777" w:rsidR="00FD7BA6" w:rsidRDefault="00000000">
      <w:pPr>
        <w:spacing w:line="560" w:lineRule="exact"/>
        <w:ind w:firstLineChars="200" w:firstLine="480"/>
        <w:outlineLvl w:val="0"/>
        <w:rPr>
          <w:rFonts w:ascii="宋体" w:hAnsi="宋体" w:cs="宋体"/>
          <w:sz w:val="24"/>
        </w:rPr>
      </w:pPr>
      <w:r>
        <w:rPr>
          <w:rFonts w:ascii="宋体" w:hAnsi="宋体" w:cs="宋体" w:hint="eastAsia"/>
          <w:sz w:val="24"/>
        </w:rPr>
        <w:t>1.6.2资金支付的方式、时间和条件详见</w:t>
      </w:r>
      <w:r>
        <w:rPr>
          <w:rFonts w:ascii="宋体" w:hAnsi="宋体" w:cs="宋体" w:hint="eastAsia"/>
          <w:b/>
          <w:i/>
          <w:sz w:val="24"/>
          <w:u w:val="single"/>
        </w:rPr>
        <w:t>合同专用条款</w:t>
      </w:r>
      <w:r>
        <w:rPr>
          <w:rFonts w:ascii="宋体" w:hAnsi="宋体" w:cs="宋体" w:hint="eastAsia"/>
          <w:sz w:val="24"/>
        </w:rPr>
        <w:t>。</w:t>
      </w:r>
    </w:p>
    <w:p w14:paraId="6B72A2C6" w14:textId="77777777" w:rsidR="00FD7BA6" w:rsidRDefault="00000000">
      <w:pPr>
        <w:spacing w:line="560" w:lineRule="exact"/>
        <w:ind w:firstLineChars="200" w:firstLine="482"/>
        <w:outlineLvl w:val="0"/>
        <w:rPr>
          <w:rFonts w:ascii="宋体" w:hAnsi="宋体" w:cs="宋体"/>
          <w:b/>
          <w:sz w:val="24"/>
        </w:rPr>
      </w:pPr>
      <w:bookmarkStart w:id="410" w:name="_Toc2846"/>
      <w:bookmarkStart w:id="411" w:name="_Toc32071"/>
      <w:bookmarkStart w:id="412" w:name="_Toc19304"/>
      <w:r>
        <w:rPr>
          <w:rFonts w:ascii="宋体" w:hAnsi="宋体" w:cs="宋体" w:hint="eastAsia"/>
          <w:b/>
          <w:sz w:val="24"/>
        </w:rPr>
        <w:t>1.7货物交付期限、地点和方式</w:t>
      </w:r>
      <w:bookmarkEnd w:id="410"/>
      <w:bookmarkEnd w:id="411"/>
      <w:bookmarkEnd w:id="412"/>
    </w:p>
    <w:p w14:paraId="27DB8562" w14:textId="77777777" w:rsidR="00FD7BA6" w:rsidRDefault="00000000">
      <w:pPr>
        <w:spacing w:line="560" w:lineRule="exact"/>
        <w:ind w:firstLineChars="200" w:firstLine="480"/>
        <w:rPr>
          <w:rFonts w:ascii="宋体" w:hAnsi="宋体" w:cs="宋体"/>
          <w:sz w:val="24"/>
          <w:u w:val="single"/>
        </w:rPr>
      </w:pPr>
      <w:r>
        <w:rPr>
          <w:rFonts w:ascii="宋体" w:hAnsi="宋体" w:cs="宋体" w:hint="eastAsia"/>
          <w:sz w:val="24"/>
        </w:rPr>
        <w:t>1.7.1 交付期限：详见</w:t>
      </w:r>
      <w:r>
        <w:rPr>
          <w:rFonts w:ascii="宋体" w:hAnsi="宋体" w:cs="宋体" w:hint="eastAsia"/>
          <w:b/>
          <w:i/>
          <w:sz w:val="24"/>
          <w:u w:val="single"/>
        </w:rPr>
        <w:t>合同专用条款</w:t>
      </w:r>
      <w:r>
        <w:rPr>
          <w:rFonts w:ascii="宋体" w:hAnsi="宋体" w:cs="宋体" w:hint="eastAsia"/>
          <w:sz w:val="24"/>
        </w:rPr>
        <w:t>；</w:t>
      </w:r>
    </w:p>
    <w:p w14:paraId="2B98D965"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1.7.2 交付地点：</w:t>
      </w:r>
      <w:r>
        <w:rPr>
          <w:rFonts w:ascii="宋体" w:hAnsi="宋体" w:cs="宋体" w:hint="eastAsia"/>
          <w:b/>
          <w:i/>
          <w:sz w:val="24"/>
          <w:u w:val="single"/>
        </w:rPr>
        <w:t>合同专用条款</w:t>
      </w:r>
      <w:r>
        <w:rPr>
          <w:rFonts w:ascii="宋体" w:hAnsi="宋体" w:cs="宋体" w:hint="eastAsia"/>
          <w:sz w:val="24"/>
        </w:rPr>
        <w:t>；</w:t>
      </w:r>
    </w:p>
    <w:p w14:paraId="21D8B489"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1.7.3 交付方式：</w:t>
      </w:r>
      <w:r>
        <w:rPr>
          <w:rFonts w:ascii="宋体" w:hAnsi="宋体" w:cs="宋体" w:hint="eastAsia"/>
          <w:b/>
          <w:i/>
          <w:sz w:val="24"/>
          <w:u w:val="single"/>
        </w:rPr>
        <w:t>合同专用条款</w:t>
      </w:r>
      <w:r>
        <w:rPr>
          <w:rFonts w:ascii="宋体" w:hAnsi="宋体" w:cs="宋体" w:hint="eastAsia"/>
          <w:sz w:val="24"/>
        </w:rPr>
        <w:t>。</w:t>
      </w:r>
    </w:p>
    <w:p w14:paraId="1192B221" w14:textId="77777777" w:rsidR="00FD7BA6" w:rsidRDefault="00000000">
      <w:pPr>
        <w:spacing w:line="560" w:lineRule="exact"/>
        <w:ind w:firstLineChars="200" w:firstLine="482"/>
        <w:outlineLvl w:val="0"/>
        <w:rPr>
          <w:rFonts w:ascii="宋体" w:hAnsi="宋体" w:cs="宋体"/>
          <w:b/>
          <w:sz w:val="24"/>
        </w:rPr>
      </w:pPr>
      <w:bookmarkStart w:id="413" w:name="_Toc27250"/>
      <w:bookmarkStart w:id="414" w:name="_Toc21423"/>
      <w:bookmarkStart w:id="415" w:name="_Toc19554"/>
      <w:r>
        <w:rPr>
          <w:rFonts w:ascii="宋体" w:hAnsi="宋体" w:cs="宋体" w:hint="eastAsia"/>
          <w:b/>
          <w:sz w:val="24"/>
        </w:rPr>
        <w:t>1.8违约责任</w:t>
      </w:r>
      <w:bookmarkEnd w:id="413"/>
      <w:bookmarkEnd w:id="414"/>
      <w:bookmarkEnd w:id="415"/>
    </w:p>
    <w:p w14:paraId="43C864F8"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1.8.1 除不可抗力外，如果乙方没有按照本合同约定的期限、地点和方式交付货物，那么甲方可要求乙方支付违约金，违约金按每迟延交付货物一日的应交付而未交付货物价格的</w:t>
      </w:r>
      <w:r>
        <w:rPr>
          <w:rFonts w:ascii="宋体" w:hAnsi="宋体" w:cs="宋体" w:hint="eastAsia"/>
          <w:sz w:val="24"/>
          <w:u w:val="single"/>
        </w:rPr>
        <w:t xml:space="preserve">  0.05</w:t>
      </w:r>
      <w:r>
        <w:rPr>
          <w:rFonts w:ascii="宋体" w:hAnsi="宋体" w:cs="宋体" w:hint="eastAsia"/>
          <w:kern w:val="0"/>
          <w:sz w:val="24"/>
          <w:u w:val="single"/>
        </w:rPr>
        <w:t>（可根据情况修改）</w:t>
      </w:r>
      <w:r>
        <w:rPr>
          <w:rFonts w:ascii="宋体" w:hAnsi="宋体" w:cs="宋体" w:hint="eastAsia"/>
          <w:sz w:val="24"/>
          <w:u w:val="single"/>
        </w:rPr>
        <w:t xml:space="preserve">    </w:t>
      </w:r>
      <w:r>
        <w:rPr>
          <w:rFonts w:ascii="宋体" w:hAnsi="宋体" w:cs="宋体" w:hint="eastAsia"/>
          <w:sz w:val="24"/>
        </w:rPr>
        <w:t>%计算，最高限额为本合同总价的</w:t>
      </w:r>
      <w:r>
        <w:rPr>
          <w:rFonts w:ascii="宋体" w:hAnsi="宋体" w:cs="宋体" w:hint="eastAsia"/>
          <w:sz w:val="24"/>
          <w:u w:val="single"/>
        </w:rPr>
        <w:t xml:space="preserve"> 20   </w:t>
      </w:r>
      <w:r>
        <w:rPr>
          <w:rFonts w:ascii="宋体" w:hAnsi="宋体" w:cs="宋体" w:hint="eastAsia"/>
          <w:sz w:val="24"/>
        </w:rPr>
        <w:t>%；迟延交付货物的违约金计算数额达到前述最高限额之日起，甲方有权在要求乙方支付违约金的同时，书面通知乙方解除本合同；</w:t>
      </w:r>
    </w:p>
    <w:p w14:paraId="79D654C8"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1.8.2 除不可抗力外，如果甲方没有按照本合同约定的付款方式付款，那么乙方可要求甲方支付违约金，违约金按每迟延付款一日的应付而未付款的</w:t>
      </w:r>
      <w:r>
        <w:rPr>
          <w:rFonts w:ascii="宋体" w:hAnsi="宋体" w:cs="宋体" w:hint="eastAsia"/>
          <w:sz w:val="24"/>
          <w:u w:val="single"/>
        </w:rPr>
        <w:t xml:space="preserve"> 0.05</w:t>
      </w:r>
      <w:r>
        <w:rPr>
          <w:rFonts w:ascii="宋体" w:hAnsi="宋体" w:cs="宋体" w:hint="eastAsia"/>
          <w:kern w:val="0"/>
          <w:sz w:val="24"/>
          <w:u w:val="single"/>
        </w:rPr>
        <w:t>（可根据情况修改）</w:t>
      </w:r>
      <w:r>
        <w:rPr>
          <w:rFonts w:ascii="宋体" w:hAnsi="宋体" w:cs="宋体" w:hint="eastAsia"/>
          <w:sz w:val="24"/>
          <w:u w:val="single"/>
        </w:rPr>
        <w:t xml:space="preserve">      </w:t>
      </w:r>
      <w:r>
        <w:rPr>
          <w:rFonts w:ascii="宋体" w:hAnsi="宋体" w:cs="宋体" w:hint="eastAsia"/>
          <w:sz w:val="24"/>
        </w:rPr>
        <w:t>%计算，最高限额为本合同总价的</w:t>
      </w:r>
      <w:r>
        <w:rPr>
          <w:rFonts w:ascii="宋体" w:hAnsi="宋体" w:cs="宋体" w:hint="eastAsia"/>
          <w:sz w:val="24"/>
          <w:u w:val="single"/>
        </w:rPr>
        <w:t xml:space="preserve">   20   </w:t>
      </w:r>
      <w:r>
        <w:rPr>
          <w:rFonts w:ascii="宋体" w:hAnsi="宋体" w:cs="宋体" w:hint="eastAsia"/>
          <w:sz w:val="24"/>
        </w:rPr>
        <w:t>%；迟延付款的违约金计算数额达到前述最高限额之日起，乙方有权在要求甲方支付违约金的同时，书面通知甲方解除本合同；</w:t>
      </w:r>
    </w:p>
    <w:p w14:paraId="2E7F82EE"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6CCEAB1E"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1.8.4 除前述约定外，任何一方未能履行本合同约定的义务，对方当事人均有权要</w:t>
      </w:r>
      <w:r>
        <w:rPr>
          <w:rFonts w:ascii="宋体" w:hAnsi="宋体" w:cs="宋体" w:hint="eastAsia"/>
          <w:sz w:val="24"/>
        </w:rPr>
        <w:lastRenderedPageBreak/>
        <w:t>求继续履行、采取补救措施或者赔偿损失等，且对方当事人行使的任何权利救济方式均不视为其放弃了其他法定或者约定的权利救济方式；</w:t>
      </w:r>
    </w:p>
    <w:p w14:paraId="4F8782C0"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1.8.5如果出现政府采购监督管理部门在处理投诉事项期间，书面通知甲方暂停采购活动的情形，或者询问或质疑事项可能影响中标或者成交结果的，导致甲方中止履行合同的情形，均不视为甲方违约。</w:t>
      </w:r>
    </w:p>
    <w:p w14:paraId="1CAFEC79" w14:textId="77777777" w:rsidR="00FD7BA6" w:rsidRDefault="00000000">
      <w:pPr>
        <w:spacing w:line="560" w:lineRule="exact"/>
        <w:ind w:leftChars="-200" w:left="-420" w:rightChars="-200" w:right="-420" w:firstLineChars="400" w:firstLine="960"/>
        <w:rPr>
          <w:rFonts w:ascii="宋体" w:hAnsi="宋体" w:cs="宋体"/>
        </w:rPr>
      </w:pPr>
      <w:r>
        <w:rPr>
          <w:rFonts w:ascii="宋体" w:hAnsi="宋体" w:cs="宋体" w:hint="eastAsia"/>
          <w:sz w:val="24"/>
        </w:rPr>
        <w:t>1.8.6违约责任</w:t>
      </w:r>
      <w:r>
        <w:rPr>
          <w:rFonts w:ascii="宋体" w:hAnsi="宋体" w:cs="宋体" w:hint="eastAsia"/>
          <w:b/>
          <w:i/>
          <w:sz w:val="24"/>
          <w:u w:val="single"/>
        </w:rPr>
        <w:t>合同专用条款</w:t>
      </w:r>
      <w:r>
        <w:rPr>
          <w:rFonts w:ascii="宋体" w:hAnsi="宋体" w:cs="宋体" w:hint="eastAsia"/>
          <w:sz w:val="24"/>
        </w:rPr>
        <w:t>另有约定的，从其约定。</w:t>
      </w:r>
    </w:p>
    <w:p w14:paraId="240FA6F0" w14:textId="77777777" w:rsidR="00FD7BA6" w:rsidRDefault="00000000">
      <w:pPr>
        <w:spacing w:line="560" w:lineRule="exact"/>
        <w:ind w:firstLineChars="200" w:firstLine="482"/>
        <w:outlineLvl w:val="0"/>
        <w:rPr>
          <w:rFonts w:ascii="宋体" w:hAnsi="宋体" w:cs="宋体"/>
          <w:b/>
          <w:sz w:val="24"/>
        </w:rPr>
      </w:pPr>
      <w:bookmarkStart w:id="416" w:name="_Toc15583"/>
      <w:bookmarkStart w:id="417" w:name="_Toc16021"/>
      <w:bookmarkStart w:id="418" w:name="_Toc28375"/>
      <w:r>
        <w:rPr>
          <w:rFonts w:ascii="宋体" w:hAnsi="宋体" w:cs="宋体" w:hint="eastAsia"/>
          <w:b/>
          <w:sz w:val="24"/>
        </w:rPr>
        <w:t>1.9合同争议的解决</w:t>
      </w:r>
      <w:bookmarkEnd w:id="416"/>
      <w:bookmarkEnd w:id="417"/>
      <w:bookmarkEnd w:id="418"/>
    </w:p>
    <w:p w14:paraId="07841BE2" w14:textId="77777777" w:rsidR="00FD7BA6" w:rsidRDefault="00000000">
      <w:pPr>
        <w:spacing w:line="560" w:lineRule="exact"/>
        <w:ind w:leftChars="-29" w:left="-61" w:rightChars="-200" w:right="-420" w:firstLineChars="100" w:firstLine="240"/>
        <w:rPr>
          <w:rFonts w:ascii="宋体" w:hAnsi="宋体" w:cs="宋体"/>
          <w:sz w:val="24"/>
        </w:rPr>
      </w:pPr>
      <w:r>
        <w:rPr>
          <w:rFonts w:ascii="宋体" w:hAnsi="宋体" w:cs="宋体" w:hint="eastAsia"/>
          <w:sz w:val="24"/>
        </w:rPr>
        <w:t xml:space="preserve">  本合同履行过程中发生的任何争议，双方当事人均可通过和解或者调解解决；不愿和解、调解或者和解、调解不成的，可以选择以下第</w:t>
      </w:r>
      <w:r>
        <w:rPr>
          <w:rFonts w:ascii="宋体" w:hAnsi="宋体" w:cs="宋体" w:hint="eastAsia"/>
          <w:b/>
          <w:i/>
          <w:sz w:val="24"/>
          <w:u w:val="single"/>
        </w:rPr>
        <w:t xml:space="preserve">      </w:t>
      </w:r>
      <w:r>
        <w:rPr>
          <w:rFonts w:ascii="宋体" w:hAnsi="宋体" w:cs="宋体" w:hint="eastAsia"/>
          <w:sz w:val="24"/>
        </w:rPr>
        <w:t>条款规定的方式解决：</w:t>
      </w:r>
    </w:p>
    <w:p w14:paraId="722E66A5" w14:textId="77777777" w:rsidR="00FD7BA6" w:rsidRDefault="00000000">
      <w:pPr>
        <w:spacing w:line="560" w:lineRule="exact"/>
        <w:ind w:leftChars="-200" w:left="-420" w:rightChars="-200" w:right="-420" w:firstLineChars="350" w:firstLine="840"/>
        <w:rPr>
          <w:rFonts w:ascii="宋体" w:hAnsi="宋体" w:cs="宋体"/>
          <w:sz w:val="24"/>
        </w:rPr>
      </w:pPr>
      <w:r>
        <w:rPr>
          <w:rFonts w:ascii="宋体" w:hAnsi="宋体" w:cs="宋体" w:hint="eastAsia"/>
          <w:sz w:val="24"/>
        </w:rPr>
        <w:t>1.9.1 将争议提交</w:t>
      </w:r>
      <w:r>
        <w:rPr>
          <w:rFonts w:ascii="宋体" w:hAnsi="宋体" w:cs="宋体" w:hint="eastAsia"/>
          <w:b/>
          <w:i/>
          <w:sz w:val="24"/>
          <w:u w:val="single"/>
        </w:rPr>
        <w:t>合同专用条款</w:t>
      </w:r>
      <w:r>
        <w:rPr>
          <w:rFonts w:ascii="宋体" w:hAnsi="宋体" w:cs="宋体" w:hint="eastAsia"/>
          <w:sz w:val="24"/>
        </w:rPr>
        <w:t>仲裁委员会依申请仲裁时其现行有效的仲裁规则裁决；</w:t>
      </w:r>
    </w:p>
    <w:p w14:paraId="7924B4F5" w14:textId="77777777" w:rsidR="00FD7BA6" w:rsidRDefault="00000000">
      <w:pPr>
        <w:spacing w:line="560" w:lineRule="exact"/>
        <w:ind w:leftChars="-200" w:left="-420" w:rightChars="-200" w:right="-420" w:firstLineChars="350" w:firstLine="840"/>
        <w:rPr>
          <w:rFonts w:ascii="宋体" w:hAnsi="宋体" w:cs="宋体"/>
          <w:sz w:val="24"/>
        </w:rPr>
      </w:pPr>
      <w:r>
        <w:rPr>
          <w:rFonts w:ascii="宋体" w:hAnsi="宋体" w:cs="宋体" w:hint="eastAsia"/>
          <w:sz w:val="24"/>
        </w:rPr>
        <w:t>1.9.2 向</w:t>
      </w:r>
      <w:r>
        <w:rPr>
          <w:rFonts w:ascii="宋体" w:hAnsi="宋体" w:cs="宋体" w:hint="eastAsia"/>
          <w:b/>
          <w:i/>
          <w:sz w:val="24"/>
          <w:u w:val="single"/>
        </w:rPr>
        <w:t>合同专用条款</w:t>
      </w:r>
      <w:r>
        <w:rPr>
          <w:rFonts w:ascii="宋体" w:hAnsi="宋体" w:cs="宋体" w:hint="eastAsia"/>
          <w:sz w:val="24"/>
        </w:rPr>
        <w:t>人民法院起诉。</w:t>
      </w:r>
    </w:p>
    <w:p w14:paraId="103F264D" w14:textId="77777777" w:rsidR="00FD7BA6" w:rsidRDefault="00000000">
      <w:pPr>
        <w:spacing w:line="560" w:lineRule="exact"/>
        <w:ind w:firstLineChars="200" w:firstLine="482"/>
        <w:outlineLvl w:val="0"/>
        <w:rPr>
          <w:rFonts w:ascii="宋体" w:hAnsi="宋体" w:cs="宋体"/>
          <w:b/>
          <w:sz w:val="24"/>
        </w:rPr>
      </w:pPr>
      <w:bookmarkStart w:id="419" w:name="_Toc11173"/>
      <w:bookmarkStart w:id="420" w:name="_Toc15322"/>
      <w:bookmarkStart w:id="421" w:name="_Toc7245"/>
      <w:r>
        <w:rPr>
          <w:rFonts w:ascii="宋体" w:hAnsi="宋体" w:cs="宋体" w:hint="eastAsia"/>
          <w:b/>
          <w:sz w:val="24"/>
        </w:rPr>
        <w:t>2.0 合同生效</w:t>
      </w:r>
      <w:bookmarkEnd w:id="419"/>
      <w:bookmarkEnd w:id="420"/>
      <w:bookmarkEnd w:id="421"/>
    </w:p>
    <w:p w14:paraId="61ACFEDC" w14:textId="77777777" w:rsidR="00FD7BA6" w:rsidRDefault="00000000">
      <w:pPr>
        <w:spacing w:line="560" w:lineRule="exact"/>
        <w:ind w:firstLineChars="200" w:firstLine="480"/>
        <w:rPr>
          <w:rFonts w:ascii="宋体" w:hAnsi="宋体" w:cs="宋体"/>
          <w:b/>
          <w:sz w:val="24"/>
        </w:rPr>
      </w:pPr>
      <w:r>
        <w:rPr>
          <w:rFonts w:ascii="宋体" w:hAnsi="宋体" w:cs="宋体" w:hint="eastAsia"/>
          <w:sz w:val="24"/>
        </w:rPr>
        <w:t>本合同自双方当事人盖章签字时生效。</w:t>
      </w:r>
    </w:p>
    <w:p w14:paraId="44BA222D" w14:textId="77777777" w:rsidR="00FD7BA6" w:rsidRDefault="00FD7BA6">
      <w:pPr>
        <w:autoSpaceDE w:val="0"/>
        <w:autoSpaceDN w:val="0"/>
        <w:spacing w:line="560" w:lineRule="exact"/>
        <w:rPr>
          <w:rFonts w:ascii="宋体" w:hAnsi="宋体" w:cs="宋体"/>
          <w:sz w:val="24"/>
          <w:lang w:val="zh-CN"/>
        </w:rPr>
      </w:pPr>
    </w:p>
    <w:p w14:paraId="33BDF389"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b/>
          <w:sz w:val="24"/>
          <w:lang w:val="zh-CN"/>
        </w:rPr>
        <w:t>甲方</w:t>
      </w:r>
      <w:r>
        <w:rPr>
          <w:rFonts w:ascii="宋体" w:hAnsi="宋体" w:cs="宋体" w:hint="eastAsia"/>
          <w:sz w:val="24"/>
          <w:lang w:val="zh-CN"/>
        </w:rPr>
        <w:t xml:space="preserve">：                             </w:t>
      </w:r>
      <w:r>
        <w:rPr>
          <w:rFonts w:ascii="宋体" w:hAnsi="宋体" w:cs="宋体" w:hint="eastAsia"/>
          <w:b/>
          <w:sz w:val="24"/>
          <w:lang w:val="zh-CN"/>
        </w:rPr>
        <w:t xml:space="preserve">      乙方</w:t>
      </w:r>
      <w:r>
        <w:rPr>
          <w:rFonts w:ascii="宋体" w:hAnsi="宋体" w:cs="宋体" w:hint="eastAsia"/>
          <w:sz w:val="24"/>
          <w:lang w:val="zh-CN"/>
        </w:rPr>
        <w:t>：</w:t>
      </w:r>
    </w:p>
    <w:p w14:paraId="1934AAC9"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sz w:val="24"/>
          <w:lang w:val="zh-CN"/>
        </w:rPr>
        <w:t>统一社会信用代码：                        统一社会信用代码或身份证号码：</w:t>
      </w:r>
    </w:p>
    <w:p w14:paraId="14889699" w14:textId="77777777" w:rsidR="00FD7BA6" w:rsidRDefault="00FD7BA6">
      <w:pPr>
        <w:autoSpaceDE w:val="0"/>
        <w:autoSpaceDN w:val="0"/>
        <w:spacing w:line="560" w:lineRule="exact"/>
        <w:rPr>
          <w:rFonts w:ascii="宋体" w:hAnsi="宋体" w:cs="宋体"/>
          <w:sz w:val="24"/>
          <w:lang w:val="zh-CN"/>
        </w:rPr>
      </w:pPr>
    </w:p>
    <w:p w14:paraId="57061A30"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sz w:val="24"/>
          <w:lang w:val="zh-CN"/>
        </w:rPr>
        <w:t>住所：                                   住所：</w:t>
      </w:r>
    </w:p>
    <w:p w14:paraId="20277C88"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sz w:val="24"/>
          <w:lang w:val="zh-CN"/>
        </w:rPr>
        <w:t>法定代表人或                             法定代表人</w:t>
      </w:r>
    </w:p>
    <w:p w14:paraId="25E11FC3"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sz w:val="24"/>
          <w:lang w:val="zh-CN"/>
        </w:rPr>
        <w:t xml:space="preserve">授权代表（签字）：                        或授权代表（签字）: </w:t>
      </w:r>
    </w:p>
    <w:p w14:paraId="488C31B7"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sz w:val="24"/>
          <w:lang w:val="zh-CN"/>
        </w:rPr>
        <w:t>联系人：                                 联系人：</w:t>
      </w:r>
    </w:p>
    <w:p w14:paraId="455C03F6"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sz w:val="24"/>
          <w:lang w:val="zh-CN"/>
        </w:rPr>
        <w:t>约定送达地址：                           约定送达地址：</w:t>
      </w:r>
    </w:p>
    <w:p w14:paraId="7610BCF8"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sz w:val="24"/>
          <w:lang w:val="zh-CN"/>
        </w:rPr>
        <w:t>邮政编码：                               邮政编码：</w:t>
      </w:r>
    </w:p>
    <w:p w14:paraId="7B2E76AB"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sz w:val="24"/>
          <w:lang w:val="zh-CN"/>
        </w:rPr>
        <w:t xml:space="preserve">电话:                                    电话: </w:t>
      </w:r>
    </w:p>
    <w:p w14:paraId="408B72A3" w14:textId="77777777" w:rsidR="00FD7BA6" w:rsidRDefault="00000000">
      <w:pPr>
        <w:autoSpaceDE w:val="0"/>
        <w:autoSpaceDN w:val="0"/>
        <w:spacing w:line="560" w:lineRule="exact"/>
        <w:rPr>
          <w:rFonts w:ascii="宋体" w:hAnsi="宋体" w:cs="宋体"/>
          <w:sz w:val="24"/>
          <w:lang w:val="zh-CN"/>
        </w:rPr>
      </w:pPr>
      <w:r>
        <w:rPr>
          <w:rFonts w:ascii="宋体" w:hAnsi="宋体" w:cs="宋体" w:hint="eastAsia"/>
          <w:sz w:val="24"/>
          <w:lang w:val="zh-CN"/>
        </w:rPr>
        <w:lastRenderedPageBreak/>
        <w:t>传真:                                    传真:</w:t>
      </w:r>
    </w:p>
    <w:p w14:paraId="40B99C13" w14:textId="77777777" w:rsidR="00FD7BA6" w:rsidRDefault="00000000">
      <w:pPr>
        <w:autoSpaceDE w:val="0"/>
        <w:autoSpaceDN w:val="0"/>
        <w:spacing w:line="560" w:lineRule="exact"/>
        <w:rPr>
          <w:rFonts w:ascii="宋体" w:hAnsi="宋体" w:cs="宋体"/>
          <w:sz w:val="24"/>
        </w:rPr>
      </w:pPr>
      <w:r>
        <w:rPr>
          <w:rFonts w:ascii="宋体" w:hAnsi="宋体" w:cs="宋体" w:hint="eastAsia"/>
          <w:sz w:val="24"/>
          <w:lang w:val="zh-CN"/>
        </w:rPr>
        <w:t>电子邮箱：                               电子邮箱：</w:t>
      </w:r>
    </w:p>
    <w:p w14:paraId="2BA55BF8" w14:textId="77777777" w:rsidR="00FD7BA6" w:rsidRDefault="00000000">
      <w:pPr>
        <w:autoSpaceDE w:val="0"/>
        <w:autoSpaceDN w:val="0"/>
        <w:spacing w:line="560" w:lineRule="exact"/>
        <w:rPr>
          <w:rFonts w:ascii="宋体" w:hAnsi="宋体" w:cs="宋体"/>
          <w:sz w:val="24"/>
        </w:rPr>
      </w:pPr>
      <w:r>
        <w:rPr>
          <w:rFonts w:ascii="宋体" w:hAnsi="宋体" w:cs="宋体" w:hint="eastAsia"/>
          <w:sz w:val="24"/>
        </w:rPr>
        <w:t xml:space="preserve">开户银行：                               开户银行： </w:t>
      </w:r>
    </w:p>
    <w:p w14:paraId="01C6157C" w14:textId="77777777" w:rsidR="00FD7BA6" w:rsidRDefault="00000000">
      <w:pPr>
        <w:autoSpaceDE w:val="0"/>
        <w:autoSpaceDN w:val="0"/>
        <w:spacing w:line="560" w:lineRule="exact"/>
        <w:rPr>
          <w:rFonts w:ascii="宋体" w:hAnsi="宋体" w:cs="宋体"/>
          <w:sz w:val="24"/>
        </w:rPr>
      </w:pPr>
      <w:r>
        <w:rPr>
          <w:rFonts w:ascii="宋体" w:hAnsi="宋体" w:cs="宋体" w:hint="eastAsia"/>
          <w:sz w:val="24"/>
        </w:rPr>
        <w:t xml:space="preserve">开户名称：                               开户名称： </w:t>
      </w:r>
    </w:p>
    <w:p w14:paraId="2732E81A" w14:textId="77777777" w:rsidR="00FD7BA6" w:rsidRDefault="00000000">
      <w:pPr>
        <w:autoSpaceDE w:val="0"/>
        <w:autoSpaceDN w:val="0"/>
        <w:spacing w:line="560" w:lineRule="exact"/>
        <w:rPr>
          <w:rFonts w:ascii="宋体" w:hAnsi="宋体" w:cs="宋体"/>
          <w:sz w:val="24"/>
        </w:rPr>
      </w:pPr>
      <w:r>
        <w:rPr>
          <w:rFonts w:ascii="宋体" w:hAnsi="宋体" w:cs="宋体" w:hint="eastAsia"/>
          <w:sz w:val="24"/>
        </w:rPr>
        <w:t>开户账号：</w:t>
      </w:r>
      <w:r>
        <w:rPr>
          <w:rFonts w:ascii="宋体" w:hAnsi="宋体" w:cs="宋体" w:hint="eastAsia"/>
          <w:sz w:val="24"/>
          <w:lang w:val="zh-CN"/>
        </w:rPr>
        <w:t xml:space="preserve">                               </w:t>
      </w:r>
      <w:r>
        <w:rPr>
          <w:rFonts w:ascii="宋体" w:hAnsi="宋体" w:cs="宋体" w:hint="eastAsia"/>
          <w:sz w:val="24"/>
        </w:rPr>
        <w:t>开户账号：</w:t>
      </w:r>
    </w:p>
    <w:p w14:paraId="66FEEDCF" w14:textId="77777777" w:rsidR="00FD7BA6" w:rsidRDefault="00FD7BA6">
      <w:pPr>
        <w:pStyle w:val="20"/>
        <w:rPr>
          <w:rFonts w:ascii="宋体" w:hAnsi="宋体" w:cs="宋体"/>
          <w:sz w:val="24"/>
        </w:rPr>
      </w:pPr>
    </w:p>
    <w:p w14:paraId="5CF6102A" w14:textId="77777777" w:rsidR="00FD7BA6" w:rsidRDefault="00FD7BA6">
      <w:pPr>
        <w:rPr>
          <w:rFonts w:ascii="宋体" w:hAnsi="宋体" w:cs="宋体"/>
          <w:sz w:val="24"/>
        </w:rPr>
      </w:pPr>
    </w:p>
    <w:p w14:paraId="66D6FFA9" w14:textId="77777777" w:rsidR="00FD7BA6" w:rsidRDefault="00FD7BA6">
      <w:pPr>
        <w:pStyle w:val="20"/>
        <w:rPr>
          <w:rFonts w:ascii="宋体" w:hAnsi="宋体" w:cs="宋体"/>
          <w:sz w:val="24"/>
        </w:rPr>
      </w:pPr>
    </w:p>
    <w:p w14:paraId="611ADF84" w14:textId="77777777" w:rsidR="00FD7BA6" w:rsidRDefault="00FD7BA6">
      <w:pPr>
        <w:rPr>
          <w:rFonts w:ascii="宋体" w:hAnsi="宋体" w:cs="宋体"/>
          <w:sz w:val="24"/>
        </w:rPr>
      </w:pPr>
    </w:p>
    <w:p w14:paraId="5EFDC516" w14:textId="77777777" w:rsidR="00FD7BA6" w:rsidRDefault="00FD7BA6">
      <w:pPr>
        <w:pStyle w:val="20"/>
        <w:rPr>
          <w:rFonts w:ascii="宋体" w:hAnsi="宋体" w:cs="宋体"/>
          <w:sz w:val="24"/>
        </w:rPr>
      </w:pPr>
    </w:p>
    <w:p w14:paraId="487EB9AE" w14:textId="77777777" w:rsidR="00FD7BA6" w:rsidRDefault="00FD7BA6">
      <w:pPr>
        <w:rPr>
          <w:rFonts w:ascii="宋体" w:hAnsi="宋体" w:cs="宋体"/>
          <w:sz w:val="24"/>
        </w:rPr>
      </w:pPr>
    </w:p>
    <w:p w14:paraId="40A61623" w14:textId="77777777" w:rsidR="00FD7BA6" w:rsidRDefault="00000000">
      <w:pPr>
        <w:pStyle w:val="1f7"/>
        <w:spacing w:line="560" w:lineRule="exact"/>
        <w:ind w:firstLine="482"/>
        <w:jc w:val="center"/>
        <w:rPr>
          <w:rFonts w:ascii="宋体" w:hAnsi="宋体" w:cs="宋体"/>
          <w:b/>
          <w:szCs w:val="24"/>
        </w:rPr>
      </w:pPr>
      <w:r>
        <w:rPr>
          <w:rFonts w:ascii="宋体" w:hAnsi="宋体" w:cs="宋体" w:hint="eastAsia"/>
          <w:b/>
          <w:szCs w:val="24"/>
        </w:rPr>
        <w:t>第二部分 合同一般条款</w:t>
      </w:r>
    </w:p>
    <w:p w14:paraId="3EAC12F5" w14:textId="77777777" w:rsidR="00FD7BA6" w:rsidRDefault="00000000">
      <w:pPr>
        <w:spacing w:line="560" w:lineRule="exact"/>
        <w:ind w:firstLineChars="200" w:firstLine="482"/>
        <w:outlineLvl w:val="0"/>
        <w:rPr>
          <w:rFonts w:ascii="宋体" w:hAnsi="宋体" w:cs="宋体"/>
          <w:b/>
          <w:sz w:val="24"/>
        </w:rPr>
      </w:pPr>
      <w:bookmarkStart w:id="422" w:name="_Toc487900349"/>
      <w:bookmarkStart w:id="423" w:name="_Ref467379214"/>
      <w:bookmarkStart w:id="424" w:name="_Toc259093669"/>
      <w:bookmarkStart w:id="425" w:name="_Ref467379205"/>
      <w:bookmarkStart w:id="426" w:name="_Ref467379094"/>
      <w:bookmarkStart w:id="427" w:name="_Ref467379101"/>
      <w:bookmarkStart w:id="428" w:name="_Ref467378499"/>
      <w:bookmarkStart w:id="429" w:name="_Ref467378404"/>
      <w:bookmarkStart w:id="430" w:name="_Ref467379225"/>
      <w:bookmarkStart w:id="431" w:name="_Toc16917"/>
      <w:bookmarkStart w:id="432" w:name="_Ref467379109"/>
      <w:bookmarkStart w:id="433" w:name="_Ref467378463"/>
      <w:bookmarkStart w:id="434" w:name="_Ref467379195"/>
      <w:bookmarkStart w:id="435" w:name="_Toc28763"/>
      <w:bookmarkStart w:id="436" w:name="_Toc19614"/>
      <w:bookmarkStart w:id="437" w:name="_Toc279701240"/>
      <w:r>
        <w:rPr>
          <w:rFonts w:ascii="宋体" w:hAnsi="宋体" w:cs="宋体" w:hint="eastAsia"/>
          <w:b/>
          <w:sz w:val="24"/>
        </w:rPr>
        <w:t>2.1 定义</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6A601D77"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本合同中的下列词语应按以下内容进行解释：</w:t>
      </w:r>
    </w:p>
    <w:p w14:paraId="04573D9E"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2.1.1 “合同”系指采购人和中标或成交供应商签订的载明双方当事人所达成的协议，并包括所有的附件、附录和构成合同的其他文件。</w:t>
      </w:r>
    </w:p>
    <w:p w14:paraId="21E392A5"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2.1.2 “合同价”系指根据合同约定，中标或成交供应商在完全履行合同义务后，采购人应支付给中标或成交供应商的价格。</w:t>
      </w:r>
    </w:p>
    <w:p w14:paraId="327D78EB"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2.1.3 “货物”系指中标或成交供应商根据合同约定应向采购人交付的一切各种形态和种类的物品，包括原材料、燃料、设备、机械、仪表、备件、计算机软件、产品等，并包括工具、手册等其他相关资料。</w:t>
      </w:r>
    </w:p>
    <w:p w14:paraId="129492F6" w14:textId="77777777" w:rsidR="00FD7BA6" w:rsidRDefault="00000000">
      <w:pPr>
        <w:spacing w:line="560" w:lineRule="exact"/>
        <w:ind w:firstLineChars="200" w:firstLine="480"/>
        <w:rPr>
          <w:rFonts w:ascii="宋体" w:hAnsi="宋体" w:cs="宋体"/>
          <w:sz w:val="24"/>
        </w:rPr>
      </w:pPr>
      <w:bookmarkStart w:id="438" w:name="_Ref467378840"/>
      <w:r>
        <w:rPr>
          <w:rFonts w:ascii="宋体" w:hAnsi="宋体" w:cs="宋体" w:hint="eastAsia"/>
          <w:sz w:val="24"/>
        </w:rPr>
        <w:t>2.1.4 “甲方”系指与中标或成交供应商签署合同的采购人</w:t>
      </w:r>
      <w:bookmarkEnd w:id="438"/>
      <w:r>
        <w:rPr>
          <w:rFonts w:ascii="宋体" w:hAnsi="宋体" w:cs="宋体" w:hint="eastAsia"/>
          <w:sz w:val="24"/>
        </w:rPr>
        <w:t>；采购人委托采购代理机构代表其与乙方签订合同的，采购人的授权委托书作为合同附件。</w:t>
      </w:r>
    </w:p>
    <w:p w14:paraId="68D694B2" w14:textId="77777777" w:rsidR="00FD7BA6" w:rsidRDefault="00000000">
      <w:pPr>
        <w:spacing w:line="560" w:lineRule="exact"/>
        <w:ind w:firstLineChars="200" w:firstLine="480"/>
        <w:rPr>
          <w:rFonts w:ascii="宋体" w:hAnsi="宋体" w:cs="宋体"/>
          <w:sz w:val="24"/>
        </w:rPr>
      </w:pPr>
      <w:bookmarkStart w:id="439" w:name="_Ref467379400"/>
      <w:r>
        <w:rPr>
          <w:rFonts w:ascii="宋体" w:hAnsi="宋体" w:cs="宋体" w:hint="eastAsia"/>
          <w:sz w:val="24"/>
        </w:rPr>
        <w:t>2.1.5 “乙方”系指根据合同约定交付货物的中标或成交供应商</w:t>
      </w:r>
      <w:bookmarkEnd w:id="439"/>
      <w:r>
        <w:rPr>
          <w:rFonts w:ascii="宋体" w:hAnsi="宋体" w:cs="宋体" w:hint="eastAsia"/>
          <w:sz w:val="24"/>
        </w:rPr>
        <w:t>；两个以上的自然人、法人或者其他组织组成一个联合体，以一个供应商的身份共同参加政府采购的，联合体各方均应为乙方或者与乙方相同地位的合同当事人，并就合同约定的事项对甲方承</w:t>
      </w:r>
      <w:r>
        <w:rPr>
          <w:rFonts w:ascii="宋体" w:hAnsi="宋体" w:cs="宋体" w:hint="eastAsia"/>
          <w:sz w:val="24"/>
        </w:rPr>
        <w:lastRenderedPageBreak/>
        <w:t>担连带责任。</w:t>
      </w:r>
    </w:p>
    <w:p w14:paraId="0B136CC0" w14:textId="77777777" w:rsidR="00FD7BA6" w:rsidRDefault="00000000">
      <w:pPr>
        <w:spacing w:line="560" w:lineRule="exact"/>
        <w:ind w:firstLineChars="200" w:firstLine="480"/>
        <w:rPr>
          <w:rFonts w:ascii="宋体" w:hAnsi="宋体" w:cs="宋体"/>
          <w:sz w:val="24"/>
        </w:rPr>
      </w:pPr>
      <w:bookmarkStart w:id="440" w:name="_Ref467379436"/>
      <w:r>
        <w:rPr>
          <w:rFonts w:ascii="宋体" w:hAnsi="宋体" w:cs="宋体" w:hint="eastAsia"/>
          <w:sz w:val="24"/>
        </w:rPr>
        <w:t>2.1.6 “现场”系指合同约定货物将要运至或者安装的地点。</w:t>
      </w:r>
      <w:bookmarkEnd w:id="440"/>
    </w:p>
    <w:p w14:paraId="033FAD70" w14:textId="77777777" w:rsidR="00FD7BA6" w:rsidRDefault="00000000">
      <w:pPr>
        <w:spacing w:line="560" w:lineRule="exact"/>
        <w:ind w:firstLineChars="200" w:firstLine="482"/>
        <w:outlineLvl w:val="0"/>
        <w:rPr>
          <w:rFonts w:ascii="宋体" w:hAnsi="宋体" w:cs="宋体"/>
          <w:b/>
          <w:sz w:val="24"/>
        </w:rPr>
      </w:pPr>
      <w:bookmarkStart w:id="441" w:name="_Toc487900350"/>
      <w:bookmarkStart w:id="442" w:name="_Toc13336"/>
      <w:bookmarkStart w:id="443" w:name="_Toc279701241"/>
      <w:bookmarkStart w:id="444" w:name="_Toc259093670"/>
      <w:bookmarkStart w:id="445" w:name="_Toc27635"/>
      <w:bookmarkStart w:id="446" w:name="_Toc32504"/>
      <w:r>
        <w:rPr>
          <w:rFonts w:ascii="宋体" w:hAnsi="宋体" w:cs="宋体" w:hint="eastAsia"/>
          <w:b/>
          <w:sz w:val="24"/>
        </w:rPr>
        <w:t>2.2 技术规范</w:t>
      </w:r>
      <w:bookmarkEnd w:id="441"/>
      <w:bookmarkEnd w:id="442"/>
      <w:bookmarkEnd w:id="443"/>
      <w:bookmarkEnd w:id="444"/>
      <w:bookmarkEnd w:id="445"/>
      <w:bookmarkEnd w:id="446"/>
    </w:p>
    <w:p w14:paraId="3CED5131"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7750A4C9" w14:textId="77777777" w:rsidR="00FD7BA6" w:rsidRDefault="00000000">
      <w:pPr>
        <w:spacing w:line="560" w:lineRule="exact"/>
        <w:ind w:firstLineChars="200" w:firstLine="482"/>
        <w:outlineLvl w:val="0"/>
        <w:rPr>
          <w:rFonts w:ascii="宋体" w:hAnsi="宋体" w:cs="宋体"/>
          <w:b/>
          <w:sz w:val="24"/>
        </w:rPr>
      </w:pPr>
      <w:bookmarkStart w:id="447" w:name="_Toc31634"/>
      <w:bookmarkStart w:id="448" w:name="_Toc27853"/>
      <w:bookmarkStart w:id="449" w:name="_Toc259093671"/>
      <w:bookmarkStart w:id="450" w:name="_Toc9829"/>
      <w:bookmarkStart w:id="451" w:name="_Toc487900351"/>
      <w:bookmarkStart w:id="452" w:name="_Toc279701242"/>
      <w:r>
        <w:rPr>
          <w:rFonts w:ascii="宋体" w:hAnsi="宋体" w:cs="宋体" w:hint="eastAsia"/>
          <w:b/>
          <w:sz w:val="24"/>
        </w:rPr>
        <w:t>2.3 知识产权</w:t>
      </w:r>
      <w:bookmarkEnd w:id="447"/>
      <w:bookmarkEnd w:id="448"/>
      <w:bookmarkEnd w:id="449"/>
      <w:bookmarkEnd w:id="450"/>
      <w:bookmarkEnd w:id="451"/>
      <w:bookmarkEnd w:id="452"/>
    </w:p>
    <w:p w14:paraId="6BCE97A5"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ascii="宋体" w:hAnsi="宋体" w:hint="eastAsia"/>
          <w:sz w:val="24"/>
        </w:rPr>
        <w:t>乙方还应及时澄清相关信息，使甲方声誉免受损害，甲方保留追责的权利。</w:t>
      </w:r>
    </w:p>
    <w:p w14:paraId="6F9C930B"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2.3.2具有知识产权的计算机软件等货物的知识产权归属，详见</w:t>
      </w:r>
      <w:r>
        <w:rPr>
          <w:rFonts w:ascii="宋体" w:hAnsi="宋体" w:cs="宋体" w:hint="eastAsia"/>
          <w:b/>
          <w:i/>
          <w:sz w:val="24"/>
          <w:u w:val="single"/>
        </w:rPr>
        <w:t>合同专用条款</w:t>
      </w:r>
      <w:r>
        <w:rPr>
          <w:rFonts w:ascii="宋体" w:hAnsi="宋体" w:cs="宋体" w:hint="eastAsia"/>
          <w:sz w:val="24"/>
        </w:rPr>
        <w:t>。</w:t>
      </w:r>
    </w:p>
    <w:p w14:paraId="64C201CF" w14:textId="77777777" w:rsidR="00FD7BA6" w:rsidRDefault="00000000">
      <w:pPr>
        <w:spacing w:line="560" w:lineRule="exact"/>
        <w:ind w:firstLineChars="200" w:firstLine="482"/>
        <w:outlineLvl w:val="0"/>
        <w:rPr>
          <w:rFonts w:ascii="宋体" w:hAnsi="宋体" w:cs="宋体"/>
          <w:b/>
          <w:sz w:val="24"/>
        </w:rPr>
      </w:pPr>
      <w:bookmarkStart w:id="453" w:name="_Toc4194"/>
      <w:bookmarkStart w:id="454" w:name="_Toc11932"/>
      <w:bookmarkStart w:id="455" w:name="_Toc29149"/>
      <w:r>
        <w:rPr>
          <w:rFonts w:ascii="宋体" w:hAnsi="宋体" w:cs="宋体" w:hint="eastAsia"/>
          <w:b/>
          <w:sz w:val="24"/>
        </w:rPr>
        <w:t>2.4 包装和装运</w:t>
      </w:r>
      <w:bookmarkEnd w:id="453"/>
      <w:bookmarkEnd w:id="454"/>
      <w:bookmarkEnd w:id="455"/>
    </w:p>
    <w:p w14:paraId="01CC42F0"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2.4.1除</w:t>
      </w:r>
      <w:r>
        <w:rPr>
          <w:rFonts w:ascii="宋体" w:hAnsi="宋体" w:cs="宋体" w:hint="eastAsia"/>
          <w:b/>
          <w:i/>
          <w:sz w:val="24"/>
          <w:u w:val="single"/>
        </w:rPr>
        <w:t>合同专用条款</w:t>
      </w:r>
      <w:r>
        <w:rPr>
          <w:rFonts w:ascii="宋体" w:hAnsi="宋体" w:cs="宋体"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14:paraId="14309169"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14:paraId="264720AC"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2.4.3 装运货物的要求和通知，详见</w:t>
      </w:r>
      <w:r>
        <w:rPr>
          <w:rFonts w:ascii="宋体" w:hAnsi="宋体" w:cs="宋体" w:hint="eastAsia"/>
          <w:b/>
          <w:i/>
          <w:sz w:val="24"/>
          <w:u w:val="single"/>
        </w:rPr>
        <w:t>合同专用条款</w:t>
      </w:r>
      <w:r>
        <w:rPr>
          <w:rFonts w:ascii="宋体" w:hAnsi="宋体" w:cs="宋体" w:hint="eastAsia"/>
          <w:sz w:val="24"/>
        </w:rPr>
        <w:t>。</w:t>
      </w:r>
    </w:p>
    <w:p w14:paraId="11BD2175" w14:textId="77777777" w:rsidR="00FD7BA6" w:rsidRDefault="00000000">
      <w:pPr>
        <w:spacing w:line="560" w:lineRule="exact"/>
        <w:ind w:firstLineChars="200" w:firstLine="482"/>
        <w:outlineLvl w:val="0"/>
        <w:rPr>
          <w:rFonts w:ascii="宋体" w:hAnsi="宋体" w:cs="宋体"/>
          <w:b/>
          <w:sz w:val="24"/>
        </w:rPr>
      </w:pPr>
      <w:bookmarkStart w:id="456" w:name="_Ref467378591"/>
      <w:bookmarkStart w:id="457" w:name="_Ref467378541"/>
      <w:bookmarkStart w:id="458" w:name="_Toc487900354"/>
      <w:bookmarkStart w:id="459" w:name="_Toc259093674"/>
      <w:bookmarkStart w:id="460" w:name="_Toc279701245"/>
      <w:bookmarkStart w:id="461" w:name="_Ref467379536"/>
      <w:bookmarkStart w:id="462" w:name="_Ref467379527"/>
      <w:bookmarkStart w:id="463" w:name="_Ref467379542"/>
      <w:bookmarkStart w:id="464" w:name="_Toc30272"/>
      <w:bookmarkStart w:id="465" w:name="_Toc19074"/>
      <w:bookmarkStart w:id="466" w:name="_Toc26182"/>
      <w:r>
        <w:rPr>
          <w:rFonts w:ascii="宋体" w:hAnsi="宋体" w:cs="宋体" w:hint="eastAsia"/>
          <w:b/>
          <w:sz w:val="24"/>
        </w:rPr>
        <w:t>2.</w:t>
      </w:r>
      <w:bookmarkEnd w:id="456"/>
      <w:bookmarkEnd w:id="457"/>
      <w:bookmarkEnd w:id="458"/>
      <w:bookmarkEnd w:id="459"/>
      <w:bookmarkEnd w:id="460"/>
      <w:bookmarkEnd w:id="461"/>
      <w:bookmarkEnd w:id="462"/>
      <w:bookmarkEnd w:id="463"/>
      <w:r>
        <w:rPr>
          <w:rFonts w:ascii="宋体" w:hAnsi="宋体" w:cs="宋体" w:hint="eastAsia"/>
          <w:b/>
          <w:sz w:val="24"/>
        </w:rPr>
        <w:t>5 履约检查和问题反馈</w:t>
      </w:r>
      <w:bookmarkEnd w:id="464"/>
      <w:bookmarkEnd w:id="465"/>
      <w:bookmarkEnd w:id="466"/>
    </w:p>
    <w:p w14:paraId="1FB9371C" w14:textId="77777777" w:rsidR="00FD7BA6" w:rsidRDefault="00000000">
      <w:pPr>
        <w:spacing w:line="560" w:lineRule="exact"/>
        <w:ind w:firstLineChars="200" w:firstLine="480"/>
        <w:rPr>
          <w:rFonts w:ascii="宋体" w:hAnsi="宋体" w:cs="宋体"/>
          <w:sz w:val="24"/>
        </w:rPr>
      </w:pPr>
      <w:bookmarkStart w:id="467" w:name="_Ref467379657"/>
      <w:r>
        <w:rPr>
          <w:rFonts w:ascii="宋体" w:hAnsi="宋体" w:cs="宋体" w:hint="eastAsia"/>
          <w:sz w:val="24"/>
        </w:rPr>
        <w:t>2.5.1</w:t>
      </w:r>
      <w:bookmarkStart w:id="468" w:name="_Toc186431854"/>
      <w:bookmarkStart w:id="469" w:name="_Ref467379807"/>
      <w:bookmarkStart w:id="470" w:name="_Ref467379793"/>
      <w:bookmarkStart w:id="471" w:name="_Toc487900357"/>
      <w:bookmarkStart w:id="472" w:name="_Toc259093676"/>
      <w:bookmarkStart w:id="473" w:name="_Toc279701247"/>
      <w:bookmarkEnd w:id="467"/>
      <w:r>
        <w:rPr>
          <w:rFonts w:ascii="宋体" w:hAnsi="宋体" w:cs="宋体" w:hint="eastAsia"/>
          <w:sz w:val="24"/>
        </w:rPr>
        <w:t>甲方有权在其认为必要时，对乙方是否能够按照合同约定交付货物进行履约</w:t>
      </w:r>
      <w:r>
        <w:rPr>
          <w:rFonts w:ascii="宋体" w:hAnsi="宋体" w:cs="宋体" w:hint="eastAsia"/>
          <w:sz w:val="24"/>
        </w:rPr>
        <w:lastRenderedPageBreak/>
        <w:t>检查，以确保乙方所交付的货物能够依约满足甲方之项目需求，但不得因履约检查妨碍乙方的正常工作，乙方应予积极配合；</w:t>
      </w:r>
    </w:p>
    <w:p w14:paraId="1F83EA17"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2.5.2 合同履行期间，甲方有权将履行过程中出现的问题反馈给乙方，双方当事人应以书面形式约定需要完善和改进的内容</w:t>
      </w:r>
      <w:bookmarkStart w:id="474" w:name="_Toc186431855"/>
      <w:bookmarkEnd w:id="468"/>
      <w:r>
        <w:rPr>
          <w:rFonts w:ascii="宋体" w:hAnsi="宋体" w:cs="宋体" w:hint="eastAsia"/>
          <w:sz w:val="24"/>
        </w:rPr>
        <w:t>。</w:t>
      </w:r>
    </w:p>
    <w:p w14:paraId="22B841AF" w14:textId="77777777" w:rsidR="00FD7BA6" w:rsidRDefault="00000000">
      <w:pPr>
        <w:spacing w:line="560" w:lineRule="exact"/>
        <w:ind w:firstLineChars="200" w:firstLine="482"/>
        <w:outlineLvl w:val="0"/>
        <w:rPr>
          <w:rFonts w:ascii="宋体" w:hAnsi="宋体" w:cs="宋体"/>
          <w:b/>
          <w:sz w:val="24"/>
        </w:rPr>
      </w:pPr>
      <w:bookmarkStart w:id="475" w:name="_Ref467379852"/>
      <w:bookmarkStart w:id="476" w:name="_Toc259093677"/>
      <w:bookmarkStart w:id="477" w:name="_Toc279701248"/>
      <w:bookmarkStart w:id="478" w:name="_Toc487900358"/>
      <w:bookmarkStart w:id="479" w:name="_Ref467379923"/>
      <w:bookmarkStart w:id="480" w:name="_Ref467379863"/>
      <w:bookmarkStart w:id="481" w:name="_Toc16110"/>
      <w:bookmarkStart w:id="482" w:name="_Toc3225"/>
      <w:bookmarkStart w:id="483" w:name="_Toc774"/>
      <w:bookmarkEnd w:id="469"/>
      <w:bookmarkEnd w:id="470"/>
      <w:bookmarkEnd w:id="471"/>
      <w:bookmarkEnd w:id="472"/>
      <w:bookmarkEnd w:id="473"/>
      <w:bookmarkEnd w:id="474"/>
      <w:r>
        <w:rPr>
          <w:rFonts w:ascii="宋体" w:hAnsi="宋体" w:cs="宋体" w:hint="eastAsia"/>
          <w:b/>
          <w:sz w:val="24"/>
        </w:rPr>
        <w:t>2.6 技术资料</w:t>
      </w:r>
      <w:bookmarkEnd w:id="475"/>
      <w:bookmarkEnd w:id="476"/>
      <w:bookmarkEnd w:id="477"/>
      <w:bookmarkEnd w:id="478"/>
      <w:bookmarkEnd w:id="479"/>
      <w:bookmarkEnd w:id="480"/>
      <w:r>
        <w:rPr>
          <w:rFonts w:ascii="宋体" w:hAnsi="宋体" w:cs="宋体" w:hint="eastAsia"/>
          <w:b/>
          <w:sz w:val="24"/>
        </w:rPr>
        <w:t>和保密义务</w:t>
      </w:r>
      <w:bookmarkEnd w:id="481"/>
      <w:bookmarkEnd w:id="482"/>
      <w:bookmarkEnd w:id="483"/>
    </w:p>
    <w:p w14:paraId="11BC9B70"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2.6.1 乙方有权依据合同约定和项目需要，向甲方了解有关情况，调阅有关资料等，甲方应予积极配合；</w:t>
      </w:r>
    </w:p>
    <w:p w14:paraId="0BA3C865"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2.6.2 乙方有义务妥善保管和保护由甲方提供的前款信息和资料等；</w:t>
      </w:r>
    </w:p>
    <w:p w14:paraId="254B80B7"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14:paraId="5C95C4E5" w14:textId="77777777" w:rsidR="00FD7BA6" w:rsidRDefault="00000000">
      <w:pPr>
        <w:spacing w:line="560" w:lineRule="exact"/>
        <w:ind w:firstLineChars="200" w:firstLine="482"/>
        <w:outlineLvl w:val="0"/>
        <w:rPr>
          <w:rFonts w:ascii="宋体" w:hAnsi="宋体" w:cs="宋体"/>
          <w:b/>
          <w:sz w:val="24"/>
        </w:rPr>
      </w:pPr>
      <w:bookmarkStart w:id="484" w:name="_Toc7860"/>
      <w:r>
        <w:rPr>
          <w:rFonts w:ascii="宋体" w:hAnsi="宋体" w:cs="宋体" w:hint="eastAsia"/>
          <w:b/>
          <w:sz w:val="24"/>
        </w:rPr>
        <w:t>2.7 质量保证</w:t>
      </w:r>
      <w:bookmarkEnd w:id="484"/>
    </w:p>
    <w:p w14:paraId="78AF6BEA"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2.7.1 乙方应建立和完善履行合同的内部质量保证体系，并提供相关内部规章制度给甲方，以便甲方进行监督检查；</w:t>
      </w:r>
    </w:p>
    <w:p w14:paraId="7CCBF155"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2.7.2 乙方应保证履行合同的人员数量和素质、软件和硬件设备的配置、场地、环境和设施等满足全面履行合同的要求，并应接受甲方的监督检查。</w:t>
      </w:r>
    </w:p>
    <w:p w14:paraId="36F63780" w14:textId="77777777" w:rsidR="00FD7BA6" w:rsidRDefault="00000000">
      <w:pPr>
        <w:spacing w:line="560" w:lineRule="exact"/>
        <w:ind w:firstLineChars="200" w:firstLine="482"/>
        <w:outlineLvl w:val="0"/>
        <w:rPr>
          <w:rFonts w:ascii="宋体" w:hAnsi="宋体" w:cs="宋体"/>
          <w:b/>
          <w:sz w:val="24"/>
        </w:rPr>
      </w:pPr>
      <w:bookmarkStart w:id="485" w:name="_Toc17244"/>
      <w:bookmarkStart w:id="486" w:name="_Toc259093681"/>
      <w:bookmarkStart w:id="487" w:name="_Toc279701252"/>
      <w:bookmarkStart w:id="488" w:name="_Toc487900362"/>
      <w:r>
        <w:rPr>
          <w:rFonts w:ascii="宋体" w:hAnsi="宋体" w:cs="宋体" w:hint="eastAsia"/>
          <w:b/>
          <w:sz w:val="24"/>
        </w:rPr>
        <w:t>2.8 货物的风险负担</w:t>
      </w:r>
      <w:bookmarkEnd w:id="485"/>
    </w:p>
    <w:p w14:paraId="1EBBF973" w14:textId="77777777" w:rsidR="00FD7BA6" w:rsidRDefault="00000000">
      <w:pPr>
        <w:spacing w:line="560" w:lineRule="exact"/>
        <w:ind w:firstLineChars="200" w:firstLine="480"/>
        <w:rPr>
          <w:rFonts w:ascii="宋体" w:hAnsi="宋体" w:cs="宋体"/>
          <w:b/>
          <w:sz w:val="24"/>
        </w:rPr>
      </w:pPr>
      <w:r>
        <w:rPr>
          <w:rFonts w:ascii="宋体" w:hAnsi="宋体" w:cs="宋体" w:hint="eastAsia"/>
          <w:sz w:val="24"/>
        </w:rPr>
        <w:t>货物或者在途货物或者交付给第一承运人后的货物毁损、灭失的风险负担详见</w:t>
      </w:r>
      <w:r>
        <w:rPr>
          <w:rFonts w:ascii="宋体" w:hAnsi="宋体" w:cs="宋体" w:hint="eastAsia"/>
          <w:b/>
          <w:i/>
          <w:sz w:val="24"/>
          <w:u w:val="single"/>
        </w:rPr>
        <w:t>合同专用条款</w:t>
      </w:r>
      <w:r>
        <w:rPr>
          <w:rFonts w:ascii="宋体" w:hAnsi="宋体" w:cs="宋体" w:hint="eastAsia"/>
          <w:sz w:val="24"/>
        </w:rPr>
        <w:t>。</w:t>
      </w:r>
    </w:p>
    <w:p w14:paraId="2C5D835A" w14:textId="77777777" w:rsidR="00FD7BA6" w:rsidRDefault="00000000">
      <w:pPr>
        <w:spacing w:line="560" w:lineRule="exact"/>
        <w:ind w:firstLineChars="200" w:firstLine="482"/>
        <w:outlineLvl w:val="0"/>
        <w:rPr>
          <w:rFonts w:ascii="宋体" w:hAnsi="宋体" w:cs="宋体"/>
          <w:b/>
          <w:sz w:val="24"/>
        </w:rPr>
      </w:pPr>
      <w:bookmarkStart w:id="489" w:name="_Toc14055"/>
      <w:r>
        <w:rPr>
          <w:rFonts w:ascii="宋体" w:hAnsi="宋体" w:cs="宋体" w:hint="eastAsia"/>
          <w:b/>
          <w:sz w:val="24"/>
        </w:rPr>
        <w:t>2.9 延迟交货</w:t>
      </w:r>
      <w:bookmarkEnd w:id="486"/>
      <w:bookmarkEnd w:id="487"/>
      <w:bookmarkEnd w:id="488"/>
      <w:bookmarkEnd w:id="489"/>
    </w:p>
    <w:p w14:paraId="1A84CD9E" w14:textId="77777777" w:rsidR="00FD7BA6" w:rsidRDefault="00000000">
      <w:pPr>
        <w:spacing w:line="560" w:lineRule="exact"/>
        <w:ind w:firstLineChars="200" w:firstLine="480"/>
        <w:rPr>
          <w:rFonts w:ascii="宋体" w:hAnsi="宋体" w:cs="宋体"/>
          <w:sz w:val="24"/>
        </w:rPr>
      </w:pPr>
      <w:r>
        <w:rPr>
          <w:rFonts w:ascii="宋体" w:hAnsi="宋体" w:hint="eastAsia"/>
          <w:sz w:val="24"/>
        </w:rPr>
        <w:t>甲乙双方签订合同后，乙方应按照合同约定履行合同义务，除不可抗力外，乙方不得延迟交货。</w:t>
      </w:r>
      <w:r>
        <w:rPr>
          <w:rFonts w:ascii="宋体" w:hAnsi="宋体" w:cs="宋体" w:hint="eastAsia"/>
          <w:sz w:val="24"/>
        </w:rPr>
        <w:t>在合同履行过程中，如果因不可抗力，乙方遇到不能按时交付货物的情况，应及时以书面形式将不能按时交付货物的理由、预期延误时间通知甲方；甲方收到乙方</w:t>
      </w:r>
      <w:r>
        <w:rPr>
          <w:rFonts w:ascii="宋体" w:hAnsi="宋体" w:cs="宋体" w:hint="eastAsia"/>
          <w:sz w:val="24"/>
        </w:rPr>
        <w:lastRenderedPageBreak/>
        <w:t>通知后，认为其理由正当的，可以书面形式酌情同意乙方可以延长交货的具体时间。</w:t>
      </w:r>
    </w:p>
    <w:p w14:paraId="73D0E988" w14:textId="77777777" w:rsidR="00FD7BA6" w:rsidRDefault="00000000">
      <w:pPr>
        <w:spacing w:line="560" w:lineRule="exact"/>
        <w:ind w:firstLineChars="200" w:firstLine="482"/>
        <w:outlineLvl w:val="0"/>
        <w:rPr>
          <w:rFonts w:ascii="宋体" w:hAnsi="宋体" w:cs="宋体"/>
          <w:b/>
          <w:sz w:val="24"/>
        </w:rPr>
      </w:pPr>
      <w:bookmarkStart w:id="490" w:name="_Toc7502"/>
      <w:bookmarkStart w:id="491" w:name="_Toc279701254"/>
      <w:bookmarkStart w:id="492" w:name="_Toc487900364"/>
      <w:bookmarkStart w:id="493" w:name="_Toc259093683"/>
      <w:bookmarkStart w:id="494" w:name="_Ref467378121"/>
      <w:r>
        <w:rPr>
          <w:rFonts w:ascii="宋体" w:hAnsi="宋体" w:cs="宋体" w:hint="eastAsia"/>
          <w:b/>
          <w:sz w:val="24"/>
        </w:rPr>
        <w:t>2.10 合同变更</w:t>
      </w:r>
      <w:bookmarkEnd w:id="490"/>
    </w:p>
    <w:p w14:paraId="309BFD05"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合同继续履行将损害国家利益和社会公共利益的，双方当事人应当以书面形式变更合同。有过错的一方应当承担赔偿责任，双方当事人都有过错的，各自承担相应的责任。</w:t>
      </w:r>
      <w:bookmarkStart w:id="495" w:name="_Toc259093688"/>
      <w:bookmarkStart w:id="496" w:name="_Toc487900369"/>
      <w:bookmarkStart w:id="497" w:name="_Toc279701259"/>
    </w:p>
    <w:p w14:paraId="6B4670F8" w14:textId="77777777" w:rsidR="00FD7BA6" w:rsidRDefault="00000000">
      <w:pPr>
        <w:spacing w:line="560" w:lineRule="exact"/>
        <w:ind w:firstLineChars="200" w:firstLine="482"/>
        <w:outlineLvl w:val="0"/>
        <w:rPr>
          <w:rFonts w:ascii="宋体" w:hAnsi="宋体" w:cs="宋体"/>
          <w:b/>
          <w:sz w:val="24"/>
        </w:rPr>
      </w:pPr>
      <w:bookmarkStart w:id="498" w:name="_Toc22955"/>
      <w:bookmarkStart w:id="499" w:name="_Toc15237"/>
      <w:bookmarkStart w:id="500" w:name="_Toc10366"/>
      <w:r>
        <w:rPr>
          <w:rFonts w:ascii="宋体" w:hAnsi="宋体" w:cs="宋体" w:hint="eastAsia"/>
          <w:b/>
          <w:sz w:val="24"/>
        </w:rPr>
        <w:t>2.11 合同转让</w:t>
      </w:r>
      <w:bookmarkEnd w:id="495"/>
      <w:bookmarkEnd w:id="496"/>
      <w:bookmarkEnd w:id="497"/>
      <w:r>
        <w:rPr>
          <w:rFonts w:ascii="宋体" w:hAnsi="宋体" w:cs="宋体" w:hint="eastAsia"/>
          <w:b/>
          <w:sz w:val="24"/>
        </w:rPr>
        <w:t>和分包</w:t>
      </w:r>
      <w:bookmarkEnd w:id="498"/>
      <w:bookmarkEnd w:id="499"/>
      <w:bookmarkEnd w:id="500"/>
    </w:p>
    <w:p w14:paraId="0868D73A"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39158CBC"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2.11.2乙方采取分包方式履行合同的，甲方可直接向分包供应商支付款项。</w:t>
      </w:r>
    </w:p>
    <w:p w14:paraId="0AC4D8C6" w14:textId="77777777" w:rsidR="00FD7BA6" w:rsidRDefault="00000000">
      <w:pPr>
        <w:spacing w:line="560" w:lineRule="exact"/>
        <w:ind w:firstLineChars="200" w:firstLine="482"/>
        <w:outlineLvl w:val="0"/>
        <w:rPr>
          <w:rFonts w:ascii="宋体" w:hAnsi="宋体" w:cs="宋体"/>
          <w:b/>
          <w:sz w:val="24"/>
        </w:rPr>
      </w:pPr>
      <w:bookmarkStart w:id="501" w:name="_Toc14066"/>
      <w:bookmarkStart w:id="502" w:name="_Toc13566"/>
      <w:bookmarkStart w:id="503" w:name="_Toc16508"/>
      <w:r>
        <w:rPr>
          <w:rFonts w:ascii="宋体" w:hAnsi="宋体" w:cs="宋体" w:hint="eastAsia"/>
          <w:b/>
          <w:sz w:val="24"/>
        </w:rPr>
        <w:t>2.12 不可抗力</w:t>
      </w:r>
      <w:bookmarkEnd w:id="501"/>
      <w:bookmarkEnd w:id="502"/>
      <w:bookmarkEnd w:id="503"/>
    </w:p>
    <w:p w14:paraId="3CBCDA8E"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2.12.1如果任何一方遭遇法律规定的不可抗力，致使合同履行受阻时，履行合同的期限应予延长，延长的期限应相当于不可抗力所影响的时间；</w:t>
      </w:r>
    </w:p>
    <w:p w14:paraId="34193D06"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2.12.2 因不可抗力致使不能实现合同目的的，当事人可以解除合同；</w:t>
      </w:r>
    </w:p>
    <w:p w14:paraId="4746D4F0"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2.12.3 因不可抗力致使合同有变更必要的，双方当事人应在</w:t>
      </w:r>
      <w:r>
        <w:rPr>
          <w:rFonts w:ascii="宋体" w:hAnsi="宋体" w:cs="宋体" w:hint="eastAsia"/>
          <w:b/>
          <w:i/>
          <w:sz w:val="24"/>
          <w:u w:val="single"/>
        </w:rPr>
        <w:t>合同专用条款</w:t>
      </w:r>
      <w:r>
        <w:rPr>
          <w:rFonts w:ascii="宋体" w:hAnsi="宋体" w:cs="宋体" w:hint="eastAsia"/>
          <w:sz w:val="24"/>
        </w:rPr>
        <w:t>约定时间内以书面形式变更合同；</w:t>
      </w:r>
    </w:p>
    <w:p w14:paraId="0363D927"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2.12.4受不可抗力影响的一方在不可抗力发生后，应在</w:t>
      </w:r>
      <w:r>
        <w:rPr>
          <w:rFonts w:ascii="宋体" w:hAnsi="宋体" w:cs="宋体" w:hint="eastAsia"/>
          <w:b/>
          <w:i/>
          <w:sz w:val="24"/>
          <w:u w:val="single"/>
        </w:rPr>
        <w:t>合同专用条款</w:t>
      </w:r>
      <w:r>
        <w:rPr>
          <w:rFonts w:ascii="宋体" w:hAnsi="宋体" w:cs="宋体" w:hint="eastAsia"/>
          <w:sz w:val="24"/>
        </w:rPr>
        <w:t>约定时间内以书面形式通知对方当事人，并在</w:t>
      </w:r>
      <w:r>
        <w:rPr>
          <w:rFonts w:ascii="宋体" w:hAnsi="宋体" w:cs="宋体" w:hint="eastAsia"/>
          <w:b/>
          <w:i/>
          <w:sz w:val="24"/>
          <w:u w:val="single"/>
        </w:rPr>
        <w:t>合同专用条款</w:t>
      </w:r>
      <w:r>
        <w:rPr>
          <w:rFonts w:ascii="宋体" w:hAnsi="宋体" w:cs="宋体" w:hint="eastAsia"/>
          <w:sz w:val="24"/>
        </w:rPr>
        <w:t>约定时间内，将有关部门出具的证明文件送达对方当事人。</w:t>
      </w:r>
    </w:p>
    <w:p w14:paraId="288E581B" w14:textId="77777777" w:rsidR="00FD7BA6" w:rsidRDefault="00000000">
      <w:pPr>
        <w:spacing w:line="560" w:lineRule="exact"/>
        <w:ind w:firstLineChars="200" w:firstLine="482"/>
        <w:outlineLvl w:val="0"/>
        <w:rPr>
          <w:rFonts w:ascii="宋体" w:hAnsi="宋体" w:cs="宋体"/>
          <w:b/>
          <w:sz w:val="24"/>
        </w:rPr>
      </w:pPr>
      <w:bookmarkStart w:id="504" w:name="_Toc487900365"/>
      <w:bookmarkStart w:id="505" w:name="_Toc6969"/>
      <w:bookmarkStart w:id="506" w:name="_Toc689"/>
      <w:bookmarkStart w:id="507" w:name="_Toc30676"/>
      <w:bookmarkStart w:id="508" w:name="_Toc259093684"/>
      <w:bookmarkStart w:id="509" w:name="_Toc279701255"/>
      <w:r>
        <w:rPr>
          <w:rFonts w:ascii="宋体" w:hAnsi="宋体" w:cs="宋体" w:hint="eastAsia"/>
          <w:b/>
          <w:sz w:val="24"/>
        </w:rPr>
        <w:t>2.13 税费</w:t>
      </w:r>
      <w:bookmarkEnd w:id="504"/>
      <w:bookmarkEnd w:id="505"/>
      <w:bookmarkEnd w:id="506"/>
      <w:bookmarkEnd w:id="507"/>
      <w:bookmarkEnd w:id="508"/>
      <w:bookmarkEnd w:id="509"/>
    </w:p>
    <w:p w14:paraId="77D6BA5A"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与合同有关的一切税费，均按照中华人民共和国法律的相关规定。</w:t>
      </w:r>
    </w:p>
    <w:p w14:paraId="03B817E5" w14:textId="77777777" w:rsidR="00FD7BA6" w:rsidRDefault="00000000">
      <w:pPr>
        <w:spacing w:line="560" w:lineRule="exact"/>
        <w:ind w:firstLineChars="200" w:firstLine="482"/>
        <w:outlineLvl w:val="0"/>
        <w:rPr>
          <w:rFonts w:ascii="宋体" w:hAnsi="宋体" w:cs="宋体"/>
          <w:b/>
          <w:sz w:val="24"/>
        </w:rPr>
      </w:pPr>
      <w:bookmarkStart w:id="510" w:name="_Toc259093687"/>
      <w:bookmarkStart w:id="511" w:name="_Toc7102"/>
      <w:bookmarkStart w:id="512" w:name="_Toc8298"/>
      <w:bookmarkStart w:id="513" w:name="_Toc487900368"/>
      <w:bookmarkStart w:id="514" w:name="_Toc279701258"/>
      <w:bookmarkStart w:id="515" w:name="_Toc16959"/>
      <w:r>
        <w:rPr>
          <w:rFonts w:ascii="宋体" w:hAnsi="宋体" w:cs="宋体" w:hint="eastAsia"/>
          <w:b/>
          <w:sz w:val="24"/>
        </w:rPr>
        <w:t>2.14乙方破产</w:t>
      </w:r>
      <w:bookmarkEnd w:id="510"/>
      <w:bookmarkEnd w:id="511"/>
      <w:bookmarkEnd w:id="512"/>
      <w:bookmarkEnd w:id="513"/>
      <w:bookmarkEnd w:id="514"/>
      <w:bookmarkEnd w:id="515"/>
    </w:p>
    <w:p w14:paraId="48794FC8"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如果乙方破产导致合同无法履行时，甲方可以书面形式通知乙方终止合同且不给予乙方任何补偿和赔偿，但合同的终止不损害或不影响甲方已经采取或将要采取的任何要</w:t>
      </w:r>
      <w:r>
        <w:rPr>
          <w:rFonts w:ascii="宋体" w:hAnsi="宋体" w:cs="宋体" w:hint="eastAsia"/>
          <w:sz w:val="24"/>
        </w:rPr>
        <w:lastRenderedPageBreak/>
        <w:t>求乙方支付违约金、赔偿损失等的行动或补救措施的权利。</w:t>
      </w:r>
    </w:p>
    <w:p w14:paraId="70F69035" w14:textId="77777777" w:rsidR="00FD7BA6" w:rsidRDefault="00000000">
      <w:pPr>
        <w:spacing w:line="560" w:lineRule="exact"/>
        <w:ind w:firstLineChars="200" w:firstLine="482"/>
        <w:outlineLvl w:val="0"/>
        <w:rPr>
          <w:rFonts w:ascii="宋体" w:hAnsi="宋体" w:cs="宋体"/>
          <w:b/>
          <w:sz w:val="24"/>
        </w:rPr>
      </w:pPr>
      <w:bookmarkStart w:id="516" w:name="_Toc15387"/>
      <w:bookmarkStart w:id="517" w:name="_Toc29333"/>
      <w:bookmarkStart w:id="518" w:name="_Toc6134"/>
      <w:r>
        <w:rPr>
          <w:rFonts w:ascii="宋体" w:hAnsi="宋体" w:cs="宋体" w:hint="eastAsia"/>
          <w:b/>
          <w:sz w:val="24"/>
        </w:rPr>
        <w:t>2.15 合同中止、终止</w:t>
      </w:r>
      <w:bookmarkEnd w:id="516"/>
      <w:bookmarkEnd w:id="517"/>
      <w:bookmarkEnd w:id="518"/>
    </w:p>
    <w:p w14:paraId="3E073851"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2.15.1 双方当事人不得擅自中止或者终止合同；</w:t>
      </w:r>
    </w:p>
    <w:p w14:paraId="36084708"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2.15.2合同继续履行将损害国家利益和社会公共利益的，双方当事人应当中止或者终止合同。有过错的一方应当承担赔偿责任，双方当事人都有过错的，各自承担相应的责任。</w:t>
      </w:r>
    </w:p>
    <w:p w14:paraId="7699BBF2" w14:textId="77777777" w:rsidR="00FD7BA6" w:rsidRDefault="00000000">
      <w:pPr>
        <w:spacing w:line="560" w:lineRule="exact"/>
        <w:ind w:firstLineChars="200" w:firstLine="482"/>
        <w:outlineLvl w:val="0"/>
        <w:rPr>
          <w:rFonts w:ascii="宋体" w:hAnsi="宋体" w:cs="宋体"/>
          <w:b/>
          <w:sz w:val="24"/>
        </w:rPr>
      </w:pPr>
      <w:bookmarkStart w:id="519" w:name="_Toc6596"/>
      <w:bookmarkStart w:id="520" w:name="_Toc14563"/>
      <w:bookmarkStart w:id="521" w:name="_Toc1125"/>
      <w:r>
        <w:rPr>
          <w:rFonts w:ascii="宋体" w:hAnsi="宋体" w:cs="宋体" w:hint="eastAsia"/>
          <w:b/>
          <w:sz w:val="24"/>
        </w:rPr>
        <w:t>2.16检验和验收</w:t>
      </w:r>
      <w:bookmarkEnd w:id="519"/>
      <w:bookmarkEnd w:id="520"/>
      <w:bookmarkEnd w:id="521"/>
    </w:p>
    <w:p w14:paraId="02CC1C0B" w14:textId="77777777" w:rsidR="00FD7BA6" w:rsidRDefault="00000000">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2.16.1货物交付前，乙方应对货物的质量、数量等方面进行详细、全面的检验，并向甲方出具证明货物符合合同约定的文件；货物交付时，甲方在</w:t>
      </w:r>
      <w:r>
        <w:rPr>
          <w:rFonts w:ascii="宋体" w:hAnsi="宋体" w:cs="宋体" w:hint="eastAsia"/>
          <w:b/>
          <w:i/>
          <w:sz w:val="24"/>
          <w:u w:val="single"/>
        </w:rPr>
        <w:t>合同专用条款</w:t>
      </w:r>
      <w:r>
        <w:rPr>
          <w:rFonts w:ascii="宋体" w:hAnsi="宋体" w:cs="宋体" w:hint="eastAsia"/>
          <w:sz w:val="24"/>
        </w:rPr>
        <w:t>约定时间内组织验收，并可依法邀请相关方参加，验收应出具验收书。</w:t>
      </w:r>
    </w:p>
    <w:p w14:paraId="6B5C7F7A" w14:textId="77777777" w:rsidR="00FD7BA6" w:rsidRDefault="00000000">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14:paraId="56934EFA" w14:textId="77777777" w:rsidR="00FD7BA6" w:rsidRDefault="00000000">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2.16.3 检验和验收标准、程序等具体内容以及前述验收书的效力详见</w:t>
      </w:r>
      <w:r>
        <w:rPr>
          <w:rFonts w:ascii="宋体" w:hAnsi="宋体" w:cs="宋体" w:hint="eastAsia"/>
          <w:b/>
          <w:i/>
          <w:sz w:val="24"/>
          <w:u w:val="single"/>
        </w:rPr>
        <w:t>合同专用条款</w:t>
      </w:r>
      <w:r>
        <w:rPr>
          <w:rFonts w:ascii="宋体" w:hAnsi="宋体" w:cs="宋体" w:hint="eastAsia"/>
          <w:i/>
          <w:sz w:val="24"/>
        </w:rPr>
        <w:t>。</w:t>
      </w:r>
    </w:p>
    <w:p w14:paraId="6C49ADB3" w14:textId="77777777" w:rsidR="00FD7BA6" w:rsidRDefault="00000000">
      <w:pPr>
        <w:spacing w:line="560" w:lineRule="exact"/>
        <w:ind w:firstLineChars="200" w:firstLine="482"/>
        <w:outlineLvl w:val="0"/>
        <w:rPr>
          <w:rFonts w:ascii="宋体" w:hAnsi="宋体" w:cs="宋体"/>
          <w:b/>
          <w:sz w:val="24"/>
        </w:rPr>
      </w:pPr>
      <w:bookmarkStart w:id="522" w:name="_Toc279701261"/>
      <w:bookmarkStart w:id="523" w:name="_Toc259093690"/>
      <w:bookmarkStart w:id="524" w:name="_Toc487900371"/>
      <w:bookmarkStart w:id="525" w:name="_Toc11284"/>
      <w:bookmarkStart w:id="526" w:name="_Toc25182"/>
      <w:bookmarkStart w:id="527" w:name="_Toc19604"/>
      <w:bookmarkEnd w:id="491"/>
      <w:bookmarkEnd w:id="492"/>
      <w:bookmarkEnd w:id="493"/>
      <w:bookmarkEnd w:id="494"/>
      <w:r>
        <w:rPr>
          <w:rFonts w:ascii="宋体" w:hAnsi="宋体" w:cs="宋体" w:hint="eastAsia"/>
          <w:b/>
          <w:sz w:val="24"/>
        </w:rPr>
        <w:t>2.17 通知</w:t>
      </w:r>
      <w:bookmarkEnd w:id="522"/>
      <w:bookmarkEnd w:id="523"/>
      <w:bookmarkEnd w:id="524"/>
      <w:r>
        <w:rPr>
          <w:rFonts w:ascii="宋体" w:hAnsi="宋体" w:cs="宋体" w:hint="eastAsia"/>
          <w:b/>
          <w:sz w:val="24"/>
        </w:rPr>
        <w:t>和送达</w:t>
      </w:r>
      <w:bookmarkEnd w:id="525"/>
      <w:bookmarkEnd w:id="526"/>
      <w:bookmarkEnd w:id="527"/>
    </w:p>
    <w:p w14:paraId="6199A6E8" w14:textId="77777777" w:rsidR="00FD7BA6" w:rsidRDefault="00000000">
      <w:pPr>
        <w:spacing w:line="560" w:lineRule="exact"/>
        <w:ind w:firstLineChars="200" w:firstLine="480"/>
        <w:rPr>
          <w:rFonts w:ascii="宋体" w:hAnsi="宋体" w:cs="宋体"/>
          <w:sz w:val="24"/>
        </w:rPr>
      </w:pPr>
      <w:bookmarkStart w:id="528" w:name="_Toc6698"/>
      <w:bookmarkStart w:id="529" w:name="_Toc3135"/>
      <w:bookmarkStart w:id="530" w:name="_Toc279701262"/>
      <w:bookmarkStart w:id="531" w:name="_Toc259093691"/>
      <w:bookmarkStart w:id="532" w:name="_Toc487900372"/>
      <w:r>
        <w:rPr>
          <w:rFonts w:ascii="宋体" w:hAnsi="宋体" w:cs="宋体" w:hint="eastAsia"/>
          <w:sz w:val="24"/>
        </w:rPr>
        <w:t xml:space="preserve">2.17.1任何一方因履行合同而以合同第一部分尾部所列明的传真或电子邮件 </w:t>
      </w:r>
      <w:r>
        <w:rPr>
          <w:rFonts w:ascii="宋体" w:hAnsi="宋体" w:cs="宋体" w:hint="eastAsia"/>
          <w:sz w:val="24"/>
          <w:u w:val="single"/>
        </w:rPr>
        <w:t xml:space="preserve">       </w:t>
      </w:r>
      <w:r>
        <w:rPr>
          <w:rFonts w:ascii="宋体" w:hAnsi="宋体" w:cs="宋体" w:hint="eastAsia"/>
          <w:sz w:val="24"/>
        </w:rPr>
        <w:t>发出的所有通知、文件、材料，均视为已向对方当事人送达；任何一方变更上述送达方式或者地址的，应于</w:t>
      </w:r>
      <w:r>
        <w:rPr>
          <w:rFonts w:ascii="宋体" w:hAnsi="宋体" w:cs="宋体" w:hint="eastAsia"/>
          <w:sz w:val="24"/>
          <w:u w:val="single"/>
        </w:rPr>
        <w:t>3</w:t>
      </w:r>
      <w:r>
        <w:rPr>
          <w:rFonts w:ascii="宋体" w:hAnsi="宋体" w:cs="宋体" w:hint="eastAsia"/>
          <w:sz w:val="24"/>
        </w:rPr>
        <w:t>个工作日内书面通知对方当事人，在对方当事人收到有关变更通知之前，变更前的约定送达方式或者地址仍视为有效。</w:t>
      </w:r>
      <w:bookmarkEnd w:id="528"/>
      <w:bookmarkEnd w:id="529"/>
    </w:p>
    <w:p w14:paraId="5EA50E49" w14:textId="77777777" w:rsidR="00FD7BA6" w:rsidRDefault="00000000">
      <w:pPr>
        <w:spacing w:line="560" w:lineRule="exact"/>
        <w:ind w:firstLineChars="200" w:firstLine="480"/>
        <w:rPr>
          <w:rFonts w:ascii="宋体" w:hAnsi="宋体" w:cs="宋体"/>
          <w:sz w:val="24"/>
        </w:rPr>
      </w:pPr>
      <w:bookmarkStart w:id="533" w:name="_Toc23128"/>
      <w:bookmarkStart w:id="534" w:name="_Toc23294"/>
      <w:r>
        <w:rPr>
          <w:rFonts w:ascii="宋体" w:hAnsi="宋体" w:cs="宋体" w:hint="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3"/>
      <w:bookmarkEnd w:id="534"/>
    </w:p>
    <w:p w14:paraId="7D21F7F5" w14:textId="77777777" w:rsidR="00FD7BA6" w:rsidRDefault="00000000">
      <w:pPr>
        <w:spacing w:line="560" w:lineRule="exact"/>
        <w:ind w:firstLineChars="200" w:firstLine="482"/>
        <w:outlineLvl w:val="0"/>
        <w:rPr>
          <w:rFonts w:ascii="宋体" w:hAnsi="宋体" w:cs="宋体"/>
          <w:b/>
          <w:sz w:val="24"/>
        </w:rPr>
      </w:pPr>
      <w:bookmarkStart w:id="535" w:name="_Toc18540"/>
      <w:bookmarkStart w:id="536" w:name="_Toc4355"/>
      <w:bookmarkStart w:id="537" w:name="_Toc30599"/>
      <w:r>
        <w:rPr>
          <w:rFonts w:ascii="宋体" w:hAnsi="宋体" w:cs="宋体" w:hint="eastAsia"/>
          <w:b/>
          <w:sz w:val="24"/>
        </w:rPr>
        <w:t>2.18 计量单位</w:t>
      </w:r>
      <w:bookmarkEnd w:id="530"/>
      <w:bookmarkEnd w:id="531"/>
      <w:bookmarkEnd w:id="532"/>
      <w:bookmarkEnd w:id="535"/>
      <w:bookmarkEnd w:id="536"/>
      <w:bookmarkEnd w:id="537"/>
    </w:p>
    <w:p w14:paraId="1B32725C"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lastRenderedPageBreak/>
        <w:t>除技术规范中另有规定外,合同的计量单位均使用国家法定计量单位。</w:t>
      </w:r>
    </w:p>
    <w:p w14:paraId="7959ECBD" w14:textId="77777777" w:rsidR="00FD7BA6" w:rsidRDefault="00000000">
      <w:pPr>
        <w:spacing w:line="560" w:lineRule="exact"/>
        <w:ind w:firstLineChars="200" w:firstLine="482"/>
        <w:outlineLvl w:val="0"/>
        <w:rPr>
          <w:rFonts w:ascii="宋体" w:hAnsi="宋体" w:cs="宋体"/>
          <w:b/>
          <w:sz w:val="24"/>
        </w:rPr>
      </w:pPr>
      <w:bookmarkStart w:id="538" w:name="_Toc12773"/>
      <w:bookmarkStart w:id="539" w:name="_Toc487900373"/>
      <w:bookmarkStart w:id="540" w:name="_Toc279701263"/>
      <w:bookmarkStart w:id="541" w:name="_Toc259093692"/>
      <w:bookmarkStart w:id="542" w:name="_Toc10330"/>
      <w:bookmarkStart w:id="543" w:name="_Toc18567"/>
      <w:r>
        <w:rPr>
          <w:rFonts w:ascii="宋体" w:hAnsi="宋体" w:cs="宋体" w:hint="eastAsia"/>
          <w:b/>
          <w:sz w:val="24"/>
        </w:rPr>
        <w:t>2.19 合同使用的文字和适用的法律</w:t>
      </w:r>
      <w:bookmarkEnd w:id="538"/>
      <w:bookmarkEnd w:id="539"/>
      <w:bookmarkEnd w:id="540"/>
      <w:bookmarkEnd w:id="541"/>
      <w:bookmarkEnd w:id="542"/>
      <w:bookmarkEnd w:id="543"/>
    </w:p>
    <w:p w14:paraId="09DC0D25"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2.19.1 合同使用汉语书就、变更和解释；</w:t>
      </w:r>
    </w:p>
    <w:p w14:paraId="59F0E8EE"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2.19.2 合同适用中华人民共和国法律。</w:t>
      </w:r>
    </w:p>
    <w:p w14:paraId="0A24DDE9" w14:textId="77777777" w:rsidR="00FD7BA6" w:rsidRDefault="00000000">
      <w:pPr>
        <w:spacing w:line="560" w:lineRule="exact"/>
        <w:ind w:firstLineChars="200" w:firstLine="482"/>
        <w:outlineLvl w:val="0"/>
        <w:rPr>
          <w:rFonts w:ascii="宋体" w:hAnsi="宋体" w:cs="宋体"/>
          <w:b/>
          <w:sz w:val="24"/>
        </w:rPr>
      </w:pPr>
      <w:bookmarkStart w:id="544" w:name="_Toc6885"/>
      <w:bookmarkStart w:id="545" w:name="_Toc19890"/>
      <w:bookmarkStart w:id="546" w:name="_Toc14001"/>
      <w:r>
        <w:rPr>
          <w:rFonts w:ascii="宋体" w:hAnsi="宋体" w:cs="宋体" w:hint="eastAsia"/>
          <w:b/>
          <w:sz w:val="24"/>
        </w:rPr>
        <w:t>2.20 合同份数</w:t>
      </w:r>
      <w:bookmarkEnd w:id="544"/>
      <w:bookmarkEnd w:id="545"/>
      <w:bookmarkEnd w:id="546"/>
    </w:p>
    <w:p w14:paraId="4361F941" w14:textId="77777777" w:rsidR="00FD7BA6" w:rsidRDefault="00000000">
      <w:pPr>
        <w:spacing w:line="560" w:lineRule="exact"/>
        <w:ind w:firstLineChars="200" w:firstLine="480"/>
        <w:rPr>
          <w:rFonts w:ascii="宋体" w:hAnsi="宋体" w:cs="宋体"/>
          <w:sz w:val="24"/>
        </w:rPr>
      </w:pPr>
      <w:r>
        <w:rPr>
          <w:rFonts w:ascii="宋体" w:hAnsi="宋体" w:cs="宋体" w:hint="eastAsia"/>
          <w:sz w:val="24"/>
        </w:rPr>
        <w:t>合同份数按</w:t>
      </w:r>
      <w:r>
        <w:rPr>
          <w:rFonts w:ascii="宋体" w:hAnsi="宋体" w:cs="宋体" w:hint="eastAsia"/>
          <w:b/>
          <w:i/>
          <w:sz w:val="24"/>
          <w:u w:val="single"/>
        </w:rPr>
        <w:t>合同专用条款</w:t>
      </w:r>
      <w:r>
        <w:rPr>
          <w:rFonts w:ascii="宋体" w:hAnsi="宋体" w:cs="宋体" w:hint="eastAsia"/>
          <w:sz w:val="24"/>
        </w:rPr>
        <w:t>规定，每份均具有同等法律效力。</w:t>
      </w:r>
    </w:p>
    <w:p w14:paraId="20A402A4" w14:textId="77777777" w:rsidR="00FD7BA6" w:rsidRDefault="00000000">
      <w:pPr>
        <w:adjustRightInd/>
        <w:spacing w:line="360" w:lineRule="auto"/>
        <w:ind w:firstLineChars="1197" w:firstLine="2514"/>
        <w:outlineLvl w:val="0"/>
        <w:rPr>
          <w:rFonts w:ascii="宋体" w:hAnsi="宋体" w:cs="宋体"/>
          <w:b/>
        </w:rPr>
      </w:pPr>
      <w:r>
        <w:rPr>
          <w:rFonts w:ascii="宋体" w:hAnsi="宋体" w:cs="宋体" w:hint="eastAsia"/>
          <w:kern w:val="0"/>
        </w:rPr>
        <w:br w:type="page"/>
      </w:r>
      <w:r>
        <w:rPr>
          <w:rFonts w:ascii="宋体" w:hAnsi="宋体" w:cs="宋体" w:hint="eastAsia"/>
          <w:b/>
          <w:sz w:val="32"/>
          <w:szCs w:val="20"/>
        </w:rPr>
        <w:lastRenderedPageBreak/>
        <w:t xml:space="preserve"> 第三部分  合同专用条款</w:t>
      </w:r>
    </w:p>
    <w:p w14:paraId="4F0600C1" w14:textId="77777777" w:rsidR="00FD7BA6" w:rsidRDefault="00000000">
      <w:pPr>
        <w:spacing w:line="560" w:lineRule="exact"/>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42"/>
        <w:gridCol w:w="8215"/>
      </w:tblGrid>
      <w:tr w:rsidR="00FD7BA6" w14:paraId="0B76F011" w14:textId="77777777">
        <w:trPr>
          <w:trHeight w:val="391"/>
        </w:trPr>
        <w:tc>
          <w:tcPr>
            <w:tcW w:w="465" w:type="pct"/>
            <w:tcBorders>
              <w:left w:val="single" w:sz="4" w:space="0" w:color="auto"/>
            </w:tcBorders>
            <w:vAlign w:val="center"/>
          </w:tcPr>
          <w:p w14:paraId="3457C847" w14:textId="77777777" w:rsidR="00FD7BA6" w:rsidRDefault="00000000">
            <w:pPr>
              <w:spacing w:line="360" w:lineRule="auto"/>
              <w:jc w:val="center"/>
              <w:rPr>
                <w:rFonts w:ascii="宋体" w:hAnsi="宋体" w:cs="宋体"/>
                <w:b/>
                <w:sz w:val="24"/>
              </w:rPr>
            </w:pPr>
            <w:r>
              <w:rPr>
                <w:rFonts w:ascii="宋体" w:hAnsi="宋体" w:cs="宋体" w:hint="eastAsia"/>
                <w:b/>
                <w:sz w:val="24"/>
              </w:rPr>
              <w:t>条款号</w:t>
            </w:r>
          </w:p>
        </w:tc>
        <w:tc>
          <w:tcPr>
            <w:tcW w:w="4534" w:type="pct"/>
            <w:vAlign w:val="center"/>
          </w:tcPr>
          <w:p w14:paraId="26AB0F4E" w14:textId="77777777" w:rsidR="00FD7BA6" w:rsidRDefault="00000000">
            <w:pPr>
              <w:spacing w:line="360" w:lineRule="auto"/>
              <w:jc w:val="center"/>
              <w:rPr>
                <w:rFonts w:ascii="宋体" w:hAnsi="宋体" w:cs="宋体"/>
                <w:b/>
                <w:sz w:val="24"/>
              </w:rPr>
            </w:pPr>
            <w:r>
              <w:rPr>
                <w:rFonts w:ascii="宋体" w:hAnsi="宋体" w:cs="宋体" w:hint="eastAsia"/>
                <w:b/>
                <w:sz w:val="24"/>
              </w:rPr>
              <w:t>约定内容</w:t>
            </w:r>
          </w:p>
        </w:tc>
      </w:tr>
      <w:tr w:rsidR="00FD7BA6" w14:paraId="0C378226" w14:textId="77777777">
        <w:trPr>
          <w:trHeight w:val="88"/>
        </w:trPr>
        <w:tc>
          <w:tcPr>
            <w:tcW w:w="465" w:type="pct"/>
            <w:tcBorders>
              <w:left w:val="single" w:sz="4" w:space="0" w:color="auto"/>
            </w:tcBorders>
            <w:vAlign w:val="center"/>
          </w:tcPr>
          <w:p w14:paraId="6CE46FA6" w14:textId="77777777" w:rsidR="00FD7BA6" w:rsidRDefault="00000000">
            <w:pPr>
              <w:spacing w:line="360" w:lineRule="auto"/>
              <w:rPr>
                <w:rFonts w:ascii="宋体" w:hAnsi="宋体" w:cs="宋体"/>
                <w:sz w:val="24"/>
              </w:rPr>
            </w:pPr>
            <w:r>
              <w:rPr>
                <w:rFonts w:ascii="宋体" w:hAnsi="宋体" w:cs="宋体" w:hint="eastAsia"/>
                <w:sz w:val="24"/>
              </w:rPr>
              <w:t>1.4.2</w:t>
            </w:r>
          </w:p>
        </w:tc>
        <w:tc>
          <w:tcPr>
            <w:tcW w:w="4534" w:type="pct"/>
            <w:vAlign w:val="center"/>
          </w:tcPr>
          <w:p w14:paraId="129C2B58" w14:textId="77777777" w:rsidR="00FD7BA6" w:rsidRDefault="00000000">
            <w:pPr>
              <w:spacing w:line="360" w:lineRule="auto"/>
              <w:rPr>
                <w:rFonts w:ascii="宋体" w:hAnsi="宋体" w:cs="宋体"/>
                <w:sz w:val="24"/>
              </w:rPr>
            </w:pPr>
            <w:r>
              <w:rPr>
                <w:rFonts w:ascii="宋体" w:hAnsi="宋体" w:cs="宋体" w:hint="eastAsia"/>
                <w:sz w:val="24"/>
              </w:rPr>
              <w:t>履约保证金支付方式：以支票、汇票、本票或者金融机构、担保机构出具的保函等非现金形式提交履约保证金。</w:t>
            </w:r>
          </w:p>
        </w:tc>
      </w:tr>
      <w:tr w:rsidR="00FD7BA6" w14:paraId="3FF09704" w14:textId="77777777">
        <w:trPr>
          <w:trHeight w:val="88"/>
        </w:trPr>
        <w:tc>
          <w:tcPr>
            <w:tcW w:w="465" w:type="pct"/>
            <w:tcBorders>
              <w:left w:val="single" w:sz="4" w:space="0" w:color="auto"/>
            </w:tcBorders>
            <w:vAlign w:val="center"/>
          </w:tcPr>
          <w:p w14:paraId="4888A19A" w14:textId="77777777" w:rsidR="00FD7BA6" w:rsidRDefault="00000000">
            <w:pPr>
              <w:spacing w:line="360" w:lineRule="auto"/>
              <w:rPr>
                <w:rFonts w:ascii="宋体" w:hAnsi="宋体" w:cs="宋体"/>
                <w:sz w:val="24"/>
              </w:rPr>
            </w:pPr>
            <w:r>
              <w:rPr>
                <w:rFonts w:ascii="宋体" w:hAnsi="宋体" w:cs="宋体" w:hint="eastAsia"/>
                <w:sz w:val="24"/>
              </w:rPr>
              <w:t>1.5.1</w:t>
            </w:r>
          </w:p>
        </w:tc>
        <w:tc>
          <w:tcPr>
            <w:tcW w:w="4534" w:type="pct"/>
            <w:vAlign w:val="center"/>
          </w:tcPr>
          <w:p w14:paraId="3CAC7AD2" w14:textId="77777777" w:rsidR="00FD7BA6" w:rsidRDefault="00000000">
            <w:pPr>
              <w:spacing w:line="360" w:lineRule="auto"/>
              <w:rPr>
                <w:rFonts w:ascii="宋体" w:hAnsi="宋体" w:cs="宋体"/>
                <w:sz w:val="24"/>
              </w:rPr>
            </w:pPr>
            <w:r>
              <w:rPr>
                <w:rFonts w:ascii="宋体" w:hAnsi="宋体" w:cs="宋体" w:hint="eastAsia"/>
                <w:sz w:val="24"/>
              </w:rPr>
              <w:t>预付款比例、支付方式、时间：合同生效，且预算资金下达后，甲方向乙方支付合同总价40%的预付款；</w:t>
            </w:r>
          </w:p>
        </w:tc>
      </w:tr>
      <w:tr w:rsidR="00FD7BA6" w14:paraId="282264C3" w14:textId="77777777">
        <w:trPr>
          <w:trHeight w:val="88"/>
        </w:trPr>
        <w:tc>
          <w:tcPr>
            <w:tcW w:w="465" w:type="pct"/>
            <w:tcBorders>
              <w:left w:val="single" w:sz="4" w:space="0" w:color="auto"/>
            </w:tcBorders>
            <w:vAlign w:val="center"/>
          </w:tcPr>
          <w:p w14:paraId="0BDE4E4C" w14:textId="77777777" w:rsidR="00FD7BA6" w:rsidRDefault="00000000">
            <w:pPr>
              <w:spacing w:line="360" w:lineRule="auto"/>
              <w:rPr>
                <w:rFonts w:ascii="宋体" w:hAnsi="宋体" w:cs="宋体"/>
                <w:sz w:val="24"/>
              </w:rPr>
            </w:pPr>
            <w:r>
              <w:rPr>
                <w:rFonts w:ascii="宋体" w:hAnsi="宋体" w:cs="宋体" w:hint="eastAsia"/>
                <w:sz w:val="24"/>
              </w:rPr>
              <w:t xml:space="preserve">1.5.2 </w:t>
            </w:r>
          </w:p>
        </w:tc>
        <w:tc>
          <w:tcPr>
            <w:tcW w:w="4534" w:type="pct"/>
            <w:vAlign w:val="center"/>
          </w:tcPr>
          <w:p w14:paraId="6A6E64EA" w14:textId="77777777" w:rsidR="00FD7BA6" w:rsidRDefault="00000000">
            <w:pPr>
              <w:spacing w:line="360" w:lineRule="auto"/>
              <w:rPr>
                <w:rFonts w:ascii="宋体" w:hAnsi="宋体" w:cs="宋体"/>
                <w:sz w:val="24"/>
              </w:rPr>
            </w:pPr>
            <w:r>
              <w:rPr>
                <w:rFonts w:ascii="宋体" w:hAnsi="宋体" w:cs="宋体" w:hint="eastAsia"/>
                <w:sz w:val="24"/>
              </w:rPr>
              <w:t>预付款的扣回方式详见合同专用条款：不扣回</w:t>
            </w:r>
          </w:p>
        </w:tc>
      </w:tr>
      <w:tr w:rsidR="00FD7BA6" w14:paraId="5DA38470" w14:textId="77777777">
        <w:trPr>
          <w:trHeight w:val="88"/>
        </w:trPr>
        <w:tc>
          <w:tcPr>
            <w:tcW w:w="465" w:type="pct"/>
            <w:tcBorders>
              <w:left w:val="single" w:sz="4" w:space="0" w:color="auto"/>
            </w:tcBorders>
            <w:vAlign w:val="center"/>
          </w:tcPr>
          <w:p w14:paraId="4A805B11" w14:textId="77777777" w:rsidR="00FD7BA6" w:rsidRDefault="00000000">
            <w:pPr>
              <w:spacing w:line="360" w:lineRule="auto"/>
              <w:rPr>
                <w:rFonts w:ascii="宋体" w:hAnsi="宋体" w:cs="宋体"/>
                <w:sz w:val="24"/>
              </w:rPr>
            </w:pPr>
            <w:r>
              <w:rPr>
                <w:rFonts w:ascii="宋体" w:hAnsi="宋体" w:cs="宋体" w:hint="eastAsia"/>
                <w:sz w:val="24"/>
              </w:rPr>
              <w:t>1.5.3</w:t>
            </w:r>
          </w:p>
        </w:tc>
        <w:tc>
          <w:tcPr>
            <w:tcW w:w="4534" w:type="pct"/>
            <w:vAlign w:val="center"/>
          </w:tcPr>
          <w:p w14:paraId="393266EE" w14:textId="77777777" w:rsidR="00FD7BA6" w:rsidRDefault="00000000">
            <w:pPr>
              <w:spacing w:line="360" w:lineRule="auto"/>
              <w:rPr>
                <w:rFonts w:ascii="宋体" w:hAnsi="宋体" w:cs="宋体"/>
                <w:sz w:val="24"/>
              </w:rPr>
            </w:pPr>
            <w:r>
              <w:rPr>
                <w:rFonts w:ascii="宋体" w:hAnsi="宋体" w:cs="宋体" w:hint="eastAsia"/>
                <w:sz w:val="24"/>
              </w:rPr>
              <w:t>预付款的担保措施详见合同专用条款： 无 。</w:t>
            </w:r>
          </w:p>
        </w:tc>
      </w:tr>
      <w:tr w:rsidR="00FD7BA6" w14:paraId="43FC4998" w14:textId="77777777">
        <w:trPr>
          <w:trHeight w:val="88"/>
        </w:trPr>
        <w:tc>
          <w:tcPr>
            <w:tcW w:w="465" w:type="pct"/>
            <w:tcBorders>
              <w:left w:val="single" w:sz="4" w:space="0" w:color="auto"/>
            </w:tcBorders>
            <w:vAlign w:val="center"/>
          </w:tcPr>
          <w:p w14:paraId="651C9D91" w14:textId="77777777" w:rsidR="00FD7BA6" w:rsidRDefault="00000000">
            <w:pPr>
              <w:spacing w:line="360" w:lineRule="auto"/>
              <w:rPr>
                <w:rFonts w:ascii="宋体" w:hAnsi="宋体" w:cs="宋体"/>
                <w:sz w:val="24"/>
              </w:rPr>
            </w:pPr>
            <w:r>
              <w:rPr>
                <w:rFonts w:ascii="宋体" w:hAnsi="宋体" w:cs="宋体" w:hint="eastAsia"/>
                <w:sz w:val="24"/>
              </w:rPr>
              <w:t>1.6.2</w:t>
            </w:r>
          </w:p>
        </w:tc>
        <w:tc>
          <w:tcPr>
            <w:tcW w:w="4534" w:type="pct"/>
            <w:vAlign w:val="center"/>
          </w:tcPr>
          <w:p w14:paraId="15D5BE90" w14:textId="77777777" w:rsidR="00FD7BA6" w:rsidRDefault="00000000">
            <w:pPr>
              <w:spacing w:line="360" w:lineRule="auto"/>
              <w:rPr>
                <w:rFonts w:ascii="宋体" w:hAnsi="宋体" w:cs="宋体"/>
                <w:sz w:val="24"/>
              </w:rPr>
            </w:pPr>
            <w:r>
              <w:rPr>
                <w:rFonts w:ascii="宋体" w:hAnsi="宋体" w:cs="宋体" w:hint="eastAsia"/>
                <w:sz w:val="24"/>
              </w:rPr>
              <w:t>资金支付的方式、时间和条件：（1）合同生效，且预算资金下达后，甲方向乙方支付合同总价40%的预付款；（2）甲方收到全部货物，经验收合格，且预算资金下达后，甲方向乙方再支付40%合同款 ；（3）从项目验收合格之日起，运行2个月后无质量问题，甲方向乙方支付剩余合同款。。</w:t>
            </w:r>
          </w:p>
        </w:tc>
      </w:tr>
      <w:tr w:rsidR="00FD7BA6" w14:paraId="23AD0531" w14:textId="77777777">
        <w:trPr>
          <w:trHeight w:val="88"/>
        </w:trPr>
        <w:tc>
          <w:tcPr>
            <w:tcW w:w="465" w:type="pct"/>
            <w:tcBorders>
              <w:left w:val="single" w:sz="4" w:space="0" w:color="auto"/>
            </w:tcBorders>
            <w:vAlign w:val="center"/>
          </w:tcPr>
          <w:p w14:paraId="40A0174C" w14:textId="77777777" w:rsidR="00FD7BA6" w:rsidRDefault="00000000">
            <w:pPr>
              <w:spacing w:line="360" w:lineRule="auto"/>
              <w:rPr>
                <w:rFonts w:ascii="宋体" w:hAnsi="宋体" w:cs="宋体"/>
                <w:sz w:val="24"/>
              </w:rPr>
            </w:pPr>
            <w:r>
              <w:rPr>
                <w:rFonts w:ascii="宋体" w:hAnsi="宋体" w:cs="宋体" w:hint="eastAsia"/>
                <w:sz w:val="24"/>
              </w:rPr>
              <w:t>1.7.1</w:t>
            </w:r>
          </w:p>
        </w:tc>
        <w:tc>
          <w:tcPr>
            <w:tcW w:w="4534" w:type="pct"/>
            <w:vAlign w:val="center"/>
          </w:tcPr>
          <w:p w14:paraId="58AA9899" w14:textId="77777777" w:rsidR="00FD7BA6" w:rsidRDefault="00000000">
            <w:pPr>
              <w:spacing w:line="360" w:lineRule="auto"/>
              <w:rPr>
                <w:rFonts w:ascii="宋体" w:hAnsi="宋体" w:cs="宋体"/>
                <w:sz w:val="24"/>
              </w:rPr>
            </w:pPr>
            <w:r>
              <w:rPr>
                <w:rFonts w:ascii="宋体" w:hAnsi="宋体" w:cs="宋体" w:hint="eastAsia"/>
                <w:bCs/>
                <w:sz w:val="24"/>
              </w:rPr>
              <w:t>本项目要求在2024年7月15日前完成。</w:t>
            </w:r>
          </w:p>
        </w:tc>
      </w:tr>
      <w:tr w:rsidR="00FD7BA6" w14:paraId="4412B853" w14:textId="77777777">
        <w:trPr>
          <w:trHeight w:val="88"/>
        </w:trPr>
        <w:tc>
          <w:tcPr>
            <w:tcW w:w="465" w:type="pct"/>
            <w:tcBorders>
              <w:left w:val="single" w:sz="4" w:space="0" w:color="auto"/>
            </w:tcBorders>
            <w:vAlign w:val="center"/>
          </w:tcPr>
          <w:p w14:paraId="3FACF9F3" w14:textId="77777777" w:rsidR="00FD7BA6" w:rsidRDefault="00000000">
            <w:pPr>
              <w:spacing w:line="360" w:lineRule="auto"/>
              <w:rPr>
                <w:rFonts w:ascii="宋体" w:hAnsi="宋体" w:cs="宋体"/>
                <w:sz w:val="24"/>
              </w:rPr>
            </w:pPr>
            <w:r>
              <w:rPr>
                <w:rFonts w:ascii="宋体" w:hAnsi="宋体" w:cs="宋体" w:hint="eastAsia"/>
                <w:sz w:val="24"/>
              </w:rPr>
              <w:t>1.7.2</w:t>
            </w:r>
          </w:p>
        </w:tc>
        <w:tc>
          <w:tcPr>
            <w:tcW w:w="4534" w:type="pct"/>
            <w:vAlign w:val="center"/>
          </w:tcPr>
          <w:p w14:paraId="69FDAE40" w14:textId="77777777" w:rsidR="00FD7BA6" w:rsidRDefault="00000000">
            <w:pPr>
              <w:spacing w:line="360" w:lineRule="auto"/>
              <w:rPr>
                <w:rFonts w:ascii="宋体" w:hAnsi="宋体" w:cs="宋体"/>
                <w:sz w:val="24"/>
              </w:rPr>
            </w:pPr>
            <w:r>
              <w:rPr>
                <w:rFonts w:ascii="宋体" w:hAnsi="宋体" w:cs="宋体" w:hint="eastAsia"/>
                <w:sz w:val="24"/>
              </w:rPr>
              <w:t>交付地点：甲方指定地点。</w:t>
            </w:r>
          </w:p>
        </w:tc>
      </w:tr>
      <w:tr w:rsidR="00FD7BA6" w14:paraId="7F9985AF" w14:textId="77777777">
        <w:trPr>
          <w:trHeight w:val="88"/>
        </w:trPr>
        <w:tc>
          <w:tcPr>
            <w:tcW w:w="465" w:type="pct"/>
            <w:tcBorders>
              <w:left w:val="single" w:sz="4" w:space="0" w:color="auto"/>
            </w:tcBorders>
            <w:vAlign w:val="center"/>
          </w:tcPr>
          <w:p w14:paraId="1D361149" w14:textId="77777777" w:rsidR="00FD7BA6" w:rsidRDefault="00000000">
            <w:pPr>
              <w:spacing w:line="360" w:lineRule="auto"/>
              <w:rPr>
                <w:rFonts w:ascii="宋体" w:hAnsi="宋体" w:cs="宋体"/>
                <w:sz w:val="24"/>
              </w:rPr>
            </w:pPr>
            <w:r>
              <w:rPr>
                <w:rFonts w:ascii="宋体" w:hAnsi="宋体" w:cs="宋体" w:hint="eastAsia"/>
                <w:sz w:val="24"/>
              </w:rPr>
              <w:t>1.7.3</w:t>
            </w:r>
          </w:p>
        </w:tc>
        <w:tc>
          <w:tcPr>
            <w:tcW w:w="4534" w:type="pct"/>
            <w:vAlign w:val="center"/>
          </w:tcPr>
          <w:p w14:paraId="3E41DBC9" w14:textId="77777777" w:rsidR="00FD7BA6" w:rsidRDefault="00000000">
            <w:pPr>
              <w:spacing w:line="360" w:lineRule="auto"/>
              <w:rPr>
                <w:rFonts w:ascii="宋体" w:hAnsi="宋体" w:cs="宋体"/>
                <w:sz w:val="24"/>
              </w:rPr>
            </w:pPr>
            <w:r>
              <w:rPr>
                <w:rFonts w:ascii="宋体" w:hAnsi="宋体" w:cs="宋体" w:hint="eastAsia"/>
                <w:sz w:val="24"/>
              </w:rPr>
              <w:t>交付方式： 现场交付 。</w:t>
            </w:r>
          </w:p>
        </w:tc>
      </w:tr>
      <w:tr w:rsidR="00FD7BA6" w14:paraId="31028CE4" w14:textId="77777777">
        <w:trPr>
          <w:trHeight w:val="88"/>
        </w:trPr>
        <w:tc>
          <w:tcPr>
            <w:tcW w:w="465" w:type="pct"/>
            <w:tcBorders>
              <w:left w:val="single" w:sz="4" w:space="0" w:color="auto"/>
            </w:tcBorders>
            <w:vAlign w:val="center"/>
          </w:tcPr>
          <w:p w14:paraId="3FAA7858" w14:textId="77777777" w:rsidR="00FD7BA6" w:rsidRDefault="00000000">
            <w:pPr>
              <w:spacing w:line="360" w:lineRule="auto"/>
              <w:rPr>
                <w:rFonts w:ascii="宋体" w:hAnsi="宋体" w:cs="宋体"/>
                <w:sz w:val="24"/>
              </w:rPr>
            </w:pPr>
            <w:r>
              <w:rPr>
                <w:rFonts w:ascii="宋体" w:hAnsi="宋体" w:cs="宋体" w:hint="eastAsia"/>
                <w:sz w:val="24"/>
              </w:rPr>
              <w:t>1.8.6</w:t>
            </w:r>
          </w:p>
        </w:tc>
        <w:tc>
          <w:tcPr>
            <w:tcW w:w="4534" w:type="pct"/>
            <w:vAlign w:val="center"/>
          </w:tcPr>
          <w:p w14:paraId="09D7A5DC" w14:textId="77777777" w:rsidR="00FD7BA6" w:rsidRDefault="00000000">
            <w:pPr>
              <w:spacing w:line="360" w:lineRule="auto"/>
              <w:rPr>
                <w:rFonts w:ascii="宋体" w:hAnsi="宋体" w:cs="宋体"/>
                <w:sz w:val="24"/>
              </w:rPr>
            </w:pPr>
            <w:r>
              <w:rPr>
                <w:rFonts w:ascii="宋体" w:hAnsi="宋体" w:cs="宋体"/>
                <w:sz w:val="24"/>
              </w:rPr>
              <w:t>一方因不可抗力不能履行或者不完全履行合同的，应当及时通知相对方和主管部门，通报不能履行或不完全履行的理由，在取得有关机关证明后，根据情况可部分或者全部免于承担违约责任。双方可协商签订延期履行、部分履行的补充合同。 合同履行过程中发生的任何争议，双方当事人均可协商解决；协商不成的，可以选择将争议提交杭州市仲裁委员会，依申请仲裁时其现行有效的仲裁规则裁决。</w:t>
            </w:r>
          </w:p>
        </w:tc>
      </w:tr>
      <w:tr w:rsidR="00FD7BA6" w14:paraId="2414E297" w14:textId="77777777">
        <w:trPr>
          <w:trHeight w:val="88"/>
        </w:trPr>
        <w:tc>
          <w:tcPr>
            <w:tcW w:w="465" w:type="pct"/>
            <w:tcBorders>
              <w:left w:val="single" w:sz="4" w:space="0" w:color="auto"/>
            </w:tcBorders>
            <w:vAlign w:val="center"/>
          </w:tcPr>
          <w:p w14:paraId="49E3C17F" w14:textId="77777777" w:rsidR="00FD7BA6" w:rsidRDefault="00000000">
            <w:pPr>
              <w:spacing w:line="360" w:lineRule="auto"/>
              <w:rPr>
                <w:rFonts w:ascii="宋体" w:hAnsi="宋体" w:cs="宋体"/>
                <w:sz w:val="24"/>
              </w:rPr>
            </w:pPr>
            <w:r>
              <w:rPr>
                <w:rFonts w:ascii="宋体" w:hAnsi="宋体" w:cs="宋体" w:hint="eastAsia"/>
                <w:sz w:val="24"/>
              </w:rPr>
              <w:t>1.9</w:t>
            </w:r>
          </w:p>
        </w:tc>
        <w:tc>
          <w:tcPr>
            <w:tcW w:w="4534" w:type="pct"/>
            <w:vAlign w:val="center"/>
          </w:tcPr>
          <w:p w14:paraId="41830798" w14:textId="77777777" w:rsidR="00FD7BA6" w:rsidRDefault="00000000">
            <w:pPr>
              <w:spacing w:line="360" w:lineRule="auto"/>
              <w:rPr>
                <w:rFonts w:ascii="宋体" w:hAnsi="宋体" w:cs="宋体"/>
                <w:sz w:val="24"/>
              </w:rPr>
            </w:pPr>
            <w:r>
              <w:rPr>
                <w:rFonts w:ascii="宋体" w:hAnsi="宋体" w:cs="宋体"/>
                <w:sz w:val="24"/>
              </w:rPr>
              <w:t>1</w:t>
            </w:r>
            <w:r>
              <w:rPr>
                <w:rFonts w:ascii="宋体" w:hAnsi="宋体" w:cs="宋体" w:hint="eastAsia"/>
                <w:sz w:val="24"/>
              </w:rPr>
              <w:t>.9.1将争议提交杭州仲裁委员会依申请仲裁时其现行有效的仲裁规则裁决；</w:t>
            </w:r>
          </w:p>
          <w:p w14:paraId="5AC71F9E" w14:textId="77777777" w:rsidR="00FD7BA6" w:rsidRDefault="00000000">
            <w:pPr>
              <w:spacing w:line="360" w:lineRule="auto"/>
              <w:rPr>
                <w:rFonts w:ascii="宋体" w:hAnsi="宋体" w:cs="宋体"/>
                <w:sz w:val="24"/>
              </w:rPr>
            </w:pPr>
            <w:r>
              <w:rPr>
                <w:rFonts w:ascii="宋体" w:hAnsi="宋体" w:cs="宋体" w:hint="eastAsia"/>
                <w:sz w:val="24"/>
              </w:rPr>
              <w:t>1.9.2向甲方所在地的人民法院起诉。</w:t>
            </w:r>
          </w:p>
        </w:tc>
      </w:tr>
      <w:tr w:rsidR="00FD7BA6" w14:paraId="04BDA8B2" w14:textId="77777777">
        <w:trPr>
          <w:trHeight w:val="88"/>
        </w:trPr>
        <w:tc>
          <w:tcPr>
            <w:tcW w:w="465" w:type="pct"/>
            <w:tcBorders>
              <w:left w:val="single" w:sz="4" w:space="0" w:color="auto"/>
            </w:tcBorders>
            <w:vAlign w:val="center"/>
          </w:tcPr>
          <w:p w14:paraId="50458DCD" w14:textId="77777777" w:rsidR="00FD7BA6" w:rsidRDefault="00000000">
            <w:pPr>
              <w:spacing w:line="360" w:lineRule="auto"/>
              <w:rPr>
                <w:rFonts w:ascii="宋体" w:hAnsi="宋体" w:cs="宋体"/>
                <w:sz w:val="24"/>
              </w:rPr>
            </w:pPr>
            <w:r>
              <w:rPr>
                <w:rFonts w:ascii="宋体" w:hAnsi="宋体" w:cs="宋体" w:hint="eastAsia"/>
                <w:sz w:val="24"/>
              </w:rPr>
              <w:t>2.3.2</w:t>
            </w:r>
          </w:p>
        </w:tc>
        <w:tc>
          <w:tcPr>
            <w:tcW w:w="4534" w:type="pct"/>
            <w:vAlign w:val="center"/>
          </w:tcPr>
          <w:p w14:paraId="175DCE3D" w14:textId="77777777" w:rsidR="00FD7BA6" w:rsidRDefault="00000000">
            <w:pPr>
              <w:spacing w:line="360" w:lineRule="auto"/>
              <w:ind w:rightChars="-200" w:right="-420"/>
              <w:rPr>
                <w:rFonts w:ascii="宋体" w:hAnsi="宋体" w:cs="宋体"/>
                <w:sz w:val="24"/>
              </w:rPr>
            </w:pPr>
            <w:r>
              <w:rPr>
                <w:rFonts w:ascii="宋体" w:hAnsi="宋体" w:cs="宋体" w:hint="eastAsia"/>
                <w:sz w:val="24"/>
              </w:rPr>
              <w:t>具有知识产权的计算机软件等货物的知识产权归属：乙方应保证甲方在使用投标标的物或其任何一部分时不受任何第三方提出的侵犯其著作权、商标权、专利权等知</w:t>
            </w:r>
            <w:r>
              <w:rPr>
                <w:rFonts w:ascii="宋体" w:hAnsi="宋体" w:cs="宋体" w:hint="eastAsia"/>
                <w:sz w:val="24"/>
              </w:rPr>
              <w:lastRenderedPageBreak/>
              <w:t>识产权方面的起诉；如果任何第三方提出侵权指控，那么乙方须与该第三方交涉并承担由此发生的一切责任、费用和赔偿；乙方已获取的知识产权归乙方所有，若涉及定制化部分的知识产权均归属于甲方。</w:t>
            </w:r>
          </w:p>
        </w:tc>
      </w:tr>
      <w:tr w:rsidR="00FD7BA6" w14:paraId="05354A7B" w14:textId="77777777">
        <w:trPr>
          <w:trHeight w:val="88"/>
        </w:trPr>
        <w:tc>
          <w:tcPr>
            <w:tcW w:w="465" w:type="pct"/>
            <w:tcBorders>
              <w:left w:val="single" w:sz="4" w:space="0" w:color="auto"/>
            </w:tcBorders>
            <w:vAlign w:val="center"/>
          </w:tcPr>
          <w:p w14:paraId="7AFD606B" w14:textId="77777777" w:rsidR="00FD7BA6" w:rsidRDefault="00000000">
            <w:pPr>
              <w:spacing w:line="360" w:lineRule="auto"/>
              <w:rPr>
                <w:rFonts w:ascii="宋体" w:hAnsi="宋体" w:cs="宋体"/>
                <w:sz w:val="24"/>
              </w:rPr>
            </w:pPr>
            <w:r>
              <w:rPr>
                <w:rFonts w:ascii="宋体" w:hAnsi="宋体" w:cs="宋体" w:hint="eastAsia"/>
                <w:sz w:val="24"/>
              </w:rPr>
              <w:lastRenderedPageBreak/>
              <w:t>2.4.1</w:t>
            </w:r>
          </w:p>
        </w:tc>
        <w:tc>
          <w:tcPr>
            <w:tcW w:w="4534" w:type="pct"/>
            <w:vAlign w:val="center"/>
          </w:tcPr>
          <w:p w14:paraId="6568EC12" w14:textId="77777777" w:rsidR="00FD7BA6" w:rsidRDefault="00000000">
            <w:pPr>
              <w:spacing w:line="360" w:lineRule="auto"/>
              <w:ind w:rightChars="-200" w:right="-420" w:firstLineChars="200" w:firstLine="480"/>
              <w:rPr>
                <w:rFonts w:ascii="宋体" w:hAnsi="宋体" w:cs="宋体"/>
                <w:sz w:val="24"/>
              </w:rPr>
            </w:pPr>
            <w:r>
              <w:rPr>
                <w:rFonts w:ascii="宋体" w:hAnsi="宋体" w:cs="宋体" w:hint="eastAsia"/>
                <w:sz w:val="24"/>
              </w:rPr>
              <w:t>交付的全部标的物,包装应符合国家有关包装的法律、法规的规定。如有必要，包装应适用于远距离运输、防潮、防震、防锈和防粗暴装卸，确保标的物安全无损地运抵现场。交付的全部标的物运输由乙方负责。由于包装及运输不善所引起的标的物锈蚀、损坏和损失等一切风险均由乙方承担。</w:t>
            </w:r>
          </w:p>
        </w:tc>
      </w:tr>
      <w:tr w:rsidR="00FD7BA6" w14:paraId="210F332D" w14:textId="77777777">
        <w:trPr>
          <w:trHeight w:val="88"/>
        </w:trPr>
        <w:tc>
          <w:tcPr>
            <w:tcW w:w="465" w:type="pct"/>
            <w:tcBorders>
              <w:left w:val="single" w:sz="4" w:space="0" w:color="auto"/>
            </w:tcBorders>
            <w:vAlign w:val="center"/>
          </w:tcPr>
          <w:p w14:paraId="6876FF49" w14:textId="77777777" w:rsidR="00FD7BA6" w:rsidRDefault="00000000">
            <w:pPr>
              <w:spacing w:line="360" w:lineRule="auto"/>
              <w:rPr>
                <w:rFonts w:ascii="宋体" w:hAnsi="宋体" w:cs="宋体"/>
                <w:sz w:val="24"/>
              </w:rPr>
            </w:pPr>
            <w:r>
              <w:rPr>
                <w:rFonts w:ascii="宋体" w:hAnsi="宋体" w:cs="宋体" w:hint="eastAsia"/>
                <w:sz w:val="24"/>
              </w:rPr>
              <w:t>2.4.3</w:t>
            </w:r>
          </w:p>
        </w:tc>
        <w:tc>
          <w:tcPr>
            <w:tcW w:w="4534" w:type="pct"/>
            <w:vAlign w:val="center"/>
          </w:tcPr>
          <w:p w14:paraId="382C92F9" w14:textId="77777777" w:rsidR="00FD7BA6" w:rsidRDefault="00000000">
            <w:pPr>
              <w:spacing w:line="360" w:lineRule="auto"/>
              <w:rPr>
                <w:rFonts w:ascii="宋体" w:hAnsi="宋体" w:cs="宋体"/>
                <w:sz w:val="24"/>
              </w:rPr>
            </w:pPr>
            <w:r>
              <w:rPr>
                <w:rFonts w:ascii="宋体" w:hAnsi="宋体" w:cs="宋体" w:hint="eastAsia"/>
                <w:sz w:val="24"/>
              </w:rPr>
              <w:t>装运货物的要求和通知：乙方装运货物后需在送货前三个工作日通知甲方。</w:t>
            </w:r>
          </w:p>
        </w:tc>
      </w:tr>
      <w:tr w:rsidR="00FD7BA6" w14:paraId="557FEE0B" w14:textId="77777777">
        <w:trPr>
          <w:trHeight w:val="88"/>
        </w:trPr>
        <w:tc>
          <w:tcPr>
            <w:tcW w:w="465" w:type="pct"/>
            <w:tcBorders>
              <w:left w:val="single" w:sz="4" w:space="0" w:color="auto"/>
            </w:tcBorders>
          </w:tcPr>
          <w:p w14:paraId="5F2AFB38" w14:textId="77777777" w:rsidR="00FD7BA6" w:rsidRDefault="00000000">
            <w:pPr>
              <w:spacing w:line="360" w:lineRule="auto"/>
              <w:rPr>
                <w:rFonts w:ascii="宋体" w:hAnsi="宋体" w:cs="宋体"/>
                <w:sz w:val="24"/>
              </w:rPr>
            </w:pPr>
            <w:r>
              <w:rPr>
                <w:rFonts w:ascii="宋体" w:hAnsi="宋体" w:cs="宋体" w:hint="eastAsia"/>
                <w:sz w:val="24"/>
              </w:rPr>
              <w:t xml:space="preserve">2.8 </w:t>
            </w:r>
          </w:p>
        </w:tc>
        <w:tc>
          <w:tcPr>
            <w:tcW w:w="4534" w:type="pct"/>
          </w:tcPr>
          <w:p w14:paraId="0EF48430" w14:textId="77777777" w:rsidR="00FD7BA6" w:rsidRDefault="00000000">
            <w:pPr>
              <w:spacing w:line="360" w:lineRule="auto"/>
              <w:rPr>
                <w:rFonts w:ascii="宋体" w:hAnsi="宋体" w:cs="宋体"/>
                <w:sz w:val="24"/>
              </w:rPr>
            </w:pPr>
            <w:r>
              <w:rPr>
                <w:rFonts w:ascii="宋体" w:hAnsi="宋体" w:cs="宋体" w:hint="eastAsia"/>
                <w:sz w:val="24"/>
              </w:rPr>
              <w:t>货物的风险负担：货物或者在途货物或者交付给第一承运人后的货物毁损、灭失的风险负担：乙方应确保标的物安全无损地运抵现场。交付的全部标的物运输由乙方负责。</w:t>
            </w:r>
          </w:p>
        </w:tc>
      </w:tr>
      <w:tr w:rsidR="00FD7BA6" w14:paraId="4611A15A" w14:textId="77777777">
        <w:trPr>
          <w:trHeight w:val="88"/>
        </w:trPr>
        <w:tc>
          <w:tcPr>
            <w:tcW w:w="465" w:type="pct"/>
            <w:tcBorders>
              <w:left w:val="single" w:sz="4" w:space="0" w:color="auto"/>
            </w:tcBorders>
            <w:vAlign w:val="center"/>
          </w:tcPr>
          <w:p w14:paraId="27DBF636" w14:textId="77777777" w:rsidR="00FD7BA6" w:rsidRDefault="00000000">
            <w:pPr>
              <w:spacing w:line="360" w:lineRule="auto"/>
              <w:rPr>
                <w:rFonts w:ascii="宋体" w:hAnsi="宋体" w:cs="宋体"/>
                <w:sz w:val="24"/>
              </w:rPr>
            </w:pPr>
            <w:r>
              <w:rPr>
                <w:rFonts w:ascii="宋体" w:hAnsi="宋体" w:cs="宋体" w:hint="eastAsia"/>
                <w:sz w:val="24"/>
              </w:rPr>
              <w:t>2.12.3</w:t>
            </w:r>
          </w:p>
        </w:tc>
        <w:tc>
          <w:tcPr>
            <w:tcW w:w="4534" w:type="pct"/>
            <w:vAlign w:val="center"/>
          </w:tcPr>
          <w:p w14:paraId="3C8143C5" w14:textId="77777777" w:rsidR="00FD7BA6" w:rsidRDefault="00000000">
            <w:pPr>
              <w:spacing w:line="360" w:lineRule="auto"/>
              <w:rPr>
                <w:rFonts w:ascii="宋体" w:hAnsi="宋体" w:cs="宋体"/>
                <w:sz w:val="24"/>
              </w:rPr>
            </w:pPr>
            <w:r>
              <w:rPr>
                <w:rFonts w:ascii="宋体" w:hAnsi="宋体" w:cs="宋体" w:hint="eastAsia"/>
                <w:sz w:val="24"/>
              </w:rPr>
              <w:t>因不可抗力致使合同有变更必要的，双方当事人应在15个工作日内以书面形式变更合同；</w:t>
            </w:r>
          </w:p>
        </w:tc>
      </w:tr>
      <w:tr w:rsidR="00FD7BA6" w14:paraId="23FB02A8" w14:textId="77777777">
        <w:trPr>
          <w:trHeight w:val="88"/>
        </w:trPr>
        <w:tc>
          <w:tcPr>
            <w:tcW w:w="465" w:type="pct"/>
            <w:tcBorders>
              <w:left w:val="single" w:sz="4" w:space="0" w:color="auto"/>
            </w:tcBorders>
            <w:vAlign w:val="center"/>
          </w:tcPr>
          <w:p w14:paraId="2D67C9CC" w14:textId="77777777" w:rsidR="00FD7BA6" w:rsidRDefault="00000000">
            <w:pPr>
              <w:spacing w:line="360" w:lineRule="auto"/>
              <w:rPr>
                <w:rFonts w:ascii="宋体" w:hAnsi="宋体" w:cs="宋体"/>
                <w:sz w:val="24"/>
              </w:rPr>
            </w:pPr>
            <w:r>
              <w:rPr>
                <w:rFonts w:ascii="宋体" w:hAnsi="宋体" w:cs="宋体" w:hint="eastAsia"/>
                <w:sz w:val="24"/>
              </w:rPr>
              <w:t>2.12.4</w:t>
            </w:r>
          </w:p>
        </w:tc>
        <w:tc>
          <w:tcPr>
            <w:tcW w:w="4534" w:type="pct"/>
            <w:vAlign w:val="center"/>
          </w:tcPr>
          <w:p w14:paraId="01B55142" w14:textId="77777777" w:rsidR="00FD7BA6" w:rsidRDefault="00000000">
            <w:pPr>
              <w:spacing w:line="360" w:lineRule="auto"/>
              <w:rPr>
                <w:rFonts w:ascii="宋体" w:hAnsi="宋体" w:cs="宋体"/>
                <w:sz w:val="24"/>
              </w:rPr>
            </w:pPr>
            <w:r>
              <w:rPr>
                <w:rFonts w:ascii="宋体" w:hAnsi="宋体" w:cs="宋体" w:hint="eastAsia"/>
                <w:sz w:val="24"/>
              </w:rPr>
              <w:t>受不可抗力影响的一方在不可抗力发生后，应在7个工作日内以书面形式通知对方当事人，并在10个工作日内，将有关部门出具的证明文件送达对方当事人。</w:t>
            </w:r>
          </w:p>
        </w:tc>
      </w:tr>
      <w:tr w:rsidR="00FD7BA6" w14:paraId="7575E54B" w14:textId="77777777">
        <w:trPr>
          <w:trHeight w:val="88"/>
        </w:trPr>
        <w:tc>
          <w:tcPr>
            <w:tcW w:w="465" w:type="pct"/>
            <w:tcBorders>
              <w:left w:val="single" w:sz="4" w:space="0" w:color="auto"/>
            </w:tcBorders>
            <w:vAlign w:val="center"/>
          </w:tcPr>
          <w:p w14:paraId="6FA1AAEB" w14:textId="77777777" w:rsidR="00FD7BA6" w:rsidRDefault="00000000">
            <w:pPr>
              <w:spacing w:line="360" w:lineRule="auto"/>
              <w:rPr>
                <w:rFonts w:ascii="宋体" w:hAnsi="宋体" w:cs="宋体"/>
                <w:sz w:val="24"/>
              </w:rPr>
            </w:pPr>
            <w:r>
              <w:rPr>
                <w:rFonts w:ascii="宋体" w:hAnsi="宋体" w:cs="宋体" w:hint="eastAsia"/>
                <w:sz w:val="24"/>
              </w:rPr>
              <w:t>2.16.1</w:t>
            </w:r>
          </w:p>
        </w:tc>
        <w:tc>
          <w:tcPr>
            <w:tcW w:w="4534" w:type="pct"/>
            <w:vAlign w:val="center"/>
          </w:tcPr>
          <w:p w14:paraId="2826D995" w14:textId="77777777" w:rsidR="00FD7BA6" w:rsidRDefault="00000000">
            <w:pPr>
              <w:spacing w:line="360" w:lineRule="auto"/>
              <w:rPr>
                <w:rFonts w:ascii="宋体" w:hAnsi="宋体" w:cs="宋体"/>
                <w:sz w:val="24"/>
              </w:rPr>
            </w:pPr>
            <w:r>
              <w:rPr>
                <w:rFonts w:ascii="宋体" w:hAnsi="宋体" w:cs="宋体" w:hint="eastAsia"/>
                <w:sz w:val="24"/>
              </w:rPr>
              <w:t>履约验收时间：标的交付后1个月内</w:t>
            </w:r>
          </w:p>
        </w:tc>
      </w:tr>
      <w:tr w:rsidR="00FD7BA6" w14:paraId="379E30D4" w14:textId="77777777">
        <w:trPr>
          <w:trHeight w:val="352"/>
        </w:trPr>
        <w:tc>
          <w:tcPr>
            <w:tcW w:w="465" w:type="pct"/>
            <w:tcBorders>
              <w:left w:val="single" w:sz="4" w:space="0" w:color="auto"/>
            </w:tcBorders>
            <w:vAlign w:val="center"/>
          </w:tcPr>
          <w:p w14:paraId="46EA68FB" w14:textId="77777777" w:rsidR="00FD7BA6" w:rsidRDefault="00000000">
            <w:pPr>
              <w:spacing w:line="360" w:lineRule="auto"/>
              <w:rPr>
                <w:rFonts w:ascii="宋体" w:hAnsi="宋体" w:cs="宋体"/>
                <w:sz w:val="24"/>
              </w:rPr>
            </w:pPr>
            <w:r>
              <w:rPr>
                <w:rFonts w:ascii="宋体" w:hAnsi="宋体" w:cs="宋体" w:hint="eastAsia"/>
                <w:sz w:val="24"/>
              </w:rPr>
              <w:t>2.16.3</w:t>
            </w:r>
          </w:p>
        </w:tc>
        <w:tc>
          <w:tcPr>
            <w:tcW w:w="4534" w:type="pct"/>
            <w:vAlign w:val="center"/>
          </w:tcPr>
          <w:p w14:paraId="29CA2D0B" w14:textId="77777777" w:rsidR="00FD7BA6" w:rsidRDefault="00000000">
            <w:pPr>
              <w:spacing w:line="360" w:lineRule="auto"/>
              <w:rPr>
                <w:rFonts w:ascii="宋体" w:hAnsi="宋体" w:cs="宋体"/>
                <w:sz w:val="24"/>
              </w:rPr>
            </w:pPr>
            <w:r>
              <w:rPr>
                <w:rFonts w:ascii="宋体" w:hAnsi="宋体" w:cs="宋体" w:hint="eastAsia"/>
                <w:sz w:val="24"/>
              </w:rPr>
              <w:t>验收、交付标准和方法：</w:t>
            </w:r>
          </w:p>
          <w:p w14:paraId="4C2EB9E4" w14:textId="77777777" w:rsidR="00FD7BA6" w:rsidRDefault="00000000">
            <w:pPr>
              <w:spacing w:line="360" w:lineRule="auto"/>
              <w:rPr>
                <w:rFonts w:ascii="宋体" w:hAnsi="宋体" w:cs="宋体"/>
                <w:sz w:val="24"/>
              </w:rPr>
            </w:pPr>
            <w:r>
              <w:rPr>
                <w:rFonts w:ascii="宋体" w:hAnsi="宋体" w:cs="宋体" w:hint="eastAsia"/>
                <w:sz w:val="24"/>
              </w:rPr>
              <w:t>（1）根据《杭州市政府采购履约验收暂行办法》杭财采监〔2019〕10 号文，进行履约验收，验收合格报告作为项目支付的依据。初次验收费用由采购人支付。如初次验收未通过，后续验收费用由中标人支付。 （2）如果发现与合同中要求不符，乙方须承担由此发生的一切损失和费用，并接受相应的处罚。 （3）验收时必须提供完整的竣工验收资料，包括招标文件要求中所列的所有文档资料等。</w:t>
            </w:r>
          </w:p>
        </w:tc>
      </w:tr>
      <w:tr w:rsidR="00FD7BA6" w14:paraId="1015FC04" w14:textId="77777777">
        <w:trPr>
          <w:trHeight w:val="65"/>
        </w:trPr>
        <w:tc>
          <w:tcPr>
            <w:tcW w:w="465" w:type="pct"/>
            <w:tcBorders>
              <w:left w:val="single" w:sz="4" w:space="0" w:color="auto"/>
            </w:tcBorders>
            <w:vAlign w:val="center"/>
          </w:tcPr>
          <w:p w14:paraId="4AC3F60E" w14:textId="77777777" w:rsidR="00FD7BA6" w:rsidRDefault="00000000">
            <w:pPr>
              <w:spacing w:line="360" w:lineRule="auto"/>
              <w:ind w:leftChars="-200" w:left="-420" w:rightChars="-200" w:right="-420" w:firstLineChars="200" w:firstLine="480"/>
              <w:outlineLvl w:val="0"/>
              <w:rPr>
                <w:rFonts w:ascii="宋体" w:hAnsi="宋体" w:cs="宋体"/>
                <w:sz w:val="24"/>
              </w:rPr>
            </w:pPr>
            <w:r>
              <w:rPr>
                <w:rFonts w:ascii="宋体" w:hAnsi="宋体" w:cs="宋体" w:hint="eastAsia"/>
                <w:sz w:val="24"/>
              </w:rPr>
              <w:t xml:space="preserve">2.20 </w:t>
            </w:r>
          </w:p>
        </w:tc>
        <w:tc>
          <w:tcPr>
            <w:tcW w:w="4534" w:type="pct"/>
            <w:vAlign w:val="center"/>
          </w:tcPr>
          <w:p w14:paraId="5AC34409" w14:textId="77777777" w:rsidR="00FD7BA6" w:rsidRDefault="00000000">
            <w:pPr>
              <w:spacing w:line="360" w:lineRule="auto"/>
              <w:rPr>
                <w:rFonts w:ascii="宋体" w:hAnsi="宋体" w:cs="宋体"/>
                <w:sz w:val="24"/>
              </w:rPr>
            </w:pPr>
            <w:r>
              <w:rPr>
                <w:rFonts w:ascii="宋体" w:hAnsi="宋体" w:cs="宋体" w:hint="eastAsia"/>
                <w:sz w:val="24"/>
              </w:rPr>
              <w:t>本合同壹式陆份，甲方执肆份，乙方执贰份，每份均具有同等法律效力。</w:t>
            </w:r>
          </w:p>
        </w:tc>
      </w:tr>
    </w:tbl>
    <w:p w14:paraId="3671EAC3" w14:textId="77777777" w:rsidR="00FD7BA6" w:rsidRDefault="00FD7BA6">
      <w:pPr>
        <w:spacing w:line="360" w:lineRule="auto"/>
        <w:ind w:leftChars="-200" w:left="-420" w:rightChars="-200" w:right="-420" w:firstLineChars="200" w:firstLine="480"/>
        <w:rPr>
          <w:rFonts w:ascii="宋体" w:hAnsi="宋体" w:cs="宋体"/>
          <w:sz w:val="24"/>
        </w:rPr>
      </w:pPr>
    </w:p>
    <w:p w14:paraId="5CFCF881" w14:textId="77777777" w:rsidR="00FD7BA6" w:rsidRDefault="00FD7BA6"/>
    <w:p w14:paraId="6FD664D2" w14:textId="77777777" w:rsidR="00FD7BA6" w:rsidRDefault="00000000">
      <w:pPr>
        <w:rPr>
          <w:rFonts w:ascii="宋体" w:hAnsi="宋体" w:cs="宋体"/>
          <w:b/>
          <w:sz w:val="36"/>
          <w:szCs w:val="20"/>
        </w:rPr>
      </w:pPr>
      <w:r>
        <w:rPr>
          <w:rFonts w:ascii="宋体" w:hAnsi="宋体" w:cs="宋体" w:hint="eastAsia"/>
          <w:b/>
          <w:sz w:val="36"/>
          <w:szCs w:val="20"/>
        </w:rPr>
        <w:br w:type="page"/>
      </w:r>
    </w:p>
    <w:p w14:paraId="0EE6C514" w14:textId="77777777" w:rsidR="00FD7BA6" w:rsidRDefault="00000000">
      <w:pPr>
        <w:spacing w:line="360" w:lineRule="auto"/>
        <w:ind w:left="720" w:firstLineChars="200" w:firstLine="723"/>
        <w:outlineLvl w:val="0"/>
        <w:rPr>
          <w:rFonts w:ascii="宋体" w:hAnsi="宋体" w:cs="宋体"/>
          <w:b/>
          <w:sz w:val="36"/>
          <w:szCs w:val="20"/>
        </w:rPr>
      </w:pPr>
      <w:r>
        <w:rPr>
          <w:rFonts w:ascii="宋体" w:hAnsi="宋体" w:cs="宋体" w:hint="eastAsia"/>
          <w:b/>
          <w:sz w:val="36"/>
          <w:szCs w:val="20"/>
        </w:rPr>
        <w:lastRenderedPageBreak/>
        <w:t>第六部分</w:t>
      </w:r>
      <w:bookmarkEnd w:id="396"/>
      <w:r>
        <w:rPr>
          <w:rFonts w:ascii="宋体" w:hAnsi="宋体" w:cs="宋体" w:hint="eastAsia"/>
          <w:b/>
          <w:sz w:val="36"/>
          <w:szCs w:val="20"/>
        </w:rPr>
        <w:t xml:space="preserve"> </w:t>
      </w:r>
      <w:bookmarkEnd w:id="397"/>
      <w:r>
        <w:rPr>
          <w:rFonts w:ascii="宋体" w:hAnsi="宋体" w:cs="宋体" w:hint="eastAsia"/>
          <w:b/>
          <w:sz w:val="36"/>
          <w:szCs w:val="20"/>
        </w:rPr>
        <w:t>应提交的有关格式范例</w:t>
      </w:r>
    </w:p>
    <w:p w14:paraId="46233C40" w14:textId="77777777" w:rsidR="00FD7BA6" w:rsidRDefault="00FD7BA6">
      <w:pPr>
        <w:spacing w:line="360" w:lineRule="auto"/>
        <w:jc w:val="center"/>
        <w:outlineLvl w:val="0"/>
        <w:rPr>
          <w:rFonts w:ascii="宋体" w:hAnsi="宋体" w:cs="宋体"/>
          <w:b/>
          <w:kern w:val="0"/>
          <w:sz w:val="36"/>
          <w:szCs w:val="36"/>
        </w:rPr>
      </w:pPr>
    </w:p>
    <w:p w14:paraId="50CB2EA1" w14:textId="77777777" w:rsidR="00FD7BA6" w:rsidRDefault="00000000">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14:paraId="1DC8A5FD" w14:textId="77777777" w:rsidR="00FD7BA6" w:rsidRDefault="00000000">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14:paraId="3594AA09" w14:textId="77777777" w:rsidR="00FD7BA6" w:rsidRDefault="00FD7BA6">
      <w:pPr>
        <w:spacing w:line="360" w:lineRule="auto"/>
        <w:jc w:val="center"/>
        <w:outlineLvl w:val="0"/>
        <w:rPr>
          <w:rFonts w:ascii="宋体" w:hAnsi="宋体" w:cs="宋体"/>
          <w:b/>
          <w:kern w:val="0"/>
          <w:sz w:val="36"/>
          <w:szCs w:val="36"/>
        </w:rPr>
      </w:pPr>
    </w:p>
    <w:p w14:paraId="234BEDEB" w14:textId="77777777" w:rsidR="00FD7BA6" w:rsidRDefault="00000000">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（1）符合参加政府采购活动应当具备的一般条件的承诺函……………（页码）</w:t>
      </w:r>
    </w:p>
    <w:p w14:paraId="32F31143" w14:textId="77777777" w:rsidR="00FD7BA6" w:rsidRDefault="00000000">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………………………………………………………………（页码）</w:t>
      </w:r>
    </w:p>
    <w:p w14:paraId="31E9F65B" w14:textId="77777777" w:rsidR="00FD7BA6" w:rsidRDefault="00000000">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）落实政府采购政策需满足的资格要求………………………………（页码）</w:t>
      </w:r>
    </w:p>
    <w:p w14:paraId="779CD1AE" w14:textId="77777777" w:rsidR="00FD7BA6" w:rsidRDefault="00000000">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）本项目的特定资格要求………………………………………………（页码）</w:t>
      </w:r>
    </w:p>
    <w:p w14:paraId="5624EB22" w14:textId="77777777" w:rsidR="00FD7BA6" w:rsidRDefault="00FD7BA6">
      <w:pPr>
        <w:snapToGrid w:val="0"/>
        <w:spacing w:line="360" w:lineRule="auto"/>
        <w:ind w:firstLineChars="200" w:firstLine="480"/>
        <w:rPr>
          <w:rFonts w:ascii="宋体" w:hAnsi="宋体" w:cs="宋体"/>
          <w:sz w:val="24"/>
        </w:rPr>
      </w:pPr>
    </w:p>
    <w:p w14:paraId="615D58FB" w14:textId="77777777" w:rsidR="00FD7BA6" w:rsidRDefault="00FD7BA6">
      <w:pPr>
        <w:spacing w:line="360" w:lineRule="auto"/>
        <w:ind w:firstLineChars="200" w:firstLine="480"/>
        <w:rPr>
          <w:rFonts w:ascii="宋体" w:hAnsi="宋体" w:cs="宋体"/>
          <w:sz w:val="24"/>
        </w:rPr>
      </w:pPr>
    </w:p>
    <w:p w14:paraId="552B8906" w14:textId="77777777" w:rsidR="00FD7BA6" w:rsidRDefault="00000000">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14:paraId="02347DFB" w14:textId="77777777" w:rsidR="00FD7BA6" w:rsidRDefault="00000000">
      <w:pPr>
        <w:snapToGrid w:val="0"/>
        <w:spacing w:line="360" w:lineRule="auto"/>
        <w:rPr>
          <w:rFonts w:ascii="宋体" w:hAnsi="宋体" w:cs="宋体"/>
          <w:sz w:val="24"/>
        </w:rPr>
      </w:pPr>
      <w:r>
        <w:rPr>
          <w:rFonts w:ascii="宋体" w:hAnsi="宋体" w:cs="宋体" w:hint="eastAsia"/>
          <w:sz w:val="24"/>
        </w:rPr>
        <w:t>（采购人）、（采购代理机构）：</w:t>
      </w:r>
    </w:p>
    <w:p w14:paraId="32D1AEA5"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我方参与（项目名称）【招标编号：（采购编号）】政府采购活动，郑重承诺：</w:t>
      </w:r>
    </w:p>
    <w:p w14:paraId="3125CD15" w14:textId="77777777" w:rsidR="00FD7BA6" w:rsidRDefault="00000000">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14:paraId="123960A5"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14:paraId="3E3D4E64"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14:paraId="50F531DC"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14:paraId="6986B576"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14:paraId="6FEC6953"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14:paraId="5B917FD9"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14:paraId="77E29AD8"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4B5B49B4"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14:paraId="08275456"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14:paraId="67DB27D4"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14:paraId="5D93DFE2" w14:textId="77777777" w:rsidR="00FD7BA6" w:rsidRDefault="00000000">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14:paraId="0D00C236"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14:paraId="712754AD" w14:textId="77777777" w:rsidR="00FD7BA6" w:rsidRDefault="00FD7BA6">
      <w:pPr>
        <w:snapToGrid w:val="0"/>
        <w:spacing w:line="360" w:lineRule="auto"/>
        <w:ind w:right="480"/>
        <w:jc w:val="center"/>
        <w:rPr>
          <w:rFonts w:ascii="宋体" w:hAnsi="宋体" w:cs="宋体"/>
          <w:b/>
          <w:kern w:val="0"/>
          <w:sz w:val="32"/>
          <w:szCs w:val="32"/>
        </w:rPr>
      </w:pPr>
    </w:p>
    <w:p w14:paraId="0CE8607F" w14:textId="77777777" w:rsidR="00FD7BA6" w:rsidRDefault="00FD7BA6">
      <w:pPr>
        <w:snapToGrid w:val="0"/>
        <w:spacing w:line="360" w:lineRule="auto"/>
        <w:ind w:right="480"/>
        <w:jc w:val="center"/>
        <w:rPr>
          <w:rFonts w:ascii="宋体" w:hAnsi="宋体" w:cs="宋体"/>
          <w:b/>
          <w:kern w:val="0"/>
          <w:sz w:val="32"/>
          <w:szCs w:val="32"/>
        </w:rPr>
      </w:pPr>
    </w:p>
    <w:p w14:paraId="49CA8E20" w14:textId="77777777" w:rsidR="00FD7BA6" w:rsidRDefault="00FD7BA6">
      <w:pPr>
        <w:snapToGrid w:val="0"/>
        <w:spacing w:line="360" w:lineRule="auto"/>
        <w:ind w:right="480"/>
        <w:jc w:val="center"/>
        <w:rPr>
          <w:rFonts w:ascii="宋体" w:hAnsi="宋体" w:cs="宋体"/>
          <w:b/>
          <w:kern w:val="0"/>
          <w:sz w:val="32"/>
          <w:szCs w:val="32"/>
        </w:rPr>
      </w:pPr>
    </w:p>
    <w:p w14:paraId="7ABB3EFB" w14:textId="77777777" w:rsidR="00FD7BA6" w:rsidRDefault="00FD7BA6">
      <w:pPr>
        <w:rPr>
          <w:rFonts w:ascii="宋体" w:hAnsi="宋体" w:cs="宋体"/>
        </w:rPr>
      </w:pPr>
    </w:p>
    <w:p w14:paraId="7C6C2FD2" w14:textId="77777777" w:rsidR="00FD7BA6" w:rsidRDefault="00FD7BA6">
      <w:pPr>
        <w:snapToGrid w:val="0"/>
        <w:spacing w:line="360" w:lineRule="auto"/>
        <w:ind w:right="480"/>
        <w:jc w:val="center"/>
        <w:rPr>
          <w:rFonts w:ascii="宋体" w:hAnsi="宋体" w:cs="宋体"/>
          <w:b/>
          <w:kern w:val="0"/>
          <w:sz w:val="32"/>
          <w:szCs w:val="32"/>
        </w:rPr>
      </w:pPr>
    </w:p>
    <w:p w14:paraId="5D73893E" w14:textId="77777777" w:rsidR="00FD7BA6" w:rsidRDefault="00FD7BA6">
      <w:pPr>
        <w:snapToGrid w:val="0"/>
        <w:spacing w:line="360" w:lineRule="auto"/>
        <w:ind w:right="480"/>
        <w:jc w:val="center"/>
        <w:rPr>
          <w:rFonts w:ascii="宋体" w:hAnsi="宋体" w:cs="宋体"/>
          <w:b/>
          <w:kern w:val="0"/>
          <w:sz w:val="32"/>
          <w:szCs w:val="32"/>
        </w:rPr>
      </w:pPr>
    </w:p>
    <w:p w14:paraId="3464F667" w14:textId="77777777" w:rsidR="00FD7BA6" w:rsidRDefault="00FD7BA6">
      <w:pPr>
        <w:snapToGrid w:val="0"/>
        <w:spacing w:line="360" w:lineRule="auto"/>
        <w:ind w:right="480"/>
        <w:jc w:val="center"/>
        <w:rPr>
          <w:rFonts w:ascii="宋体" w:hAnsi="宋体" w:cs="宋体"/>
          <w:b/>
          <w:kern w:val="0"/>
          <w:sz w:val="32"/>
          <w:szCs w:val="32"/>
        </w:rPr>
      </w:pPr>
    </w:p>
    <w:p w14:paraId="204D8FF5" w14:textId="77777777" w:rsidR="00FD7BA6" w:rsidRDefault="00FD7BA6">
      <w:pPr>
        <w:widowControl/>
        <w:spacing w:line="360" w:lineRule="auto"/>
        <w:ind w:firstLineChars="200" w:firstLine="643"/>
        <w:jc w:val="center"/>
        <w:rPr>
          <w:rFonts w:ascii="宋体" w:hAnsi="宋体" w:cs="宋体"/>
          <w:b/>
          <w:kern w:val="0"/>
          <w:sz w:val="32"/>
          <w:szCs w:val="32"/>
        </w:rPr>
      </w:pPr>
    </w:p>
    <w:p w14:paraId="5A9868DE" w14:textId="77777777" w:rsidR="00FD7BA6" w:rsidRDefault="00000000">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二、联合协议（如果有）</w:t>
      </w:r>
    </w:p>
    <w:p w14:paraId="23FBF5B3" w14:textId="77777777" w:rsidR="00FD7BA6" w:rsidRDefault="00000000">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14:paraId="140DA0D5" w14:textId="77777777" w:rsidR="00FD7BA6" w:rsidRDefault="00FD7BA6">
      <w:pPr>
        <w:snapToGrid w:val="0"/>
        <w:spacing w:line="360" w:lineRule="auto"/>
        <w:ind w:right="480"/>
        <w:jc w:val="center"/>
        <w:rPr>
          <w:rFonts w:ascii="宋体" w:hAnsi="宋体" w:cs="宋体"/>
          <w:b/>
          <w:kern w:val="0"/>
          <w:sz w:val="32"/>
          <w:szCs w:val="32"/>
        </w:rPr>
      </w:pPr>
    </w:p>
    <w:p w14:paraId="69DFC5D2" w14:textId="77777777" w:rsidR="00FD7BA6" w:rsidRDefault="00FD7BA6">
      <w:pPr>
        <w:snapToGrid w:val="0"/>
        <w:spacing w:line="360" w:lineRule="auto"/>
        <w:ind w:right="480"/>
        <w:jc w:val="center"/>
        <w:rPr>
          <w:rFonts w:ascii="宋体" w:hAnsi="宋体" w:cs="宋体"/>
          <w:b/>
          <w:kern w:val="0"/>
          <w:sz w:val="32"/>
          <w:szCs w:val="32"/>
        </w:rPr>
      </w:pPr>
    </w:p>
    <w:p w14:paraId="48B4FD34" w14:textId="77777777" w:rsidR="00FD7BA6" w:rsidRDefault="00000000">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14:paraId="62628DA7" w14:textId="77777777" w:rsidR="00FD7BA6" w:rsidRDefault="00000000">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14:paraId="79E130BB" w14:textId="77777777" w:rsidR="00FD7BA6" w:rsidRDefault="00000000">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.专门面向中小企业，货物全部由符合政策要求的中小企业（或小微企业）制造的，提供相应的中小企业声明函（附件</w:t>
      </w:r>
      <w:r>
        <w:rPr>
          <w:rFonts w:ascii="宋体" w:hAnsi="宋体" w:cs="宋体"/>
          <w:sz w:val="24"/>
        </w:rPr>
        <w:t>7</w:t>
      </w:r>
      <w:r>
        <w:rPr>
          <w:rFonts w:ascii="宋体" w:hAnsi="宋体" w:cs="宋体" w:hint="eastAsia"/>
          <w:sz w:val="24"/>
        </w:rPr>
        <w:t xml:space="preserve">）。 </w:t>
      </w:r>
    </w:p>
    <w:p w14:paraId="4F1779CF" w14:textId="77777777" w:rsidR="00FD7BA6" w:rsidRDefault="00FD7BA6">
      <w:pPr>
        <w:widowControl/>
        <w:spacing w:line="360" w:lineRule="auto"/>
        <w:ind w:firstLine="480"/>
        <w:jc w:val="left"/>
        <w:rPr>
          <w:rFonts w:ascii="宋体" w:hAnsi="宋体" w:cs="宋体"/>
          <w:sz w:val="24"/>
        </w:rPr>
      </w:pPr>
    </w:p>
    <w:p w14:paraId="52A8C80D" w14:textId="77777777" w:rsidR="00FD7BA6" w:rsidRDefault="00000000">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），联合协议中中小企业合同金额应当达到招标公告载明的比例；如果供应商本身提供所有标的均由中小企业制造的，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14:paraId="300F6A00" w14:textId="77777777" w:rsidR="00FD7BA6" w:rsidRDefault="00000000">
      <w:pPr>
        <w:snapToGrid w:val="0"/>
        <w:spacing w:before="50" w:after="50" w:line="360" w:lineRule="auto"/>
        <w:jc w:val="center"/>
        <w:rPr>
          <w:rFonts w:ascii="宋体" w:hAnsi="宋体" w:cs="宋体"/>
          <w:sz w:val="24"/>
        </w:rPr>
      </w:pPr>
      <w:r>
        <w:rPr>
          <w:rFonts w:ascii="宋体" w:hAnsi="宋体" w:cs="宋体" w:hint="eastAsia"/>
          <w:b/>
          <w:sz w:val="24"/>
        </w:rPr>
        <w:t xml:space="preserve">    </w:t>
      </w:r>
    </w:p>
    <w:p w14:paraId="5A623C38" w14:textId="77777777" w:rsidR="00FD7BA6" w:rsidRDefault="00000000">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），分包意向协议中中小企业合同金额应当达到招标公告载明的比例；如果供应商本身提供所有标的均由中小企业制造的，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视同符合了资格条件，无需再向中小企业分包，无需提供分包意向协议。</w:t>
      </w:r>
    </w:p>
    <w:p w14:paraId="05AD0F5B" w14:textId="77777777" w:rsidR="00FD7BA6" w:rsidRDefault="00FD7BA6">
      <w:pPr>
        <w:widowControl/>
        <w:spacing w:line="360" w:lineRule="auto"/>
        <w:ind w:left="150"/>
        <w:jc w:val="center"/>
        <w:rPr>
          <w:rFonts w:ascii="宋体" w:hAnsi="宋体" w:cs="宋体"/>
          <w:b/>
          <w:kern w:val="0"/>
          <w:sz w:val="32"/>
          <w:szCs w:val="32"/>
        </w:rPr>
      </w:pPr>
    </w:p>
    <w:p w14:paraId="5B32D5D2" w14:textId="77777777" w:rsidR="00FD7BA6" w:rsidRDefault="00000000">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14:paraId="4841C93B" w14:textId="77777777" w:rsidR="00FD7BA6" w:rsidRDefault="00000000">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14:paraId="1ED1C483" w14:textId="77777777" w:rsidR="00FD7BA6" w:rsidRDefault="00FD7BA6">
      <w:pPr>
        <w:rPr>
          <w:rFonts w:ascii="宋体" w:hAnsi="宋体" w:cs="宋体"/>
        </w:rPr>
      </w:pPr>
    </w:p>
    <w:p w14:paraId="706C9487" w14:textId="77777777" w:rsidR="00FD7BA6" w:rsidRDefault="00000000">
      <w:pPr>
        <w:widowControl/>
        <w:adjustRightInd/>
        <w:jc w:val="left"/>
        <w:rPr>
          <w:rFonts w:ascii="宋体" w:hAnsi="宋体" w:cs="宋体"/>
          <w:b/>
          <w:kern w:val="0"/>
          <w:sz w:val="32"/>
          <w:szCs w:val="32"/>
        </w:rPr>
      </w:pPr>
      <w:r>
        <w:rPr>
          <w:rFonts w:ascii="宋体" w:hAnsi="宋体" w:cs="宋体"/>
          <w:b/>
          <w:kern w:val="0"/>
          <w:sz w:val="32"/>
          <w:szCs w:val="32"/>
        </w:rPr>
        <w:br w:type="page"/>
      </w:r>
    </w:p>
    <w:p w14:paraId="108AEF10" w14:textId="77777777" w:rsidR="00FD7BA6" w:rsidRDefault="00000000">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14:paraId="3D020192" w14:textId="77777777" w:rsidR="00FD7BA6" w:rsidRDefault="00000000">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14:paraId="1102FFD4" w14:textId="77777777" w:rsidR="00FD7BA6" w:rsidRDefault="00000000">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………（页码）</w:t>
      </w:r>
    </w:p>
    <w:p w14:paraId="3B1D2DED" w14:textId="77777777" w:rsidR="00FD7BA6" w:rsidRDefault="00000000">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…………………………………………………………………………（页码）</w:t>
      </w:r>
    </w:p>
    <w:p w14:paraId="6977A2A1" w14:textId="77777777" w:rsidR="00FD7BA6" w:rsidRDefault="00000000">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………………………………………………………………………（页码）</w:t>
      </w:r>
    </w:p>
    <w:p w14:paraId="2DA6E9E8" w14:textId="77777777" w:rsidR="00FD7BA6" w:rsidRDefault="00000000">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………………………………………………………………………（页码）</w:t>
      </w:r>
    </w:p>
    <w:p w14:paraId="776846F0" w14:textId="77777777" w:rsidR="00FD7BA6" w:rsidRDefault="00000000">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…………………………………………………（页码）</w:t>
      </w:r>
    </w:p>
    <w:p w14:paraId="76766756" w14:textId="77777777" w:rsidR="00FD7BA6" w:rsidRDefault="00FD7BA6">
      <w:pPr>
        <w:snapToGrid w:val="0"/>
        <w:spacing w:line="360" w:lineRule="auto"/>
        <w:jc w:val="center"/>
        <w:rPr>
          <w:rFonts w:ascii="宋体" w:hAnsi="宋体" w:cs="宋体"/>
          <w:b/>
          <w:kern w:val="0"/>
          <w:sz w:val="32"/>
          <w:szCs w:val="32"/>
          <w:lang w:val="zh-CN"/>
        </w:rPr>
      </w:pPr>
    </w:p>
    <w:p w14:paraId="37673BB7" w14:textId="77777777" w:rsidR="00FD7BA6" w:rsidRDefault="00FD7BA6">
      <w:pPr>
        <w:snapToGrid w:val="0"/>
        <w:spacing w:line="360" w:lineRule="auto"/>
        <w:jc w:val="center"/>
        <w:rPr>
          <w:rFonts w:ascii="宋体" w:hAnsi="宋体" w:cs="宋体"/>
          <w:b/>
          <w:kern w:val="0"/>
          <w:sz w:val="32"/>
          <w:szCs w:val="32"/>
          <w:lang w:val="zh-CN"/>
        </w:rPr>
      </w:pPr>
    </w:p>
    <w:p w14:paraId="0E6A9D7F" w14:textId="77777777" w:rsidR="00FD7BA6" w:rsidRDefault="00FD7BA6">
      <w:pPr>
        <w:snapToGrid w:val="0"/>
        <w:spacing w:line="360" w:lineRule="auto"/>
        <w:jc w:val="center"/>
        <w:rPr>
          <w:rFonts w:ascii="宋体" w:hAnsi="宋体" w:cs="宋体"/>
          <w:b/>
          <w:kern w:val="0"/>
          <w:sz w:val="32"/>
          <w:szCs w:val="32"/>
          <w:lang w:val="zh-CN"/>
        </w:rPr>
      </w:pPr>
    </w:p>
    <w:p w14:paraId="2B28C597" w14:textId="77777777" w:rsidR="00FD7BA6" w:rsidRDefault="00FD7BA6">
      <w:pPr>
        <w:snapToGrid w:val="0"/>
        <w:spacing w:line="360" w:lineRule="auto"/>
        <w:jc w:val="center"/>
        <w:rPr>
          <w:rFonts w:ascii="宋体" w:hAnsi="宋体" w:cs="宋体"/>
          <w:b/>
          <w:kern w:val="0"/>
          <w:sz w:val="32"/>
          <w:szCs w:val="32"/>
          <w:lang w:val="zh-CN"/>
        </w:rPr>
      </w:pPr>
    </w:p>
    <w:p w14:paraId="5630EB06" w14:textId="77777777" w:rsidR="00FD7BA6" w:rsidRDefault="00FD7BA6">
      <w:pPr>
        <w:snapToGrid w:val="0"/>
        <w:spacing w:line="360" w:lineRule="auto"/>
        <w:jc w:val="center"/>
        <w:rPr>
          <w:rFonts w:ascii="宋体" w:hAnsi="宋体" w:cs="宋体"/>
          <w:b/>
          <w:kern w:val="0"/>
          <w:sz w:val="32"/>
          <w:szCs w:val="32"/>
          <w:lang w:val="zh-CN"/>
        </w:rPr>
      </w:pPr>
    </w:p>
    <w:p w14:paraId="2DB535B9" w14:textId="77777777" w:rsidR="00FD7BA6" w:rsidRDefault="00FD7BA6">
      <w:pPr>
        <w:snapToGrid w:val="0"/>
        <w:spacing w:line="360" w:lineRule="auto"/>
        <w:jc w:val="center"/>
        <w:outlineLvl w:val="0"/>
        <w:rPr>
          <w:rFonts w:ascii="宋体" w:hAnsi="宋体" w:cs="宋体"/>
          <w:b/>
          <w:kern w:val="0"/>
          <w:sz w:val="32"/>
          <w:szCs w:val="32"/>
        </w:rPr>
      </w:pPr>
    </w:p>
    <w:p w14:paraId="1BDACD4E" w14:textId="77777777" w:rsidR="00FD7BA6" w:rsidRDefault="00FD7BA6">
      <w:pPr>
        <w:snapToGrid w:val="0"/>
        <w:spacing w:line="360" w:lineRule="auto"/>
        <w:jc w:val="center"/>
        <w:outlineLvl w:val="0"/>
        <w:rPr>
          <w:rFonts w:ascii="宋体" w:hAnsi="宋体" w:cs="宋体"/>
          <w:b/>
          <w:kern w:val="0"/>
          <w:sz w:val="32"/>
          <w:szCs w:val="32"/>
        </w:rPr>
      </w:pPr>
    </w:p>
    <w:p w14:paraId="3402EDAC" w14:textId="77777777" w:rsidR="00FD7BA6" w:rsidRDefault="00FD7BA6">
      <w:pPr>
        <w:rPr>
          <w:rFonts w:ascii="宋体" w:hAnsi="宋体" w:cs="宋体"/>
        </w:rPr>
      </w:pPr>
    </w:p>
    <w:p w14:paraId="6F64AC22" w14:textId="77777777" w:rsidR="00FD7BA6" w:rsidRDefault="00FD7BA6">
      <w:pPr>
        <w:snapToGrid w:val="0"/>
        <w:spacing w:line="360" w:lineRule="auto"/>
        <w:jc w:val="center"/>
        <w:outlineLvl w:val="0"/>
        <w:rPr>
          <w:rFonts w:ascii="宋体" w:hAnsi="宋体" w:cs="宋体"/>
          <w:b/>
          <w:kern w:val="0"/>
          <w:sz w:val="32"/>
          <w:szCs w:val="32"/>
        </w:rPr>
      </w:pPr>
    </w:p>
    <w:p w14:paraId="042C8D97" w14:textId="77777777" w:rsidR="00FD7BA6" w:rsidRDefault="00FD7BA6">
      <w:pPr>
        <w:snapToGrid w:val="0"/>
        <w:spacing w:line="360" w:lineRule="auto"/>
        <w:jc w:val="center"/>
        <w:outlineLvl w:val="0"/>
        <w:rPr>
          <w:rFonts w:ascii="宋体" w:hAnsi="宋体" w:cs="宋体"/>
          <w:b/>
          <w:kern w:val="0"/>
          <w:sz w:val="32"/>
          <w:szCs w:val="32"/>
        </w:rPr>
      </w:pPr>
    </w:p>
    <w:p w14:paraId="3C40896F" w14:textId="77777777" w:rsidR="00FD7BA6" w:rsidRDefault="00FD7BA6"/>
    <w:p w14:paraId="12E54E47" w14:textId="77777777" w:rsidR="00FD7BA6" w:rsidRDefault="00FD7BA6">
      <w:pPr>
        <w:snapToGrid w:val="0"/>
        <w:spacing w:line="360" w:lineRule="auto"/>
        <w:ind w:firstLineChars="1200" w:firstLine="3855"/>
        <w:outlineLvl w:val="0"/>
        <w:rPr>
          <w:rFonts w:ascii="宋体" w:hAnsi="宋体" w:cs="宋体"/>
          <w:b/>
          <w:kern w:val="0"/>
          <w:sz w:val="32"/>
          <w:szCs w:val="32"/>
        </w:rPr>
      </w:pPr>
    </w:p>
    <w:p w14:paraId="01F8C34D" w14:textId="77777777" w:rsidR="00FD7BA6" w:rsidRDefault="00FD7BA6">
      <w:pPr>
        <w:snapToGrid w:val="0"/>
        <w:spacing w:line="360" w:lineRule="auto"/>
        <w:ind w:firstLineChars="1200" w:firstLine="3855"/>
        <w:outlineLvl w:val="0"/>
        <w:rPr>
          <w:rFonts w:ascii="宋体" w:hAnsi="宋体" w:cs="宋体"/>
          <w:b/>
          <w:kern w:val="0"/>
          <w:sz w:val="32"/>
          <w:szCs w:val="32"/>
        </w:rPr>
      </w:pPr>
    </w:p>
    <w:p w14:paraId="3F691BB8" w14:textId="77777777" w:rsidR="00FD7BA6" w:rsidRDefault="00FD7BA6">
      <w:pPr>
        <w:snapToGrid w:val="0"/>
        <w:spacing w:line="360" w:lineRule="auto"/>
        <w:ind w:firstLineChars="1200" w:firstLine="3855"/>
        <w:outlineLvl w:val="0"/>
        <w:rPr>
          <w:rFonts w:ascii="宋体" w:hAnsi="宋体" w:cs="宋体"/>
          <w:b/>
          <w:kern w:val="0"/>
          <w:sz w:val="32"/>
          <w:szCs w:val="32"/>
        </w:rPr>
      </w:pPr>
    </w:p>
    <w:p w14:paraId="3E5924E8" w14:textId="77777777" w:rsidR="00FD7BA6" w:rsidRDefault="00000000">
      <w:pPr>
        <w:widowControl/>
        <w:adjustRightInd/>
        <w:jc w:val="left"/>
        <w:rPr>
          <w:rFonts w:ascii="宋体" w:hAnsi="宋体" w:cs="宋体"/>
          <w:b/>
          <w:kern w:val="0"/>
          <w:sz w:val="32"/>
          <w:szCs w:val="32"/>
        </w:rPr>
      </w:pPr>
      <w:r>
        <w:rPr>
          <w:rFonts w:ascii="宋体" w:hAnsi="宋体" w:cs="宋体"/>
          <w:b/>
          <w:kern w:val="0"/>
          <w:sz w:val="32"/>
          <w:szCs w:val="32"/>
        </w:rPr>
        <w:br w:type="page"/>
      </w:r>
    </w:p>
    <w:p w14:paraId="7CE9B890" w14:textId="77777777" w:rsidR="00FD7BA6" w:rsidRDefault="00000000">
      <w:pPr>
        <w:snapToGrid w:val="0"/>
        <w:spacing w:line="360" w:lineRule="auto"/>
        <w:ind w:firstLineChars="1200" w:firstLine="3855"/>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14:paraId="2D5A55D0" w14:textId="77777777" w:rsidR="00FD7BA6" w:rsidRDefault="00000000">
      <w:pPr>
        <w:snapToGrid w:val="0"/>
        <w:spacing w:line="360" w:lineRule="auto"/>
        <w:rPr>
          <w:rFonts w:ascii="宋体" w:hAnsi="宋体" w:cs="宋体"/>
          <w:sz w:val="24"/>
        </w:rPr>
      </w:pPr>
      <w:r>
        <w:rPr>
          <w:rFonts w:ascii="宋体" w:hAnsi="宋体" w:cs="宋体" w:hint="eastAsia"/>
          <w:sz w:val="24"/>
        </w:rPr>
        <w:t>（采购人）、（采购代理机构）：</w:t>
      </w:r>
    </w:p>
    <w:p w14:paraId="7D9ADCCF"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我方参加你方组织的（项目名称）【招标编号：（采购编号）】招标的有关活动，并对此项目进行投标。为此：</w:t>
      </w:r>
    </w:p>
    <w:p w14:paraId="3915DFA5"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14:paraId="17318CE5"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14:paraId="62F6D966" w14:textId="77777777" w:rsidR="00FD7BA6" w:rsidRDefault="00000000">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14:paraId="32FEFE57"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14:paraId="7B7012BD"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联合协议（如果有)；</w:t>
      </w:r>
    </w:p>
    <w:p w14:paraId="158BD346"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snapToGrid w:val="0"/>
          <w:kern w:val="28"/>
          <w:sz w:val="24"/>
          <w:szCs w:val="20"/>
        </w:rPr>
        <w:t>（如果有）</w:t>
      </w:r>
      <w:r>
        <w:rPr>
          <w:rFonts w:ascii="宋体" w:hAnsi="宋体" w:cs="宋体" w:hint="eastAsia"/>
          <w:sz w:val="24"/>
        </w:rPr>
        <w:t>；</w:t>
      </w:r>
    </w:p>
    <w:p w14:paraId="3034EC96"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z w:val="24"/>
        </w:rPr>
        <w:t>。</w:t>
      </w:r>
    </w:p>
    <w:p w14:paraId="79650D42" w14:textId="77777777" w:rsidR="00FD7BA6" w:rsidRDefault="00000000">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14:paraId="34BA83DB"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14:paraId="72612B2B"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14:paraId="14C1FCD2"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z w:val="24"/>
        </w:rPr>
        <w:t>；</w:t>
      </w:r>
    </w:p>
    <w:p w14:paraId="710CC2DA"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14:paraId="119C18BD"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14:paraId="2C6DC1BC"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14:paraId="09AE102F"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14:paraId="75AF881A" w14:textId="77777777" w:rsidR="00FD7BA6" w:rsidRDefault="00000000">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14:paraId="6A055404" w14:textId="77777777" w:rsidR="00FD7BA6" w:rsidRDefault="00000000">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14:paraId="6974FFFB"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14:paraId="488D3AEA" w14:textId="77777777" w:rsidR="00FD7BA6" w:rsidRDefault="00000000">
      <w:pPr>
        <w:snapToGrid w:val="0"/>
        <w:spacing w:line="360" w:lineRule="auto"/>
        <w:ind w:leftChars="200" w:left="420" w:firstLineChars="200" w:firstLine="480"/>
        <w:rPr>
          <w:rFonts w:ascii="宋体" w:hAnsi="宋体" w:cs="宋体"/>
          <w:sz w:val="24"/>
        </w:rPr>
      </w:pPr>
      <w:r>
        <w:rPr>
          <w:rFonts w:ascii="宋体" w:hAnsi="宋体" w:cs="宋体" w:hint="eastAsia"/>
          <w:sz w:val="24"/>
        </w:rPr>
        <w:t>2.3.2中小企业声明函（如果有）。</w:t>
      </w:r>
    </w:p>
    <w:p w14:paraId="6D1A1113"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14:paraId="1C0DFF97" w14:textId="77777777" w:rsidR="00FD7BA6" w:rsidRDefault="00000000">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14:paraId="6012F6BB" w14:textId="77777777" w:rsidR="00FD7BA6" w:rsidRDefault="00000000">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14:paraId="52904A96" w14:textId="77777777" w:rsidR="00FD7BA6" w:rsidRDefault="00000000">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14:paraId="048A307E" w14:textId="77777777" w:rsidR="00FD7BA6" w:rsidRDefault="00000000">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14:paraId="4472F6A3" w14:textId="77777777" w:rsidR="00FD7BA6" w:rsidRDefault="00000000">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 xml:space="preserve">4.4在合同约定的期限内完成合同规定的全部义务。 </w:t>
      </w:r>
    </w:p>
    <w:p w14:paraId="096CB325" w14:textId="77777777" w:rsidR="00FD7BA6" w:rsidRDefault="00000000">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r>
        <w:rPr>
          <w:rFonts w:ascii="宋体" w:hAnsi="宋体" w:cs="宋体" w:hint="eastAsia"/>
          <w:sz w:val="24"/>
          <w:u w:val="single"/>
        </w:rPr>
        <w:t xml:space="preserve">                                        </w:t>
      </w:r>
      <w:r>
        <w:rPr>
          <w:rFonts w:ascii="宋体" w:hAnsi="宋体" w:cs="宋体" w:hint="eastAsia"/>
          <w:sz w:val="24"/>
        </w:rPr>
        <w:t>。</w:t>
      </w:r>
    </w:p>
    <w:p w14:paraId="2A214372" w14:textId="77777777" w:rsidR="00FD7BA6" w:rsidRDefault="00000000">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14:paraId="59253E4F" w14:textId="77777777" w:rsidR="00FD7BA6" w:rsidRDefault="00000000">
      <w:pPr>
        <w:spacing w:line="360" w:lineRule="auto"/>
        <w:jc w:val="center"/>
        <w:rPr>
          <w:rFonts w:ascii="宋体" w:hAnsi="宋体" w:cs="宋体"/>
          <w:sz w:val="24"/>
        </w:rPr>
      </w:pPr>
      <w:r>
        <w:rPr>
          <w:rFonts w:ascii="宋体" w:hAnsi="宋体" w:cs="宋体" w:hint="eastAsia"/>
          <w:sz w:val="24"/>
        </w:rPr>
        <w:t xml:space="preserve">     日期：  年   月   日</w:t>
      </w:r>
    </w:p>
    <w:p w14:paraId="04D44AFF" w14:textId="77777777" w:rsidR="00FD7BA6" w:rsidRDefault="00FD7BA6">
      <w:pPr>
        <w:snapToGrid w:val="0"/>
        <w:spacing w:line="360" w:lineRule="auto"/>
        <w:ind w:leftChars="200" w:left="420" w:firstLineChars="1750" w:firstLine="4200"/>
        <w:rPr>
          <w:rFonts w:ascii="宋体" w:hAnsi="宋体" w:cs="宋体"/>
          <w:kern w:val="0"/>
          <w:sz w:val="24"/>
          <w:u w:val="single"/>
        </w:rPr>
      </w:pPr>
    </w:p>
    <w:p w14:paraId="5F4DDA7F" w14:textId="77777777" w:rsidR="00FD7BA6" w:rsidRDefault="00000000">
      <w:pPr>
        <w:spacing w:line="360" w:lineRule="auto"/>
        <w:ind w:right="420"/>
        <w:rPr>
          <w:rFonts w:ascii="宋体" w:hAnsi="宋体" w:cs="宋体"/>
          <w:sz w:val="24"/>
        </w:rPr>
      </w:pPr>
      <w:r>
        <w:rPr>
          <w:rFonts w:ascii="宋体" w:hAnsi="宋体" w:cs="宋体" w:hint="eastAsia"/>
          <w:sz w:val="24"/>
        </w:rPr>
        <w:t>注：按本格式和要求提供。</w:t>
      </w:r>
    </w:p>
    <w:p w14:paraId="48C42D60" w14:textId="77777777" w:rsidR="00FD7BA6" w:rsidRDefault="00FD7BA6">
      <w:pPr>
        <w:snapToGrid w:val="0"/>
        <w:spacing w:line="360" w:lineRule="auto"/>
        <w:jc w:val="center"/>
        <w:rPr>
          <w:rFonts w:ascii="宋体" w:hAnsi="宋体" w:cs="宋体"/>
          <w:b/>
          <w:kern w:val="0"/>
          <w:sz w:val="32"/>
          <w:szCs w:val="32"/>
        </w:rPr>
      </w:pPr>
    </w:p>
    <w:p w14:paraId="290DA3A7" w14:textId="77777777" w:rsidR="00FD7BA6" w:rsidRDefault="00FD7BA6">
      <w:pPr>
        <w:snapToGrid w:val="0"/>
        <w:spacing w:line="360" w:lineRule="auto"/>
        <w:rPr>
          <w:rFonts w:ascii="宋体" w:hAnsi="宋体" w:cs="宋体"/>
          <w:sz w:val="24"/>
        </w:rPr>
      </w:pPr>
    </w:p>
    <w:p w14:paraId="0B4C071A" w14:textId="77777777" w:rsidR="00FD7BA6" w:rsidRDefault="00FD7BA6">
      <w:pPr>
        <w:jc w:val="center"/>
        <w:rPr>
          <w:rFonts w:ascii="宋体" w:hAnsi="宋体" w:cs="宋体"/>
          <w:b/>
          <w:kern w:val="0"/>
          <w:sz w:val="32"/>
          <w:szCs w:val="32"/>
        </w:rPr>
      </w:pPr>
    </w:p>
    <w:p w14:paraId="7EB92438" w14:textId="77777777" w:rsidR="00FD7BA6" w:rsidRDefault="00FD7BA6">
      <w:pPr>
        <w:jc w:val="center"/>
        <w:rPr>
          <w:rFonts w:ascii="宋体" w:hAnsi="宋体" w:cs="宋体"/>
          <w:b/>
          <w:kern w:val="0"/>
          <w:sz w:val="32"/>
          <w:szCs w:val="32"/>
        </w:rPr>
      </w:pPr>
    </w:p>
    <w:p w14:paraId="1FAF65E4" w14:textId="77777777" w:rsidR="00FD7BA6" w:rsidRDefault="00FD7BA6">
      <w:pPr>
        <w:jc w:val="center"/>
        <w:rPr>
          <w:rFonts w:ascii="宋体" w:hAnsi="宋体" w:cs="宋体"/>
          <w:b/>
          <w:kern w:val="0"/>
          <w:sz w:val="32"/>
          <w:szCs w:val="32"/>
        </w:rPr>
      </w:pPr>
    </w:p>
    <w:p w14:paraId="26E4A4E3" w14:textId="77777777" w:rsidR="00FD7BA6" w:rsidRDefault="00FD7BA6">
      <w:pPr>
        <w:jc w:val="center"/>
        <w:rPr>
          <w:rFonts w:ascii="宋体" w:hAnsi="宋体" w:cs="宋体"/>
          <w:b/>
          <w:kern w:val="0"/>
          <w:sz w:val="32"/>
          <w:szCs w:val="32"/>
        </w:rPr>
      </w:pPr>
    </w:p>
    <w:p w14:paraId="2C964FC3" w14:textId="77777777" w:rsidR="00FD7BA6" w:rsidRDefault="00FD7BA6">
      <w:pPr>
        <w:jc w:val="center"/>
        <w:rPr>
          <w:rFonts w:ascii="宋体" w:hAnsi="宋体" w:cs="宋体"/>
          <w:b/>
          <w:kern w:val="0"/>
          <w:sz w:val="32"/>
          <w:szCs w:val="32"/>
        </w:rPr>
      </w:pPr>
    </w:p>
    <w:p w14:paraId="1D7EC7A1" w14:textId="77777777" w:rsidR="00FD7BA6" w:rsidRDefault="00FD7BA6">
      <w:pPr>
        <w:jc w:val="center"/>
        <w:rPr>
          <w:rFonts w:ascii="宋体" w:hAnsi="宋体" w:cs="宋体"/>
          <w:b/>
          <w:kern w:val="0"/>
          <w:sz w:val="32"/>
          <w:szCs w:val="32"/>
        </w:rPr>
      </w:pPr>
    </w:p>
    <w:p w14:paraId="23BD3286" w14:textId="77777777" w:rsidR="00FD7BA6" w:rsidRDefault="00FD7BA6">
      <w:pPr>
        <w:jc w:val="center"/>
        <w:rPr>
          <w:rFonts w:ascii="宋体" w:hAnsi="宋体" w:cs="宋体"/>
          <w:b/>
          <w:kern w:val="0"/>
          <w:sz w:val="32"/>
          <w:szCs w:val="32"/>
        </w:rPr>
      </w:pPr>
    </w:p>
    <w:p w14:paraId="2C47F9A6" w14:textId="77777777" w:rsidR="00FD7BA6" w:rsidRDefault="00FD7BA6">
      <w:pPr>
        <w:jc w:val="center"/>
        <w:rPr>
          <w:rFonts w:ascii="宋体" w:hAnsi="宋体" w:cs="宋体"/>
          <w:b/>
          <w:kern w:val="0"/>
          <w:sz w:val="32"/>
          <w:szCs w:val="32"/>
        </w:rPr>
      </w:pPr>
    </w:p>
    <w:p w14:paraId="60412D45" w14:textId="77777777" w:rsidR="00FD7BA6" w:rsidRDefault="00FD7BA6">
      <w:pPr>
        <w:jc w:val="center"/>
        <w:rPr>
          <w:rFonts w:ascii="宋体" w:hAnsi="宋体" w:cs="宋体"/>
          <w:b/>
          <w:kern w:val="0"/>
          <w:sz w:val="32"/>
          <w:szCs w:val="32"/>
        </w:rPr>
      </w:pPr>
    </w:p>
    <w:p w14:paraId="3F729359" w14:textId="77777777" w:rsidR="00FD7BA6" w:rsidRDefault="00FD7BA6">
      <w:pPr>
        <w:jc w:val="center"/>
        <w:rPr>
          <w:rFonts w:ascii="宋体" w:hAnsi="宋体" w:cs="宋体"/>
          <w:b/>
          <w:kern w:val="0"/>
          <w:sz w:val="32"/>
          <w:szCs w:val="32"/>
        </w:rPr>
      </w:pPr>
    </w:p>
    <w:p w14:paraId="298B8AA9" w14:textId="77777777" w:rsidR="00FD7BA6" w:rsidRDefault="00FD7BA6">
      <w:pPr>
        <w:jc w:val="center"/>
        <w:rPr>
          <w:rFonts w:ascii="宋体" w:hAnsi="宋体" w:cs="宋体"/>
          <w:b/>
          <w:kern w:val="0"/>
          <w:sz w:val="32"/>
          <w:szCs w:val="32"/>
        </w:rPr>
      </w:pPr>
    </w:p>
    <w:p w14:paraId="69533A40" w14:textId="77777777" w:rsidR="00FD7BA6" w:rsidRDefault="00FD7BA6">
      <w:pPr>
        <w:jc w:val="center"/>
        <w:rPr>
          <w:rFonts w:ascii="宋体" w:hAnsi="宋体" w:cs="宋体"/>
          <w:b/>
          <w:kern w:val="0"/>
          <w:sz w:val="32"/>
          <w:szCs w:val="32"/>
        </w:rPr>
      </w:pPr>
    </w:p>
    <w:p w14:paraId="38EEA6AE" w14:textId="77777777" w:rsidR="00FD7BA6" w:rsidRDefault="00FD7BA6">
      <w:pPr>
        <w:jc w:val="center"/>
        <w:rPr>
          <w:rFonts w:ascii="宋体" w:hAnsi="宋体" w:cs="宋体"/>
          <w:b/>
          <w:kern w:val="0"/>
          <w:sz w:val="32"/>
          <w:szCs w:val="32"/>
        </w:rPr>
      </w:pPr>
    </w:p>
    <w:p w14:paraId="367D3D99" w14:textId="77777777" w:rsidR="00FD7BA6" w:rsidRDefault="00FD7BA6">
      <w:pPr>
        <w:jc w:val="center"/>
        <w:rPr>
          <w:rFonts w:ascii="宋体" w:hAnsi="宋体" w:cs="宋体"/>
          <w:b/>
          <w:kern w:val="0"/>
          <w:sz w:val="32"/>
          <w:szCs w:val="32"/>
        </w:rPr>
      </w:pPr>
    </w:p>
    <w:p w14:paraId="7DB0EEFE" w14:textId="77777777" w:rsidR="00FD7BA6" w:rsidRDefault="00FD7BA6">
      <w:pPr>
        <w:jc w:val="center"/>
        <w:rPr>
          <w:rFonts w:ascii="宋体" w:hAnsi="宋体" w:cs="宋体"/>
          <w:b/>
          <w:kern w:val="0"/>
          <w:sz w:val="32"/>
          <w:szCs w:val="32"/>
        </w:rPr>
      </w:pPr>
    </w:p>
    <w:p w14:paraId="07CD935E" w14:textId="77777777" w:rsidR="00FD7BA6" w:rsidRDefault="00FD7BA6">
      <w:pPr>
        <w:jc w:val="center"/>
        <w:rPr>
          <w:rFonts w:ascii="宋体" w:hAnsi="宋体" w:cs="宋体"/>
          <w:b/>
          <w:kern w:val="0"/>
          <w:sz w:val="32"/>
          <w:szCs w:val="32"/>
        </w:rPr>
      </w:pPr>
    </w:p>
    <w:p w14:paraId="749B31D2" w14:textId="77777777" w:rsidR="00FD7BA6" w:rsidRDefault="00FD7BA6">
      <w:pPr>
        <w:jc w:val="center"/>
        <w:rPr>
          <w:rFonts w:ascii="宋体" w:hAnsi="宋体" w:cs="宋体"/>
          <w:b/>
          <w:kern w:val="0"/>
          <w:sz w:val="32"/>
          <w:szCs w:val="32"/>
        </w:rPr>
      </w:pPr>
    </w:p>
    <w:p w14:paraId="00D339BB" w14:textId="77777777" w:rsidR="00FD7BA6" w:rsidRDefault="00FD7BA6">
      <w:pPr>
        <w:jc w:val="center"/>
        <w:rPr>
          <w:rFonts w:ascii="宋体" w:hAnsi="宋体" w:cs="宋体"/>
          <w:b/>
          <w:kern w:val="0"/>
          <w:sz w:val="32"/>
          <w:szCs w:val="32"/>
        </w:rPr>
      </w:pPr>
    </w:p>
    <w:p w14:paraId="425A78E6" w14:textId="77777777" w:rsidR="00FD7BA6" w:rsidRDefault="00FD7BA6">
      <w:pPr>
        <w:jc w:val="center"/>
        <w:rPr>
          <w:rFonts w:ascii="宋体" w:hAnsi="宋体" w:cs="宋体"/>
          <w:b/>
          <w:kern w:val="0"/>
          <w:sz w:val="32"/>
          <w:szCs w:val="32"/>
        </w:rPr>
      </w:pPr>
    </w:p>
    <w:p w14:paraId="23DCF1B7" w14:textId="77777777" w:rsidR="00FD7BA6" w:rsidRDefault="00FD7BA6">
      <w:pPr>
        <w:jc w:val="center"/>
        <w:rPr>
          <w:rFonts w:ascii="宋体" w:hAnsi="宋体" w:cs="宋体"/>
          <w:b/>
          <w:kern w:val="0"/>
          <w:sz w:val="32"/>
          <w:szCs w:val="32"/>
        </w:rPr>
      </w:pPr>
    </w:p>
    <w:p w14:paraId="6E31B678" w14:textId="77777777" w:rsidR="00FD7BA6" w:rsidRDefault="00FD7BA6">
      <w:pPr>
        <w:jc w:val="center"/>
        <w:rPr>
          <w:rFonts w:ascii="宋体" w:hAnsi="宋体" w:cs="宋体"/>
          <w:b/>
          <w:kern w:val="0"/>
          <w:sz w:val="32"/>
          <w:szCs w:val="32"/>
        </w:rPr>
      </w:pPr>
    </w:p>
    <w:p w14:paraId="04321441" w14:textId="77777777" w:rsidR="00FD7BA6" w:rsidRDefault="00FD7BA6">
      <w:pPr>
        <w:jc w:val="center"/>
        <w:rPr>
          <w:rFonts w:ascii="宋体" w:hAnsi="宋体" w:cs="宋体"/>
          <w:b/>
          <w:kern w:val="0"/>
          <w:sz w:val="32"/>
          <w:szCs w:val="32"/>
        </w:rPr>
      </w:pPr>
    </w:p>
    <w:p w14:paraId="103FC26E" w14:textId="77777777" w:rsidR="00FD7BA6" w:rsidRDefault="00FD7BA6">
      <w:pPr>
        <w:jc w:val="center"/>
        <w:rPr>
          <w:rFonts w:ascii="宋体" w:hAnsi="宋体" w:cs="宋体"/>
          <w:b/>
          <w:kern w:val="0"/>
          <w:sz w:val="32"/>
          <w:szCs w:val="32"/>
        </w:rPr>
      </w:pPr>
    </w:p>
    <w:p w14:paraId="7912AE01" w14:textId="77777777" w:rsidR="00FD7BA6" w:rsidRDefault="00000000">
      <w:pPr>
        <w:widowControl/>
        <w:adjustRightInd/>
        <w:jc w:val="left"/>
        <w:rPr>
          <w:rFonts w:ascii="宋体" w:hAnsi="宋体" w:cs="宋体"/>
          <w:b/>
          <w:kern w:val="0"/>
          <w:sz w:val="32"/>
          <w:szCs w:val="32"/>
        </w:rPr>
      </w:pPr>
      <w:r>
        <w:rPr>
          <w:rFonts w:ascii="宋体" w:hAnsi="宋体" w:cs="宋体"/>
          <w:b/>
          <w:kern w:val="0"/>
          <w:sz w:val="32"/>
          <w:szCs w:val="32"/>
        </w:rPr>
        <w:br w:type="page"/>
      </w:r>
    </w:p>
    <w:p w14:paraId="5CAA5778" w14:textId="77777777" w:rsidR="00FD7BA6" w:rsidRDefault="00000000">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14:paraId="0DEA8138" w14:textId="77777777" w:rsidR="00FD7BA6" w:rsidRDefault="00000000">
      <w:pPr>
        <w:snapToGrid w:val="0"/>
        <w:spacing w:line="360" w:lineRule="auto"/>
        <w:rPr>
          <w:rFonts w:ascii="宋体" w:hAnsi="宋体" w:cs="宋体"/>
          <w:sz w:val="24"/>
        </w:rPr>
      </w:pPr>
      <w:r>
        <w:rPr>
          <w:rFonts w:ascii="宋体" w:hAnsi="宋体" w:cs="宋体" w:hint="eastAsia"/>
          <w:sz w:val="24"/>
        </w:rPr>
        <w:t xml:space="preserve">                                </w:t>
      </w:r>
    </w:p>
    <w:p w14:paraId="786C0706" w14:textId="77777777" w:rsidR="00FD7BA6" w:rsidRDefault="00000000">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14:paraId="63566E88" w14:textId="77777777" w:rsidR="00FD7BA6" w:rsidRDefault="00000000">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14:paraId="05DB5344" w14:textId="77777777" w:rsidR="00FD7BA6" w:rsidRDefault="00000000">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14:paraId="4A1614D8"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14:paraId="4C2A84B3"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14:paraId="1631A5E4"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14:paraId="09B5CDA9" w14:textId="77777777" w:rsidR="00FD7BA6" w:rsidRDefault="00000000">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14:paraId="1E9F77DB" w14:textId="77777777" w:rsidR="00FD7BA6" w:rsidRDefault="00FD7BA6">
      <w:pPr>
        <w:snapToGrid w:val="0"/>
        <w:spacing w:line="360" w:lineRule="auto"/>
        <w:rPr>
          <w:rFonts w:ascii="宋体" w:hAnsi="宋体" w:cs="宋体"/>
          <w:sz w:val="24"/>
        </w:rPr>
      </w:pPr>
    </w:p>
    <w:p w14:paraId="66C5CD85" w14:textId="77777777" w:rsidR="00FD7BA6" w:rsidRDefault="00FD7BA6">
      <w:pPr>
        <w:snapToGrid w:val="0"/>
        <w:spacing w:line="360" w:lineRule="auto"/>
        <w:rPr>
          <w:rFonts w:ascii="宋体" w:hAnsi="宋体" w:cs="宋体"/>
          <w:sz w:val="24"/>
        </w:rPr>
      </w:pPr>
    </w:p>
    <w:p w14:paraId="4D6A53AA" w14:textId="77777777" w:rsidR="00FD7BA6" w:rsidRDefault="00FD7BA6">
      <w:pPr>
        <w:snapToGrid w:val="0"/>
        <w:spacing w:line="360" w:lineRule="auto"/>
        <w:rPr>
          <w:rFonts w:ascii="宋体" w:hAnsi="宋体" w:cs="宋体"/>
          <w:sz w:val="24"/>
        </w:rPr>
      </w:pPr>
    </w:p>
    <w:p w14:paraId="03186D43" w14:textId="77777777" w:rsidR="00FD7BA6" w:rsidRDefault="00000000">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14:paraId="5B246846" w14:textId="77777777" w:rsidR="00FD7BA6" w:rsidRDefault="00000000">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14:paraId="1EC12378" w14:textId="77777777" w:rsidR="00FD7BA6" w:rsidRDefault="00000000">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14:paraId="727A7B7F"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14:paraId="5FE0AD39" w14:textId="77777777" w:rsidR="00FD7BA6" w:rsidRDefault="00000000">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14:paraId="496247BC" w14:textId="77777777" w:rsidR="00FD7BA6" w:rsidRDefault="00FD7BA6">
      <w:pPr>
        <w:jc w:val="center"/>
        <w:rPr>
          <w:rFonts w:ascii="宋体" w:hAnsi="宋体" w:cs="宋体"/>
          <w:b/>
          <w:kern w:val="0"/>
          <w:sz w:val="32"/>
          <w:szCs w:val="32"/>
        </w:rPr>
      </w:pPr>
    </w:p>
    <w:p w14:paraId="5A66E3F1" w14:textId="77777777" w:rsidR="00FD7BA6" w:rsidRDefault="00FD7BA6">
      <w:pPr>
        <w:jc w:val="center"/>
        <w:rPr>
          <w:rFonts w:ascii="宋体" w:hAnsi="宋体" w:cs="宋体"/>
          <w:b/>
          <w:kern w:val="0"/>
          <w:sz w:val="32"/>
          <w:szCs w:val="32"/>
        </w:rPr>
      </w:pPr>
    </w:p>
    <w:p w14:paraId="38437CED" w14:textId="77777777" w:rsidR="00FD7BA6" w:rsidRDefault="00FD7BA6">
      <w:pPr>
        <w:jc w:val="center"/>
        <w:rPr>
          <w:rFonts w:ascii="宋体" w:hAnsi="宋体" w:cs="宋体"/>
          <w:b/>
          <w:kern w:val="0"/>
          <w:sz w:val="32"/>
          <w:szCs w:val="32"/>
        </w:rPr>
      </w:pPr>
    </w:p>
    <w:p w14:paraId="101C6AEA" w14:textId="77777777" w:rsidR="00FD7BA6" w:rsidRDefault="00FD7BA6">
      <w:pPr>
        <w:rPr>
          <w:rFonts w:ascii="宋体" w:hAnsi="宋体" w:cs="宋体"/>
        </w:rPr>
      </w:pPr>
    </w:p>
    <w:p w14:paraId="2D3E4C2E" w14:textId="77777777" w:rsidR="00FD7BA6" w:rsidRDefault="00000000">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49FD4AE4" w14:textId="77777777" w:rsidR="00FD7BA6" w:rsidRDefault="00000000">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152EDFED" w14:textId="77777777" w:rsidR="00FD7BA6" w:rsidRDefault="00000000">
      <w:pPr>
        <w:snapToGrid w:val="0"/>
        <w:spacing w:line="360" w:lineRule="auto"/>
        <w:ind w:firstLineChars="2400" w:firstLine="5760"/>
        <w:rPr>
          <w:rFonts w:ascii="宋体" w:hAnsi="宋体" w:cs="宋体"/>
        </w:rPr>
      </w:pPr>
      <w:r>
        <w:rPr>
          <w:rFonts w:ascii="宋体" w:hAnsi="宋体" w:cs="宋体" w:hint="eastAsia"/>
          <w:kern w:val="0"/>
          <w:sz w:val="24"/>
          <w:lang w:val="zh-CN"/>
        </w:rPr>
        <w:t>……</w:t>
      </w:r>
    </w:p>
    <w:p w14:paraId="42514B6F" w14:textId="77777777" w:rsidR="00FD7BA6" w:rsidRDefault="00000000">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14:paraId="43C7ADFA" w14:textId="77777777" w:rsidR="00FD7BA6" w:rsidRDefault="00000000">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lastRenderedPageBreak/>
        <w:t>法定代表人、单位负责人或自然人本人</w:t>
      </w:r>
      <w:r>
        <w:rPr>
          <w:rFonts w:ascii="宋体" w:hAnsi="宋体" w:cs="宋体" w:hint="eastAsia"/>
          <w:b/>
          <w:sz w:val="30"/>
          <w:szCs w:val="30"/>
        </w:rPr>
        <w:t>的身份证明（适用于法定代表人、单位负责人或者自然人本人代表投标人参加投标）</w:t>
      </w:r>
    </w:p>
    <w:p w14:paraId="5E6A22B1" w14:textId="77777777" w:rsidR="00FD7BA6" w:rsidRDefault="00000000">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FD7BA6" w14:paraId="2E5DF10C" w14:textId="77777777">
        <w:trPr>
          <w:trHeight w:val="4812"/>
          <w:jc w:val="center"/>
        </w:trPr>
        <w:tc>
          <w:tcPr>
            <w:tcW w:w="9207" w:type="dxa"/>
          </w:tcPr>
          <w:p w14:paraId="28C1B618" w14:textId="77777777" w:rsidR="00FD7BA6" w:rsidRDefault="00000000">
            <w:pPr>
              <w:pStyle w:val="00"/>
              <w:adjustRightInd w:val="0"/>
              <w:spacing w:line="360" w:lineRule="auto"/>
              <w:rPr>
                <w:rFonts w:hAnsi="宋体" w:cs="宋体"/>
                <w:bCs/>
                <w:sz w:val="24"/>
              </w:rPr>
            </w:pPr>
            <w:r>
              <w:rPr>
                <w:rFonts w:hAnsi="宋体" w:cs="宋体" w:hint="eastAsia"/>
                <w:bCs/>
                <w:sz w:val="24"/>
              </w:rPr>
              <w:t>正面：                                 反面：</w:t>
            </w:r>
          </w:p>
          <w:p w14:paraId="2A738FBC" w14:textId="77777777" w:rsidR="00FD7BA6" w:rsidRDefault="00FD7BA6">
            <w:pPr>
              <w:pStyle w:val="00"/>
              <w:adjustRightInd w:val="0"/>
              <w:spacing w:line="360" w:lineRule="auto"/>
              <w:rPr>
                <w:rFonts w:hAnsi="宋体" w:cs="宋体"/>
                <w:bCs/>
                <w:sz w:val="24"/>
              </w:rPr>
            </w:pPr>
          </w:p>
        </w:tc>
      </w:tr>
    </w:tbl>
    <w:p w14:paraId="64F5135A" w14:textId="77777777" w:rsidR="00FD7BA6" w:rsidRDefault="00000000">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14:paraId="28F4542A" w14:textId="77777777" w:rsidR="00FD7BA6" w:rsidRDefault="00000000">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14:paraId="404D9B63" w14:textId="77777777" w:rsidR="00FD7BA6" w:rsidRDefault="00000000">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14:paraId="7C4EED6B" w14:textId="77777777" w:rsidR="00FD7BA6" w:rsidRDefault="00FD7BA6">
      <w:pPr>
        <w:jc w:val="center"/>
        <w:rPr>
          <w:rFonts w:ascii="宋体" w:hAnsi="宋体" w:cs="宋体"/>
          <w:b/>
          <w:kern w:val="0"/>
          <w:sz w:val="32"/>
          <w:szCs w:val="32"/>
        </w:rPr>
      </w:pPr>
    </w:p>
    <w:p w14:paraId="7AF71482" w14:textId="77777777" w:rsidR="00FD7BA6" w:rsidRDefault="00FD7BA6">
      <w:pPr>
        <w:jc w:val="center"/>
        <w:rPr>
          <w:rFonts w:ascii="宋体" w:hAnsi="宋体" w:cs="宋体"/>
          <w:b/>
          <w:kern w:val="0"/>
          <w:sz w:val="32"/>
          <w:szCs w:val="32"/>
        </w:rPr>
      </w:pPr>
    </w:p>
    <w:p w14:paraId="73DABC21" w14:textId="77777777" w:rsidR="00FD7BA6" w:rsidRDefault="00FD7BA6">
      <w:pPr>
        <w:jc w:val="center"/>
        <w:rPr>
          <w:rFonts w:ascii="宋体" w:hAnsi="宋体" w:cs="宋体"/>
          <w:b/>
          <w:kern w:val="0"/>
          <w:sz w:val="32"/>
          <w:szCs w:val="32"/>
        </w:rPr>
      </w:pPr>
    </w:p>
    <w:p w14:paraId="29703666" w14:textId="77777777" w:rsidR="00FD7BA6" w:rsidRDefault="00FD7BA6">
      <w:pPr>
        <w:jc w:val="center"/>
        <w:rPr>
          <w:rFonts w:ascii="宋体" w:hAnsi="宋体" w:cs="宋体"/>
          <w:b/>
          <w:kern w:val="0"/>
          <w:sz w:val="32"/>
          <w:szCs w:val="32"/>
        </w:rPr>
      </w:pPr>
    </w:p>
    <w:p w14:paraId="50E3BCFF" w14:textId="77777777" w:rsidR="00FD7BA6" w:rsidRDefault="00FD7BA6">
      <w:pPr>
        <w:jc w:val="center"/>
        <w:rPr>
          <w:rFonts w:ascii="宋体" w:hAnsi="宋体" w:cs="宋体"/>
          <w:b/>
          <w:kern w:val="0"/>
          <w:sz w:val="32"/>
          <w:szCs w:val="32"/>
        </w:rPr>
      </w:pPr>
    </w:p>
    <w:p w14:paraId="4BD66996" w14:textId="77777777" w:rsidR="00FD7BA6" w:rsidRDefault="00FD7BA6">
      <w:pPr>
        <w:jc w:val="center"/>
        <w:rPr>
          <w:rFonts w:ascii="宋体" w:hAnsi="宋体" w:cs="宋体"/>
          <w:b/>
          <w:kern w:val="0"/>
          <w:sz w:val="32"/>
          <w:szCs w:val="32"/>
        </w:rPr>
      </w:pPr>
    </w:p>
    <w:p w14:paraId="7B9D8F5B" w14:textId="77777777" w:rsidR="00FD7BA6" w:rsidRDefault="00FD7BA6">
      <w:pPr>
        <w:jc w:val="center"/>
        <w:rPr>
          <w:rFonts w:ascii="宋体" w:hAnsi="宋体" w:cs="宋体"/>
          <w:b/>
          <w:kern w:val="0"/>
          <w:sz w:val="32"/>
          <w:szCs w:val="32"/>
        </w:rPr>
      </w:pPr>
    </w:p>
    <w:p w14:paraId="66919D87" w14:textId="77777777" w:rsidR="00FD7BA6" w:rsidRDefault="00FD7BA6">
      <w:pPr>
        <w:jc w:val="center"/>
        <w:rPr>
          <w:rFonts w:ascii="宋体" w:hAnsi="宋体" w:cs="宋体"/>
          <w:b/>
          <w:kern w:val="0"/>
          <w:sz w:val="32"/>
          <w:szCs w:val="32"/>
        </w:rPr>
      </w:pPr>
    </w:p>
    <w:p w14:paraId="7B552D77" w14:textId="77777777" w:rsidR="00FD7BA6" w:rsidRDefault="00FD7BA6">
      <w:pPr>
        <w:jc w:val="center"/>
        <w:rPr>
          <w:rFonts w:ascii="宋体" w:hAnsi="宋体" w:cs="宋体"/>
          <w:b/>
          <w:kern w:val="0"/>
          <w:sz w:val="32"/>
          <w:szCs w:val="32"/>
        </w:rPr>
      </w:pPr>
    </w:p>
    <w:p w14:paraId="0DBE1DE1" w14:textId="77777777" w:rsidR="00FD7BA6" w:rsidRDefault="00FD7BA6">
      <w:pPr>
        <w:jc w:val="center"/>
        <w:rPr>
          <w:rFonts w:ascii="宋体" w:hAnsi="宋体" w:cs="宋体"/>
          <w:b/>
          <w:kern w:val="0"/>
          <w:sz w:val="32"/>
          <w:szCs w:val="32"/>
        </w:rPr>
      </w:pPr>
    </w:p>
    <w:p w14:paraId="518CE6BA" w14:textId="77777777" w:rsidR="00FD7BA6" w:rsidRDefault="00FD7BA6">
      <w:pPr>
        <w:snapToGrid w:val="0"/>
        <w:spacing w:line="360" w:lineRule="auto"/>
        <w:ind w:right="480"/>
        <w:rPr>
          <w:rFonts w:ascii="宋体" w:hAnsi="宋体" w:cs="宋体"/>
          <w:b/>
          <w:kern w:val="0"/>
          <w:sz w:val="32"/>
          <w:szCs w:val="32"/>
        </w:rPr>
        <w:sectPr w:rsidR="00FD7BA6" w:rsidSect="00294430">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14:paraId="257C4AEF" w14:textId="77777777" w:rsidR="00FD7BA6" w:rsidRDefault="00000000">
      <w:pPr>
        <w:snapToGrid w:val="0"/>
        <w:spacing w:line="360" w:lineRule="auto"/>
        <w:jc w:val="center"/>
        <w:rPr>
          <w:rFonts w:ascii="宋体" w:hAnsi="宋体" w:cs="宋体"/>
          <w:b/>
          <w:kern w:val="0"/>
          <w:sz w:val="32"/>
          <w:szCs w:val="32"/>
        </w:rPr>
      </w:pPr>
      <w:r>
        <w:rPr>
          <w:rFonts w:ascii="宋体" w:hAnsi="宋体" w:cs="宋体" w:hint="eastAsia"/>
          <w:b/>
          <w:kern w:val="0"/>
          <w:sz w:val="32"/>
          <w:szCs w:val="32"/>
        </w:rPr>
        <w:lastRenderedPageBreak/>
        <w:t>三、分包意向协议（如果有）</w:t>
      </w:r>
    </w:p>
    <w:p w14:paraId="2C5372BD" w14:textId="77777777" w:rsidR="00FD7BA6" w:rsidRDefault="00000000">
      <w:pPr>
        <w:widowControl/>
        <w:spacing w:line="360" w:lineRule="auto"/>
        <w:ind w:firstLineChars="50" w:firstLine="120"/>
        <w:jc w:val="left"/>
        <w:rPr>
          <w:rFonts w:ascii="宋体" w:hAnsi="宋体" w:cs="宋体"/>
          <w:sz w:val="24"/>
        </w:rPr>
      </w:pPr>
      <w:bookmarkStart w:id="547" w:name="_Hlk101169080"/>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bookmarkEnd w:id="547"/>
    <w:p w14:paraId="1865942E" w14:textId="77777777" w:rsidR="00FD7BA6" w:rsidRDefault="00FD7BA6">
      <w:pPr>
        <w:snapToGrid w:val="0"/>
        <w:spacing w:line="360" w:lineRule="auto"/>
        <w:rPr>
          <w:rFonts w:ascii="宋体" w:hAnsi="宋体" w:cs="宋体"/>
          <w:kern w:val="0"/>
          <w:sz w:val="24"/>
        </w:rPr>
      </w:pPr>
    </w:p>
    <w:p w14:paraId="0BF2622F" w14:textId="77777777" w:rsidR="00FD7BA6" w:rsidRDefault="00FD7BA6">
      <w:pPr>
        <w:jc w:val="center"/>
        <w:rPr>
          <w:rFonts w:ascii="宋体" w:hAnsi="宋体" w:cs="宋体"/>
          <w:b/>
          <w:kern w:val="0"/>
          <w:sz w:val="32"/>
          <w:szCs w:val="32"/>
        </w:rPr>
      </w:pPr>
    </w:p>
    <w:p w14:paraId="6CAD64C3" w14:textId="77777777" w:rsidR="00FD7BA6" w:rsidRDefault="00FD7BA6">
      <w:pPr>
        <w:pStyle w:val="20"/>
        <w:rPr>
          <w:lang w:val="en-US"/>
        </w:rPr>
      </w:pPr>
    </w:p>
    <w:p w14:paraId="52FF75D0" w14:textId="77777777" w:rsidR="00FD7BA6" w:rsidRDefault="00FD7BA6"/>
    <w:p w14:paraId="2D5798D6" w14:textId="77777777" w:rsidR="00FD7BA6" w:rsidRDefault="00FD7BA6">
      <w:pPr>
        <w:pStyle w:val="20"/>
        <w:rPr>
          <w:lang w:val="en-US"/>
        </w:rPr>
      </w:pPr>
    </w:p>
    <w:p w14:paraId="148F0F47" w14:textId="77777777" w:rsidR="00FD7BA6" w:rsidRDefault="00FD7BA6">
      <w:pPr>
        <w:jc w:val="center"/>
        <w:rPr>
          <w:rFonts w:ascii="宋体" w:hAnsi="宋体" w:cs="宋体"/>
          <w:b/>
          <w:kern w:val="0"/>
          <w:sz w:val="32"/>
          <w:szCs w:val="32"/>
        </w:rPr>
      </w:pPr>
    </w:p>
    <w:p w14:paraId="4F49DFD9" w14:textId="77777777" w:rsidR="00FD7BA6" w:rsidRDefault="00000000">
      <w:pPr>
        <w:jc w:val="center"/>
        <w:rPr>
          <w:rFonts w:ascii="宋体" w:hAnsi="宋体" w:cs="宋体"/>
          <w:b/>
          <w:kern w:val="0"/>
          <w:sz w:val="32"/>
          <w:szCs w:val="32"/>
        </w:rPr>
      </w:pPr>
      <w:r>
        <w:rPr>
          <w:rFonts w:ascii="宋体" w:hAnsi="宋体" w:cs="宋体" w:hint="eastAsia"/>
          <w:b/>
          <w:kern w:val="0"/>
          <w:sz w:val="32"/>
          <w:szCs w:val="32"/>
        </w:rPr>
        <w:t>四、符合性审查资料</w:t>
      </w:r>
    </w:p>
    <w:p w14:paraId="601D657E" w14:textId="77777777" w:rsidR="00FD7BA6" w:rsidRDefault="00FD7BA6">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FD7BA6" w14:paraId="418B99EC" w14:textId="77777777">
        <w:trPr>
          <w:trHeight w:val="882"/>
        </w:trPr>
        <w:tc>
          <w:tcPr>
            <w:tcW w:w="646" w:type="dxa"/>
            <w:vAlign w:val="center"/>
          </w:tcPr>
          <w:p w14:paraId="62CB6E8F" w14:textId="77777777" w:rsidR="00FD7BA6" w:rsidRDefault="00000000">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14:paraId="315D5159" w14:textId="77777777" w:rsidR="00FD7BA6" w:rsidRDefault="00000000">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14:paraId="64067E4C" w14:textId="77777777" w:rsidR="00FD7BA6" w:rsidRDefault="00000000">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14:paraId="682827F0" w14:textId="77777777" w:rsidR="00FD7BA6" w:rsidRDefault="00000000">
            <w:pPr>
              <w:snapToGrid w:val="0"/>
              <w:spacing w:line="240" w:lineRule="atLeast"/>
              <w:jc w:val="center"/>
              <w:rPr>
                <w:rFonts w:ascii="宋体" w:hAnsi="宋体" w:cs="宋体"/>
                <w:b/>
                <w:sz w:val="24"/>
              </w:rPr>
            </w:pPr>
            <w:r>
              <w:rPr>
                <w:rFonts w:ascii="宋体" w:hAnsi="宋体" w:cs="宋体" w:hint="eastAsia"/>
                <w:b/>
                <w:sz w:val="24"/>
              </w:rPr>
              <w:t>投标文件中的</w:t>
            </w:r>
          </w:p>
          <w:p w14:paraId="67910577" w14:textId="77777777" w:rsidR="00FD7BA6" w:rsidRDefault="00000000">
            <w:pPr>
              <w:snapToGrid w:val="0"/>
              <w:spacing w:line="240" w:lineRule="atLeast"/>
              <w:jc w:val="center"/>
              <w:rPr>
                <w:rFonts w:ascii="宋体" w:hAnsi="宋体" w:cs="宋体"/>
                <w:b/>
                <w:sz w:val="24"/>
              </w:rPr>
            </w:pPr>
            <w:r>
              <w:rPr>
                <w:rFonts w:ascii="宋体" w:hAnsi="宋体" w:cs="宋体" w:hint="eastAsia"/>
                <w:b/>
                <w:sz w:val="24"/>
              </w:rPr>
              <w:t>页码位置</w:t>
            </w:r>
          </w:p>
        </w:tc>
      </w:tr>
      <w:tr w:rsidR="00FD7BA6" w14:paraId="5A0A2739" w14:textId="77777777">
        <w:trPr>
          <w:trHeight w:val="860"/>
        </w:trPr>
        <w:tc>
          <w:tcPr>
            <w:tcW w:w="646" w:type="dxa"/>
            <w:vAlign w:val="center"/>
          </w:tcPr>
          <w:p w14:paraId="239CB798" w14:textId="77777777" w:rsidR="00FD7BA6" w:rsidRDefault="00000000">
            <w:pPr>
              <w:jc w:val="center"/>
              <w:rPr>
                <w:rFonts w:ascii="宋体" w:hAnsi="宋体" w:cs="宋体"/>
                <w:sz w:val="24"/>
              </w:rPr>
            </w:pPr>
            <w:r>
              <w:rPr>
                <w:rFonts w:ascii="宋体" w:hAnsi="宋体" w:cs="宋体" w:hint="eastAsia"/>
                <w:sz w:val="24"/>
              </w:rPr>
              <w:t>1</w:t>
            </w:r>
          </w:p>
        </w:tc>
        <w:tc>
          <w:tcPr>
            <w:tcW w:w="4991" w:type="dxa"/>
          </w:tcPr>
          <w:p w14:paraId="4E3C1949" w14:textId="77777777" w:rsidR="00FD7BA6" w:rsidRDefault="00000000">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14:paraId="72A2E1E7" w14:textId="77777777" w:rsidR="00FD7BA6" w:rsidRDefault="00000000">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14:paraId="6DC159B2" w14:textId="77777777" w:rsidR="00FD7BA6" w:rsidRDefault="00FD7BA6">
            <w:pPr>
              <w:rPr>
                <w:rFonts w:ascii="宋体" w:hAnsi="宋体" w:cs="宋体"/>
                <w:sz w:val="24"/>
              </w:rPr>
            </w:pPr>
          </w:p>
          <w:p w14:paraId="2D9AE864" w14:textId="77777777" w:rsidR="00FD7BA6" w:rsidRDefault="00000000">
            <w:pPr>
              <w:rPr>
                <w:rFonts w:ascii="宋体" w:hAnsi="宋体" w:cs="宋体"/>
                <w:sz w:val="24"/>
              </w:rPr>
            </w:pPr>
            <w:r>
              <w:rPr>
                <w:rFonts w:ascii="宋体" w:hAnsi="宋体" w:cs="宋体" w:hint="eastAsia"/>
                <w:sz w:val="24"/>
              </w:rPr>
              <w:t>见投标文件</w:t>
            </w:r>
          </w:p>
          <w:p w14:paraId="2AD21F5E" w14:textId="77777777" w:rsidR="00FD7BA6" w:rsidRDefault="00000000">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D7BA6" w14:paraId="347DED11" w14:textId="77777777">
        <w:trPr>
          <w:trHeight w:val="860"/>
        </w:trPr>
        <w:tc>
          <w:tcPr>
            <w:tcW w:w="646" w:type="dxa"/>
            <w:vAlign w:val="center"/>
          </w:tcPr>
          <w:p w14:paraId="528F99E3" w14:textId="77777777" w:rsidR="00FD7BA6" w:rsidRDefault="00000000">
            <w:pPr>
              <w:jc w:val="center"/>
              <w:rPr>
                <w:rFonts w:ascii="宋体" w:hAnsi="宋体" w:cs="宋体"/>
                <w:sz w:val="24"/>
              </w:rPr>
            </w:pPr>
            <w:r>
              <w:rPr>
                <w:rFonts w:ascii="宋体" w:hAnsi="宋体" w:cs="宋体" w:hint="eastAsia"/>
                <w:sz w:val="24"/>
              </w:rPr>
              <w:t>2</w:t>
            </w:r>
          </w:p>
        </w:tc>
        <w:tc>
          <w:tcPr>
            <w:tcW w:w="4991" w:type="dxa"/>
          </w:tcPr>
          <w:p w14:paraId="6A0F6DAF" w14:textId="77777777" w:rsidR="00FD7BA6" w:rsidRDefault="00000000">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14:paraId="6CEFB2B4" w14:textId="77777777" w:rsidR="00FD7BA6" w:rsidRDefault="00000000">
            <w:pPr>
              <w:rPr>
                <w:rFonts w:ascii="宋体" w:hAnsi="宋体" w:cs="宋体"/>
                <w:sz w:val="24"/>
              </w:rPr>
            </w:pPr>
            <w:r>
              <w:rPr>
                <w:rFonts w:ascii="宋体" w:hAnsi="宋体" w:cs="宋体" w:hint="eastAsia"/>
                <w:sz w:val="24"/>
              </w:rPr>
              <w:t>投标函</w:t>
            </w:r>
          </w:p>
        </w:tc>
        <w:tc>
          <w:tcPr>
            <w:tcW w:w="1418" w:type="dxa"/>
          </w:tcPr>
          <w:p w14:paraId="42A7A551" w14:textId="77777777" w:rsidR="00FD7BA6" w:rsidRDefault="00000000">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FD7BA6" w14:paraId="20BF4B75" w14:textId="77777777">
        <w:trPr>
          <w:trHeight w:val="860"/>
        </w:trPr>
        <w:tc>
          <w:tcPr>
            <w:tcW w:w="646" w:type="dxa"/>
            <w:vAlign w:val="center"/>
          </w:tcPr>
          <w:p w14:paraId="5DFC7A71" w14:textId="77777777" w:rsidR="00FD7BA6" w:rsidRDefault="00000000">
            <w:pPr>
              <w:jc w:val="center"/>
              <w:rPr>
                <w:rFonts w:ascii="宋体" w:hAnsi="宋体" w:cs="宋体"/>
                <w:sz w:val="24"/>
              </w:rPr>
            </w:pPr>
            <w:r>
              <w:rPr>
                <w:rFonts w:ascii="宋体" w:hAnsi="宋体" w:cs="宋体" w:hint="eastAsia"/>
                <w:sz w:val="24"/>
              </w:rPr>
              <w:t>3</w:t>
            </w:r>
          </w:p>
        </w:tc>
        <w:tc>
          <w:tcPr>
            <w:tcW w:w="4991" w:type="dxa"/>
          </w:tcPr>
          <w:p w14:paraId="39F23604" w14:textId="77777777" w:rsidR="00FD7BA6" w:rsidRDefault="00000000">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14:paraId="1C0EFFB0" w14:textId="77777777" w:rsidR="00FD7BA6" w:rsidRDefault="00000000">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0673BA50" w14:textId="77777777" w:rsidR="00FD7BA6" w:rsidRDefault="00000000">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14:paraId="65BE8A6A" w14:textId="77777777" w:rsidR="00FD7BA6" w:rsidRDefault="00000000">
      <w:pPr>
        <w:spacing w:line="360" w:lineRule="auto"/>
        <w:ind w:right="420"/>
        <w:rPr>
          <w:rFonts w:ascii="宋体" w:hAnsi="宋体" w:cs="宋体"/>
          <w:sz w:val="24"/>
        </w:rPr>
      </w:pPr>
      <w:r>
        <w:rPr>
          <w:rFonts w:ascii="宋体" w:hAnsi="宋体" w:cs="宋体" w:hint="eastAsia"/>
          <w:sz w:val="24"/>
        </w:rPr>
        <w:t>注：按本格式和要求提供。</w:t>
      </w:r>
    </w:p>
    <w:p w14:paraId="59D0E637" w14:textId="77777777" w:rsidR="00FD7BA6" w:rsidRDefault="00FD7BA6">
      <w:pPr>
        <w:jc w:val="center"/>
        <w:rPr>
          <w:rFonts w:ascii="宋体" w:hAnsi="宋体" w:cs="宋体"/>
          <w:b/>
          <w:kern w:val="0"/>
          <w:sz w:val="32"/>
          <w:szCs w:val="32"/>
        </w:rPr>
      </w:pPr>
    </w:p>
    <w:p w14:paraId="3E1CA06D" w14:textId="77777777" w:rsidR="00FD7BA6" w:rsidRDefault="00000000">
      <w:pPr>
        <w:jc w:val="center"/>
        <w:rPr>
          <w:rFonts w:ascii="宋体" w:hAnsi="宋体" w:cs="宋体"/>
          <w:b/>
          <w:kern w:val="0"/>
          <w:sz w:val="32"/>
          <w:szCs w:val="32"/>
        </w:rPr>
      </w:pPr>
      <w:r>
        <w:rPr>
          <w:rFonts w:ascii="宋体" w:hAnsi="宋体" w:cs="宋体" w:hint="eastAsia"/>
          <w:b/>
          <w:kern w:val="0"/>
          <w:sz w:val="32"/>
          <w:szCs w:val="32"/>
        </w:rPr>
        <w:t xml:space="preserve">            </w:t>
      </w:r>
    </w:p>
    <w:p w14:paraId="6B434445" w14:textId="77777777" w:rsidR="00FD7BA6" w:rsidRDefault="00FD7BA6">
      <w:pPr>
        <w:jc w:val="center"/>
        <w:rPr>
          <w:rFonts w:ascii="宋体" w:hAnsi="宋体" w:cs="宋体"/>
          <w:b/>
          <w:kern w:val="0"/>
          <w:sz w:val="32"/>
          <w:szCs w:val="32"/>
        </w:rPr>
      </w:pPr>
    </w:p>
    <w:p w14:paraId="0E9F00A2" w14:textId="77777777" w:rsidR="00FD7BA6" w:rsidRDefault="00FD7BA6">
      <w:pPr>
        <w:jc w:val="center"/>
        <w:rPr>
          <w:rFonts w:ascii="宋体" w:hAnsi="宋体" w:cs="宋体"/>
          <w:b/>
          <w:kern w:val="0"/>
          <w:sz w:val="32"/>
          <w:szCs w:val="32"/>
        </w:rPr>
      </w:pPr>
    </w:p>
    <w:p w14:paraId="04E7FA2E" w14:textId="77777777" w:rsidR="00FD7BA6" w:rsidRDefault="00FD7BA6">
      <w:pPr>
        <w:jc w:val="center"/>
        <w:rPr>
          <w:rFonts w:ascii="宋体" w:hAnsi="宋体" w:cs="宋体"/>
          <w:b/>
          <w:kern w:val="0"/>
          <w:sz w:val="32"/>
          <w:szCs w:val="32"/>
        </w:rPr>
      </w:pPr>
    </w:p>
    <w:p w14:paraId="52757A72" w14:textId="77777777" w:rsidR="00FD7BA6" w:rsidRDefault="00FD7BA6">
      <w:pPr>
        <w:jc w:val="center"/>
        <w:rPr>
          <w:rFonts w:ascii="宋体" w:hAnsi="宋体" w:cs="宋体"/>
          <w:b/>
          <w:kern w:val="0"/>
          <w:sz w:val="32"/>
          <w:szCs w:val="32"/>
        </w:rPr>
      </w:pPr>
    </w:p>
    <w:p w14:paraId="7FE7490B" w14:textId="77777777" w:rsidR="00FD7BA6" w:rsidRDefault="00000000">
      <w:pPr>
        <w:widowControl/>
        <w:adjustRightInd/>
        <w:jc w:val="left"/>
        <w:rPr>
          <w:rFonts w:ascii="宋体" w:hAnsi="宋体" w:cs="宋体"/>
          <w:b/>
          <w:kern w:val="0"/>
          <w:sz w:val="32"/>
          <w:szCs w:val="32"/>
        </w:rPr>
      </w:pPr>
      <w:r>
        <w:rPr>
          <w:rFonts w:ascii="宋体" w:hAnsi="宋体" w:cs="宋体"/>
          <w:b/>
          <w:kern w:val="0"/>
          <w:sz w:val="32"/>
          <w:szCs w:val="32"/>
        </w:rPr>
        <w:br w:type="page"/>
      </w:r>
    </w:p>
    <w:p w14:paraId="66EA1ED5" w14:textId="77777777" w:rsidR="00FD7BA6" w:rsidRDefault="00000000">
      <w:pPr>
        <w:jc w:val="center"/>
        <w:rPr>
          <w:rFonts w:ascii="宋体" w:hAnsi="宋体" w:cs="宋体"/>
        </w:rPr>
      </w:pPr>
      <w:r>
        <w:rPr>
          <w:rFonts w:ascii="宋体" w:hAnsi="宋体" w:cs="宋体" w:hint="eastAsia"/>
          <w:b/>
          <w:kern w:val="0"/>
          <w:sz w:val="32"/>
          <w:szCs w:val="32"/>
        </w:rPr>
        <w:lastRenderedPageBreak/>
        <w:t>五、评标标准相应的商务技术资料</w:t>
      </w:r>
    </w:p>
    <w:p w14:paraId="3EADCAB0" w14:textId="77777777" w:rsidR="00FD7BA6" w:rsidRDefault="00000000">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14:paraId="2C459EB3" w14:textId="77777777" w:rsidR="00FD7BA6" w:rsidRDefault="00FD7BA6">
      <w:pPr>
        <w:jc w:val="center"/>
        <w:rPr>
          <w:rFonts w:ascii="宋体" w:hAnsi="宋体" w:cs="宋体"/>
          <w:b/>
          <w:kern w:val="0"/>
          <w:sz w:val="32"/>
          <w:szCs w:val="32"/>
        </w:rPr>
      </w:pPr>
    </w:p>
    <w:p w14:paraId="05E60DED" w14:textId="77777777" w:rsidR="00FD7BA6" w:rsidRDefault="00FD7BA6">
      <w:pPr>
        <w:jc w:val="center"/>
        <w:rPr>
          <w:rFonts w:ascii="宋体" w:hAnsi="宋体" w:cs="宋体"/>
          <w:b/>
          <w:kern w:val="0"/>
          <w:sz w:val="32"/>
          <w:szCs w:val="32"/>
        </w:rPr>
      </w:pPr>
    </w:p>
    <w:p w14:paraId="65B0E8DB" w14:textId="77777777" w:rsidR="00FD7BA6" w:rsidRDefault="00FD7BA6">
      <w:pPr>
        <w:jc w:val="center"/>
        <w:rPr>
          <w:rFonts w:ascii="宋体" w:hAnsi="宋体" w:cs="宋体"/>
          <w:b/>
          <w:kern w:val="0"/>
          <w:sz w:val="32"/>
          <w:szCs w:val="32"/>
        </w:rPr>
      </w:pPr>
    </w:p>
    <w:p w14:paraId="4EE1F665" w14:textId="77777777" w:rsidR="00FD7BA6" w:rsidRDefault="00000000">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1673"/>
      </w:tblGrid>
      <w:tr w:rsidR="00FD7BA6" w14:paraId="767FAF6E"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4DB65C8E" w14:textId="77777777" w:rsidR="00FD7BA6" w:rsidRDefault="00000000">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68098196" w14:textId="77777777" w:rsidR="00FD7BA6" w:rsidRDefault="00000000">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14:paraId="4FBD34B4" w14:textId="77777777" w:rsidR="00FD7BA6" w:rsidRDefault="00FD7BA6">
            <w:pPr>
              <w:spacing w:line="360" w:lineRule="auto"/>
              <w:jc w:val="center"/>
              <w:rPr>
                <w:rFonts w:ascii="宋体" w:hAnsi="宋体" w:cs="宋体"/>
                <w:b/>
                <w:sz w:val="24"/>
              </w:rPr>
            </w:pPr>
          </w:p>
          <w:p w14:paraId="289BB5BC" w14:textId="77777777" w:rsidR="00FD7BA6" w:rsidRDefault="00000000">
            <w:pPr>
              <w:spacing w:line="360" w:lineRule="auto"/>
              <w:jc w:val="center"/>
              <w:rPr>
                <w:rFonts w:ascii="宋体" w:hAnsi="宋体" w:cs="宋体"/>
                <w:b/>
                <w:sz w:val="24"/>
              </w:rPr>
            </w:pPr>
            <w:r>
              <w:rPr>
                <w:rFonts w:ascii="宋体" w:hAnsi="宋体" w:cs="宋体"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14:paraId="7897A6B0" w14:textId="77777777" w:rsidR="00FD7BA6" w:rsidRDefault="00000000">
            <w:pPr>
              <w:spacing w:line="360" w:lineRule="auto"/>
              <w:jc w:val="center"/>
              <w:rPr>
                <w:rFonts w:ascii="宋体" w:hAnsi="宋体" w:cs="宋体"/>
                <w:b/>
                <w:sz w:val="24"/>
              </w:rPr>
            </w:pPr>
            <w:r>
              <w:rPr>
                <w:rFonts w:ascii="宋体" w:hAnsi="宋体" w:cs="宋体" w:hint="eastAsia"/>
                <w:b/>
                <w:sz w:val="24"/>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14:paraId="6CE2B362" w14:textId="77777777" w:rsidR="00FD7BA6" w:rsidRDefault="00000000">
            <w:pPr>
              <w:spacing w:line="360" w:lineRule="auto"/>
              <w:jc w:val="center"/>
              <w:rPr>
                <w:rFonts w:ascii="宋体" w:hAnsi="宋体" w:cs="宋体"/>
                <w:b/>
                <w:sz w:val="24"/>
              </w:rPr>
            </w:pPr>
            <w:r>
              <w:rPr>
                <w:rFonts w:ascii="宋体" w:hAnsi="宋体" w:cs="宋体" w:hint="eastAsia"/>
                <w:b/>
                <w:sz w:val="24"/>
              </w:rPr>
              <w:t>数量</w:t>
            </w:r>
          </w:p>
        </w:tc>
        <w:tc>
          <w:tcPr>
            <w:tcW w:w="1673" w:type="dxa"/>
            <w:tcBorders>
              <w:top w:val="single" w:sz="4" w:space="0" w:color="auto"/>
              <w:left w:val="single" w:sz="4" w:space="0" w:color="auto"/>
              <w:bottom w:val="single" w:sz="4" w:space="0" w:color="auto"/>
              <w:right w:val="single" w:sz="4" w:space="0" w:color="auto"/>
            </w:tcBorders>
            <w:vAlign w:val="center"/>
          </w:tcPr>
          <w:p w14:paraId="5008A3C5" w14:textId="77777777" w:rsidR="00FD7BA6" w:rsidRDefault="00000000">
            <w:pPr>
              <w:spacing w:line="360" w:lineRule="auto"/>
              <w:jc w:val="center"/>
              <w:rPr>
                <w:rFonts w:ascii="宋体" w:hAnsi="宋体" w:cs="宋体"/>
                <w:b/>
                <w:sz w:val="24"/>
              </w:rPr>
            </w:pPr>
            <w:r>
              <w:rPr>
                <w:rFonts w:ascii="宋体" w:hAnsi="宋体" w:cs="宋体" w:hint="eastAsia"/>
                <w:b/>
                <w:sz w:val="24"/>
              </w:rPr>
              <w:t>备注</w:t>
            </w:r>
          </w:p>
        </w:tc>
      </w:tr>
      <w:tr w:rsidR="00FD7BA6" w14:paraId="2A8BA225"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1B79FA43" w14:textId="77777777" w:rsidR="00FD7BA6" w:rsidRDefault="00000000">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31829403" w14:textId="77777777" w:rsidR="00FD7BA6" w:rsidRDefault="00FD7BA6">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79750F5A" w14:textId="77777777" w:rsidR="00FD7BA6" w:rsidRDefault="00FD7BA6">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ADAEEDA" w14:textId="77777777" w:rsidR="00FD7BA6" w:rsidRDefault="00FD7BA6">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5C09DE1C" w14:textId="77777777" w:rsidR="00FD7BA6" w:rsidRDefault="00FD7BA6">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019ACBDE" w14:textId="77777777" w:rsidR="00FD7BA6" w:rsidRDefault="00FD7BA6">
            <w:pPr>
              <w:spacing w:line="360" w:lineRule="auto"/>
              <w:jc w:val="center"/>
              <w:rPr>
                <w:rFonts w:ascii="宋体" w:hAnsi="宋体" w:cs="宋体"/>
                <w:sz w:val="24"/>
              </w:rPr>
            </w:pPr>
          </w:p>
        </w:tc>
      </w:tr>
      <w:tr w:rsidR="00FD7BA6" w14:paraId="78657A62"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49D83C82" w14:textId="77777777" w:rsidR="00FD7BA6" w:rsidRDefault="00000000">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07962F1E" w14:textId="77777777" w:rsidR="00FD7BA6" w:rsidRDefault="00FD7BA6">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279A52A3" w14:textId="77777777" w:rsidR="00FD7BA6" w:rsidRDefault="00FD7BA6">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6610EA7" w14:textId="77777777" w:rsidR="00FD7BA6" w:rsidRDefault="00FD7BA6">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347C1BE6" w14:textId="77777777" w:rsidR="00FD7BA6" w:rsidRDefault="00FD7BA6">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18470A5E" w14:textId="77777777" w:rsidR="00FD7BA6" w:rsidRDefault="00FD7BA6">
            <w:pPr>
              <w:spacing w:line="360" w:lineRule="auto"/>
              <w:jc w:val="center"/>
              <w:rPr>
                <w:rFonts w:ascii="宋体" w:hAnsi="宋体" w:cs="宋体"/>
                <w:sz w:val="24"/>
              </w:rPr>
            </w:pPr>
          </w:p>
        </w:tc>
      </w:tr>
      <w:tr w:rsidR="00FD7BA6" w14:paraId="01EEB64B"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6814F151" w14:textId="77777777" w:rsidR="00FD7BA6" w:rsidRDefault="00000000">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067AAA0A" w14:textId="77777777" w:rsidR="00FD7BA6" w:rsidRDefault="00FD7BA6">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2AD9ED8B" w14:textId="77777777" w:rsidR="00FD7BA6" w:rsidRDefault="00FD7BA6">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57AB1E9" w14:textId="77777777" w:rsidR="00FD7BA6" w:rsidRDefault="00FD7BA6">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4F07E4E7" w14:textId="77777777" w:rsidR="00FD7BA6" w:rsidRDefault="00FD7BA6">
            <w:pPr>
              <w:spacing w:line="360" w:lineRule="auto"/>
              <w:jc w:val="center"/>
              <w:rPr>
                <w:rFonts w:ascii="宋体" w:hAnsi="宋体" w:cs="宋体"/>
                <w:sz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7CE540AA" w14:textId="77777777" w:rsidR="00FD7BA6" w:rsidRDefault="00FD7BA6">
            <w:pPr>
              <w:spacing w:line="360" w:lineRule="auto"/>
              <w:jc w:val="center"/>
              <w:rPr>
                <w:rFonts w:ascii="宋体" w:hAnsi="宋体" w:cs="宋体"/>
                <w:sz w:val="24"/>
              </w:rPr>
            </w:pPr>
          </w:p>
        </w:tc>
      </w:tr>
    </w:tbl>
    <w:p w14:paraId="3DD40A87" w14:textId="77777777" w:rsidR="00FD7BA6" w:rsidRDefault="00000000">
      <w:pPr>
        <w:spacing w:line="360" w:lineRule="auto"/>
        <w:ind w:right="420"/>
        <w:rPr>
          <w:rFonts w:ascii="宋体" w:hAnsi="宋体" w:cs="宋体"/>
          <w:sz w:val="24"/>
        </w:rPr>
      </w:pPr>
      <w:r>
        <w:rPr>
          <w:rFonts w:ascii="宋体" w:hAnsi="宋体" w:cs="宋体" w:hint="eastAsia"/>
          <w:sz w:val="24"/>
        </w:rPr>
        <w:t>注：按本格式和要求提供。</w:t>
      </w:r>
    </w:p>
    <w:p w14:paraId="0AA4A821" w14:textId="77777777" w:rsidR="00FD7BA6" w:rsidRDefault="00FD7BA6">
      <w:pPr>
        <w:jc w:val="center"/>
        <w:rPr>
          <w:rFonts w:ascii="宋体" w:hAnsi="宋体" w:cs="宋体"/>
          <w:b/>
          <w:kern w:val="0"/>
          <w:sz w:val="32"/>
          <w:szCs w:val="32"/>
        </w:rPr>
      </w:pPr>
    </w:p>
    <w:p w14:paraId="69D29E40" w14:textId="77777777" w:rsidR="00FD7BA6" w:rsidRDefault="00FD7BA6">
      <w:pPr>
        <w:jc w:val="center"/>
        <w:rPr>
          <w:rFonts w:ascii="宋体" w:hAnsi="宋体" w:cs="宋体"/>
          <w:b/>
          <w:kern w:val="0"/>
          <w:sz w:val="32"/>
          <w:szCs w:val="32"/>
        </w:rPr>
      </w:pPr>
    </w:p>
    <w:p w14:paraId="500DFA28" w14:textId="77777777" w:rsidR="00FD7BA6" w:rsidRDefault="00000000">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fb"/>
        <w:tblW w:w="9464" w:type="dxa"/>
        <w:tblLook w:val="04A0" w:firstRow="1" w:lastRow="0" w:firstColumn="1" w:lastColumn="0" w:noHBand="0" w:noVBand="1"/>
      </w:tblPr>
      <w:tblGrid>
        <w:gridCol w:w="959"/>
        <w:gridCol w:w="3683"/>
        <w:gridCol w:w="3546"/>
        <w:gridCol w:w="1276"/>
      </w:tblGrid>
      <w:tr w:rsidR="00FD7BA6" w14:paraId="07B54984" w14:textId="77777777">
        <w:tc>
          <w:tcPr>
            <w:tcW w:w="959" w:type="dxa"/>
          </w:tcPr>
          <w:p w14:paraId="4342A281" w14:textId="77777777" w:rsidR="00FD7BA6" w:rsidRDefault="00000000">
            <w:pPr>
              <w:jc w:val="center"/>
              <w:rPr>
                <w:rFonts w:ascii="宋体" w:hAnsi="宋体" w:cs="宋体"/>
                <w:b/>
                <w:bCs/>
                <w:sz w:val="24"/>
              </w:rPr>
            </w:pPr>
            <w:r>
              <w:rPr>
                <w:rFonts w:ascii="宋体" w:hAnsi="宋体" w:cs="宋体" w:hint="eastAsia"/>
                <w:b/>
                <w:bCs/>
                <w:sz w:val="24"/>
              </w:rPr>
              <w:t>序号</w:t>
            </w:r>
          </w:p>
        </w:tc>
        <w:tc>
          <w:tcPr>
            <w:tcW w:w="3683" w:type="dxa"/>
          </w:tcPr>
          <w:p w14:paraId="6E60FDC3" w14:textId="77777777" w:rsidR="00FD7BA6" w:rsidRDefault="00000000">
            <w:pPr>
              <w:jc w:val="center"/>
              <w:rPr>
                <w:rFonts w:ascii="宋体" w:hAnsi="宋体" w:cs="宋体"/>
                <w:b/>
                <w:bCs/>
                <w:sz w:val="24"/>
              </w:rPr>
            </w:pPr>
            <w:r>
              <w:rPr>
                <w:rFonts w:ascii="宋体" w:hAnsi="宋体" w:cs="宋体" w:hint="eastAsia"/>
                <w:b/>
                <w:bCs/>
                <w:sz w:val="24"/>
              </w:rPr>
              <w:t>招标文件章节及具体内容</w:t>
            </w:r>
          </w:p>
        </w:tc>
        <w:tc>
          <w:tcPr>
            <w:tcW w:w="3546" w:type="dxa"/>
          </w:tcPr>
          <w:p w14:paraId="19F405F2" w14:textId="77777777" w:rsidR="00FD7BA6" w:rsidRDefault="00000000">
            <w:pPr>
              <w:jc w:val="center"/>
              <w:rPr>
                <w:rFonts w:ascii="宋体" w:hAnsi="宋体" w:cs="宋体"/>
                <w:b/>
                <w:bCs/>
                <w:sz w:val="24"/>
              </w:rPr>
            </w:pPr>
            <w:r>
              <w:rPr>
                <w:rFonts w:ascii="宋体" w:hAnsi="宋体" w:cs="宋体" w:hint="eastAsia"/>
                <w:b/>
                <w:bCs/>
                <w:sz w:val="24"/>
              </w:rPr>
              <w:t>投标文件章节及具体内容</w:t>
            </w:r>
          </w:p>
        </w:tc>
        <w:tc>
          <w:tcPr>
            <w:tcW w:w="1276" w:type="dxa"/>
          </w:tcPr>
          <w:p w14:paraId="4194E22A" w14:textId="77777777" w:rsidR="00FD7BA6" w:rsidRDefault="00000000">
            <w:pPr>
              <w:jc w:val="center"/>
              <w:rPr>
                <w:rFonts w:ascii="宋体" w:hAnsi="宋体" w:cs="宋体"/>
                <w:b/>
                <w:bCs/>
                <w:sz w:val="24"/>
              </w:rPr>
            </w:pPr>
            <w:r>
              <w:rPr>
                <w:rFonts w:ascii="宋体" w:hAnsi="宋体" w:cs="宋体" w:hint="eastAsia"/>
                <w:b/>
                <w:bCs/>
                <w:sz w:val="24"/>
              </w:rPr>
              <w:t>偏离说明</w:t>
            </w:r>
          </w:p>
        </w:tc>
      </w:tr>
      <w:tr w:rsidR="00FD7BA6" w14:paraId="26020F25" w14:textId="77777777">
        <w:tc>
          <w:tcPr>
            <w:tcW w:w="959" w:type="dxa"/>
          </w:tcPr>
          <w:p w14:paraId="50D201C7" w14:textId="77777777" w:rsidR="00FD7BA6" w:rsidRDefault="00000000">
            <w:pPr>
              <w:jc w:val="center"/>
              <w:rPr>
                <w:rFonts w:ascii="宋体" w:hAnsi="宋体" w:cs="宋体"/>
                <w:kern w:val="0"/>
                <w:sz w:val="24"/>
              </w:rPr>
            </w:pPr>
            <w:r>
              <w:rPr>
                <w:rFonts w:ascii="宋体" w:hAnsi="宋体" w:cs="宋体" w:hint="eastAsia"/>
                <w:kern w:val="0"/>
                <w:sz w:val="24"/>
              </w:rPr>
              <w:t>1</w:t>
            </w:r>
          </w:p>
        </w:tc>
        <w:tc>
          <w:tcPr>
            <w:tcW w:w="3683" w:type="dxa"/>
          </w:tcPr>
          <w:p w14:paraId="239B0B4F" w14:textId="77777777" w:rsidR="00FD7BA6" w:rsidRDefault="00FD7BA6">
            <w:pPr>
              <w:jc w:val="center"/>
              <w:rPr>
                <w:rFonts w:ascii="宋体" w:hAnsi="宋体" w:cs="宋体"/>
                <w:b/>
                <w:kern w:val="0"/>
                <w:sz w:val="32"/>
                <w:szCs w:val="32"/>
              </w:rPr>
            </w:pPr>
          </w:p>
        </w:tc>
        <w:tc>
          <w:tcPr>
            <w:tcW w:w="3546" w:type="dxa"/>
          </w:tcPr>
          <w:p w14:paraId="0E0D8B47" w14:textId="77777777" w:rsidR="00FD7BA6" w:rsidRDefault="00FD7BA6">
            <w:pPr>
              <w:jc w:val="center"/>
              <w:rPr>
                <w:rFonts w:ascii="宋体" w:hAnsi="宋体" w:cs="宋体"/>
                <w:b/>
                <w:kern w:val="0"/>
                <w:sz w:val="32"/>
                <w:szCs w:val="32"/>
              </w:rPr>
            </w:pPr>
          </w:p>
        </w:tc>
        <w:tc>
          <w:tcPr>
            <w:tcW w:w="1276" w:type="dxa"/>
          </w:tcPr>
          <w:p w14:paraId="38A4D166" w14:textId="77777777" w:rsidR="00FD7BA6" w:rsidRDefault="00FD7BA6">
            <w:pPr>
              <w:jc w:val="center"/>
              <w:rPr>
                <w:rFonts w:ascii="宋体" w:hAnsi="宋体" w:cs="宋体"/>
                <w:b/>
                <w:kern w:val="0"/>
                <w:sz w:val="32"/>
                <w:szCs w:val="32"/>
              </w:rPr>
            </w:pPr>
          </w:p>
        </w:tc>
      </w:tr>
      <w:tr w:rsidR="00FD7BA6" w14:paraId="2F983AF2" w14:textId="77777777">
        <w:tc>
          <w:tcPr>
            <w:tcW w:w="959" w:type="dxa"/>
          </w:tcPr>
          <w:p w14:paraId="380BD728" w14:textId="77777777" w:rsidR="00FD7BA6" w:rsidRDefault="00000000">
            <w:pPr>
              <w:jc w:val="center"/>
              <w:rPr>
                <w:rFonts w:ascii="宋体" w:hAnsi="宋体" w:cs="宋体"/>
                <w:kern w:val="0"/>
                <w:sz w:val="24"/>
              </w:rPr>
            </w:pPr>
            <w:r>
              <w:rPr>
                <w:rFonts w:ascii="宋体" w:hAnsi="宋体" w:cs="宋体" w:hint="eastAsia"/>
                <w:kern w:val="0"/>
                <w:sz w:val="24"/>
              </w:rPr>
              <w:t>2</w:t>
            </w:r>
          </w:p>
        </w:tc>
        <w:tc>
          <w:tcPr>
            <w:tcW w:w="3683" w:type="dxa"/>
          </w:tcPr>
          <w:p w14:paraId="3949F5C5" w14:textId="77777777" w:rsidR="00FD7BA6" w:rsidRDefault="00FD7BA6">
            <w:pPr>
              <w:jc w:val="center"/>
              <w:rPr>
                <w:rFonts w:ascii="宋体" w:hAnsi="宋体" w:cs="宋体"/>
                <w:b/>
                <w:kern w:val="0"/>
                <w:sz w:val="32"/>
                <w:szCs w:val="32"/>
              </w:rPr>
            </w:pPr>
          </w:p>
        </w:tc>
        <w:tc>
          <w:tcPr>
            <w:tcW w:w="3546" w:type="dxa"/>
          </w:tcPr>
          <w:p w14:paraId="6566510B" w14:textId="77777777" w:rsidR="00FD7BA6" w:rsidRDefault="00FD7BA6">
            <w:pPr>
              <w:jc w:val="center"/>
              <w:rPr>
                <w:rFonts w:ascii="宋体" w:hAnsi="宋体" w:cs="宋体"/>
                <w:b/>
                <w:kern w:val="0"/>
                <w:sz w:val="32"/>
                <w:szCs w:val="32"/>
              </w:rPr>
            </w:pPr>
          </w:p>
        </w:tc>
        <w:tc>
          <w:tcPr>
            <w:tcW w:w="1276" w:type="dxa"/>
          </w:tcPr>
          <w:p w14:paraId="214001F8" w14:textId="77777777" w:rsidR="00FD7BA6" w:rsidRDefault="00FD7BA6">
            <w:pPr>
              <w:jc w:val="center"/>
              <w:rPr>
                <w:rFonts w:ascii="宋体" w:hAnsi="宋体" w:cs="宋体"/>
                <w:b/>
                <w:kern w:val="0"/>
                <w:sz w:val="32"/>
                <w:szCs w:val="32"/>
              </w:rPr>
            </w:pPr>
          </w:p>
        </w:tc>
      </w:tr>
      <w:tr w:rsidR="00FD7BA6" w14:paraId="6015887B" w14:textId="77777777">
        <w:tc>
          <w:tcPr>
            <w:tcW w:w="959" w:type="dxa"/>
          </w:tcPr>
          <w:p w14:paraId="7E1A2410" w14:textId="77777777" w:rsidR="00FD7BA6" w:rsidRDefault="00000000">
            <w:pPr>
              <w:jc w:val="center"/>
              <w:rPr>
                <w:rFonts w:ascii="宋体" w:hAnsi="宋体" w:cs="宋体"/>
                <w:kern w:val="0"/>
                <w:sz w:val="24"/>
              </w:rPr>
            </w:pPr>
            <w:r>
              <w:rPr>
                <w:rFonts w:ascii="宋体" w:hAnsi="宋体" w:cs="宋体" w:hint="eastAsia"/>
                <w:kern w:val="0"/>
                <w:sz w:val="24"/>
              </w:rPr>
              <w:t>……</w:t>
            </w:r>
          </w:p>
        </w:tc>
        <w:tc>
          <w:tcPr>
            <w:tcW w:w="3683" w:type="dxa"/>
          </w:tcPr>
          <w:p w14:paraId="4BE664F6" w14:textId="77777777" w:rsidR="00FD7BA6" w:rsidRDefault="00FD7BA6">
            <w:pPr>
              <w:jc w:val="center"/>
              <w:rPr>
                <w:rFonts w:ascii="宋体" w:hAnsi="宋体" w:cs="宋体"/>
                <w:b/>
                <w:kern w:val="0"/>
                <w:sz w:val="32"/>
                <w:szCs w:val="32"/>
              </w:rPr>
            </w:pPr>
          </w:p>
        </w:tc>
        <w:tc>
          <w:tcPr>
            <w:tcW w:w="3546" w:type="dxa"/>
          </w:tcPr>
          <w:p w14:paraId="60BC019D" w14:textId="77777777" w:rsidR="00FD7BA6" w:rsidRDefault="00FD7BA6">
            <w:pPr>
              <w:jc w:val="center"/>
              <w:rPr>
                <w:rFonts w:ascii="宋体" w:hAnsi="宋体" w:cs="宋体"/>
                <w:b/>
                <w:kern w:val="0"/>
                <w:sz w:val="32"/>
                <w:szCs w:val="32"/>
              </w:rPr>
            </w:pPr>
          </w:p>
        </w:tc>
        <w:tc>
          <w:tcPr>
            <w:tcW w:w="1276" w:type="dxa"/>
          </w:tcPr>
          <w:p w14:paraId="2796D27B" w14:textId="77777777" w:rsidR="00FD7BA6" w:rsidRDefault="00FD7BA6">
            <w:pPr>
              <w:jc w:val="center"/>
              <w:rPr>
                <w:rFonts w:ascii="宋体" w:hAnsi="宋体" w:cs="宋体"/>
                <w:b/>
                <w:kern w:val="0"/>
                <w:sz w:val="32"/>
                <w:szCs w:val="32"/>
              </w:rPr>
            </w:pPr>
          </w:p>
        </w:tc>
      </w:tr>
    </w:tbl>
    <w:p w14:paraId="3521C1AF" w14:textId="77777777" w:rsidR="00FD7BA6" w:rsidRDefault="00000000">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14:paraId="6B1018BC" w14:textId="77777777" w:rsidR="00FD7BA6" w:rsidRDefault="00FD7BA6">
      <w:pPr>
        <w:jc w:val="center"/>
        <w:rPr>
          <w:rFonts w:ascii="宋体" w:hAnsi="宋体" w:cs="宋体"/>
          <w:b/>
          <w:kern w:val="0"/>
          <w:sz w:val="32"/>
          <w:szCs w:val="32"/>
        </w:rPr>
      </w:pPr>
    </w:p>
    <w:p w14:paraId="6391CD0B" w14:textId="77777777" w:rsidR="00FD7BA6" w:rsidRDefault="00000000">
      <w:pPr>
        <w:spacing w:line="360" w:lineRule="auto"/>
        <w:ind w:right="420"/>
        <w:rPr>
          <w:rFonts w:ascii="宋体" w:hAnsi="宋体" w:cs="宋体"/>
          <w:sz w:val="24"/>
        </w:rPr>
      </w:pPr>
      <w:r>
        <w:rPr>
          <w:rFonts w:ascii="宋体" w:hAnsi="宋体" w:cs="宋体" w:hint="eastAsia"/>
          <w:sz w:val="24"/>
        </w:rPr>
        <w:t>注：按本格式和要求提供。</w:t>
      </w:r>
    </w:p>
    <w:p w14:paraId="6B741CCC" w14:textId="77777777" w:rsidR="00FD7BA6" w:rsidRDefault="00FD7BA6">
      <w:pPr>
        <w:ind w:firstLineChars="595" w:firstLine="1911"/>
        <w:rPr>
          <w:rFonts w:ascii="宋体" w:hAnsi="宋体" w:cs="宋体"/>
          <w:b/>
          <w:bCs/>
          <w:sz w:val="32"/>
          <w:szCs w:val="32"/>
        </w:rPr>
      </w:pPr>
    </w:p>
    <w:p w14:paraId="6081BD56" w14:textId="77777777" w:rsidR="00FD7BA6" w:rsidRDefault="00FD7BA6">
      <w:pPr>
        <w:ind w:firstLineChars="595" w:firstLine="1911"/>
        <w:rPr>
          <w:rFonts w:ascii="宋体" w:hAnsi="宋体" w:cs="宋体"/>
          <w:b/>
          <w:bCs/>
          <w:sz w:val="32"/>
          <w:szCs w:val="32"/>
        </w:rPr>
      </w:pPr>
    </w:p>
    <w:p w14:paraId="6C497690" w14:textId="77777777" w:rsidR="00FD7BA6" w:rsidRDefault="00FD7BA6">
      <w:pPr>
        <w:ind w:firstLineChars="595" w:firstLine="1911"/>
        <w:rPr>
          <w:rFonts w:ascii="宋体" w:hAnsi="宋体" w:cs="宋体"/>
          <w:b/>
          <w:bCs/>
          <w:sz w:val="32"/>
          <w:szCs w:val="32"/>
        </w:rPr>
      </w:pPr>
    </w:p>
    <w:p w14:paraId="595668D9" w14:textId="77777777" w:rsidR="00FD7BA6" w:rsidRDefault="00FD7BA6">
      <w:pPr>
        <w:ind w:firstLineChars="595" w:firstLine="1911"/>
        <w:rPr>
          <w:rFonts w:ascii="宋体" w:hAnsi="宋体" w:cs="宋体"/>
          <w:b/>
          <w:bCs/>
          <w:sz w:val="32"/>
          <w:szCs w:val="32"/>
        </w:rPr>
      </w:pPr>
    </w:p>
    <w:p w14:paraId="63013475" w14:textId="77777777" w:rsidR="00FD7BA6" w:rsidRDefault="00FD7BA6">
      <w:pPr>
        <w:ind w:firstLineChars="595" w:firstLine="1911"/>
        <w:rPr>
          <w:rFonts w:ascii="宋体" w:hAnsi="宋体" w:cs="宋体"/>
          <w:b/>
          <w:bCs/>
          <w:sz w:val="32"/>
          <w:szCs w:val="32"/>
        </w:rPr>
      </w:pPr>
    </w:p>
    <w:p w14:paraId="40464E5C" w14:textId="77777777" w:rsidR="00FD7BA6" w:rsidRDefault="00000000">
      <w:pPr>
        <w:widowControl/>
        <w:adjustRightInd/>
        <w:jc w:val="left"/>
        <w:rPr>
          <w:rFonts w:ascii="宋体" w:hAnsi="宋体" w:cs="宋体"/>
          <w:b/>
          <w:bCs/>
          <w:sz w:val="32"/>
          <w:szCs w:val="32"/>
        </w:rPr>
      </w:pPr>
      <w:r>
        <w:rPr>
          <w:rFonts w:ascii="宋体" w:hAnsi="宋体" w:cs="宋体"/>
          <w:b/>
          <w:bCs/>
          <w:sz w:val="32"/>
          <w:szCs w:val="32"/>
        </w:rPr>
        <w:br w:type="page"/>
      </w:r>
    </w:p>
    <w:p w14:paraId="643901CD" w14:textId="77777777" w:rsidR="00FD7BA6" w:rsidRDefault="00000000">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14:paraId="7A070244" w14:textId="77777777" w:rsidR="00FD7BA6" w:rsidRDefault="00FD7BA6">
      <w:pPr>
        <w:snapToGrid w:val="0"/>
        <w:spacing w:line="360" w:lineRule="auto"/>
        <w:rPr>
          <w:rFonts w:ascii="宋体" w:hAnsi="宋体" w:cs="宋体"/>
          <w:sz w:val="24"/>
        </w:rPr>
      </w:pPr>
    </w:p>
    <w:p w14:paraId="79EEE103" w14:textId="77777777" w:rsidR="00FD7BA6" w:rsidRDefault="00000000">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14:paraId="5C3B2919" w14:textId="77777777" w:rsidR="00FD7BA6" w:rsidRDefault="0000000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14:paraId="64A48B68" w14:textId="77777777" w:rsidR="00FD7BA6" w:rsidRDefault="0000000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14:paraId="17850121" w14:textId="77777777" w:rsidR="00FD7BA6" w:rsidRDefault="0000000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14:paraId="64891B7D" w14:textId="77777777" w:rsidR="00FD7BA6" w:rsidRDefault="0000000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14:paraId="7AF075B4" w14:textId="77777777" w:rsidR="00FD7BA6" w:rsidRDefault="0000000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14:paraId="75E07EC9" w14:textId="77777777" w:rsidR="00FD7BA6" w:rsidRDefault="00000000">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14:paraId="406CE3B9" w14:textId="77777777" w:rsidR="00FD7BA6" w:rsidRDefault="00000000">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14:paraId="2C69100B" w14:textId="77777777" w:rsidR="00FD7BA6" w:rsidRDefault="00000000">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14:paraId="559935AF" w14:textId="77777777" w:rsidR="00FD7BA6" w:rsidRDefault="00000000">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14:paraId="71AD638C" w14:textId="77777777" w:rsidR="00FD7BA6" w:rsidRDefault="00000000">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14:paraId="23D0DE0F" w14:textId="77777777" w:rsidR="00FD7BA6" w:rsidRDefault="00FD7BA6">
      <w:pPr>
        <w:autoSpaceDE w:val="0"/>
        <w:autoSpaceDN w:val="0"/>
        <w:spacing w:line="360" w:lineRule="auto"/>
        <w:ind w:left="2"/>
        <w:jc w:val="left"/>
        <w:rPr>
          <w:rFonts w:ascii="宋体" w:hAnsi="宋体" w:cs="宋体"/>
          <w:kern w:val="0"/>
          <w:sz w:val="24"/>
          <w:lang w:val="zh-CN"/>
        </w:rPr>
      </w:pPr>
    </w:p>
    <w:p w14:paraId="1EE3A404" w14:textId="77777777" w:rsidR="00FD7BA6" w:rsidRDefault="00FD7BA6">
      <w:pPr>
        <w:autoSpaceDE w:val="0"/>
        <w:autoSpaceDN w:val="0"/>
        <w:spacing w:line="360" w:lineRule="auto"/>
        <w:ind w:left="2"/>
        <w:jc w:val="left"/>
        <w:rPr>
          <w:rFonts w:ascii="宋体" w:hAnsi="宋体" w:cs="宋体"/>
          <w:kern w:val="0"/>
          <w:sz w:val="24"/>
          <w:lang w:val="zh-CN"/>
        </w:rPr>
      </w:pPr>
    </w:p>
    <w:p w14:paraId="1E17FAA2" w14:textId="77777777" w:rsidR="00FD7BA6" w:rsidRDefault="00FD7BA6">
      <w:pPr>
        <w:autoSpaceDE w:val="0"/>
        <w:autoSpaceDN w:val="0"/>
        <w:spacing w:line="360" w:lineRule="auto"/>
        <w:ind w:left="2"/>
        <w:jc w:val="left"/>
        <w:rPr>
          <w:rFonts w:ascii="宋体" w:hAnsi="宋体" w:cs="宋体"/>
          <w:kern w:val="0"/>
          <w:sz w:val="24"/>
          <w:lang w:val="zh-CN"/>
        </w:rPr>
      </w:pPr>
    </w:p>
    <w:p w14:paraId="18F6CFC7" w14:textId="77777777" w:rsidR="00FD7BA6" w:rsidRDefault="00000000">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14:paraId="4F8DBE3D" w14:textId="77777777" w:rsidR="00FD7BA6" w:rsidRDefault="00000000">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14:paraId="0BC805CD" w14:textId="77777777" w:rsidR="00FD7BA6" w:rsidRDefault="00FD7BA6">
      <w:pPr>
        <w:spacing w:line="360" w:lineRule="auto"/>
        <w:jc w:val="center"/>
        <w:rPr>
          <w:rFonts w:ascii="宋体" w:hAnsi="宋体" w:cs="宋体"/>
          <w:b/>
          <w:bCs/>
          <w:sz w:val="24"/>
        </w:rPr>
      </w:pPr>
    </w:p>
    <w:p w14:paraId="13934292" w14:textId="77777777" w:rsidR="00FD7BA6" w:rsidRDefault="00000000">
      <w:pPr>
        <w:spacing w:line="360" w:lineRule="auto"/>
        <w:ind w:right="420"/>
        <w:rPr>
          <w:rFonts w:ascii="宋体" w:hAnsi="宋体" w:cs="宋体"/>
          <w:sz w:val="24"/>
        </w:rPr>
      </w:pPr>
      <w:r>
        <w:rPr>
          <w:rFonts w:ascii="宋体" w:hAnsi="宋体" w:cs="宋体" w:hint="eastAsia"/>
          <w:sz w:val="24"/>
        </w:rPr>
        <w:t>注：按本格式和要求提供。</w:t>
      </w:r>
    </w:p>
    <w:p w14:paraId="136D9E41" w14:textId="77777777" w:rsidR="00FD7BA6" w:rsidRDefault="00FD7BA6">
      <w:pPr>
        <w:spacing w:line="360" w:lineRule="auto"/>
        <w:jc w:val="center"/>
        <w:rPr>
          <w:rFonts w:ascii="宋体" w:hAnsi="宋体" w:cs="宋体"/>
          <w:b/>
          <w:bCs/>
          <w:sz w:val="24"/>
        </w:rPr>
        <w:sectPr w:rsidR="00FD7BA6" w:rsidSect="00294430">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14:paraId="6F5CD477" w14:textId="77777777" w:rsidR="00FD7BA6" w:rsidRDefault="00000000">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14:paraId="574FC38D" w14:textId="77777777" w:rsidR="00FD7BA6" w:rsidRDefault="00000000">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14:paraId="2A0DEED6" w14:textId="77777777" w:rsidR="00FD7BA6" w:rsidRDefault="00FD7BA6">
      <w:pPr>
        <w:spacing w:line="360" w:lineRule="auto"/>
        <w:jc w:val="center"/>
        <w:outlineLvl w:val="0"/>
        <w:rPr>
          <w:rFonts w:ascii="宋体" w:hAnsi="宋体" w:cs="宋体"/>
          <w:b/>
          <w:kern w:val="0"/>
          <w:sz w:val="36"/>
          <w:szCs w:val="36"/>
        </w:rPr>
      </w:pPr>
    </w:p>
    <w:p w14:paraId="73904FD2" w14:textId="77777777" w:rsidR="00FD7BA6" w:rsidRDefault="00000000">
      <w:pPr>
        <w:snapToGrid w:val="0"/>
        <w:spacing w:line="360" w:lineRule="auto"/>
        <w:rPr>
          <w:rFonts w:ascii="宋体" w:hAnsi="宋体" w:cs="宋体"/>
          <w:sz w:val="24"/>
        </w:rPr>
      </w:pPr>
      <w:r>
        <w:rPr>
          <w:rFonts w:ascii="宋体" w:hAnsi="宋体" w:cs="宋体" w:hint="eastAsia"/>
          <w:sz w:val="24"/>
        </w:rPr>
        <w:t>（1）开标一览表（报价表）………………………………………………………（页码）</w:t>
      </w:r>
    </w:p>
    <w:p w14:paraId="02532174" w14:textId="77777777" w:rsidR="00FD7BA6" w:rsidRDefault="00000000">
      <w:pPr>
        <w:snapToGrid w:val="0"/>
        <w:spacing w:line="360" w:lineRule="auto"/>
        <w:rPr>
          <w:rFonts w:ascii="宋体" w:hAnsi="宋体" w:cs="宋体"/>
          <w:sz w:val="24"/>
        </w:rPr>
      </w:pPr>
      <w:r>
        <w:rPr>
          <w:rFonts w:ascii="宋体" w:hAnsi="宋体" w:cs="宋体" w:hint="eastAsia"/>
          <w:sz w:val="24"/>
        </w:rPr>
        <w:t>（2）中小企业声明函………………………………………………………………（页码）</w:t>
      </w:r>
    </w:p>
    <w:p w14:paraId="4A3723D9" w14:textId="77777777" w:rsidR="00FD7BA6" w:rsidRDefault="00FD7BA6">
      <w:pPr>
        <w:snapToGrid w:val="0"/>
        <w:spacing w:line="360" w:lineRule="auto"/>
        <w:ind w:right="480"/>
        <w:jc w:val="center"/>
        <w:rPr>
          <w:rFonts w:ascii="宋体" w:hAnsi="宋体" w:cs="宋体"/>
          <w:b/>
          <w:kern w:val="0"/>
          <w:sz w:val="32"/>
          <w:szCs w:val="32"/>
        </w:rPr>
      </w:pPr>
    </w:p>
    <w:p w14:paraId="40672B54" w14:textId="77777777" w:rsidR="00FD7BA6" w:rsidRDefault="00FD7BA6">
      <w:pPr>
        <w:snapToGrid w:val="0"/>
        <w:spacing w:line="360" w:lineRule="auto"/>
        <w:ind w:right="480"/>
        <w:jc w:val="center"/>
        <w:rPr>
          <w:rFonts w:ascii="宋体" w:hAnsi="宋体" w:cs="宋体"/>
          <w:b/>
          <w:kern w:val="0"/>
          <w:sz w:val="32"/>
          <w:szCs w:val="32"/>
        </w:rPr>
      </w:pPr>
    </w:p>
    <w:p w14:paraId="50F60AC9" w14:textId="77777777" w:rsidR="00FD7BA6" w:rsidRDefault="00FD7BA6">
      <w:pPr>
        <w:snapToGrid w:val="0"/>
        <w:spacing w:line="360" w:lineRule="auto"/>
        <w:ind w:right="480"/>
        <w:jc w:val="center"/>
        <w:rPr>
          <w:rFonts w:ascii="宋体" w:hAnsi="宋体" w:cs="宋体"/>
          <w:b/>
          <w:kern w:val="0"/>
          <w:sz w:val="32"/>
          <w:szCs w:val="32"/>
        </w:rPr>
      </w:pPr>
    </w:p>
    <w:p w14:paraId="0A088F9F" w14:textId="77777777" w:rsidR="00FD7BA6" w:rsidRDefault="00FD7BA6">
      <w:pPr>
        <w:snapToGrid w:val="0"/>
        <w:spacing w:line="360" w:lineRule="auto"/>
        <w:ind w:right="480"/>
        <w:jc w:val="center"/>
        <w:rPr>
          <w:rFonts w:ascii="宋体" w:hAnsi="宋体" w:cs="宋体"/>
          <w:b/>
          <w:kern w:val="0"/>
          <w:sz w:val="32"/>
          <w:szCs w:val="32"/>
        </w:rPr>
      </w:pPr>
    </w:p>
    <w:p w14:paraId="057A8EFF" w14:textId="77777777" w:rsidR="00FD7BA6" w:rsidRDefault="00FD7BA6">
      <w:pPr>
        <w:snapToGrid w:val="0"/>
        <w:spacing w:line="360" w:lineRule="auto"/>
        <w:ind w:right="480"/>
        <w:jc w:val="center"/>
        <w:rPr>
          <w:rFonts w:ascii="宋体" w:hAnsi="宋体" w:cs="宋体"/>
          <w:b/>
          <w:kern w:val="0"/>
          <w:sz w:val="32"/>
          <w:szCs w:val="32"/>
        </w:rPr>
      </w:pPr>
    </w:p>
    <w:p w14:paraId="49CC8402" w14:textId="77777777" w:rsidR="00FD7BA6" w:rsidRDefault="00FD7BA6">
      <w:pPr>
        <w:snapToGrid w:val="0"/>
        <w:spacing w:line="360" w:lineRule="auto"/>
        <w:ind w:right="480"/>
        <w:jc w:val="center"/>
        <w:rPr>
          <w:rFonts w:ascii="宋体" w:hAnsi="宋体" w:cs="宋体"/>
          <w:b/>
          <w:kern w:val="0"/>
          <w:sz w:val="32"/>
          <w:szCs w:val="32"/>
        </w:rPr>
      </w:pPr>
    </w:p>
    <w:p w14:paraId="45F1237B" w14:textId="77777777" w:rsidR="00FD7BA6" w:rsidRDefault="00FD7BA6">
      <w:pPr>
        <w:snapToGrid w:val="0"/>
        <w:spacing w:line="360" w:lineRule="auto"/>
        <w:ind w:right="480"/>
        <w:jc w:val="center"/>
        <w:rPr>
          <w:rFonts w:ascii="宋体" w:hAnsi="宋体" w:cs="宋体"/>
          <w:b/>
          <w:kern w:val="0"/>
          <w:sz w:val="32"/>
          <w:szCs w:val="32"/>
        </w:rPr>
      </w:pPr>
    </w:p>
    <w:p w14:paraId="4EEB0EF5" w14:textId="77777777" w:rsidR="00FD7BA6" w:rsidRDefault="00FD7BA6">
      <w:pPr>
        <w:snapToGrid w:val="0"/>
        <w:spacing w:line="360" w:lineRule="auto"/>
        <w:ind w:right="480"/>
        <w:jc w:val="center"/>
        <w:rPr>
          <w:rFonts w:ascii="宋体" w:hAnsi="宋体" w:cs="宋体"/>
          <w:b/>
          <w:kern w:val="0"/>
          <w:sz w:val="32"/>
          <w:szCs w:val="32"/>
        </w:rPr>
      </w:pPr>
    </w:p>
    <w:p w14:paraId="2AA9AEB6" w14:textId="77777777" w:rsidR="00FD7BA6" w:rsidRDefault="00FD7BA6">
      <w:pPr>
        <w:snapToGrid w:val="0"/>
        <w:spacing w:line="360" w:lineRule="auto"/>
        <w:ind w:right="480"/>
        <w:jc w:val="center"/>
        <w:rPr>
          <w:rFonts w:ascii="宋体" w:hAnsi="宋体" w:cs="宋体"/>
          <w:b/>
          <w:kern w:val="0"/>
          <w:sz w:val="32"/>
          <w:szCs w:val="32"/>
        </w:rPr>
      </w:pPr>
    </w:p>
    <w:p w14:paraId="4AA05090" w14:textId="77777777" w:rsidR="00FD7BA6" w:rsidRDefault="00FD7BA6">
      <w:pPr>
        <w:snapToGrid w:val="0"/>
        <w:spacing w:line="360" w:lineRule="auto"/>
        <w:ind w:right="480"/>
        <w:jc w:val="center"/>
        <w:rPr>
          <w:rFonts w:ascii="宋体" w:hAnsi="宋体" w:cs="宋体"/>
          <w:b/>
          <w:kern w:val="0"/>
          <w:sz w:val="32"/>
          <w:szCs w:val="32"/>
        </w:rPr>
      </w:pPr>
    </w:p>
    <w:p w14:paraId="033F72FE" w14:textId="77777777" w:rsidR="00FD7BA6" w:rsidRDefault="00FD7BA6">
      <w:pPr>
        <w:snapToGrid w:val="0"/>
        <w:spacing w:line="360" w:lineRule="auto"/>
        <w:ind w:right="480"/>
        <w:jc w:val="center"/>
        <w:rPr>
          <w:rFonts w:ascii="宋体" w:hAnsi="宋体" w:cs="宋体"/>
          <w:b/>
          <w:kern w:val="0"/>
          <w:sz w:val="32"/>
          <w:szCs w:val="32"/>
        </w:rPr>
      </w:pPr>
    </w:p>
    <w:p w14:paraId="342B231C" w14:textId="77777777" w:rsidR="00FD7BA6" w:rsidRDefault="00FD7BA6">
      <w:pPr>
        <w:snapToGrid w:val="0"/>
        <w:spacing w:line="360" w:lineRule="auto"/>
        <w:ind w:right="480"/>
        <w:jc w:val="center"/>
        <w:rPr>
          <w:rFonts w:ascii="宋体" w:hAnsi="宋体" w:cs="宋体"/>
          <w:b/>
          <w:kern w:val="0"/>
          <w:sz w:val="32"/>
          <w:szCs w:val="32"/>
        </w:rPr>
      </w:pPr>
    </w:p>
    <w:p w14:paraId="75EEC2C9" w14:textId="77777777" w:rsidR="00FD7BA6" w:rsidRDefault="00FD7BA6">
      <w:pPr>
        <w:snapToGrid w:val="0"/>
        <w:spacing w:line="360" w:lineRule="auto"/>
        <w:ind w:right="480"/>
        <w:jc w:val="center"/>
        <w:rPr>
          <w:rFonts w:ascii="宋体" w:hAnsi="宋体" w:cs="宋体"/>
          <w:b/>
          <w:kern w:val="0"/>
          <w:sz w:val="32"/>
          <w:szCs w:val="32"/>
        </w:rPr>
      </w:pPr>
    </w:p>
    <w:p w14:paraId="63B39327" w14:textId="77777777" w:rsidR="00FD7BA6" w:rsidRDefault="00FD7BA6">
      <w:pPr>
        <w:snapToGrid w:val="0"/>
        <w:spacing w:line="360" w:lineRule="auto"/>
        <w:ind w:right="480"/>
        <w:jc w:val="center"/>
        <w:rPr>
          <w:rFonts w:ascii="宋体" w:hAnsi="宋体" w:cs="宋体"/>
          <w:b/>
          <w:kern w:val="0"/>
          <w:sz w:val="32"/>
          <w:szCs w:val="32"/>
        </w:rPr>
      </w:pPr>
    </w:p>
    <w:p w14:paraId="7B211C00" w14:textId="77777777" w:rsidR="00FD7BA6" w:rsidRDefault="00FD7BA6">
      <w:pPr>
        <w:snapToGrid w:val="0"/>
        <w:spacing w:line="360" w:lineRule="auto"/>
        <w:ind w:right="480"/>
        <w:jc w:val="center"/>
        <w:rPr>
          <w:rFonts w:ascii="宋体" w:hAnsi="宋体" w:cs="宋体"/>
          <w:b/>
          <w:kern w:val="0"/>
          <w:sz w:val="32"/>
          <w:szCs w:val="32"/>
        </w:rPr>
      </w:pPr>
    </w:p>
    <w:p w14:paraId="403C2E3A" w14:textId="77777777" w:rsidR="00FD7BA6" w:rsidRDefault="00FD7BA6">
      <w:pPr>
        <w:pStyle w:val="1f6"/>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FD7BA6" w:rsidSect="00294430">
          <w:headerReference w:type="default"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pPr>
    </w:p>
    <w:p w14:paraId="5FC63538" w14:textId="77777777" w:rsidR="00FD7BA6" w:rsidRDefault="00000000">
      <w:pPr>
        <w:pStyle w:val="1f6"/>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14:paraId="51F4907E" w14:textId="77777777" w:rsidR="00FD7BA6" w:rsidRDefault="00000000">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14:paraId="2E5801E0" w14:textId="77777777" w:rsidR="00FD7BA6" w:rsidRDefault="00000000">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（项目名称）</w:t>
      </w:r>
      <w:r>
        <w:rPr>
          <w:rFonts w:ascii="宋体" w:hAnsi="宋体" w:cs="宋体" w:hint="eastAsia"/>
          <w:kern w:val="0"/>
          <w:sz w:val="24"/>
          <w:lang w:val="zh-CN"/>
        </w:rPr>
        <w:t>【招标编号：</w:t>
      </w:r>
      <w:r>
        <w:rPr>
          <w:rFonts w:ascii="宋体" w:hAnsi="宋体" w:cs="宋体" w:hint="eastAsia"/>
          <w:sz w:val="24"/>
        </w:rPr>
        <w:t>（采购编号）】的实施</w:t>
      </w:r>
      <w:r>
        <w:rPr>
          <w:rFonts w:ascii="宋体" w:hAnsi="宋体" w:cs="宋体" w:hint="eastAsia"/>
          <w:kern w:val="0"/>
          <w:sz w:val="24"/>
          <w:lang w:val="zh-CN"/>
        </w:rPr>
        <w:t>。</w:t>
      </w:r>
    </w:p>
    <w:p w14:paraId="014CA886" w14:textId="77777777" w:rsidR="00FD7BA6" w:rsidRDefault="00000000">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FD7BA6" w14:paraId="3D2DDCE2" w14:textId="77777777">
        <w:trPr>
          <w:trHeight w:val="1373"/>
        </w:trPr>
        <w:tc>
          <w:tcPr>
            <w:tcW w:w="534" w:type="dxa"/>
            <w:vAlign w:val="center"/>
          </w:tcPr>
          <w:p w14:paraId="74E9CE5B" w14:textId="77777777" w:rsidR="00FD7BA6" w:rsidRDefault="00000000">
            <w:pPr>
              <w:spacing w:line="360" w:lineRule="auto"/>
              <w:jc w:val="center"/>
              <w:rPr>
                <w:rFonts w:ascii="宋体" w:hAnsi="宋体" w:cs="宋体"/>
                <w:b/>
                <w:sz w:val="24"/>
              </w:rPr>
            </w:pPr>
            <w:r>
              <w:rPr>
                <w:rFonts w:ascii="宋体" w:hAnsi="宋体" w:cs="宋体" w:hint="eastAsia"/>
                <w:b/>
                <w:sz w:val="24"/>
              </w:rPr>
              <w:t>序号</w:t>
            </w:r>
          </w:p>
        </w:tc>
        <w:tc>
          <w:tcPr>
            <w:tcW w:w="1417" w:type="dxa"/>
            <w:vAlign w:val="center"/>
          </w:tcPr>
          <w:p w14:paraId="489E634F" w14:textId="77777777" w:rsidR="00FD7BA6" w:rsidRDefault="00000000">
            <w:pPr>
              <w:spacing w:line="360" w:lineRule="auto"/>
              <w:jc w:val="center"/>
              <w:rPr>
                <w:rFonts w:ascii="宋体" w:hAnsi="宋体" w:cs="宋体"/>
                <w:b/>
                <w:sz w:val="24"/>
              </w:rPr>
            </w:pPr>
            <w:r>
              <w:rPr>
                <w:rFonts w:ascii="宋体" w:hAnsi="宋体" w:cs="宋体" w:hint="eastAsia"/>
                <w:b/>
                <w:sz w:val="24"/>
              </w:rPr>
              <w:t>名称</w:t>
            </w:r>
          </w:p>
        </w:tc>
        <w:tc>
          <w:tcPr>
            <w:tcW w:w="1843" w:type="dxa"/>
          </w:tcPr>
          <w:p w14:paraId="7F54A271" w14:textId="77777777" w:rsidR="00FD7BA6" w:rsidRDefault="00FD7BA6">
            <w:pPr>
              <w:spacing w:line="360" w:lineRule="auto"/>
              <w:jc w:val="center"/>
              <w:rPr>
                <w:rFonts w:ascii="宋体" w:hAnsi="宋体" w:cs="宋体"/>
                <w:b/>
                <w:sz w:val="24"/>
              </w:rPr>
            </w:pPr>
          </w:p>
          <w:p w14:paraId="6CE8B399" w14:textId="77777777" w:rsidR="00FD7BA6" w:rsidRDefault="00000000">
            <w:pPr>
              <w:spacing w:line="360" w:lineRule="auto"/>
              <w:jc w:val="center"/>
              <w:rPr>
                <w:rFonts w:ascii="宋体" w:hAnsi="宋体" w:cs="宋体"/>
                <w:b/>
                <w:sz w:val="24"/>
              </w:rPr>
            </w:pPr>
            <w:r>
              <w:rPr>
                <w:rFonts w:ascii="宋体" w:hAnsi="宋体" w:cs="宋体" w:hint="eastAsia"/>
                <w:b/>
                <w:sz w:val="24"/>
              </w:rPr>
              <w:t>品牌（如果有）</w:t>
            </w:r>
          </w:p>
        </w:tc>
        <w:tc>
          <w:tcPr>
            <w:tcW w:w="3118" w:type="dxa"/>
            <w:vAlign w:val="center"/>
          </w:tcPr>
          <w:p w14:paraId="363ED9D0" w14:textId="77777777" w:rsidR="00FD7BA6" w:rsidRDefault="00000000">
            <w:pPr>
              <w:spacing w:line="360" w:lineRule="auto"/>
              <w:jc w:val="center"/>
              <w:rPr>
                <w:rFonts w:ascii="宋体" w:hAnsi="宋体" w:cs="宋体"/>
                <w:b/>
                <w:sz w:val="24"/>
              </w:rPr>
            </w:pPr>
            <w:r>
              <w:rPr>
                <w:rFonts w:ascii="宋体" w:hAnsi="宋体" w:cs="宋体" w:hint="eastAsia"/>
                <w:b/>
                <w:sz w:val="24"/>
              </w:rPr>
              <w:t>规格型号</w:t>
            </w:r>
          </w:p>
        </w:tc>
        <w:tc>
          <w:tcPr>
            <w:tcW w:w="993" w:type="dxa"/>
            <w:vAlign w:val="center"/>
          </w:tcPr>
          <w:p w14:paraId="2436C353" w14:textId="77777777" w:rsidR="00FD7BA6" w:rsidRDefault="00000000">
            <w:pPr>
              <w:spacing w:line="360" w:lineRule="auto"/>
              <w:jc w:val="center"/>
              <w:rPr>
                <w:rFonts w:ascii="宋体" w:hAnsi="宋体" w:cs="宋体"/>
                <w:b/>
                <w:sz w:val="24"/>
              </w:rPr>
            </w:pPr>
            <w:r>
              <w:rPr>
                <w:rFonts w:ascii="宋体" w:hAnsi="宋体" w:cs="宋体" w:hint="eastAsia"/>
                <w:b/>
                <w:sz w:val="24"/>
              </w:rPr>
              <w:t>数量</w:t>
            </w:r>
          </w:p>
        </w:tc>
        <w:tc>
          <w:tcPr>
            <w:tcW w:w="1559" w:type="dxa"/>
            <w:vAlign w:val="center"/>
          </w:tcPr>
          <w:p w14:paraId="63F01AEC" w14:textId="77777777" w:rsidR="00FD7BA6" w:rsidRDefault="00000000">
            <w:pPr>
              <w:spacing w:line="360" w:lineRule="auto"/>
              <w:jc w:val="center"/>
              <w:rPr>
                <w:rFonts w:ascii="宋体" w:hAnsi="宋体" w:cs="宋体"/>
                <w:b/>
                <w:sz w:val="24"/>
              </w:rPr>
            </w:pPr>
            <w:r>
              <w:rPr>
                <w:rFonts w:ascii="宋体" w:hAnsi="宋体" w:cs="宋体" w:hint="eastAsia"/>
                <w:b/>
                <w:sz w:val="24"/>
              </w:rPr>
              <w:t>单价</w:t>
            </w:r>
          </w:p>
        </w:tc>
        <w:tc>
          <w:tcPr>
            <w:tcW w:w="1984" w:type="dxa"/>
            <w:vAlign w:val="center"/>
          </w:tcPr>
          <w:p w14:paraId="0D45AC6D" w14:textId="77777777" w:rsidR="00FD7BA6" w:rsidRDefault="00000000">
            <w:pPr>
              <w:spacing w:line="360" w:lineRule="auto"/>
              <w:jc w:val="center"/>
              <w:rPr>
                <w:rFonts w:ascii="宋体" w:hAnsi="宋体" w:cs="宋体"/>
                <w:b/>
                <w:sz w:val="24"/>
              </w:rPr>
            </w:pPr>
            <w:r>
              <w:rPr>
                <w:rFonts w:ascii="宋体" w:hAnsi="宋体" w:cs="宋体" w:hint="eastAsia"/>
                <w:b/>
                <w:sz w:val="24"/>
              </w:rPr>
              <w:t>合计</w:t>
            </w:r>
          </w:p>
        </w:tc>
        <w:tc>
          <w:tcPr>
            <w:tcW w:w="3119" w:type="dxa"/>
            <w:vAlign w:val="center"/>
          </w:tcPr>
          <w:p w14:paraId="44F47929" w14:textId="77777777" w:rsidR="00FD7BA6" w:rsidRDefault="00FD7BA6">
            <w:pPr>
              <w:spacing w:line="360" w:lineRule="auto"/>
              <w:jc w:val="center"/>
              <w:rPr>
                <w:rFonts w:ascii="宋体" w:hAnsi="宋体" w:cs="宋体"/>
                <w:b/>
                <w:sz w:val="24"/>
              </w:rPr>
            </w:pPr>
          </w:p>
          <w:p w14:paraId="71D8F022" w14:textId="77777777" w:rsidR="00FD7BA6" w:rsidRDefault="00000000">
            <w:pPr>
              <w:spacing w:line="360" w:lineRule="auto"/>
              <w:jc w:val="center"/>
              <w:rPr>
                <w:rFonts w:ascii="宋体" w:hAnsi="宋体" w:cs="宋体"/>
                <w:b/>
                <w:sz w:val="24"/>
              </w:rPr>
            </w:pPr>
            <w:r>
              <w:rPr>
                <w:rFonts w:ascii="宋体" w:hAnsi="宋体" w:cs="宋体" w:hint="eastAsia"/>
                <w:b/>
                <w:sz w:val="24"/>
              </w:rPr>
              <w:t>备注（如果有）</w:t>
            </w:r>
          </w:p>
          <w:p w14:paraId="2A814B2E" w14:textId="77777777" w:rsidR="00FD7BA6" w:rsidRDefault="00FD7BA6">
            <w:pPr>
              <w:spacing w:line="360" w:lineRule="auto"/>
              <w:jc w:val="center"/>
              <w:rPr>
                <w:rFonts w:ascii="宋体" w:hAnsi="宋体" w:cs="宋体"/>
                <w:b/>
                <w:sz w:val="24"/>
              </w:rPr>
            </w:pPr>
          </w:p>
        </w:tc>
      </w:tr>
      <w:tr w:rsidR="00FD7BA6" w14:paraId="4788828F" w14:textId="77777777">
        <w:trPr>
          <w:trHeight w:val="441"/>
        </w:trPr>
        <w:tc>
          <w:tcPr>
            <w:tcW w:w="534" w:type="dxa"/>
            <w:vAlign w:val="center"/>
          </w:tcPr>
          <w:p w14:paraId="237F9448" w14:textId="77777777" w:rsidR="00FD7BA6" w:rsidRDefault="00000000">
            <w:pPr>
              <w:spacing w:line="360" w:lineRule="auto"/>
              <w:jc w:val="center"/>
              <w:rPr>
                <w:rFonts w:ascii="宋体" w:hAnsi="宋体" w:cs="宋体"/>
                <w:sz w:val="24"/>
              </w:rPr>
            </w:pPr>
            <w:r>
              <w:rPr>
                <w:rFonts w:ascii="宋体" w:hAnsi="宋体" w:cs="宋体" w:hint="eastAsia"/>
                <w:sz w:val="24"/>
              </w:rPr>
              <w:t>1</w:t>
            </w:r>
          </w:p>
        </w:tc>
        <w:tc>
          <w:tcPr>
            <w:tcW w:w="1417" w:type="dxa"/>
            <w:vAlign w:val="center"/>
          </w:tcPr>
          <w:p w14:paraId="70686140"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X</w:t>
            </w:r>
            <w:r>
              <w:rPr>
                <w:rFonts w:ascii="宋体" w:hAnsi="宋体" w:cs="宋体"/>
                <w:sz w:val="24"/>
              </w:rPr>
              <w:t>X</w:t>
            </w:r>
          </w:p>
        </w:tc>
        <w:tc>
          <w:tcPr>
            <w:tcW w:w="1843" w:type="dxa"/>
            <w:vAlign w:val="center"/>
          </w:tcPr>
          <w:p w14:paraId="6F67BEF2" w14:textId="77777777" w:rsidR="00FD7BA6" w:rsidRDefault="00FD7BA6">
            <w:pPr>
              <w:snapToGrid w:val="0"/>
              <w:spacing w:line="360" w:lineRule="auto"/>
              <w:jc w:val="center"/>
              <w:rPr>
                <w:rFonts w:ascii="宋体" w:hAnsi="宋体" w:cs="宋体"/>
                <w:sz w:val="24"/>
              </w:rPr>
            </w:pPr>
          </w:p>
        </w:tc>
        <w:tc>
          <w:tcPr>
            <w:tcW w:w="3118" w:type="dxa"/>
            <w:vAlign w:val="center"/>
          </w:tcPr>
          <w:p w14:paraId="7A153CED" w14:textId="77777777" w:rsidR="00FD7BA6" w:rsidRDefault="00FD7BA6">
            <w:pPr>
              <w:snapToGrid w:val="0"/>
              <w:spacing w:line="360" w:lineRule="auto"/>
              <w:jc w:val="center"/>
              <w:rPr>
                <w:rFonts w:ascii="宋体" w:hAnsi="宋体" w:cs="宋体"/>
                <w:sz w:val="24"/>
              </w:rPr>
            </w:pPr>
          </w:p>
        </w:tc>
        <w:tc>
          <w:tcPr>
            <w:tcW w:w="993" w:type="dxa"/>
            <w:vAlign w:val="center"/>
          </w:tcPr>
          <w:p w14:paraId="1BCF4969" w14:textId="77777777" w:rsidR="00FD7BA6" w:rsidRDefault="00FD7BA6">
            <w:pPr>
              <w:snapToGrid w:val="0"/>
              <w:spacing w:line="360" w:lineRule="auto"/>
              <w:jc w:val="center"/>
              <w:rPr>
                <w:rFonts w:ascii="宋体" w:hAnsi="宋体" w:cs="宋体"/>
                <w:sz w:val="24"/>
              </w:rPr>
            </w:pPr>
          </w:p>
        </w:tc>
        <w:tc>
          <w:tcPr>
            <w:tcW w:w="1559" w:type="dxa"/>
            <w:vAlign w:val="center"/>
          </w:tcPr>
          <w:p w14:paraId="7A3FF79D" w14:textId="77777777" w:rsidR="00FD7BA6" w:rsidRDefault="00FD7BA6">
            <w:pPr>
              <w:spacing w:line="360" w:lineRule="auto"/>
              <w:jc w:val="center"/>
              <w:rPr>
                <w:rFonts w:ascii="宋体" w:hAnsi="宋体" w:cs="宋体"/>
                <w:sz w:val="24"/>
              </w:rPr>
            </w:pPr>
          </w:p>
        </w:tc>
        <w:tc>
          <w:tcPr>
            <w:tcW w:w="1984" w:type="dxa"/>
            <w:vAlign w:val="center"/>
          </w:tcPr>
          <w:p w14:paraId="030B4444" w14:textId="77777777" w:rsidR="00FD7BA6" w:rsidRDefault="00FD7BA6">
            <w:pPr>
              <w:spacing w:line="360" w:lineRule="auto"/>
              <w:jc w:val="center"/>
              <w:rPr>
                <w:rFonts w:ascii="宋体" w:hAnsi="宋体" w:cs="宋体"/>
                <w:sz w:val="24"/>
              </w:rPr>
            </w:pPr>
          </w:p>
        </w:tc>
        <w:tc>
          <w:tcPr>
            <w:tcW w:w="3119" w:type="dxa"/>
            <w:vAlign w:val="center"/>
          </w:tcPr>
          <w:p w14:paraId="62468C7D" w14:textId="77777777" w:rsidR="00FD7BA6" w:rsidRDefault="00FD7BA6">
            <w:pPr>
              <w:spacing w:line="360" w:lineRule="auto"/>
              <w:jc w:val="center"/>
              <w:rPr>
                <w:rFonts w:ascii="宋体" w:hAnsi="宋体" w:cs="宋体"/>
                <w:sz w:val="24"/>
              </w:rPr>
            </w:pPr>
          </w:p>
        </w:tc>
      </w:tr>
      <w:tr w:rsidR="00FD7BA6" w14:paraId="50453C7E" w14:textId="77777777">
        <w:trPr>
          <w:trHeight w:val="453"/>
        </w:trPr>
        <w:tc>
          <w:tcPr>
            <w:tcW w:w="534" w:type="dxa"/>
            <w:vAlign w:val="center"/>
          </w:tcPr>
          <w:p w14:paraId="5B058F0D" w14:textId="77777777" w:rsidR="00FD7BA6" w:rsidRDefault="00000000">
            <w:pPr>
              <w:spacing w:line="360" w:lineRule="auto"/>
              <w:jc w:val="center"/>
              <w:rPr>
                <w:rFonts w:ascii="宋体" w:hAnsi="宋体" w:cs="宋体"/>
                <w:sz w:val="24"/>
              </w:rPr>
            </w:pPr>
            <w:r>
              <w:rPr>
                <w:rFonts w:ascii="宋体" w:hAnsi="宋体" w:cs="宋体" w:hint="eastAsia"/>
                <w:sz w:val="24"/>
              </w:rPr>
              <w:t>2</w:t>
            </w:r>
          </w:p>
        </w:tc>
        <w:tc>
          <w:tcPr>
            <w:tcW w:w="1417" w:type="dxa"/>
            <w:vAlign w:val="center"/>
          </w:tcPr>
          <w:p w14:paraId="7F4DBD29" w14:textId="77777777" w:rsidR="00FD7BA6" w:rsidRDefault="00000000">
            <w:pPr>
              <w:snapToGrid w:val="0"/>
              <w:spacing w:line="360" w:lineRule="auto"/>
              <w:jc w:val="center"/>
              <w:rPr>
                <w:rFonts w:ascii="宋体" w:hAnsi="宋体" w:cs="宋体"/>
                <w:sz w:val="24"/>
              </w:rPr>
            </w:pPr>
            <w:r>
              <w:rPr>
                <w:rFonts w:ascii="宋体" w:hAnsi="宋体" w:cs="宋体" w:hint="eastAsia"/>
                <w:sz w:val="24"/>
              </w:rPr>
              <w:t>X</w:t>
            </w:r>
            <w:r>
              <w:rPr>
                <w:rFonts w:ascii="宋体" w:hAnsi="宋体" w:cs="宋体"/>
                <w:sz w:val="24"/>
              </w:rPr>
              <w:t>X</w:t>
            </w:r>
          </w:p>
        </w:tc>
        <w:tc>
          <w:tcPr>
            <w:tcW w:w="1843" w:type="dxa"/>
            <w:vAlign w:val="center"/>
          </w:tcPr>
          <w:p w14:paraId="645ECD1F" w14:textId="77777777" w:rsidR="00FD7BA6" w:rsidRDefault="00FD7BA6">
            <w:pPr>
              <w:snapToGrid w:val="0"/>
              <w:spacing w:line="360" w:lineRule="auto"/>
              <w:jc w:val="center"/>
              <w:rPr>
                <w:rFonts w:ascii="宋体" w:hAnsi="宋体" w:cs="宋体"/>
                <w:sz w:val="24"/>
              </w:rPr>
            </w:pPr>
          </w:p>
        </w:tc>
        <w:tc>
          <w:tcPr>
            <w:tcW w:w="3118" w:type="dxa"/>
            <w:vAlign w:val="center"/>
          </w:tcPr>
          <w:p w14:paraId="23F00896" w14:textId="77777777" w:rsidR="00FD7BA6" w:rsidRDefault="00FD7BA6">
            <w:pPr>
              <w:snapToGrid w:val="0"/>
              <w:spacing w:line="360" w:lineRule="auto"/>
              <w:jc w:val="center"/>
              <w:rPr>
                <w:rFonts w:ascii="宋体" w:hAnsi="宋体" w:cs="宋体"/>
                <w:sz w:val="24"/>
              </w:rPr>
            </w:pPr>
          </w:p>
        </w:tc>
        <w:tc>
          <w:tcPr>
            <w:tcW w:w="993" w:type="dxa"/>
            <w:vAlign w:val="center"/>
          </w:tcPr>
          <w:p w14:paraId="4A8632AA" w14:textId="77777777" w:rsidR="00FD7BA6" w:rsidRDefault="00FD7BA6">
            <w:pPr>
              <w:snapToGrid w:val="0"/>
              <w:spacing w:line="360" w:lineRule="auto"/>
              <w:jc w:val="center"/>
              <w:rPr>
                <w:rFonts w:ascii="宋体" w:hAnsi="宋体" w:cs="宋体"/>
                <w:sz w:val="24"/>
              </w:rPr>
            </w:pPr>
          </w:p>
        </w:tc>
        <w:tc>
          <w:tcPr>
            <w:tcW w:w="1559" w:type="dxa"/>
            <w:vAlign w:val="center"/>
          </w:tcPr>
          <w:p w14:paraId="19528B3D" w14:textId="77777777" w:rsidR="00FD7BA6" w:rsidRDefault="00FD7BA6">
            <w:pPr>
              <w:spacing w:line="360" w:lineRule="auto"/>
              <w:jc w:val="center"/>
              <w:rPr>
                <w:rFonts w:ascii="宋体" w:hAnsi="宋体" w:cs="宋体"/>
                <w:sz w:val="24"/>
              </w:rPr>
            </w:pPr>
          </w:p>
        </w:tc>
        <w:tc>
          <w:tcPr>
            <w:tcW w:w="1984" w:type="dxa"/>
            <w:vAlign w:val="center"/>
          </w:tcPr>
          <w:p w14:paraId="0EB450B8" w14:textId="77777777" w:rsidR="00FD7BA6" w:rsidRDefault="00FD7BA6">
            <w:pPr>
              <w:spacing w:line="360" w:lineRule="auto"/>
              <w:jc w:val="center"/>
              <w:rPr>
                <w:rFonts w:ascii="宋体" w:hAnsi="宋体" w:cs="宋体"/>
                <w:sz w:val="24"/>
              </w:rPr>
            </w:pPr>
          </w:p>
        </w:tc>
        <w:tc>
          <w:tcPr>
            <w:tcW w:w="3119" w:type="dxa"/>
            <w:vAlign w:val="center"/>
          </w:tcPr>
          <w:p w14:paraId="3689671B" w14:textId="77777777" w:rsidR="00FD7BA6" w:rsidRDefault="00FD7BA6">
            <w:pPr>
              <w:spacing w:line="360" w:lineRule="auto"/>
              <w:jc w:val="center"/>
              <w:rPr>
                <w:rFonts w:ascii="宋体" w:hAnsi="宋体" w:cs="宋体"/>
                <w:sz w:val="24"/>
              </w:rPr>
            </w:pPr>
          </w:p>
        </w:tc>
      </w:tr>
      <w:tr w:rsidR="00FD7BA6" w14:paraId="438569D8" w14:textId="77777777">
        <w:trPr>
          <w:trHeight w:val="453"/>
        </w:trPr>
        <w:tc>
          <w:tcPr>
            <w:tcW w:w="534" w:type="dxa"/>
            <w:vAlign w:val="center"/>
          </w:tcPr>
          <w:p w14:paraId="0B2E84C5" w14:textId="77777777" w:rsidR="00FD7BA6" w:rsidRDefault="00000000">
            <w:pPr>
              <w:spacing w:line="360" w:lineRule="auto"/>
              <w:jc w:val="center"/>
              <w:rPr>
                <w:rFonts w:ascii="宋体" w:hAnsi="宋体" w:cs="宋体"/>
                <w:sz w:val="24"/>
              </w:rPr>
            </w:pPr>
            <w:r>
              <w:rPr>
                <w:rFonts w:ascii="宋体" w:hAnsi="宋体" w:cs="宋体" w:hint="eastAsia"/>
                <w:sz w:val="24"/>
              </w:rPr>
              <w:t>…</w:t>
            </w:r>
          </w:p>
        </w:tc>
        <w:tc>
          <w:tcPr>
            <w:tcW w:w="1417" w:type="dxa"/>
            <w:vAlign w:val="center"/>
          </w:tcPr>
          <w:p w14:paraId="12A828A0" w14:textId="77777777" w:rsidR="00FD7BA6" w:rsidRDefault="00FD7BA6">
            <w:pPr>
              <w:snapToGrid w:val="0"/>
              <w:spacing w:line="360" w:lineRule="auto"/>
              <w:jc w:val="center"/>
              <w:rPr>
                <w:rFonts w:ascii="宋体" w:hAnsi="宋体" w:cs="宋体"/>
                <w:sz w:val="24"/>
              </w:rPr>
            </w:pPr>
          </w:p>
        </w:tc>
        <w:tc>
          <w:tcPr>
            <w:tcW w:w="1843" w:type="dxa"/>
            <w:vAlign w:val="center"/>
          </w:tcPr>
          <w:p w14:paraId="582B384C" w14:textId="77777777" w:rsidR="00FD7BA6" w:rsidRDefault="00FD7BA6">
            <w:pPr>
              <w:snapToGrid w:val="0"/>
              <w:spacing w:line="360" w:lineRule="auto"/>
              <w:jc w:val="center"/>
              <w:rPr>
                <w:rFonts w:ascii="宋体" w:hAnsi="宋体" w:cs="宋体"/>
                <w:sz w:val="24"/>
              </w:rPr>
            </w:pPr>
          </w:p>
        </w:tc>
        <w:tc>
          <w:tcPr>
            <w:tcW w:w="3118" w:type="dxa"/>
            <w:vAlign w:val="center"/>
          </w:tcPr>
          <w:p w14:paraId="0D1BA1F7" w14:textId="77777777" w:rsidR="00FD7BA6" w:rsidRDefault="00FD7BA6">
            <w:pPr>
              <w:snapToGrid w:val="0"/>
              <w:spacing w:line="360" w:lineRule="auto"/>
              <w:jc w:val="center"/>
              <w:rPr>
                <w:rFonts w:ascii="宋体" w:hAnsi="宋体" w:cs="宋体"/>
                <w:sz w:val="24"/>
              </w:rPr>
            </w:pPr>
          </w:p>
        </w:tc>
        <w:tc>
          <w:tcPr>
            <w:tcW w:w="993" w:type="dxa"/>
            <w:vAlign w:val="center"/>
          </w:tcPr>
          <w:p w14:paraId="782138D9" w14:textId="77777777" w:rsidR="00FD7BA6" w:rsidRDefault="00FD7BA6">
            <w:pPr>
              <w:snapToGrid w:val="0"/>
              <w:spacing w:line="360" w:lineRule="auto"/>
              <w:jc w:val="center"/>
              <w:rPr>
                <w:rFonts w:ascii="宋体" w:hAnsi="宋体" w:cs="宋体"/>
                <w:sz w:val="24"/>
              </w:rPr>
            </w:pPr>
          </w:p>
        </w:tc>
        <w:tc>
          <w:tcPr>
            <w:tcW w:w="1559" w:type="dxa"/>
            <w:vAlign w:val="center"/>
          </w:tcPr>
          <w:p w14:paraId="2D8EDEE9" w14:textId="77777777" w:rsidR="00FD7BA6" w:rsidRDefault="00FD7BA6">
            <w:pPr>
              <w:spacing w:line="360" w:lineRule="auto"/>
              <w:jc w:val="center"/>
              <w:rPr>
                <w:rFonts w:ascii="宋体" w:hAnsi="宋体" w:cs="宋体"/>
                <w:sz w:val="24"/>
              </w:rPr>
            </w:pPr>
          </w:p>
        </w:tc>
        <w:tc>
          <w:tcPr>
            <w:tcW w:w="1984" w:type="dxa"/>
            <w:vAlign w:val="center"/>
          </w:tcPr>
          <w:p w14:paraId="5D0A50B5" w14:textId="77777777" w:rsidR="00FD7BA6" w:rsidRDefault="00FD7BA6">
            <w:pPr>
              <w:spacing w:line="360" w:lineRule="auto"/>
              <w:jc w:val="center"/>
              <w:rPr>
                <w:rFonts w:ascii="宋体" w:hAnsi="宋体" w:cs="宋体"/>
                <w:sz w:val="24"/>
              </w:rPr>
            </w:pPr>
          </w:p>
        </w:tc>
        <w:tc>
          <w:tcPr>
            <w:tcW w:w="3119" w:type="dxa"/>
            <w:vAlign w:val="center"/>
          </w:tcPr>
          <w:p w14:paraId="6FC71534" w14:textId="77777777" w:rsidR="00FD7BA6" w:rsidRDefault="00FD7BA6">
            <w:pPr>
              <w:spacing w:line="360" w:lineRule="auto"/>
              <w:jc w:val="center"/>
              <w:rPr>
                <w:rFonts w:ascii="宋体" w:hAnsi="宋体" w:cs="宋体"/>
                <w:sz w:val="24"/>
              </w:rPr>
            </w:pPr>
          </w:p>
        </w:tc>
      </w:tr>
      <w:tr w:rsidR="00FD7BA6" w14:paraId="43A80606" w14:textId="77777777">
        <w:trPr>
          <w:trHeight w:val="453"/>
        </w:trPr>
        <w:tc>
          <w:tcPr>
            <w:tcW w:w="534" w:type="dxa"/>
            <w:vAlign w:val="center"/>
          </w:tcPr>
          <w:p w14:paraId="703A6A58" w14:textId="77777777" w:rsidR="00FD7BA6" w:rsidRDefault="00FD7BA6">
            <w:pPr>
              <w:spacing w:line="360" w:lineRule="auto"/>
              <w:jc w:val="center"/>
              <w:rPr>
                <w:rFonts w:ascii="宋体" w:hAnsi="宋体" w:cs="宋体"/>
                <w:sz w:val="24"/>
              </w:rPr>
            </w:pPr>
          </w:p>
        </w:tc>
        <w:tc>
          <w:tcPr>
            <w:tcW w:w="1417" w:type="dxa"/>
            <w:vAlign w:val="center"/>
          </w:tcPr>
          <w:p w14:paraId="0C0E9ADF" w14:textId="77777777" w:rsidR="00FD7BA6" w:rsidRDefault="00FD7BA6">
            <w:pPr>
              <w:snapToGrid w:val="0"/>
              <w:spacing w:line="360" w:lineRule="auto"/>
              <w:jc w:val="center"/>
              <w:rPr>
                <w:rFonts w:ascii="宋体" w:hAnsi="宋体" w:cs="宋体"/>
                <w:sz w:val="24"/>
              </w:rPr>
            </w:pPr>
          </w:p>
        </w:tc>
        <w:tc>
          <w:tcPr>
            <w:tcW w:w="1843" w:type="dxa"/>
            <w:vAlign w:val="center"/>
          </w:tcPr>
          <w:p w14:paraId="27581BE1" w14:textId="77777777" w:rsidR="00FD7BA6" w:rsidRDefault="00FD7BA6">
            <w:pPr>
              <w:snapToGrid w:val="0"/>
              <w:spacing w:line="360" w:lineRule="auto"/>
              <w:jc w:val="center"/>
              <w:rPr>
                <w:rFonts w:ascii="宋体" w:hAnsi="宋体" w:cs="宋体"/>
                <w:sz w:val="24"/>
              </w:rPr>
            </w:pPr>
          </w:p>
        </w:tc>
        <w:tc>
          <w:tcPr>
            <w:tcW w:w="3118" w:type="dxa"/>
            <w:vAlign w:val="center"/>
          </w:tcPr>
          <w:p w14:paraId="7A32496C" w14:textId="77777777" w:rsidR="00FD7BA6" w:rsidRDefault="00FD7BA6">
            <w:pPr>
              <w:snapToGrid w:val="0"/>
              <w:spacing w:line="360" w:lineRule="auto"/>
              <w:jc w:val="center"/>
              <w:rPr>
                <w:rFonts w:ascii="宋体" w:hAnsi="宋体" w:cs="宋体"/>
                <w:sz w:val="24"/>
              </w:rPr>
            </w:pPr>
          </w:p>
        </w:tc>
        <w:tc>
          <w:tcPr>
            <w:tcW w:w="993" w:type="dxa"/>
            <w:vAlign w:val="center"/>
          </w:tcPr>
          <w:p w14:paraId="7637A765" w14:textId="77777777" w:rsidR="00FD7BA6" w:rsidRDefault="00FD7BA6">
            <w:pPr>
              <w:snapToGrid w:val="0"/>
              <w:spacing w:line="360" w:lineRule="auto"/>
              <w:jc w:val="center"/>
              <w:rPr>
                <w:rFonts w:ascii="宋体" w:hAnsi="宋体" w:cs="宋体"/>
                <w:sz w:val="24"/>
              </w:rPr>
            </w:pPr>
          </w:p>
        </w:tc>
        <w:tc>
          <w:tcPr>
            <w:tcW w:w="1559" w:type="dxa"/>
            <w:vAlign w:val="center"/>
          </w:tcPr>
          <w:p w14:paraId="501DD4F0" w14:textId="77777777" w:rsidR="00FD7BA6" w:rsidRDefault="00FD7BA6">
            <w:pPr>
              <w:spacing w:line="360" w:lineRule="auto"/>
              <w:jc w:val="center"/>
              <w:rPr>
                <w:rFonts w:ascii="宋体" w:hAnsi="宋体" w:cs="宋体"/>
                <w:sz w:val="24"/>
              </w:rPr>
            </w:pPr>
          </w:p>
        </w:tc>
        <w:tc>
          <w:tcPr>
            <w:tcW w:w="1984" w:type="dxa"/>
            <w:vAlign w:val="center"/>
          </w:tcPr>
          <w:p w14:paraId="237ECFC9" w14:textId="77777777" w:rsidR="00FD7BA6" w:rsidRDefault="00FD7BA6">
            <w:pPr>
              <w:spacing w:line="360" w:lineRule="auto"/>
              <w:jc w:val="center"/>
              <w:rPr>
                <w:rFonts w:ascii="宋体" w:hAnsi="宋体" w:cs="宋体"/>
                <w:sz w:val="24"/>
              </w:rPr>
            </w:pPr>
          </w:p>
        </w:tc>
        <w:tc>
          <w:tcPr>
            <w:tcW w:w="3119" w:type="dxa"/>
            <w:vAlign w:val="center"/>
          </w:tcPr>
          <w:p w14:paraId="52F60844" w14:textId="77777777" w:rsidR="00FD7BA6" w:rsidRDefault="00FD7BA6">
            <w:pPr>
              <w:spacing w:line="360" w:lineRule="auto"/>
              <w:jc w:val="center"/>
              <w:rPr>
                <w:rFonts w:ascii="宋体" w:hAnsi="宋体" w:cs="宋体"/>
                <w:sz w:val="24"/>
              </w:rPr>
            </w:pPr>
          </w:p>
        </w:tc>
      </w:tr>
      <w:tr w:rsidR="00FD7BA6" w14:paraId="25091297" w14:textId="77777777">
        <w:trPr>
          <w:trHeight w:val="453"/>
        </w:trPr>
        <w:tc>
          <w:tcPr>
            <w:tcW w:w="534" w:type="dxa"/>
            <w:vAlign w:val="center"/>
          </w:tcPr>
          <w:p w14:paraId="1FFBEE8C" w14:textId="77777777" w:rsidR="00FD7BA6" w:rsidRDefault="00FD7BA6">
            <w:pPr>
              <w:spacing w:line="360" w:lineRule="auto"/>
              <w:jc w:val="center"/>
              <w:rPr>
                <w:rFonts w:ascii="宋体" w:hAnsi="宋体" w:cs="宋体"/>
                <w:sz w:val="24"/>
              </w:rPr>
            </w:pPr>
          </w:p>
        </w:tc>
        <w:tc>
          <w:tcPr>
            <w:tcW w:w="1417" w:type="dxa"/>
            <w:vAlign w:val="center"/>
          </w:tcPr>
          <w:p w14:paraId="1EFB2696" w14:textId="77777777" w:rsidR="00FD7BA6" w:rsidRDefault="00FD7BA6">
            <w:pPr>
              <w:snapToGrid w:val="0"/>
              <w:spacing w:line="360" w:lineRule="auto"/>
              <w:jc w:val="center"/>
              <w:rPr>
                <w:rFonts w:ascii="宋体" w:hAnsi="宋体" w:cs="宋体"/>
                <w:sz w:val="24"/>
              </w:rPr>
            </w:pPr>
          </w:p>
        </w:tc>
        <w:tc>
          <w:tcPr>
            <w:tcW w:w="1843" w:type="dxa"/>
            <w:vAlign w:val="center"/>
          </w:tcPr>
          <w:p w14:paraId="24040509" w14:textId="77777777" w:rsidR="00FD7BA6" w:rsidRDefault="00FD7BA6">
            <w:pPr>
              <w:snapToGrid w:val="0"/>
              <w:spacing w:line="360" w:lineRule="auto"/>
              <w:jc w:val="center"/>
              <w:rPr>
                <w:rFonts w:ascii="宋体" w:hAnsi="宋体" w:cs="宋体"/>
                <w:sz w:val="24"/>
              </w:rPr>
            </w:pPr>
          </w:p>
        </w:tc>
        <w:tc>
          <w:tcPr>
            <w:tcW w:w="3118" w:type="dxa"/>
            <w:vAlign w:val="center"/>
          </w:tcPr>
          <w:p w14:paraId="4941FB1E" w14:textId="77777777" w:rsidR="00FD7BA6" w:rsidRDefault="00FD7BA6">
            <w:pPr>
              <w:snapToGrid w:val="0"/>
              <w:spacing w:line="360" w:lineRule="auto"/>
              <w:jc w:val="center"/>
              <w:rPr>
                <w:rFonts w:ascii="宋体" w:hAnsi="宋体" w:cs="宋体"/>
                <w:sz w:val="24"/>
              </w:rPr>
            </w:pPr>
          </w:p>
        </w:tc>
        <w:tc>
          <w:tcPr>
            <w:tcW w:w="993" w:type="dxa"/>
            <w:vAlign w:val="center"/>
          </w:tcPr>
          <w:p w14:paraId="034B875E" w14:textId="77777777" w:rsidR="00FD7BA6" w:rsidRDefault="00FD7BA6">
            <w:pPr>
              <w:snapToGrid w:val="0"/>
              <w:spacing w:line="360" w:lineRule="auto"/>
              <w:jc w:val="center"/>
              <w:rPr>
                <w:rFonts w:ascii="宋体" w:hAnsi="宋体" w:cs="宋体"/>
                <w:sz w:val="24"/>
              </w:rPr>
            </w:pPr>
          </w:p>
        </w:tc>
        <w:tc>
          <w:tcPr>
            <w:tcW w:w="1559" w:type="dxa"/>
            <w:vAlign w:val="center"/>
          </w:tcPr>
          <w:p w14:paraId="0394CFFC" w14:textId="77777777" w:rsidR="00FD7BA6" w:rsidRDefault="00FD7BA6">
            <w:pPr>
              <w:spacing w:line="360" w:lineRule="auto"/>
              <w:jc w:val="center"/>
              <w:rPr>
                <w:rFonts w:ascii="宋体" w:hAnsi="宋体" w:cs="宋体"/>
                <w:sz w:val="24"/>
              </w:rPr>
            </w:pPr>
          </w:p>
        </w:tc>
        <w:tc>
          <w:tcPr>
            <w:tcW w:w="1984" w:type="dxa"/>
            <w:vAlign w:val="center"/>
          </w:tcPr>
          <w:p w14:paraId="7EFB97D0" w14:textId="77777777" w:rsidR="00FD7BA6" w:rsidRDefault="00FD7BA6">
            <w:pPr>
              <w:spacing w:line="360" w:lineRule="auto"/>
              <w:jc w:val="center"/>
              <w:rPr>
                <w:rFonts w:ascii="宋体" w:hAnsi="宋体" w:cs="宋体"/>
                <w:sz w:val="24"/>
              </w:rPr>
            </w:pPr>
          </w:p>
        </w:tc>
        <w:tc>
          <w:tcPr>
            <w:tcW w:w="3119" w:type="dxa"/>
            <w:vAlign w:val="center"/>
          </w:tcPr>
          <w:p w14:paraId="14FC1046" w14:textId="77777777" w:rsidR="00FD7BA6" w:rsidRDefault="00FD7BA6">
            <w:pPr>
              <w:spacing w:line="360" w:lineRule="auto"/>
              <w:jc w:val="center"/>
              <w:rPr>
                <w:rFonts w:ascii="宋体" w:hAnsi="宋体" w:cs="宋体"/>
                <w:sz w:val="24"/>
              </w:rPr>
            </w:pPr>
          </w:p>
        </w:tc>
      </w:tr>
      <w:tr w:rsidR="00FD7BA6" w14:paraId="41A16FFC" w14:textId="77777777">
        <w:trPr>
          <w:trHeight w:val="659"/>
        </w:trPr>
        <w:tc>
          <w:tcPr>
            <w:tcW w:w="6912" w:type="dxa"/>
            <w:gridSpan w:val="4"/>
            <w:vAlign w:val="center"/>
          </w:tcPr>
          <w:p w14:paraId="681AF76E" w14:textId="77777777" w:rsidR="00FD7BA6" w:rsidRDefault="00000000">
            <w:pPr>
              <w:spacing w:line="360" w:lineRule="auto"/>
              <w:jc w:val="center"/>
              <w:rPr>
                <w:rFonts w:ascii="宋体" w:hAnsi="宋体" w:cs="宋体"/>
                <w:b/>
                <w:sz w:val="24"/>
              </w:rPr>
            </w:pPr>
            <w:r>
              <w:rPr>
                <w:rFonts w:ascii="宋体" w:hAnsi="宋体" w:cs="宋体" w:hint="eastAsia"/>
                <w:b/>
                <w:sz w:val="24"/>
              </w:rPr>
              <w:t>投标报价（小写）</w:t>
            </w:r>
          </w:p>
        </w:tc>
        <w:tc>
          <w:tcPr>
            <w:tcW w:w="7655" w:type="dxa"/>
            <w:gridSpan w:val="4"/>
            <w:vAlign w:val="center"/>
          </w:tcPr>
          <w:p w14:paraId="6D932939" w14:textId="77777777" w:rsidR="00FD7BA6" w:rsidRDefault="00FD7BA6">
            <w:pPr>
              <w:spacing w:line="360" w:lineRule="auto"/>
              <w:jc w:val="center"/>
              <w:rPr>
                <w:rFonts w:ascii="宋体" w:hAnsi="宋体" w:cs="宋体"/>
                <w:sz w:val="24"/>
              </w:rPr>
            </w:pPr>
          </w:p>
        </w:tc>
      </w:tr>
      <w:tr w:rsidR="00FD7BA6" w14:paraId="6A19C35A" w14:textId="77777777">
        <w:trPr>
          <w:trHeight w:val="597"/>
        </w:trPr>
        <w:tc>
          <w:tcPr>
            <w:tcW w:w="6912" w:type="dxa"/>
            <w:gridSpan w:val="4"/>
            <w:vAlign w:val="center"/>
          </w:tcPr>
          <w:p w14:paraId="6951EF2F" w14:textId="77777777" w:rsidR="00FD7BA6" w:rsidRDefault="00000000">
            <w:pPr>
              <w:spacing w:line="360" w:lineRule="auto"/>
              <w:jc w:val="center"/>
              <w:rPr>
                <w:rFonts w:ascii="宋体" w:hAnsi="宋体" w:cs="宋体"/>
                <w:b/>
                <w:sz w:val="24"/>
              </w:rPr>
            </w:pPr>
            <w:r>
              <w:rPr>
                <w:rFonts w:ascii="宋体" w:hAnsi="宋体" w:cs="宋体" w:hint="eastAsia"/>
                <w:b/>
                <w:sz w:val="24"/>
              </w:rPr>
              <w:t>投标报价（大写）</w:t>
            </w:r>
          </w:p>
        </w:tc>
        <w:tc>
          <w:tcPr>
            <w:tcW w:w="7655" w:type="dxa"/>
            <w:gridSpan w:val="4"/>
            <w:vAlign w:val="center"/>
          </w:tcPr>
          <w:p w14:paraId="0751D9B6" w14:textId="77777777" w:rsidR="00FD7BA6" w:rsidRDefault="00FD7BA6">
            <w:pPr>
              <w:spacing w:line="360" w:lineRule="auto"/>
              <w:jc w:val="center"/>
              <w:rPr>
                <w:rFonts w:ascii="宋体" w:hAnsi="宋体" w:cs="宋体"/>
                <w:sz w:val="24"/>
              </w:rPr>
            </w:pPr>
          </w:p>
        </w:tc>
      </w:tr>
    </w:tbl>
    <w:p w14:paraId="79684249" w14:textId="77777777" w:rsidR="00FD7BA6" w:rsidRDefault="00000000">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14:paraId="2FC3EE9F" w14:textId="77777777" w:rsidR="00FD7BA6" w:rsidRDefault="00000000">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kern w:val="0"/>
          <w:sz w:val="24"/>
          <w:lang w:val="zh-CN"/>
        </w:rPr>
        <w:t>。</w:t>
      </w:r>
    </w:p>
    <w:p w14:paraId="0AA6063C" w14:textId="77777777" w:rsidR="00FD7BA6" w:rsidRDefault="00000000">
      <w:pPr>
        <w:spacing w:line="360" w:lineRule="auto"/>
        <w:ind w:firstLineChars="200" w:firstLine="480"/>
        <w:rPr>
          <w:rFonts w:ascii="宋体" w:hAnsi="宋体" w:cs="宋体"/>
          <w:kern w:val="0"/>
          <w:sz w:val="24"/>
        </w:rPr>
      </w:pPr>
      <w:r>
        <w:rPr>
          <w:rFonts w:ascii="宋体" w:hAnsi="宋体" w:cs="宋体" w:hint="eastAsia"/>
          <w:kern w:val="0"/>
          <w:sz w:val="24"/>
          <w:lang w:val="zh-CN"/>
        </w:rPr>
        <w:lastRenderedPageBreak/>
        <w:t>2、有关本项目实施所涉及的一切费用均计入报价。</w:t>
      </w:r>
      <w:r>
        <w:rPr>
          <w:rFonts w:ascii="宋体" w:hAnsi="宋体" w:cs="宋体" w:hint="eastAsia"/>
          <w:b/>
          <w:kern w:val="0"/>
          <w:sz w:val="24"/>
          <w:lang w:val="zh-CN"/>
        </w:rPr>
        <w:t>采购人将以合同形式有偿取得货物或服务，不接受投标人给予的赠品、回扣或者与采购无关的其他商品、服务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；采购内容未包含在《开标一览表（报价表）》名称栏中，投标人不能作出合理解释的，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14:paraId="1E49CF51" w14:textId="77777777" w:rsidR="00FD7BA6" w:rsidRDefault="00000000">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3、特别提示：采购代理机构将对项目名称和项目编号，中标供应商名称、地址和中标金额，主要中标标的名称、品牌（如果有）、规格型号、数量、单价等予以公示。</w:t>
      </w:r>
    </w:p>
    <w:p w14:paraId="10A30DA7" w14:textId="77777777" w:rsidR="00FD7BA6" w:rsidRDefault="00000000">
      <w:pPr>
        <w:snapToGrid w:val="0"/>
        <w:spacing w:line="360" w:lineRule="auto"/>
        <w:ind w:firstLineChars="200" w:firstLine="480"/>
        <w:jc w:val="left"/>
        <w:rPr>
          <w:rFonts w:ascii="宋体" w:hAnsi="宋体" w:cs="宋体"/>
          <w:kern w:val="0"/>
          <w:sz w:val="24"/>
          <w:lang w:val="zh-CN"/>
        </w:rPr>
      </w:pPr>
      <w:r>
        <w:rPr>
          <w:rFonts w:ascii="宋体" w:hAnsi="宋体" w:cs="宋体"/>
          <w:kern w:val="0"/>
          <w:sz w:val="24"/>
          <w:szCs w:val="22"/>
          <w:lang w:val="zh-CN"/>
        </w:rPr>
        <w:t>4</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5A4F6E1F" w14:textId="77777777" w:rsidR="00FD7BA6" w:rsidRDefault="00FD7BA6">
      <w:pPr>
        <w:spacing w:line="360" w:lineRule="auto"/>
        <w:ind w:firstLineChars="200" w:firstLine="482"/>
        <w:rPr>
          <w:rFonts w:ascii="宋体" w:hAnsi="宋体" w:cs="宋体"/>
          <w:b/>
          <w:kern w:val="0"/>
          <w:sz w:val="24"/>
        </w:rPr>
      </w:pPr>
    </w:p>
    <w:p w14:paraId="34408CC7" w14:textId="77777777" w:rsidR="00FD7BA6" w:rsidRDefault="00FD7BA6">
      <w:pPr>
        <w:pStyle w:val="1f6"/>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2B658F40" w14:textId="77777777" w:rsidR="00FD7BA6" w:rsidRDefault="00FD7BA6">
      <w:pPr>
        <w:pStyle w:val="1f6"/>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FD7BA6" w:rsidSect="00294430">
          <w:pgSz w:w="16838" w:h="11906" w:orient="landscape"/>
          <w:pgMar w:top="1418" w:right="1247" w:bottom="1418" w:left="1276" w:header="851" w:footer="992" w:gutter="0"/>
          <w:cols w:space="720"/>
          <w:titlePg/>
          <w:docGrid w:linePitch="312"/>
        </w:sectPr>
      </w:pPr>
    </w:p>
    <w:p w14:paraId="723565BC" w14:textId="77777777" w:rsidR="00FD7BA6" w:rsidRDefault="00000000">
      <w:pPr>
        <w:pStyle w:val="1f6"/>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lastRenderedPageBreak/>
        <w:t>二、</w:t>
      </w:r>
      <w:r>
        <w:rPr>
          <w:rFonts w:ascii="宋体" w:eastAsia="宋体" w:hAnsi="宋体" w:cs="宋体" w:hint="eastAsia"/>
          <w:sz w:val="32"/>
          <w:szCs w:val="32"/>
        </w:rPr>
        <w:t>中小企业声明函</w:t>
      </w:r>
      <w:bookmarkStart w:id="548" w:name="_Hlk101259491"/>
      <w:r>
        <w:rPr>
          <w:rFonts w:ascii="宋体" w:eastAsia="宋体" w:hAnsi="宋体" w:cs="宋体" w:hint="eastAsia"/>
          <w:sz w:val="32"/>
          <w:szCs w:val="32"/>
        </w:rPr>
        <w:t>（如果有）</w:t>
      </w:r>
      <w:bookmarkEnd w:id="548"/>
    </w:p>
    <w:p w14:paraId="058CD530" w14:textId="77777777" w:rsidR="00FD7BA6" w:rsidRDefault="00000000">
      <w:pPr>
        <w:widowControl/>
        <w:spacing w:line="360" w:lineRule="auto"/>
        <w:ind w:firstLineChars="50" w:firstLine="120"/>
        <w:jc w:val="left"/>
        <w:rPr>
          <w:rFonts w:ascii="宋体" w:hAnsi="宋体" w:cs="宋体"/>
          <w:b/>
          <w:sz w:val="24"/>
        </w:rPr>
      </w:pPr>
      <w:r>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ascii="宋体" w:hAnsi="宋体" w:cs="宋体" w:hint="eastAsia"/>
          <w:b/>
          <w:sz w:val="24"/>
        </w:rPr>
        <w:t>）。]</w:t>
      </w:r>
    </w:p>
    <w:p w14:paraId="06DB3788" w14:textId="77777777" w:rsidR="00FD7BA6" w:rsidRDefault="00FD7BA6">
      <w:pPr>
        <w:pStyle w:val="1f6"/>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22EE0C83" w14:textId="77777777" w:rsidR="00FD7BA6" w:rsidRDefault="00FD7BA6">
      <w:pPr>
        <w:spacing w:line="360" w:lineRule="auto"/>
        <w:ind w:right="420" w:firstLineChars="1000" w:firstLine="3614"/>
        <w:rPr>
          <w:rFonts w:ascii="宋体" w:hAnsi="宋体" w:cs="宋体"/>
          <w:b/>
          <w:kern w:val="0"/>
          <w:sz w:val="36"/>
          <w:szCs w:val="36"/>
        </w:rPr>
      </w:pPr>
    </w:p>
    <w:p w14:paraId="2162C898" w14:textId="77777777" w:rsidR="00FD7BA6" w:rsidRDefault="00FD7BA6">
      <w:pPr>
        <w:spacing w:line="360" w:lineRule="auto"/>
        <w:ind w:right="420" w:firstLineChars="1000" w:firstLine="3614"/>
        <w:rPr>
          <w:rFonts w:ascii="宋体" w:hAnsi="宋体" w:cs="宋体"/>
          <w:b/>
          <w:kern w:val="0"/>
          <w:sz w:val="36"/>
          <w:szCs w:val="36"/>
        </w:rPr>
      </w:pPr>
    </w:p>
    <w:p w14:paraId="65B6423D" w14:textId="77777777" w:rsidR="00FD7BA6" w:rsidRDefault="00FD7BA6">
      <w:pPr>
        <w:spacing w:line="360" w:lineRule="auto"/>
        <w:ind w:right="420" w:firstLineChars="1000" w:firstLine="3614"/>
        <w:rPr>
          <w:rFonts w:ascii="宋体" w:hAnsi="宋体" w:cs="宋体"/>
          <w:b/>
          <w:kern w:val="0"/>
          <w:sz w:val="36"/>
          <w:szCs w:val="36"/>
        </w:rPr>
      </w:pPr>
    </w:p>
    <w:p w14:paraId="1C1801E4" w14:textId="77777777" w:rsidR="00FD7BA6" w:rsidRDefault="00FD7BA6">
      <w:pPr>
        <w:spacing w:line="360" w:lineRule="auto"/>
        <w:ind w:right="420" w:firstLineChars="1000" w:firstLine="3614"/>
        <w:rPr>
          <w:rFonts w:ascii="宋体" w:hAnsi="宋体" w:cs="宋体"/>
          <w:b/>
          <w:kern w:val="0"/>
          <w:sz w:val="36"/>
          <w:szCs w:val="36"/>
        </w:rPr>
      </w:pPr>
    </w:p>
    <w:p w14:paraId="600D5899" w14:textId="77777777" w:rsidR="00FD7BA6" w:rsidRDefault="00FD7BA6">
      <w:pPr>
        <w:spacing w:line="360" w:lineRule="auto"/>
        <w:ind w:right="420" w:firstLineChars="1000" w:firstLine="3614"/>
        <w:rPr>
          <w:rFonts w:ascii="宋体" w:hAnsi="宋体" w:cs="宋体"/>
          <w:b/>
          <w:kern w:val="0"/>
          <w:sz w:val="36"/>
          <w:szCs w:val="36"/>
        </w:rPr>
      </w:pPr>
    </w:p>
    <w:p w14:paraId="7B0CDE70" w14:textId="77777777" w:rsidR="00FD7BA6" w:rsidRDefault="00FD7BA6">
      <w:pPr>
        <w:spacing w:line="360" w:lineRule="auto"/>
        <w:ind w:right="420" w:firstLineChars="1000" w:firstLine="3614"/>
        <w:rPr>
          <w:rFonts w:ascii="宋体" w:hAnsi="宋体" w:cs="宋体"/>
          <w:b/>
          <w:kern w:val="0"/>
          <w:sz w:val="36"/>
          <w:szCs w:val="36"/>
        </w:rPr>
      </w:pPr>
    </w:p>
    <w:p w14:paraId="37BE6E5E" w14:textId="77777777" w:rsidR="00FD7BA6" w:rsidRDefault="00FD7BA6">
      <w:pPr>
        <w:spacing w:line="360" w:lineRule="auto"/>
        <w:ind w:right="420" w:firstLineChars="1000" w:firstLine="3614"/>
        <w:rPr>
          <w:rFonts w:ascii="宋体" w:hAnsi="宋体" w:cs="宋体"/>
          <w:b/>
          <w:kern w:val="0"/>
          <w:sz w:val="36"/>
          <w:szCs w:val="36"/>
        </w:rPr>
      </w:pPr>
    </w:p>
    <w:p w14:paraId="1F9CD368" w14:textId="77777777" w:rsidR="00FD7BA6" w:rsidRDefault="00FD7BA6">
      <w:pPr>
        <w:spacing w:line="360" w:lineRule="auto"/>
        <w:ind w:right="420" w:firstLineChars="1000" w:firstLine="3614"/>
        <w:rPr>
          <w:rFonts w:ascii="宋体" w:hAnsi="宋体" w:cs="宋体"/>
          <w:b/>
          <w:kern w:val="0"/>
          <w:sz w:val="36"/>
          <w:szCs w:val="36"/>
        </w:rPr>
      </w:pPr>
    </w:p>
    <w:p w14:paraId="5E670CA7" w14:textId="77777777" w:rsidR="00FD7BA6" w:rsidRDefault="00FD7BA6">
      <w:pPr>
        <w:spacing w:line="360" w:lineRule="auto"/>
        <w:ind w:right="420" w:firstLineChars="1000" w:firstLine="3614"/>
        <w:rPr>
          <w:rFonts w:ascii="宋体" w:hAnsi="宋体" w:cs="宋体"/>
          <w:b/>
          <w:kern w:val="0"/>
          <w:sz w:val="36"/>
          <w:szCs w:val="36"/>
        </w:rPr>
      </w:pPr>
    </w:p>
    <w:p w14:paraId="325D54A3" w14:textId="77777777" w:rsidR="00FD7BA6" w:rsidRDefault="00FD7BA6">
      <w:pPr>
        <w:spacing w:line="360" w:lineRule="auto"/>
        <w:ind w:right="420" w:firstLineChars="1000" w:firstLine="3614"/>
        <w:rPr>
          <w:rFonts w:ascii="宋体" w:hAnsi="宋体" w:cs="宋体"/>
          <w:b/>
          <w:kern w:val="0"/>
          <w:sz w:val="36"/>
          <w:szCs w:val="36"/>
        </w:rPr>
      </w:pPr>
    </w:p>
    <w:p w14:paraId="4184AF41" w14:textId="77777777" w:rsidR="00FD7BA6" w:rsidRDefault="00FD7BA6">
      <w:pPr>
        <w:spacing w:line="360" w:lineRule="auto"/>
        <w:ind w:right="420" w:firstLineChars="1000" w:firstLine="3614"/>
        <w:rPr>
          <w:rFonts w:ascii="宋体" w:hAnsi="宋体" w:cs="宋体"/>
          <w:b/>
          <w:kern w:val="0"/>
          <w:sz w:val="36"/>
          <w:szCs w:val="36"/>
        </w:rPr>
      </w:pPr>
    </w:p>
    <w:p w14:paraId="1A4439BE" w14:textId="77777777" w:rsidR="00FD7BA6" w:rsidRDefault="00FD7BA6">
      <w:pPr>
        <w:spacing w:line="360" w:lineRule="auto"/>
        <w:ind w:right="420" w:firstLineChars="1000" w:firstLine="3614"/>
        <w:rPr>
          <w:rFonts w:ascii="宋体" w:hAnsi="宋体" w:cs="宋体"/>
          <w:b/>
          <w:kern w:val="0"/>
          <w:sz w:val="36"/>
          <w:szCs w:val="36"/>
        </w:rPr>
      </w:pPr>
    </w:p>
    <w:p w14:paraId="4667DB6E" w14:textId="77777777" w:rsidR="00FD7BA6" w:rsidRDefault="00FD7BA6">
      <w:pPr>
        <w:spacing w:line="360" w:lineRule="auto"/>
        <w:ind w:right="420" w:firstLineChars="1000" w:firstLine="3614"/>
        <w:rPr>
          <w:rFonts w:ascii="宋体" w:hAnsi="宋体" w:cs="宋体"/>
          <w:b/>
          <w:kern w:val="0"/>
          <w:sz w:val="36"/>
          <w:szCs w:val="36"/>
        </w:rPr>
      </w:pPr>
    </w:p>
    <w:p w14:paraId="1959E7A6" w14:textId="77777777" w:rsidR="00FD7BA6" w:rsidRDefault="00FD7BA6">
      <w:pPr>
        <w:spacing w:line="360" w:lineRule="auto"/>
        <w:ind w:right="420" w:firstLineChars="1000" w:firstLine="3614"/>
        <w:rPr>
          <w:rFonts w:ascii="宋体" w:hAnsi="宋体" w:cs="宋体"/>
          <w:b/>
          <w:kern w:val="0"/>
          <w:sz w:val="36"/>
          <w:szCs w:val="36"/>
        </w:rPr>
      </w:pPr>
    </w:p>
    <w:p w14:paraId="2918993B" w14:textId="77777777" w:rsidR="00FD7BA6" w:rsidRDefault="00FD7BA6">
      <w:pPr>
        <w:spacing w:line="360" w:lineRule="auto"/>
        <w:ind w:right="420" w:firstLineChars="1000" w:firstLine="3614"/>
        <w:rPr>
          <w:rFonts w:ascii="宋体" w:hAnsi="宋体" w:cs="宋体"/>
          <w:b/>
          <w:kern w:val="0"/>
          <w:sz w:val="36"/>
          <w:szCs w:val="36"/>
        </w:rPr>
      </w:pPr>
    </w:p>
    <w:p w14:paraId="2FBB42AD" w14:textId="77777777" w:rsidR="00FD7BA6" w:rsidRDefault="00FD7BA6">
      <w:pPr>
        <w:spacing w:line="360" w:lineRule="auto"/>
        <w:ind w:right="420" w:firstLineChars="1000" w:firstLine="3614"/>
        <w:rPr>
          <w:rFonts w:ascii="宋体" w:hAnsi="宋体" w:cs="宋体"/>
          <w:b/>
          <w:kern w:val="0"/>
          <w:sz w:val="36"/>
          <w:szCs w:val="36"/>
        </w:rPr>
      </w:pPr>
    </w:p>
    <w:p w14:paraId="3DF9C34F" w14:textId="77777777" w:rsidR="00FD7BA6" w:rsidRDefault="00000000">
      <w:pPr>
        <w:pStyle w:val="10"/>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549" w:name="_Toc465665161"/>
      <w:r>
        <w:rPr>
          <w:rFonts w:ascii="宋体" w:hAnsi="宋体" w:cs="宋体" w:hint="eastAsia"/>
        </w:rPr>
        <w:lastRenderedPageBreak/>
        <w:t>附件</w:t>
      </w:r>
      <w:bookmarkEnd w:id="549"/>
    </w:p>
    <w:p w14:paraId="31C68D16" w14:textId="77777777" w:rsidR="00FD7BA6" w:rsidRDefault="00000000">
      <w:pPr>
        <w:spacing w:line="360" w:lineRule="auto"/>
        <w:rPr>
          <w:rFonts w:ascii="宋体" w:hAnsi="宋体" w:cs="宋体"/>
          <w:b/>
          <w:spacing w:val="6"/>
          <w:sz w:val="32"/>
          <w:szCs w:val="32"/>
        </w:rPr>
      </w:pPr>
      <w:r>
        <w:rPr>
          <w:rFonts w:ascii="宋体" w:hAnsi="宋体" w:cs="宋体" w:hint="eastAsia"/>
          <w:b/>
          <w:spacing w:val="6"/>
          <w:sz w:val="32"/>
          <w:szCs w:val="32"/>
        </w:rPr>
        <w:t>附件1：</w:t>
      </w:r>
    </w:p>
    <w:p w14:paraId="291F413C" w14:textId="77777777" w:rsidR="00FD7BA6" w:rsidRDefault="00000000">
      <w:pPr>
        <w:spacing w:line="360" w:lineRule="auto"/>
        <w:jc w:val="center"/>
        <w:rPr>
          <w:rFonts w:ascii="宋体" w:hAnsi="宋体" w:cs="宋体"/>
          <w:b/>
          <w:spacing w:val="6"/>
          <w:sz w:val="32"/>
          <w:szCs w:val="32"/>
        </w:rPr>
      </w:pPr>
      <w:bookmarkStart w:id="550" w:name="OLE_LINK13"/>
      <w:bookmarkStart w:id="551" w:name="OLE_LINK14"/>
      <w:r>
        <w:rPr>
          <w:rFonts w:ascii="宋体" w:hAnsi="宋体" w:cs="宋体" w:hint="eastAsia"/>
          <w:b/>
          <w:spacing w:val="6"/>
          <w:sz w:val="32"/>
          <w:szCs w:val="32"/>
        </w:rPr>
        <w:t>残疾人福利性单位声明函</w:t>
      </w:r>
    </w:p>
    <w:bookmarkEnd w:id="550"/>
    <w:bookmarkEnd w:id="551"/>
    <w:p w14:paraId="2F167623" w14:textId="77777777" w:rsidR="00FD7BA6" w:rsidRDefault="00FD7BA6">
      <w:pPr>
        <w:spacing w:line="360" w:lineRule="auto"/>
        <w:rPr>
          <w:rFonts w:ascii="宋体" w:hAnsi="宋体" w:cs="宋体"/>
          <w:b/>
          <w:spacing w:val="6"/>
          <w:sz w:val="30"/>
          <w:szCs w:val="30"/>
        </w:rPr>
      </w:pPr>
    </w:p>
    <w:p w14:paraId="0BBEE04E"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sz w:val="24"/>
          <w:u w:val="single"/>
        </w:rPr>
        <w:t>（采购人）</w:t>
      </w:r>
      <w:r>
        <w:rPr>
          <w:rFonts w:ascii="宋体" w:hAnsi="宋体" w:cs="宋体" w:hint="eastAsia"/>
          <w:sz w:val="24"/>
        </w:rPr>
        <w:t>_单位的_</w:t>
      </w:r>
      <w:r>
        <w:rPr>
          <w:rFonts w:ascii="宋体" w:hAnsi="宋体" w:cs="宋体" w:hint="eastAsia"/>
          <w:sz w:val="24"/>
          <w:u w:val="single"/>
        </w:rPr>
        <w:t>（项目名称）</w:t>
      </w:r>
      <w:r>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14:paraId="34AFBDAB"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14:paraId="550C1ED7" w14:textId="77777777" w:rsidR="00FD7BA6" w:rsidRDefault="00FD7BA6">
      <w:pPr>
        <w:spacing w:line="360" w:lineRule="auto"/>
        <w:ind w:firstLineChars="200" w:firstLine="480"/>
        <w:rPr>
          <w:rFonts w:ascii="宋体" w:hAnsi="宋体" w:cs="宋体"/>
          <w:sz w:val="24"/>
        </w:rPr>
      </w:pPr>
    </w:p>
    <w:p w14:paraId="4D07F027" w14:textId="77777777" w:rsidR="00FD7BA6" w:rsidRDefault="00FD7BA6">
      <w:pPr>
        <w:spacing w:line="360" w:lineRule="auto"/>
        <w:ind w:firstLineChars="200" w:firstLine="480"/>
        <w:rPr>
          <w:rFonts w:ascii="宋体" w:hAnsi="宋体" w:cs="宋体"/>
          <w:sz w:val="24"/>
        </w:rPr>
      </w:pPr>
    </w:p>
    <w:p w14:paraId="4494DE09" w14:textId="77777777" w:rsidR="00FD7BA6" w:rsidRDefault="00000000">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14:paraId="1E16DF41" w14:textId="77777777" w:rsidR="00FD7BA6" w:rsidRDefault="00000000">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14:paraId="6E7F8E3D" w14:textId="77777777" w:rsidR="00FD7BA6" w:rsidRDefault="00FD7BA6">
      <w:pPr>
        <w:spacing w:line="360" w:lineRule="auto"/>
        <w:ind w:firstLineChars="200" w:firstLine="480"/>
        <w:rPr>
          <w:rFonts w:ascii="宋体" w:hAnsi="宋体" w:cs="宋体"/>
          <w:sz w:val="24"/>
        </w:rPr>
      </w:pPr>
    </w:p>
    <w:p w14:paraId="2E809AE5" w14:textId="77777777" w:rsidR="00FD7BA6" w:rsidRDefault="00FD7BA6">
      <w:pPr>
        <w:spacing w:line="360" w:lineRule="auto"/>
        <w:ind w:firstLineChars="200" w:firstLine="420"/>
        <w:rPr>
          <w:rFonts w:ascii="宋体" w:hAnsi="宋体" w:cs="宋体"/>
        </w:rPr>
      </w:pPr>
    </w:p>
    <w:p w14:paraId="16C309DA" w14:textId="77777777" w:rsidR="00FD7BA6" w:rsidRDefault="00FD7BA6">
      <w:pPr>
        <w:spacing w:line="360" w:lineRule="auto"/>
        <w:ind w:firstLineChars="200" w:firstLine="420"/>
        <w:rPr>
          <w:rFonts w:ascii="宋体" w:hAnsi="宋体" w:cs="宋体"/>
        </w:rPr>
      </w:pPr>
    </w:p>
    <w:p w14:paraId="535DAEAF" w14:textId="77777777" w:rsidR="00FD7BA6" w:rsidRDefault="00FD7BA6">
      <w:pPr>
        <w:spacing w:line="360" w:lineRule="auto"/>
        <w:ind w:firstLineChars="200" w:firstLine="420"/>
        <w:rPr>
          <w:rFonts w:ascii="宋体" w:hAnsi="宋体" w:cs="宋体"/>
        </w:rPr>
      </w:pPr>
    </w:p>
    <w:p w14:paraId="4C035C25" w14:textId="77777777" w:rsidR="00FD7BA6" w:rsidRDefault="00FD7BA6">
      <w:pPr>
        <w:spacing w:line="360" w:lineRule="auto"/>
        <w:ind w:firstLineChars="200" w:firstLine="420"/>
        <w:rPr>
          <w:rFonts w:ascii="宋体" w:hAnsi="宋体" w:cs="宋体"/>
        </w:rPr>
      </w:pPr>
    </w:p>
    <w:p w14:paraId="37F2D8D9" w14:textId="77777777" w:rsidR="00FD7BA6" w:rsidRDefault="00FD7BA6">
      <w:pPr>
        <w:spacing w:line="360" w:lineRule="auto"/>
        <w:rPr>
          <w:rFonts w:ascii="宋体" w:hAnsi="宋体" w:cs="宋体"/>
          <w:b/>
          <w:sz w:val="24"/>
        </w:rPr>
      </w:pPr>
    </w:p>
    <w:p w14:paraId="7A75DBC3" w14:textId="77777777" w:rsidR="00FD7BA6" w:rsidRDefault="00FD7BA6">
      <w:pPr>
        <w:spacing w:line="360" w:lineRule="auto"/>
        <w:rPr>
          <w:rFonts w:ascii="宋体" w:hAnsi="宋体" w:cs="宋体"/>
          <w:b/>
          <w:sz w:val="24"/>
        </w:rPr>
      </w:pPr>
    </w:p>
    <w:p w14:paraId="167CCD5D" w14:textId="77777777" w:rsidR="00FD7BA6" w:rsidRDefault="00FD7BA6">
      <w:pPr>
        <w:spacing w:line="360" w:lineRule="auto"/>
        <w:rPr>
          <w:rFonts w:ascii="宋体" w:hAnsi="宋体" w:cs="宋体"/>
          <w:b/>
          <w:sz w:val="24"/>
        </w:rPr>
      </w:pPr>
    </w:p>
    <w:p w14:paraId="4CDF36A3" w14:textId="77777777" w:rsidR="00FD7BA6" w:rsidRDefault="00FD7BA6">
      <w:pPr>
        <w:spacing w:line="360" w:lineRule="auto"/>
        <w:rPr>
          <w:rFonts w:ascii="宋体" w:hAnsi="宋体" w:cs="宋体"/>
          <w:b/>
          <w:sz w:val="24"/>
        </w:rPr>
      </w:pPr>
    </w:p>
    <w:p w14:paraId="2A3FDA7E" w14:textId="77777777" w:rsidR="00FD7BA6" w:rsidRDefault="00FD7BA6">
      <w:pPr>
        <w:spacing w:line="360" w:lineRule="auto"/>
        <w:rPr>
          <w:rFonts w:ascii="宋体" w:hAnsi="宋体" w:cs="宋体"/>
          <w:b/>
          <w:sz w:val="24"/>
        </w:rPr>
      </w:pPr>
    </w:p>
    <w:p w14:paraId="6EADCDFD" w14:textId="77777777" w:rsidR="00FD7BA6" w:rsidRDefault="00FD7BA6">
      <w:pPr>
        <w:spacing w:line="360" w:lineRule="auto"/>
        <w:rPr>
          <w:rFonts w:ascii="宋体" w:hAnsi="宋体" w:cs="宋体"/>
          <w:b/>
          <w:sz w:val="24"/>
        </w:rPr>
      </w:pPr>
    </w:p>
    <w:p w14:paraId="1CC46849" w14:textId="77777777" w:rsidR="00FD7BA6" w:rsidRDefault="00FD7BA6">
      <w:pPr>
        <w:spacing w:line="360" w:lineRule="auto"/>
        <w:rPr>
          <w:rFonts w:ascii="宋体" w:hAnsi="宋体" w:cs="宋体"/>
          <w:b/>
          <w:sz w:val="24"/>
        </w:rPr>
      </w:pPr>
    </w:p>
    <w:p w14:paraId="35E17849" w14:textId="77777777" w:rsidR="00FD7BA6" w:rsidRDefault="00FD7BA6">
      <w:pPr>
        <w:spacing w:line="360" w:lineRule="auto"/>
        <w:rPr>
          <w:rFonts w:ascii="宋体" w:hAnsi="宋体" w:cs="宋体"/>
          <w:b/>
          <w:sz w:val="24"/>
        </w:rPr>
      </w:pPr>
    </w:p>
    <w:p w14:paraId="25D0521A" w14:textId="77777777" w:rsidR="00FD7BA6" w:rsidRDefault="00FD7BA6">
      <w:pPr>
        <w:spacing w:line="360" w:lineRule="auto"/>
        <w:rPr>
          <w:rFonts w:ascii="宋体" w:hAnsi="宋体" w:cs="宋体"/>
          <w:b/>
          <w:sz w:val="24"/>
        </w:rPr>
      </w:pPr>
    </w:p>
    <w:p w14:paraId="43EA7128" w14:textId="77777777" w:rsidR="00FD7BA6" w:rsidRDefault="00000000">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14:paraId="1403F0D6" w14:textId="77777777" w:rsidR="00FD7BA6" w:rsidRDefault="00000000">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14:paraId="763B0B65" w14:textId="77777777" w:rsidR="00FD7BA6" w:rsidRDefault="00000000">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14:paraId="523110BC" w14:textId="77777777" w:rsidR="00FD7BA6" w:rsidRDefault="00000000">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14:paraId="3F5BDDA1" w14:textId="77777777" w:rsidR="00FD7BA6" w:rsidRDefault="00000000">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42524174" w14:textId="77777777" w:rsidR="00FD7BA6" w:rsidRDefault="00000000">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14:paraId="68A5E26B" w14:textId="77777777" w:rsidR="00FD7BA6" w:rsidRDefault="00000000">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14:paraId="3EEC1690" w14:textId="77777777" w:rsidR="00FD7BA6" w:rsidRDefault="00000000">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14:paraId="022A572D" w14:textId="77777777" w:rsidR="00FD7BA6" w:rsidRDefault="00000000">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2D5F0A0D" w14:textId="77777777" w:rsidR="00FD7BA6" w:rsidRDefault="00000000">
      <w:pPr>
        <w:snapToGrid w:val="0"/>
        <w:spacing w:line="360" w:lineRule="auto"/>
        <w:rPr>
          <w:rFonts w:ascii="宋体" w:hAnsi="宋体" w:cs="宋体"/>
          <w:bCs/>
          <w:sz w:val="24"/>
        </w:rPr>
      </w:pPr>
      <w:r>
        <w:rPr>
          <w:rFonts w:ascii="宋体" w:hAnsi="宋体" w:cs="宋体" w:hint="eastAsia"/>
          <w:bCs/>
          <w:sz w:val="24"/>
        </w:rPr>
        <w:t>二、质疑项目基本情况</w:t>
      </w:r>
    </w:p>
    <w:p w14:paraId="3211711D" w14:textId="77777777" w:rsidR="00FD7BA6" w:rsidRDefault="00000000">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14:paraId="622D2E97" w14:textId="77777777" w:rsidR="00FD7BA6" w:rsidRDefault="00000000">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14:paraId="7A613483" w14:textId="77777777" w:rsidR="00FD7BA6" w:rsidRDefault="00000000">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14:paraId="7E2887BD" w14:textId="77777777" w:rsidR="00FD7BA6" w:rsidRDefault="00000000">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14:paraId="73EC4B21" w14:textId="77777777" w:rsidR="00FD7BA6" w:rsidRDefault="00000000">
      <w:pPr>
        <w:snapToGrid w:val="0"/>
        <w:spacing w:line="360" w:lineRule="auto"/>
        <w:rPr>
          <w:rFonts w:ascii="宋体" w:hAnsi="宋体" w:cs="宋体"/>
          <w:bCs/>
          <w:sz w:val="24"/>
        </w:rPr>
      </w:pPr>
      <w:r>
        <w:rPr>
          <w:rFonts w:ascii="宋体" w:hAnsi="宋体" w:cs="宋体" w:hint="eastAsia"/>
          <w:bCs/>
          <w:sz w:val="24"/>
        </w:rPr>
        <w:t>三、质疑事项具体内容</w:t>
      </w:r>
    </w:p>
    <w:p w14:paraId="4B0B195D" w14:textId="77777777" w:rsidR="00FD7BA6" w:rsidRDefault="00000000">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14:paraId="03D8DFAD" w14:textId="77777777" w:rsidR="00FD7BA6" w:rsidRDefault="00000000">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14:paraId="3209AFFD" w14:textId="77777777" w:rsidR="00FD7BA6" w:rsidRDefault="00000000">
      <w:pPr>
        <w:snapToGrid w:val="0"/>
        <w:spacing w:line="360" w:lineRule="auto"/>
        <w:rPr>
          <w:rFonts w:ascii="宋体" w:hAnsi="宋体" w:cs="宋体"/>
          <w:sz w:val="24"/>
        </w:rPr>
      </w:pPr>
      <w:r>
        <w:rPr>
          <w:rFonts w:ascii="宋体" w:hAnsi="宋体" w:cs="宋体" w:hint="eastAsia"/>
          <w:sz w:val="24"/>
          <w:u w:val="dotted"/>
        </w:rPr>
        <w:t xml:space="preserve">                                                       </w:t>
      </w:r>
    </w:p>
    <w:p w14:paraId="38B142F8" w14:textId="77777777" w:rsidR="00FD7BA6" w:rsidRDefault="00000000">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14:paraId="0362F791" w14:textId="77777777" w:rsidR="00FD7BA6" w:rsidRDefault="00000000">
      <w:pPr>
        <w:snapToGrid w:val="0"/>
        <w:spacing w:line="360" w:lineRule="auto"/>
        <w:rPr>
          <w:rFonts w:ascii="宋体" w:hAnsi="宋体" w:cs="宋体"/>
          <w:sz w:val="24"/>
          <w:u w:val="dotted"/>
        </w:rPr>
      </w:pPr>
      <w:r>
        <w:rPr>
          <w:rFonts w:ascii="宋体" w:hAnsi="宋体" w:cs="宋体" w:hint="eastAsia"/>
          <w:sz w:val="24"/>
          <w:u w:val="dotted"/>
        </w:rPr>
        <w:t xml:space="preserve">                                                     </w:t>
      </w:r>
    </w:p>
    <w:p w14:paraId="06C0367E" w14:textId="77777777" w:rsidR="00FD7BA6" w:rsidRDefault="00000000">
      <w:pPr>
        <w:snapToGrid w:val="0"/>
        <w:spacing w:line="360" w:lineRule="auto"/>
        <w:rPr>
          <w:rFonts w:ascii="宋体" w:hAnsi="宋体" w:cs="宋体"/>
          <w:sz w:val="24"/>
          <w:u w:val="dotted"/>
        </w:rPr>
      </w:pPr>
      <w:r>
        <w:rPr>
          <w:rFonts w:ascii="宋体" w:hAnsi="宋体" w:cs="宋体" w:hint="eastAsia"/>
          <w:sz w:val="24"/>
        </w:rPr>
        <w:t>质疑事项2</w:t>
      </w:r>
    </w:p>
    <w:p w14:paraId="16F737D3" w14:textId="77777777" w:rsidR="00FD7BA6" w:rsidRDefault="00000000">
      <w:pPr>
        <w:snapToGrid w:val="0"/>
        <w:spacing w:line="360" w:lineRule="auto"/>
        <w:rPr>
          <w:rFonts w:ascii="宋体" w:hAnsi="宋体" w:cs="宋体"/>
          <w:sz w:val="24"/>
        </w:rPr>
      </w:pPr>
      <w:r>
        <w:rPr>
          <w:rFonts w:ascii="宋体" w:hAnsi="宋体" w:cs="宋体" w:hint="eastAsia"/>
          <w:sz w:val="24"/>
        </w:rPr>
        <w:t>……</w:t>
      </w:r>
    </w:p>
    <w:p w14:paraId="25254809" w14:textId="77777777" w:rsidR="00FD7BA6" w:rsidRDefault="00000000">
      <w:pPr>
        <w:snapToGrid w:val="0"/>
        <w:spacing w:line="360" w:lineRule="auto"/>
        <w:rPr>
          <w:rFonts w:ascii="宋体" w:hAnsi="宋体" w:cs="宋体"/>
          <w:bCs/>
          <w:sz w:val="24"/>
        </w:rPr>
      </w:pPr>
      <w:r>
        <w:rPr>
          <w:rFonts w:ascii="宋体" w:hAnsi="宋体" w:cs="宋体" w:hint="eastAsia"/>
          <w:bCs/>
          <w:sz w:val="24"/>
        </w:rPr>
        <w:t>四、与质疑事项相关的质疑请求</w:t>
      </w:r>
    </w:p>
    <w:p w14:paraId="22494575" w14:textId="77777777" w:rsidR="00FD7BA6" w:rsidRDefault="00000000">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14:paraId="6FFA5837" w14:textId="77777777" w:rsidR="00FD7BA6" w:rsidRDefault="00000000">
      <w:pPr>
        <w:spacing w:line="360" w:lineRule="auto"/>
        <w:rPr>
          <w:rFonts w:ascii="宋体" w:hAnsi="宋体" w:cs="宋体"/>
          <w:sz w:val="24"/>
        </w:rPr>
      </w:pPr>
      <w:r>
        <w:rPr>
          <w:rFonts w:ascii="宋体" w:hAnsi="宋体" w:cs="宋体" w:hint="eastAsia"/>
          <w:sz w:val="24"/>
        </w:rPr>
        <w:t xml:space="preserve">签字(签章)：                   公章：                      </w:t>
      </w:r>
    </w:p>
    <w:p w14:paraId="72173774" w14:textId="77777777" w:rsidR="00FD7BA6" w:rsidRDefault="00000000">
      <w:pPr>
        <w:spacing w:line="360" w:lineRule="auto"/>
        <w:rPr>
          <w:rFonts w:ascii="宋体" w:hAnsi="宋体" w:cs="宋体"/>
          <w:sz w:val="24"/>
        </w:rPr>
      </w:pPr>
      <w:r>
        <w:rPr>
          <w:rFonts w:ascii="宋体" w:hAnsi="宋体" w:cs="宋体" w:hint="eastAsia"/>
          <w:sz w:val="24"/>
        </w:rPr>
        <w:t xml:space="preserve">日期：    </w:t>
      </w:r>
    </w:p>
    <w:p w14:paraId="7FB7588B" w14:textId="77777777" w:rsidR="00FD7BA6" w:rsidRDefault="00FD7BA6">
      <w:pPr>
        <w:spacing w:line="360" w:lineRule="auto"/>
        <w:jc w:val="center"/>
        <w:rPr>
          <w:rFonts w:ascii="宋体" w:hAnsi="宋体" w:cs="宋体"/>
          <w:b/>
          <w:bCs/>
          <w:sz w:val="24"/>
        </w:rPr>
      </w:pPr>
    </w:p>
    <w:p w14:paraId="37CCD2FE" w14:textId="77777777" w:rsidR="00FD7BA6" w:rsidRDefault="00FD7BA6">
      <w:pPr>
        <w:spacing w:line="360" w:lineRule="auto"/>
        <w:rPr>
          <w:rFonts w:ascii="宋体" w:hAnsi="宋体" w:cs="宋体"/>
          <w:b/>
          <w:sz w:val="24"/>
        </w:rPr>
      </w:pPr>
    </w:p>
    <w:p w14:paraId="47C735E9" w14:textId="77777777" w:rsidR="00FD7BA6" w:rsidRDefault="00FD7BA6">
      <w:pPr>
        <w:spacing w:line="360" w:lineRule="auto"/>
        <w:rPr>
          <w:rFonts w:ascii="宋体" w:hAnsi="宋体" w:cs="宋体"/>
          <w:b/>
          <w:sz w:val="24"/>
        </w:rPr>
      </w:pPr>
    </w:p>
    <w:p w14:paraId="406C0B1A" w14:textId="77777777" w:rsidR="00FD7BA6" w:rsidRDefault="00FD7BA6">
      <w:pPr>
        <w:spacing w:line="360" w:lineRule="auto"/>
        <w:rPr>
          <w:rFonts w:ascii="宋体" w:hAnsi="宋体" w:cs="宋体"/>
          <w:b/>
          <w:sz w:val="24"/>
        </w:rPr>
      </w:pPr>
    </w:p>
    <w:p w14:paraId="0BF2CE06" w14:textId="77777777" w:rsidR="00FD7BA6" w:rsidRDefault="00000000">
      <w:pPr>
        <w:spacing w:line="360" w:lineRule="auto"/>
        <w:rPr>
          <w:rFonts w:ascii="宋体" w:hAnsi="宋体" w:cs="宋体"/>
          <w:b/>
          <w:sz w:val="24"/>
        </w:rPr>
      </w:pPr>
      <w:r>
        <w:rPr>
          <w:rFonts w:ascii="宋体" w:hAnsi="宋体" w:cs="宋体" w:hint="eastAsia"/>
          <w:b/>
          <w:sz w:val="24"/>
        </w:rPr>
        <w:t>质疑函制作说明：</w:t>
      </w:r>
    </w:p>
    <w:p w14:paraId="7CD66D08"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14:paraId="4921B63B"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14:paraId="2D58C5AF"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14:paraId="41A492A8"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14:paraId="619B06D4"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14:paraId="1361DE04"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14:paraId="2C8F019E" w14:textId="77777777" w:rsidR="00FD7BA6" w:rsidRDefault="00FD7BA6">
      <w:pPr>
        <w:widowControl/>
        <w:spacing w:line="360" w:lineRule="auto"/>
        <w:ind w:firstLineChars="200" w:firstLine="600"/>
        <w:jc w:val="left"/>
        <w:rPr>
          <w:rFonts w:ascii="宋体" w:hAnsi="宋体" w:cs="宋体"/>
          <w:sz w:val="30"/>
          <w:szCs w:val="30"/>
        </w:rPr>
      </w:pPr>
    </w:p>
    <w:p w14:paraId="053DCCCA" w14:textId="77777777" w:rsidR="00FD7BA6" w:rsidRDefault="00FD7BA6">
      <w:pPr>
        <w:spacing w:line="360" w:lineRule="auto"/>
        <w:jc w:val="center"/>
        <w:rPr>
          <w:rFonts w:ascii="宋体" w:hAnsi="宋体" w:cs="宋体"/>
          <w:b/>
          <w:spacing w:val="6"/>
          <w:sz w:val="32"/>
          <w:szCs w:val="32"/>
        </w:rPr>
      </w:pPr>
    </w:p>
    <w:p w14:paraId="2EE61250" w14:textId="77777777" w:rsidR="00FD7BA6" w:rsidRDefault="00FD7BA6">
      <w:pPr>
        <w:spacing w:line="360" w:lineRule="auto"/>
        <w:jc w:val="center"/>
        <w:rPr>
          <w:rFonts w:ascii="宋体" w:hAnsi="宋体" w:cs="宋体"/>
          <w:b/>
          <w:spacing w:val="6"/>
          <w:sz w:val="32"/>
          <w:szCs w:val="32"/>
        </w:rPr>
      </w:pPr>
    </w:p>
    <w:p w14:paraId="4B5951FE" w14:textId="77777777" w:rsidR="00FD7BA6" w:rsidRDefault="00FD7BA6">
      <w:pPr>
        <w:spacing w:line="360" w:lineRule="auto"/>
        <w:jc w:val="center"/>
        <w:rPr>
          <w:rFonts w:ascii="宋体" w:hAnsi="宋体" w:cs="宋体"/>
          <w:b/>
          <w:spacing w:val="6"/>
          <w:sz w:val="32"/>
          <w:szCs w:val="32"/>
        </w:rPr>
      </w:pPr>
    </w:p>
    <w:p w14:paraId="3CAB4954" w14:textId="77777777" w:rsidR="00FD7BA6" w:rsidRDefault="00FD7BA6">
      <w:pPr>
        <w:spacing w:line="360" w:lineRule="auto"/>
        <w:jc w:val="center"/>
        <w:rPr>
          <w:rFonts w:ascii="宋体" w:hAnsi="宋体" w:cs="宋体"/>
          <w:b/>
          <w:spacing w:val="6"/>
          <w:sz w:val="32"/>
          <w:szCs w:val="32"/>
        </w:rPr>
      </w:pPr>
    </w:p>
    <w:p w14:paraId="1228DD02" w14:textId="77777777" w:rsidR="00FD7BA6" w:rsidRDefault="00FD7BA6">
      <w:pPr>
        <w:spacing w:line="360" w:lineRule="auto"/>
        <w:jc w:val="center"/>
        <w:rPr>
          <w:rFonts w:ascii="宋体" w:hAnsi="宋体" w:cs="宋体"/>
          <w:b/>
          <w:spacing w:val="6"/>
          <w:sz w:val="32"/>
          <w:szCs w:val="32"/>
        </w:rPr>
      </w:pPr>
    </w:p>
    <w:p w14:paraId="44B33FC3" w14:textId="77777777" w:rsidR="00FD7BA6" w:rsidRDefault="00FD7BA6">
      <w:pPr>
        <w:spacing w:line="360" w:lineRule="auto"/>
        <w:jc w:val="center"/>
        <w:rPr>
          <w:rFonts w:ascii="宋体" w:hAnsi="宋体" w:cs="宋体"/>
          <w:b/>
          <w:spacing w:val="6"/>
          <w:sz w:val="32"/>
          <w:szCs w:val="32"/>
        </w:rPr>
      </w:pPr>
    </w:p>
    <w:p w14:paraId="2BA1F1DC" w14:textId="77777777" w:rsidR="00FD7BA6" w:rsidRDefault="00FD7BA6">
      <w:pPr>
        <w:spacing w:line="360" w:lineRule="auto"/>
        <w:jc w:val="center"/>
        <w:rPr>
          <w:rFonts w:ascii="宋体" w:hAnsi="宋体" w:cs="宋体"/>
          <w:b/>
          <w:spacing w:val="6"/>
          <w:sz w:val="32"/>
          <w:szCs w:val="32"/>
        </w:rPr>
      </w:pPr>
    </w:p>
    <w:p w14:paraId="7EC84C7A" w14:textId="77777777" w:rsidR="00FD7BA6" w:rsidRDefault="00FD7BA6">
      <w:pPr>
        <w:spacing w:line="360" w:lineRule="auto"/>
        <w:jc w:val="center"/>
        <w:rPr>
          <w:rFonts w:ascii="宋体" w:hAnsi="宋体" w:cs="宋体"/>
          <w:b/>
          <w:spacing w:val="6"/>
          <w:sz w:val="32"/>
          <w:szCs w:val="32"/>
        </w:rPr>
      </w:pPr>
    </w:p>
    <w:p w14:paraId="652AD011" w14:textId="77777777" w:rsidR="00FD7BA6" w:rsidRDefault="00FD7BA6">
      <w:pPr>
        <w:spacing w:line="360" w:lineRule="auto"/>
        <w:jc w:val="center"/>
        <w:rPr>
          <w:rFonts w:ascii="宋体" w:hAnsi="宋体" w:cs="宋体"/>
          <w:b/>
          <w:spacing w:val="6"/>
          <w:sz w:val="32"/>
          <w:szCs w:val="32"/>
        </w:rPr>
      </w:pPr>
    </w:p>
    <w:p w14:paraId="367CFDCF" w14:textId="77777777" w:rsidR="00FD7BA6" w:rsidRDefault="00FD7BA6">
      <w:pPr>
        <w:spacing w:line="360" w:lineRule="auto"/>
        <w:jc w:val="center"/>
        <w:rPr>
          <w:rFonts w:ascii="宋体" w:hAnsi="宋体" w:cs="宋体"/>
          <w:b/>
          <w:spacing w:val="6"/>
          <w:sz w:val="32"/>
          <w:szCs w:val="32"/>
        </w:rPr>
      </w:pPr>
    </w:p>
    <w:p w14:paraId="7421BBAC" w14:textId="77777777" w:rsidR="00FD7BA6" w:rsidRDefault="00FD7BA6">
      <w:pPr>
        <w:spacing w:line="360" w:lineRule="auto"/>
        <w:jc w:val="center"/>
        <w:rPr>
          <w:rFonts w:ascii="宋体" w:hAnsi="宋体" w:cs="宋体"/>
          <w:b/>
          <w:spacing w:val="6"/>
          <w:sz w:val="32"/>
          <w:szCs w:val="32"/>
        </w:rPr>
      </w:pPr>
    </w:p>
    <w:p w14:paraId="4D29AEA5" w14:textId="77777777" w:rsidR="00FD7BA6" w:rsidRDefault="00FD7BA6">
      <w:pPr>
        <w:spacing w:line="360" w:lineRule="auto"/>
        <w:jc w:val="center"/>
        <w:rPr>
          <w:rFonts w:ascii="宋体" w:hAnsi="宋体" w:cs="宋体"/>
          <w:b/>
          <w:spacing w:val="6"/>
          <w:sz w:val="32"/>
          <w:szCs w:val="32"/>
        </w:rPr>
      </w:pPr>
    </w:p>
    <w:p w14:paraId="531DBED7" w14:textId="77777777" w:rsidR="00FD7BA6" w:rsidRDefault="00FD7BA6">
      <w:pPr>
        <w:spacing w:line="360" w:lineRule="auto"/>
        <w:jc w:val="left"/>
        <w:rPr>
          <w:rFonts w:ascii="宋体" w:hAnsi="宋体" w:cs="宋体"/>
          <w:b/>
          <w:spacing w:val="6"/>
          <w:sz w:val="32"/>
          <w:szCs w:val="32"/>
        </w:rPr>
      </w:pPr>
    </w:p>
    <w:p w14:paraId="372F2236" w14:textId="77777777" w:rsidR="00FD7BA6" w:rsidRDefault="00FD7BA6">
      <w:pPr>
        <w:spacing w:line="360" w:lineRule="auto"/>
        <w:jc w:val="left"/>
        <w:rPr>
          <w:rFonts w:ascii="宋体" w:hAnsi="宋体" w:cs="宋体"/>
          <w:b/>
          <w:spacing w:val="6"/>
          <w:sz w:val="32"/>
          <w:szCs w:val="32"/>
        </w:rPr>
      </w:pPr>
    </w:p>
    <w:p w14:paraId="26403EDF" w14:textId="77777777" w:rsidR="00FD7BA6" w:rsidRDefault="00000000">
      <w:pPr>
        <w:spacing w:line="360" w:lineRule="auto"/>
        <w:jc w:val="left"/>
        <w:rPr>
          <w:rFonts w:ascii="宋体" w:hAnsi="宋体" w:cs="宋体"/>
          <w:b/>
          <w:spacing w:val="6"/>
          <w:sz w:val="32"/>
          <w:szCs w:val="32"/>
        </w:rPr>
      </w:pPr>
      <w:r>
        <w:rPr>
          <w:rFonts w:ascii="宋体" w:hAnsi="宋体" w:cs="宋体" w:hint="eastAsia"/>
          <w:b/>
          <w:spacing w:val="6"/>
          <w:sz w:val="32"/>
          <w:szCs w:val="32"/>
        </w:rPr>
        <w:t>附件3：投诉书范本及制作说明</w:t>
      </w:r>
    </w:p>
    <w:p w14:paraId="09B8AEE8" w14:textId="77777777" w:rsidR="00FD7BA6" w:rsidRDefault="00FD7BA6">
      <w:pPr>
        <w:spacing w:line="360" w:lineRule="auto"/>
        <w:jc w:val="center"/>
        <w:rPr>
          <w:rFonts w:ascii="宋体" w:hAnsi="宋体" w:cs="宋体"/>
          <w:b/>
          <w:sz w:val="24"/>
        </w:rPr>
      </w:pPr>
    </w:p>
    <w:p w14:paraId="0D1AAF1C" w14:textId="77777777" w:rsidR="00FD7BA6" w:rsidRDefault="00000000">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14:paraId="53BC7AD2" w14:textId="77777777" w:rsidR="00FD7BA6" w:rsidRDefault="00000000">
      <w:pPr>
        <w:spacing w:line="360" w:lineRule="auto"/>
        <w:rPr>
          <w:rFonts w:ascii="宋体" w:hAnsi="宋体" w:cs="宋体"/>
          <w:sz w:val="24"/>
        </w:rPr>
      </w:pPr>
      <w:r>
        <w:rPr>
          <w:rFonts w:ascii="宋体" w:hAnsi="宋体" w:cs="宋体" w:hint="eastAsia"/>
          <w:sz w:val="24"/>
        </w:rPr>
        <w:t>一、投诉相关主体基本情况</w:t>
      </w:r>
    </w:p>
    <w:p w14:paraId="00C0A63B" w14:textId="77777777" w:rsidR="00FD7BA6" w:rsidRDefault="00000000">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14:paraId="79B5D409" w14:textId="77777777" w:rsidR="00FD7BA6" w:rsidRDefault="00000000">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14:paraId="4F945CB9" w14:textId="77777777" w:rsidR="00FD7BA6" w:rsidRDefault="00000000">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14:paraId="09B6098A" w14:textId="77777777" w:rsidR="00FD7BA6" w:rsidRDefault="00000000">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14:paraId="2798AEED" w14:textId="77777777" w:rsidR="00FD7BA6" w:rsidRDefault="00000000">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14:paraId="277B91FE" w14:textId="77777777" w:rsidR="00FD7BA6" w:rsidRDefault="00000000">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14:paraId="4A9C7339" w14:textId="77777777" w:rsidR="00FD7BA6" w:rsidRDefault="00000000">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14:paraId="6EFD2327" w14:textId="77777777" w:rsidR="00FD7BA6" w:rsidRDefault="00000000">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14:paraId="003A7A05" w14:textId="77777777" w:rsidR="00FD7BA6" w:rsidRDefault="00000000">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14:paraId="5E67C631" w14:textId="77777777" w:rsidR="00FD7BA6" w:rsidRDefault="00000000">
      <w:pPr>
        <w:spacing w:line="360" w:lineRule="auto"/>
        <w:rPr>
          <w:rFonts w:ascii="宋体" w:hAnsi="宋体" w:cs="宋体"/>
          <w:sz w:val="24"/>
        </w:rPr>
      </w:pPr>
      <w:r>
        <w:rPr>
          <w:rFonts w:ascii="宋体" w:hAnsi="宋体" w:cs="宋体" w:hint="eastAsia"/>
          <w:sz w:val="24"/>
        </w:rPr>
        <w:t>被投诉人2</w:t>
      </w:r>
    </w:p>
    <w:p w14:paraId="4E2B1E5E" w14:textId="77777777" w:rsidR="00FD7BA6" w:rsidRDefault="00000000">
      <w:pPr>
        <w:spacing w:line="360" w:lineRule="auto"/>
        <w:rPr>
          <w:rFonts w:ascii="宋体" w:hAnsi="宋体" w:cs="宋体"/>
          <w:sz w:val="24"/>
          <w:u w:val="dotted"/>
        </w:rPr>
      </w:pPr>
      <w:r>
        <w:rPr>
          <w:rFonts w:ascii="宋体" w:hAnsi="宋体" w:cs="宋体" w:hint="eastAsia"/>
          <w:sz w:val="24"/>
        </w:rPr>
        <w:t>……</w:t>
      </w:r>
    </w:p>
    <w:p w14:paraId="6738D8D5" w14:textId="77777777" w:rsidR="00FD7BA6" w:rsidRDefault="00000000">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14:paraId="0AE357AC" w14:textId="77777777" w:rsidR="00FD7BA6" w:rsidRDefault="00000000">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14:paraId="4EA7115D" w14:textId="77777777" w:rsidR="00FD7BA6" w:rsidRDefault="00000000">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14:paraId="7A51F93E" w14:textId="77777777" w:rsidR="00FD7BA6" w:rsidRDefault="00000000">
      <w:pPr>
        <w:spacing w:line="360" w:lineRule="auto"/>
        <w:rPr>
          <w:rFonts w:ascii="宋体" w:hAnsi="宋体" w:cs="宋体"/>
          <w:sz w:val="24"/>
        </w:rPr>
      </w:pPr>
      <w:r>
        <w:rPr>
          <w:rFonts w:ascii="宋体" w:hAnsi="宋体" w:cs="宋体" w:hint="eastAsia"/>
          <w:sz w:val="24"/>
        </w:rPr>
        <w:t>二、投诉项目基本情况</w:t>
      </w:r>
    </w:p>
    <w:p w14:paraId="35D3C545" w14:textId="77777777" w:rsidR="00FD7BA6" w:rsidRDefault="00000000">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14:paraId="1843CAC0" w14:textId="77777777" w:rsidR="00FD7BA6" w:rsidRDefault="00000000">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14:paraId="7BC5E3B0" w14:textId="77777777" w:rsidR="00FD7BA6" w:rsidRDefault="00000000">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14:paraId="71BCE320" w14:textId="77777777" w:rsidR="00FD7BA6" w:rsidRDefault="00000000">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14:paraId="76623D21" w14:textId="77777777" w:rsidR="00FD7BA6" w:rsidRDefault="00000000">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14:paraId="31D01A98" w14:textId="77777777" w:rsidR="00FD7BA6" w:rsidRDefault="00000000">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14:paraId="1798F996" w14:textId="77777777" w:rsidR="00FD7BA6" w:rsidRDefault="00000000">
      <w:pPr>
        <w:spacing w:line="360" w:lineRule="auto"/>
        <w:rPr>
          <w:rFonts w:ascii="宋体" w:hAnsi="宋体" w:cs="宋体"/>
          <w:sz w:val="24"/>
        </w:rPr>
      </w:pPr>
      <w:r>
        <w:rPr>
          <w:rFonts w:ascii="宋体" w:hAnsi="宋体" w:cs="宋体" w:hint="eastAsia"/>
          <w:sz w:val="24"/>
        </w:rPr>
        <w:t>三、质疑基本情况</w:t>
      </w:r>
    </w:p>
    <w:p w14:paraId="62ABA417" w14:textId="77777777" w:rsidR="00FD7BA6" w:rsidRDefault="00000000">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14:paraId="6DC2F3D3" w14:textId="77777777" w:rsidR="00FD7BA6" w:rsidRDefault="00000000">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14:paraId="6B10CDF3" w14:textId="77777777" w:rsidR="00FD7BA6" w:rsidRDefault="00000000">
      <w:pPr>
        <w:spacing w:line="360" w:lineRule="auto"/>
        <w:ind w:firstLineChars="150" w:firstLine="360"/>
        <w:rPr>
          <w:rFonts w:ascii="宋体" w:hAnsi="宋体" w:cs="宋体"/>
          <w:sz w:val="24"/>
        </w:rPr>
      </w:pPr>
      <w:r>
        <w:rPr>
          <w:rFonts w:ascii="宋体" w:hAnsi="宋体" w:cs="宋体" w:hint="eastAsia"/>
          <w:sz w:val="24"/>
          <w:u w:val="dotted"/>
        </w:rPr>
        <w:lastRenderedPageBreak/>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日,就质疑事项作出了答复/没有在法定期限内作出答复。</w:t>
      </w:r>
    </w:p>
    <w:p w14:paraId="7EB9DD7B" w14:textId="77777777" w:rsidR="00FD7BA6" w:rsidRDefault="00000000">
      <w:pPr>
        <w:spacing w:line="360" w:lineRule="auto"/>
        <w:rPr>
          <w:rFonts w:ascii="宋体" w:hAnsi="宋体" w:cs="宋体"/>
          <w:sz w:val="24"/>
        </w:rPr>
      </w:pPr>
      <w:r>
        <w:rPr>
          <w:rFonts w:ascii="宋体" w:hAnsi="宋体" w:cs="宋体" w:hint="eastAsia"/>
          <w:sz w:val="24"/>
        </w:rPr>
        <w:t>四、投诉事项具体内容</w:t>
      </w:r>
    </w:p>
    <w:p w14:paraId="3B72C1C7" w14:textId="77777777" w:rsidR="00FD7BA6" w:rsidRDefault="00000000">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14:paraId="3C80C024" w14:textId="77777777" w:rsidR="00FD7BA6" w:rsidRDefault="00000000">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14:paraId="3257FE8B" w14:textId="77777777" w:rsidR="00FD7BA6" w:rsidRDefault="00000000">
      <w:pPr>
        <w:spacing w:line="360" w:lineRule="auto"/>
        <w:rPr>
          <w:rFonts w:ascii="宋体" w:hAnsi="宋体" w:cs="宋体"/>
          <w:sz w:val="24"/>
          <w:u w:val="dotted"/>
        </w:rPr>
      </w:pPr>
      <w:r>
        <w:rPr>
          <w:rFonts w:ascii="宋体" w:hAnsi="宋体" w:cs="宋体" w:hint="eastAsia"/>
          <w:sz w:val="24"/>
          <w:u w:val="dotted"/>
        </w:rPr>
        <w:t xml:space="preserve">                                                      </w:t>
      </w:r>
    </w:p>
    <w:p w14:paraId="74CCEFB0" w14:textId="77777777" w:rsidR="00FD7BA6" w:rsidRDefault="00000000">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14:paraId="751420EE" w14:textId="77777777" w:rsidR="00FD7BA6" w:rsidRDefault="00000000">
      <w:pPr>
        <w:spacing w:line="360" w:lineRule="auto"/>
        <w:rPr>
          <w:rFonts w:ascii="宋体" w:hAnsi="宋体" w:cs="宋体"/>
          <w:sz w:val="24"/>
          <w:u w:val="dotted"/>
        </w:rPr>
      </w:pPr>
      <w:r>
        <w:rPr>
          <w:rFonts w:ascii="宋体" w:hAnsi="宋体" w:cs="宋体" w:hint="eastAsia"/>
          <w:sz w:val="24"/>
          <w:u w:val="dotted"/>
        </w:rPr>
        <w:t xml:space="preserve">                                                      </w:t>
      </w:r>
    </w:p>
    <w:p w14:paraId="20403D2E" w14:textId="77777777" w:rsidR="00FD7BA6" w:rsidRDefault="00000000">
      <w:pPr>
        <w:spacing w:line="360" w:lineRule="auto"/>
        <w:rPr>
          <w:rFonts w:ascii="宋体" w:hAnsi="宋体" w:cs="宋体"/>
          <w:sz w:val="24"/>
        </w:rPr>
      </w:pPr>
      <w:r>
        <w:rPr>
          <w:rFonts w:ascii="宋体" w:hAnsi="宋体" w:cs="宋体" w:hint="eastAsia"/>
          <w:sz w:val="24"/>
        </w:rPr>
        <w:t>投诉事项2</w:t>
      </w:r>
    </w:p>
    <w:p w14:paraId="5B77C4C8" w14:textId="77777777" w:rsidR="00FD7BA6" w:rsidRDefault="00000000">
      <w:pPr>
        <w:spacing w:line="360" w:lineRule="auto"/>
        <w:rPr>
          <w:rFonts w:ascii="宋体" w:hAnsi="宋体" w:cs="宋体"/>
          <w:sz w:val="24"/>
          <w:u w:val="dotted"/>
        </w:rPr>
      </w:pPr>
      <w:r>
        <w:rPr>
          <w:rFonts w:ascii="宋体" w:hAnsi="宋体" w:cs="宋体" w:hint="eastAsia"/>
          <w:sz w:val="24"/>
        </w:rPr>
        <w:t>……</w:t>
      </w:r>
    </w:p>
    <w:p w14:paraId="1CC519E7" w14:textId="77777777" w:rsidR="00FD7BA6" w:rsidRDefault="00000000">
      <w:pPr>
        <w:spacing w:line="360" w:lineRule="auto"/>
        <w:rPr>
          <w:rFonts w:ascii="宋体" w:hAnsi="宋体" w:cs="宋体"/>
          <w:sz w:val="24"/>
        </w:rPr>
      </w:pPr>
      <w:r>
        <w:rPr>
          <w:rFonts w:ascii="宋体" w:hAnsi="宋体" w:cs="宋体" w:hint="eastAsia"/>
          <w:sz w:val="24"/>
        </w:rPr>
        <w:t>五、与投诉事项相关的投诉请求</w:t>
      </w:r>
    </w:p>
    <w:p w14:paraId="507F8650" w14:textId="77777777" w:rsidR="00FD7BA6" w:rsidRDefault="00000000">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14:paraId="47508B45" w14:textId="77777777" w:rsidR="00FD7BA6" w:rsidRDefault="00000000">
      <w:pPr>
        <w:spacing w:line="360" w:lineRule="auto"/>
        <w:rPr>
          <w:rFonts w:ascii="宋体" w:hAnsi="宋体" w:cs="宋体"/>
          <w:sz w:val="24"/>
          <w:u w:val="single"/>
        </w:rPr>
      </w:pPr>
      <w:r>
        <w:rPr>
          <w:rFonts w:ascii="宋体" w:hAnsi="宋体" w:cs="宋体" w:hint="eastAsia"/>
          <w:sz w:val="24"/>
        </w:rPr>
        <w:t xml:space="preserve">                                                                                                    </w:t>
      </w:r>
    </w:p>
    <w:p w14:paraId="77FBB898" w14:textId="77777777" w:rsidR="00FD7BA6" w:rsidRDefault="00000000">
      <w:pPr>
        <w:spacing w:line="360" w:lineRule="auto"/>
        <w:rPr>
          <w:rFonts w:ascii="宋体" w:hAnsi="宋体" w:cs="宋体"/>
          <w:sz w:val="24"/>
        </w:rPr>
      </w:pPr>
      <w:r>
        <w:rPr>
          <w:rFonts w:ascii="宋体" w:hAnsi="宋体" w:cs="宋体" w:hint="eastAsia"/>
          <w:sz w:val="24"/>
        </w:rPr>
        <w:t xml:space="preserve">签字(签章)：                   公章：                      </w:t>
      </w:r>
    </w:p>
    <w:p w14:paraId="0EE599F4" w14:textId="77777777" w:rsidR="00FD7BA6" w:rsidRDefault="00000000">
      <w:pPr>
        <w:spacing w:line="360" w:lineRule="auto"/>
        <w:rPr>
          <w:rFonts w:ascii="宋体" w:hAnsi="宋体" w:cs="宋体"/>
          <w:sz w:val="24"/>
        </w:rPr>
      </w:pPr>
      <w:r>
        <w:rPr>
          <w:rFonts w:ascii="宋体" w:hAnsi="宋体" w:cs="宋体" w:hint="eastAsia"/>
          <w:sz w:val="24"/>
        </w:rPr>
        <w:t xml:space="preserve">日期：    </w:t>
      </w:r>
    </w:p>
    <w:p w14:paraId="194FED80" w14:textId="77777777" w:rsidR="00FD7BA6" w:rsidRDefault="00FD7BA6">
      <w:pPr>
        <w:spacing w:line="360" w:lineRule="auto"/>
        <w:rPr>
          <w:rFonts w:ascii="宋体" w:hAnsi="宋体" w:cs="宋体"/>
          <w:b/>
          <w:sz w:val="24"/>
        </w:rPr>
      </w:pPr>
    </w:p>
    <w:p w14:paraId="2A570265" w14:textId="77777777" w:rsidR="00FD7BA6" w:rsidRDefault="00FD7BA6">
      <w:pPr>
        <w:spacing w:line="360" w:lineRule="auto"/>
        <w:rPr>
          <w:rFonts w:ascii="宋体" w:hAnsi="宋体" w:cs="宋体"/>
          <w:b/>
          <w:sz w:val="24"/>
        </w:rPr>
      </w:pPr>
    </w:p>
    <w:p w14:paraId="6703ADB0" w14:textId="77777777" w:rsidR="00FD7BA6" w:rsidRDefault="00000000">
      <w:pPr>
        <w:spacing w:line="360" w:lineRule="auto"/>
        <w:rPr>
          <w:rFonts w:ascii="宋体" w:hAnsi="宋体" w:cs="宋体"/>
          <w:b/>
          <w:sz w:val="24"/>
        </w:rPr>
      </w:pPr>
      <w:r>
        <w:rPr>
          <w:rFonts w:ascii="宋体" w:hAnsi="宋体" w:cs="宋体" w:hint="eastAsia"/>
          <w:b/>
          <w:sz w:val="24"/>
        </w:rPr>
        <w:t>投诉书制作说明：</w:t>
      </w:r>
    </w:p>
    <w:p w14:paraId="132B2057" w14:textId="77777777" w:rsidR="00FD7BA6" w:rsidRDefault="00000000">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14:paraId="7884768E" w14:textId="77777777" w:rsidR="00FD7BA6" w:rsidRDefault="00000000">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14:paraId="0CC51455"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14:paraId="7FA9C655"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14:paraId="2F2AB9B2"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14:paraId="15229D3C" w14:textId="77777777" w:rsidR="00FD7BA6" w:rsidRDefault="00000000">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14:paraId="6BF6C9C8" w14:textId="77777777" w:rsidR="00FD7BA6" w:rsidRDefault="00000000">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75A7E654" w14:textId="77777777" w:rsidR="00FD7BA6" w:rsidRDefault="00FD7BA6">
      <w:pPr>
        <w:spacing w:line="360" w:lineRule="auto"/>
        <w:rPr>
          <w:rFonts w:ascii="宋体" w:hAnsi="宋体" w:cs="宋体"/>
          <w:b/>
          <w:sz w:val="24"/>
        </w:rPr>
      </w:pPr>
    </w:p>
    <w:p w14:paraId="453C1B47" w14:textId="77777777" w:rsidR="00FD7BA6" w:rsidRDefault="00FD7BA6">
      <w:pPr>
        <w:autoSpaceDE w:val="0"/>
        <w:autoSpaceDN w:val="0"/>
        <w:jc w:val="center"/>
        <w:rPr>
          <w:rFonts w:ascii="宋体" w:hAnsi="宋体" w:cs="宋体"/>
          <w:b/>
          <w:spacing w:val="6"/>
          <w:sz w:val="32"/>
          <w:szCs w:val="32"/>
        </w:rPr>
      </w:pPr>
    </w:p>
    <w:p w14:paraId="2DEF48E3" w14:textId="77777777" w:rsidR="00FD7BA6" w:rsidRDefault="00FD7BA6">
      <w:pPr>
        <w:autoSpaceDE w:val="0"/>
        <w:autoSpaceDN w:val="0"/>
        <w:jc w:val="center"/>
        <w:rPr>
          <w:rFonts w:ascii="宋体" w:hAnsi="宋体" w:cs="宋体"/>
          <w:b/>
          <w:spacing w:val="6"/>
          <w:sz w:val="32"/>
          <w:szCs w:val="32"/>
        </w:rPr>
      </w:pPr>
    </w:p>
    <w:p w14:paraId="4FCBFAFD" w14:textId="77777777" w:rsidR="00FD7BA6" w:rsidRDefault="00000000">
      <w:pPr>
        <w:autoSpaceDE w:val="0"/>
        <w:autoSpaceDN w:val="0"/>
        <w:jc w:val="center"/>
        <w:rPr>
          <w:rFonts w:ascii="宋体" w:hAnsi="宋体" w:cs="宋体"/>
          <w:b/>
          <w:bCs/>
          <w:sz w:val="32"/>
          <w:szCs w:val="32"/>
        </w:rPr>
      </w:pPr>
      <w:r>
        <w:rPr>
          <w:rFonts w:ascii="宋体" w:hAnsi="宋体" w:cs="宋体" w:hint="eastAsia"/>
          <w:b/>
          <w:spacing w:val="6"/>
          <w:sz w:val="32"/>
          <w:szCs w:val="32"/>
        </w:rPr>
        <w:t>附件4：</w:t>
      </w:r>
      <w:r>
        <w:rPr>
          <w:rFonts w:ascii="宋体" w:hAnsi="宋体" w:cs="宋体" w:hint="eastAsia"/>
          <w:b/>
          <w:bCs/>
          <w:sz w:val="32"/>
          <w:szCs w:val="32"/>
        </w:rPr>
        <w:t>业务专用章使用说明函</w:t>
      </w:r>
    </w:p>
    <w:p w14:paraId="5F68A389" w14:textId="77777777" w:rsidR="00FD7BA6" w:rsidRDefault="00FD7BA6">
      <w:pPr>
        <w:spacing w:line="360" w:lineRule="auto"/>
        <w:rPr>
          <w:rFonts w:ascii="宋体" w:hAnsi="宋体" w:cs="宋体"/>
          <w:sz w:val="24"/>
          <w:u w:val="single"/>
        </w:rPr>
      </w:pPr>
    </w:p>
    <w:p w14:paraId="4C56A0A0" w14:textId="77777777" w:rsidR="00FD7BA6" w:rsidRDefault="00000000">
      <w:pPr>
        <w:spacing w:line="360" w:lineRule="auto"/>
        <w:rPr>
          <w:rFonts w:ascii="宋体" w:hAnsi="宋体" w:cs="宋体"/>
          <w:sz w:val="24"/>
        </w:rPr>
      </w:pPr>
      <w:r>
        <w:rPr>
          <w:rFonts w:ascii="宋体" w:hAnsi="宋体" w:cs="宋体" w:hint="eastAsia"/>
          <w:sz w:val="24"/>
          <w:u w:val="single"/>
        </w:rPr>
        <w:t>（采购人）、（采购代理机构）：</w:t>
      </w:r>
    </w:p>
    <w:p w14:paraId="325CFC82" w14:textId="77777777" w:rsidR="00FD7BA6" w:rsidRDefault="00000000">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你方组织的（项目名称）【招标编号：（采购编号）】</w:t>
      </w:r>
      <w:r>
        <w:rPr>
          <w:rFonts w:ascii="宋体" w:hAnsi="宋体" w:cs="宋体" w:hint="eastAsia"/>
          <w:bCs/>
          <w:sz w:val="24"/>
        </w:rPr>
        <w:t>投标活动中作如下说明：</w:t>
      </w:r>
      <w:r>
        <w:rPr>
          <w:rFonts w:ascii="宋体" w:hAnsi="宋体" w:cs="宋体" w:hint="eastAsia"/>
          <w:sz w:val="24"/>
        </w:rPr>
        <w:t xml:space="preserve">我方所使用的“XX专用章”与法定名称章具有同等的法律效力，对使用“XX专用章”的行为予以完全承认，并愿意承担相应责任。   </w:t>
      </w:r>
    </w:p>
    <w:p w14:paraId="344FCDA9"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特此说明。</w:t>
      </w:r>
    </w:p>
    <w:p w14:paraId="74919C57" w14:textId="77777777" w:rsidR="00FD7BA6" w:rsidRDefault="00FD7BA6">
      <w:pPr>
        <w:spacing w:line="360" w:lineRule="auto"/>
        <w:ind w:firstLine="494"/>
        <w:rPr>
          <w:rFonts w:ascii="宋体" w:hAnsi="宋体" w:cs="宋体"/>
          <w:sz w:val="24"/>
        </w:rPr>
      </w:pPr>
    </w:p>
    <w:p w14:paraId="1127AE8B" w14:textId="77777777" w:rsidR="00FD7BA6" w:rsidRDefault="00FD7BA6">
      <w:pPr>
        <w:spacing w:line="360" w:lineRule="auto"/>
        <w:ind w:firstLine="494"/>
        <w:rPr>
          <w:rFonts w:ascii="宋体" w:hAnsi="宋体" w:cs="宋体"/>
          <w:sz w:val="24"/>
        </w:rPr>
      </w:pPr>
    </w:p>
    <w:p w14:paraId="3A5FC491" w14:textId="77777777" w:rsidR="00FD7BA6" w:rsidRDefault="00FD7BA6">
      <w:pPr>
        <w:spacing w:line="360" w:lineRule="auto"/>
        <w:ind w:firstLine="494"/>
        <w:rPr>
          <w:rFonts w:ascii="宋体" w:hAnsi="宋体" w:cs="宋体"/>
          <w:sz w:val="24"/>
        </w:rPr>
      </w:pPr>
    </w:p>
    <w:p w14:paraId="0704BFC1" w14:textId="77777777" w:rsidR="00FD7BA6" w:rsidRDefault="00000000">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14:paraId="5C3CF0C1" w14:textId="77777777" w:rsidR="00FD7BA6" w:rsidRDefault="00000000">
      <w:pPr>
        <w:ind w:right="1440" w:firstLine="494"/>
        <w:jc w:val="center"/>
        <w:rPr>
          <w:rFonts w:ascii="宋体" w:hAnsi="宋体" w:cs="宋体"/>
          <w:sz w:val="24"/>
        </w:rPr>
      </w:pPr>
      <w:r>
        <w:rPr>
          <w:rFonts w:ascii="宋体" w:hAnsi="宋体" w:cs="宋体" w:hint="eastAsia"/>
          <w:sz w:val="24"/>
        </w:rPr>
        <w:t xml:space="preserve">                              日期：       年     月     日</w:t>
      </w:r>
    </w:p>
    <w:p w14:paraId="28ED0B4F" w14:textId="77777777" w:rsidR="00FD7BA6" w:rsidRDefault="00000000">
      <w:pPr>
        <w:rPr>
          <w:rFonts w:ascii="宋体" w:hAnsi="宋体" w:cs="宋体"/>
          <w:sz w:val="24"/>
        </w:rPr>
      </w:pPr>
      <w:r>
        <w:rPr>
          <w:rFonts w:ascii="宋体" w:hAnsi="宋体" w:cs="宋体" w:hint="eastAsia"/>
          <w:b/>
          <w:bCs/>
          <w:sz w:val="24"/>
        </w:rPr>
        <w:t>附：</w:t>
      </w:r>
    </w:p>
    <w:p w14:paraId="28D79E75" w14:textId="77777777" w:rsidR="00FD7BA6" w:rsidRDefault="00000000">
      <w:pPr>
        <w:spacing w:line="360" w:lineRule="auto"/>
        <w:rPr>
          <w:rFonts w:ascii="宋体" w:hAnsi="宋体" w:cs="宋体"/>
          <w:bCs/>
          <w:sz w:val="24"/>
        </w:rPr>
      </w:pPr>
      <w:r>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07FB228E" wp14:editId="48694F38">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hint="eastAsia"/>
          <w:b/>
          <w:bCs/>
          <w:noProof/>
          <w:sz w:val="24"/>
        </w:rPr>
        <mc:AlternateContent>
          <mc:Choice Requires="wps">
            <w:drawing>
              <wp:anchor distT="0" distB="0" distL="114300" distR="114300" simplePos="0" relativeHeight="251661312" behindDoc="1" locked="0" layoutInCell="1" allowOverlap="1" wp14:anchorId="0B10E293" wp14:editId="21D0E2F7">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hint="eastAsia"/>
          <w:sz w:val="24"/>
        </w:rPr>
        <w:t>投标单位法定名称章（印模）                投标单位“XX专用章”（印模）</w:t>
      </w:r>
    </w:p>
    <w:p w14:paraId="72E6B04A" w14:textId="77777777" w:rsidR="00FD7BA6" w:rsidRDefault="00FD7BA6">
      <w:pPr>
        <w:autoSpaceDE w:val="0"/>
        <w:autoSpaceDN w:val="0"/>
        <w:jc w:val="center"/>
        <w:rPr>
          <w:rFonts w:ascii="宋体" w:hAnsi="宋体" w:cs="宋体"/>
          <w:b/>
          <w:spacing w:val="6"/>
          <w:sz w:val="32"/>
          <w:szCs w:val="32"/>
        </w:rPr>
      </w:pPr>
    </w:p>
    <w:p w14:paraId="1705F328" w14:textId="77777777" w:rsidR="00FD7BA6" w:rsidRDefault="00FD7BA6">
      <w:pPr>
        <w:autoSpaceDE w:val="0"/>
        <w:autoSpaceDN w:val="0"/>
        <w:jc w:val="center"/>
        <w:rPr>
          <w:rFonts w:ascii="宋体" w:hAnsi="宋体" w:cs="宋体"/>
          <w:b/>
          <w:spacing w:val="6"/>
          <w:sz w:val="32"/>
          <w:szCs w:val="32"/>
        </w:rPr>
      </w:pPr>
    </w:p>
    <w:p w14:paraId="5A4E0B23" w14:textId="77777777" w:rsidR="00FD7BA6" w:rsidRDefault="00FD7BA6">
      <w:pPr>
        <w:autoSpaceDE w:val="0"/>
        <w:autoSpaceDN w:val="0"/>
        <w:jc w:val="center"/>
        <w:rPr>
          <w:rFonts w:ascii="宋体" w:hAnsi="宋体" w:cs="宋体"/>
          <w:b/>
          <w:spacing w:val="6"/>
          <w:sz w:val="32"/>
          <w:szCs w:val="32"/>
        </w:rPr>
      </w:pPr>
    </w:p>
    <w:p w14:paraId="7F0E3419" w14:textId="77777777" w:rsidR="00FD7BA6" w:rsidRDefault="00FD7BA6">
      <w:pPr>
        <w:autoSpaceDE w:val="0"/>
        <w:autoSpaceDN w:val="0"/>
        <w:jc w:val="center"/>
        <w:rPr>
          <w:rFonts w:ascii="宋体" w:hAnsi="宋体" w:cs="宋体"/>
          <w:b/>
          <w:spacing w:val="6"/>
          <w:sz w:val="32"/>
          <w:szCs w:val="32"/>
        </w:rPr>
      </w:pPr>
    </w:p>
    <w:p w14:paraId="5EF1A2FC" w14:textId="77777777" w:rsidR="00FD7BA6" w:rsidRDefault="00FD7BA6">
      <w:pPr>
        <w:autoSpaceDE w:val="0"/>
        <w:autoSpaceDN w:val="0"/>
        <w:jc w:val="center"/>
        <w:rPr>
          <w:rFonts w:ascii="宋体" w:hAnsi="宋体" w:cs="宋体"/>
          <w:b/>
          <w:spacing w:val="6"/>
          <w:sz w:val="32"/>
          <w:szCs w:val="32"/>
        </w:rPr>
      </w:pPr>
    </w:p>
    <w:p w14:paraId="770679C8" w14:textId="77777777" w:rsidR="00FD7BA6" w:rsidRDefault="00FD7BA6">
      <w:pPr>
        <w:autoSpaceDE w:val="0"/>
        <w:autoSpaceDN w:val="0"/>
        <w:jc w:val="center"/>
        <w:rPr>
          <w:rFonts w:ascii="宋体" w:hAnsi="宋体" w:cs="宋体"/>
          <w:b/>
          <w:spacing w:val="6"/>
          <w:sz w:val="32"/>
          <w:szCs w:val="32"/>
        </w:rPr>
      </w:pPr>
    </w:p>
    <w:p w14:paraId="4E7ADE7F" w14:textId="77777777" w:rsidR="00FD7BA6" w:rsidRDefault="00FD7BA6">
      <w:pPr>
        <w:autoSpaceDE w:val="0"/>
        <w:autoSpaceDN w:val="0"/>
        <w:jc w:val="center"/>
        <w:rPr>
          <w:rFonts w:ascii="宋体" w:hAnsi="宋体" w:cs="宋体"/>
          <w:b/>
          <w:spacing w:val="6"/>
          <w:sz w:val="32"/>
          <w:szCs w:val="32"/>
        </w:rPr>
      </w:pPr>
    </w:p>
    <w:p w14:paraId="5AB69D41" w14:textId="77777777" w:rsidR="00FD7BA6" w:rsidRDefault="00FD7BA6">
      <w:pPr>
        <w:autoSpaceDE w:val="0"/>
        <w:autoSpaceDN w:val="0"/>
        <w:jc w:val="center"/>
        <w:rPr>
          <w:rFonts w:ascii="宋体" w:hAnsi="宋体" w:cs="宋体"/>
          <w:b/>
          <w:spacing w:val="6"/>
          <w:sz w:val="32"/>
          <w:szCs w:val="32"/>
        </w:rPr>
      </w:pPr>
    </w:p>
    <w:p w14:paraId="2ABBAEC4" w14:textId="77777777" w:rsidR="00FD7BA6" w:rsidRDefault="00FD7BA6">
      <w:pPr>
        <w:autoSpaceDE w:val="0"/>
        <w:autoSpaceDN w:val="0"/>
        <w:jc w:val="center"/>
        <w:rPr>
          <w:rFonts w:ascii="宋体" w:hAnsi="宋体" w:cs="宋体"/>
          <w:b/>
          <w:spacing w:val="6"/>
          <w:sz w:val="32"/>
          <w:szCs w:val="32"/>
        </w:rPr>
      </w:pPr>
    </w:p>
    <w:p w14:paraId="7D2C5B1C" w14:textId="77777777" w:rsidR="00FD7BA6" w:rsidRDefault="00FD7BA6">
      <w:pPr>
        <w:autoSpaceDE w:val="0"/>
        <w:autoSpaceDN w:val="0"/>
        <w:jc w:val="center"/>
        <w:rPr>
          <w:rFonts w:ascii="宋体" w:hAnsi="宋体" w:cs="宋体"/>
          <w:b/>
          <w:spacing w:val="6"/>
          <w:sz w:val="32"/>
          <w:szCs w:val="32"/>
        </w:rPr>
      </w:pPr>
    </w:p>
    <w:p w14:paraId="29B02D12" w14:textId="77777777" w:rsidR="00FD7BA6" w:rsidRDefault="00FD7BA6">
      <w:pPr>
        <w:autoSpaceDE w:val="0"/>
        <w:autoSpaceDN w:val="0"/>
        <w:jc w:val="center"/>
        <w:rPr>
          <w:rFonts w:ascii="宋体" w:hAnsi="宋体" w:cs="宋体"/>
          <w:b/>
          <w:spacing w:val="6"/>
          <w:sz w:val="32"/>
          <w:szCs w:val="32"/>
        </w:rPr>
      </w:pPr>
    </w:p>
    <w:p w14:paraId="66BDD498" w14:textId="77777777" w:rsidR="00FD7BA6" w:rsidRDefault="00FD7BA6">
      <w:pPr>
        <w:autoSpaceDE w:val="0"/>
        <w:autoSpaceDN w:val="0"/>
        <w:jc w:val="center"/>
        <w:rPr>
          <w:rFonts w:ascii="宋体" w:hAnsi="宋体" w:cs="宋体"/>
          <w:b/>
          <w:spacing w:val="6"/>
          <w:sz w:val="32"/>
          <w:szCs w:val="32"/>
        </w:rPr>
      </w:pPr>
    </w:p>
    <w:p w14:paraId="1B91A8E2" w14:textId="77777777" w:rsidR="00FD7BA6" w:rsidRDefault="00FD7BA6">
      <w:pPr>
        <w:autoSpaceDE w:val="0"/>
        <w:autoSpaceDN w:val="0"/>
        <w:jc w:val="center"/>
        <w:rPr>
          <w:rFonts w:ascii="宋体" w:hAnsi="宋体" w:cs="宋体"/>
          <w:b/>
          <w:spacing w:val="6"/>
          <w:sz w:val="32"/>
          <w:szCs w:val="32"/>
        </w:rPr>
      </w:pPr>
    </w:p>
    <w:p w14:paraId="3E089B87" w14:textId="77777777" w:rsidR="00FD7BA6" w:rsidRDefault="00FD7BA6">
      <w:pPr>
        <w:autoSpaceDE w:val="0"/>
        <w:autoSpaceDN w:val="0"/>
        <w:jc w:val="center"/>
        <w:rPr>
          <w:rFonts w:ascii="宋体" w:hAnsi="宋体" w:cs="宋体"/>
          <w:b/>
          <w:spacing w:val="6"/>
          <w:sz w:val="32"/>
          <w:szCs w:val="32"/>
        </w:rPr>
      </w:pPr>
    </w:p>
    <w:p w14:paraId="6B435113" w14:textId="77777777" w:rsidR="00FD7BA6" w:rsidRDefault="00FD7BA6">
      <w:pPr>
        <w:autoSpaceDE w:val="0"/>
        <w:autoSpaceDN w:val="0"/>
        <w:jc w:val="center"/>
        <w:rPr>
          <w:rFonts w:ascii="宋体" w:hAnsi="宋体" w:cs="宋体"/>
          <w:b/>
          <w:spacing w:val="6"/>
          <w:sz w:val="32"/>
          <w:szCs w:val="32"/>
        </w:rPr>
      </w:pPr>
    </w:p>
    <w:p w14:paraId="108A273D" w14:textId="77777777" w:rsidR="00FD7BA6" w:rsidRDefault="00FD7BA6">
      <w:pPr>
        <w:autoSpaceDE w:val="0"/>
        <w:autoSpaceDN w:val="0"/>
        <w:jc w:val="center"/>
        <w:rPr>
          <w:rFonts w:ascii="宋体" w:hAnsi="宋体" w:cs="宋体"/>
          <w:b/>
          <w:spacing w:val="6"/>
          <w:sz w:val="32"/>
          <w:szCs w:val="32"/>
        </w:rPr>
      </w:pPr>
    </w:p>
    <w:p w14:paraId="1F1000D7" w14:textId="77777777" w:rsidR="00FD7BA6" w:rsidRDefault="00FD7BA6">
      <w:pPr>
        <w:autoSpaceDE w:val="0"/>
        <w:autoSpaceDN w:val="0"/>
        <w:jc w:val="center"/>
        <w:rPr>
          <w:rFonts w:ascii="宋体" w:hAnsi="宋体" w:cs="宋体"/>
          <w:b/>
          <w:spacing w:val="6"/>
          <w:sz w:val="32"/>
          <w:szCs w:val="32"/>
        </w:rPr>
      </w:pPr>
    </w:p>
    <w:p w14:paraId="43FCFBFE" w14:textId="77777777" w:rsidR="00FD7BA6" w:rsidRDefault="00FD7BA6">
      <w:pPr>
        <w:autoSpaceDE w:val="0"/>
        <w:autoSpaceDN w:val="0"/>
        <w:jc w:val="center"/>
        <w:rPr>
          <w:rFonts w:ascii="宋体" w:hAnsi="宋体" w:cs="宋体"/>
          <w:b/>
          <w:spacing w:val="6"/>
          <w:sz w:val="32"/>
          <w:szCs w:val="32"/>
        </w:rPr>
      </w:pPr>
    </w:p>
    <w:p w14:paraId="5B5C087A" w14:textId="77777777" w:rsidR="00FD7BA6" w:rsidRDefault="00000000">
      <w:pPr>
        <w:snapToGrid w:val="0"/>
        <w:spacing w:line="360" w:lineRule="auto"/>
        <w:jc w:val="center"/>
        <w:outlineLvl w:val="0"/>
        <w:rPr>
          <w:rFonts w:ascii="宋体" w:hAnsi="宋体" w:cs="宋体"/>
          <w:b/>
          <w:kern w:val="0"/>
          <w:sz w:val="32"/>
          <w:szCs w:val="32"/>
        </w:rPr>
      </w:pPr>
      <w:r>
        <w:rPr>
          <w:rFonts w:ascii="宋体" w:hAnsi="宋体" w:cs="宋体" w:hint="eastAsia"/>
          <w:b/>
          <w:kern w:val="0"/>
          <w:sz w:val="32"/>
          <w:szCs w:val="32"/>
        </w:rPr>
        <w:t>附件</w:t>
      </w:r>
      <w:r>
        <w:rPr>
          <w:rFonts w:ascii="宋体" w:hAnsi="宋体" w:cs="宋体"/>
          <w:b/>
          <w:kern w:val="0"/>
          <w:sz w:val="32"/>
          <w:szCs w:val="32"/>
        </w:rPr>
        <w:t>5</w:t>
      </w:r>
      <w:r>
        <w:rPr>
          <w:rFonts w:ascii="宋体" w:hAnsi="宋体" w:cs="宋体" w:hint="eastAsia"/>
          <w:b/>
          <w:kern w:val="0"/>
          <w:sz w:val="32"/>
          <w:szCs w:val="32"/>
        </w:rPr>
        <w:t>：联合协议</w:t>
      </w:r>
    </w:p>
    <w:p w14:paraId="74BE1BEA" w14:textId="77777777" w:rsidR="00FD7BA6" w:rsidRDefault="00000000">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14:paraId="3C41D9EB"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（项目名称）【招标编号：（采购编号）】</w:t>
      </w:r>
      <w:r>
        <w:rPr>
          <w:rFonts w:ascii="宋体" w:hAnsi="宋体" w:cs="宋体" w:hint="eastAsia"/>
          <w:kern w:val="0"/>
          <w:sz w:val="24"/>
          <w:lang w:val="zh-CN"/>
        </w:rPr>
        <w:t xml:space="preserve">投标。 </w:t>
      </w:r>
    </w:p>
    <w:p w14:paraId="4551D43A"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14:paraId="6F479653"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14:paraId="285EE584"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14:paraId="5B97BA11" w14:textId="77777777" w:rsidR="00FD7BA6" w:rsidRDefault="00000000">
      <w:pPr>
        <w:snapToGrid w:val="0"/>
        <w:spacing w:line="360" w:lineRule="auto"/>
        <w:ind w:firstLine="576"/>
        <w:rPr>
          <w:rFonts w:ascii="宋体" w:hAnsi="宋体" w:cs="宋体"/>
          <w:kern w:val="0"/>
          <w:sz w:val="24"/>
          <w:lang w:val="zh-CN"/>
        </w:rPr>
      </w:pPr>
      <w:bookmarkStart w:id="552" w:name="_Hlk101134295"/>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14:paraId="66C9F218"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14:paraId="6C596D57"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bookmarkEnd w:id="552"/>
    <w:p w14:paraId="3DC48EA7"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14:paraId="38A173CF" w14:textId="77777777" w:rsidR="00FD7BA6" w:rsidRDefault="00000000">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（联合体成员</w:t>
      </w:r>
      <w:r>
        <w:rPr>
          <w:rFonts w:ascii="宋体" w:hAnsi="宋体" w:cs="宋体"/>
          <w:kern w:val="0"/>
          <w:sz w:val="24"/>
          <w:u w:val="single"/>
        </w:rPr>
        <w:t>X,</w:t>
      </w:r>
      <w:r>
        <w:rPr>
          <w:rFonts w:ascii="宋体" w:hAnsi="宋体" w:cs="宋体" w:hint="eastAsia"/>
          <w:kern w:val="0"/>
          <w:sz w:val="24"/>
          <w:u w:val="single"/>
        </w:rPr>
        <w:t>……）</w:t>
      </w:r>
      <w:r>
        <w:rPr>
          <w:rFonts w:ascii="宋体" w:hAnsi="宋体" w:cs="宋体" w:hint="eastAsia"/>
          <w:kern w:val="0"/>
          <w:sz w:val="24"/>
        </w:rPr>
        <w:t>提供的全部货物由小微企业制造，其合同份额占到合同总金额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14:paraId="24E4AF8E"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%，其中小微企业合同金额达到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p>
    <w:p w14:paraId="742FAEE1"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14:paraId="6454D4D6"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14:paraId="2576138C"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w:t>
      </w:r>
      <w:r>
        <w:rPr>
          <w:rFonts w:ascii="宋体" w:hAnsi="宋体" w:cs="宋体" w:hint="eastAsia"/>
          <w:kern w:val="0"/>
          <w:sz w:val="24"/>
          <w:lang w:val="zh-CN"/>
        </w:rPr>
        <w:lastRenderedPageBreak/>
        <w:t>的政府采购活动。</w:t>
      </w:r>
    </w:p>
    <w:p w14:paraId="3DD8BABA"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14:paraId="3E803561"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3、本协议提交采购人、采购代理机构后，联合体各方不得以任何形式对上述内容进行修改或撤销。</w:t>
      </w:r>
    </w:p>
    <w:p w14:paraId="578CB2D6" w14:textId="77777777" w:rsidR="00FD7BA6" w:rsidRDefault="00000000">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4BB5AB76" w14:textId="77777777" w:rsidR="00FD7BA6" w:rsidRDefault="00000000">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14:paraId="137FA10A" w14:textId="77777777" w:rsidR="00FD7BA6" w:rsidRDefault="00000000">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14:paraId="2251C7F0" w14:textId="77777777" w:rsidR="00FD7BA6" w:rsidRDefault="00000000">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14:paraId="36700AB8" w14:textId="77777777" w:rsidR="00FD7BA6" w:rsidRDefault="00000000">
      <w:pPr>
        <w:spacing w:line="360" w:lineRule="auto"/>
        <w:ind w:right="420"/>
        <w:rPr>
          <w:rFonts w:ascii="宋体" w:hAnsi="宋体" w:cs="宋体"/>
          <w:sz w:val="24"/>
        </w:rPr>
      </w:pPr>
      <w:r>
        <w:rPr>
          <w:rFonts w:ascii="宋体" w:hAnsi="宋体" w:cs="宋体" w:hint="eastAsia"/>
          <w:sz w:val="24"/>
        </w:rPr>
        <w:t>注：按本格式和要求提供。</w:t>
      </w:r>
    </w:p>
    <w:p w14:paraId="03580818" w14:textId="77777777" w:rsidR="00FD7BA6" w:rsidRDefault="00FD7BA6">
      <w:pPr>
        <w:autoSpaceDE w:val="0"/>
        <w:autoSpaceDN w:val="0"/>
        <w:jc w:val="center"/>
        <w:rPr>
          <w:rFonts w:ascii="宋体" w:hAnsi="宋体" w:cs="宋体"/>
          <w:b/>
          <w:spacing w:val="6"/>
          <w:sz w:val="32"/>
          <w:szCs w:val="32"/>
        </w:rPr>
      </w:pPr>
    </w:p>
    <w:p w14:paraId="633B2CA0" w14:textId="77777777" w:rsidR="00FD7BA6" w:rsidRDefault="00FD7BA6">
      <w:pPr>
        <w:autoSpaceDE w:val="0"/>
        <w:autoSpaceDN w:val="0"/>
        <w:jc w:val="center"/>
        <w:rPr>
          <w:rFonts w:ascii="宋体" w:hAnsi="宋体" w:cs="宋体"/>
          <w:b/>
          <w:spacing w:val="6"/>
          <w:sz w:val="32"/>
          <w:szCs w:val="32"/>
        </w:rPr>
      </w:pPr>
    </w:p>
    <w:p w14:paraId="702BE0E5" w14:textId="77777777" w:rsidR="00FD7BA6" w:rsidRDefault="00FD7BA6">
      <w:pPr>
        <w:autoSpaceDE w:val="0"/>
        <w:autoSpaceDN w:val="0"/>
        <w:jc w:val="center"/>
        <w:rPr>
          <w:rFonts w:ascii="宋体" w:hAnsi="宋体" w:cs="宋体"/>
          <w:b/>
          <w:spacing w:val="6"/>
          <w:sz w:val="32"/>
          <w:szCs w:val="32"/>
        </w:rPr>
      </w:pPr>
    </w:p>
    <w:p w14:paraId="5E5FAB2C" w14:textId="77777777" w:rsidR="00FD7BA6" w:rsidRDefault="00FD7BA6">
      <w:pPr>
        <w:autoSpaceDE w:val="0"/>
        <w:autoSpaceDN w:val="0"/>
        <w:jc w:val="center"/>
        <w:rPr>
          <w:rFonts w:ascii="宋体" w:hAnsi="宋体" w:cs="宋体"/>
          <w:b/>
          <w:spacing w:val="6"/>
          <w:sz w:val="32"/>
          <w:szCs w:val="32"/>
        </w:rPr>
      </w:pPr>
    </w:p>
    <w:p w14:paraId="1736AC1A" w14:textId="77777777" w:rsidR="00FD7BA6" w:rsidRDefault="00FD7BA6">
      <w:pPr>
        <w:autoSpaceDE w:val="0"/>
        <w:autoSpaceDN w:val="0"/>
        <w:jc w:val="center"/>
        <w:rPr>
          <w:rFonts w:ascii="宋体" w:hAnsi="宋体" w:cs="宋体"/>
          <w:b/>
          <w:spacing w:val="6"/>
          <w:sz w:val="32"/>
          <w:szCs w:val="32"/>
        </w:rPr>
      </w:pPr>
    </w:p>
    <w:p w14:paraId="27751140" w14:textId="77777777" w:rsidR="00FD7BA6" w:rsidRDefault="00FD7BA6">
      <w:pPr>
        <w:autoSpaceDE w:val="0"/>
        <w:autoSpaceDN w:val="0"/>
        <w:jc w:val="center"/>
        <w:rPr>
          <w:rFonts w:ascii="宋体" w:hAnsi="宋体" w:cs="宋体"/>
          <w:b/>
          <w:spacing w:val="6"/>
          <w:sz w:val="32"/>
          <w:szCs w:val="32"/>
        </w:rPr>
      </w:pPr>
    </w:p>
    <w:p w14:paraId="512399BE" w14:textId="77777777" w:rsidR="00FD7BA6" w:rsidRDefault="00FD7BA6">
      <w:pPr>
        <w:autoSpaceDE w:val="0"/>
        <w:autoSpaceDN w:val="0"/>
        <w:jc w:val="center"/>
        <w:rPr>
          <w:rFonts w:ascii="宋体" w:hAnsi="宋体" w:cs="宋体"/>
          <w:b/>
          <w:spacing w:val="6"/>
          <w:sz w:val="32"/>
          <w:szCs w:val="32"/>
        </w:rPr>
      </w:pPr>
    </w:p>
    <w:p w14:paraId="5DCDF187" w14:textId="77777777" w:rsidR="00FD7BA6" w:rsidRDefault="00FD7BA6">
      <w:pPr>
        <w:autoSpaceDE w:val="0"/>
        <w:autoSpaceDN w:val="0"/>
        <w:jc w:val="center"/>
        <w:rPr>
          <w:rFonts w:ascii="宋体" w:hAnsi="宋体" w:cs="宋体"/>
          <w:b/>
          <w:spacing w:val="6"/>
          <w:sz w:val="32"/>
          <w:szCs w:val="32"/>
        </w:rPr>
      </w:pPr>
    </w:p>
    <w:p w14:paraId="40B7AA46" w14:textId="77777777" w:rsidR="00FD7BA6" w:rsidRDefault="00FD7BA6">
      <w:pPr>
        <w:autoSpaceDE w:val="0"/>
        <w:autoSpaceDN w:val="0"/>
        <w:jc w:val="center"/>
        <w:rPr>
          <w:rFonts w:ascii="宋体" w:hAnsi="宋体" w:cs="宋体"/>
          <w:b/>
          <w:spacing w:val="6"/>
          <w:sz w:val="32"/>
          <w:szCs w:val="32"/>
        </w:rPr>
      </w:pPr>
    </w:p>
    <w:p w14:paraId="610C1E4A" w14:textId="77777777" w:rsidR="00FD7BA6" w:rsidRDefault="00FD7BA6">
      <w:pPr>
        <w:autoSpaceDE w:val="0"/>
        <w:autoSpaceDN w:val="0"/>
        <w:jc w:val="center"/>
        <w:rPr>
          <w:rFonts w:ascii="宋体" w:hAnsi="宋体" w:cs="宋体"/>
          <w:b/>
          <w:spacing w:val="6"/>
          <w:sz w:val="32"/>
          <w:szCs w:val="32"/>
        </w:rPr>
      </w:pPr>
    </w:p>
    <w:p w14:paraId="28F2D513" w14:textId="77777777" w:rsidR="00FD7BA6" w:rsidRDefault="00FD7BA6">
      <w:pPr>
        <w:autoSpaceDE w:val="0"/>
        <w:autoSpaceDN w:val="0"/>
        <w:jc w:val="center"/>
        <w:rPr>
          <w:rFonts w:ascii="宋体" w:hAnsi="宋体" w:cs="宋体"/>
          <w:b/>
          <w:spacing w:val="6"/>
          <w:sz w:val="32"/>
          <w:szCs w:val="32"/>
        </w:rPr>
      </w:pPr>
    </w:p>
    <w:p w14:paraId="06E50BBA" w14:textId="77777777" w:rsidR="00FD7BA6" w:rsidRDefault="00FD7BA6">
      <w:pPr>
        <w:autoSpaceDE w:val="0"/>
        <w:autoSpaceDN w:val="0"/>
        <w:jc w:val="center"/>
        <w:rPr>
          <w:rFonts w:ascii="宋体" w:hAnsi="宋体" w:cs="宋体"/>
          <w:b/>
          <w:spacing w:val="6"/>
          <w:sz w:val="32"/>
          <w:szCs w:val="32"/>
        </w:rPr>
      </w:pPr>
    </w:p>
    <w:p w14:paraId="1BFF9F89" w14:textId="77777777" w:rsidR="00FD7BA6" w:rsidRDefault="00FD7BA6">
      <w:pPr>
        <w:autoSpaceDE w:val="0"/>
        <w:autoSpaceDN w:val="0"/>
        <w:jc w:val="center"/>
        <w:rPr>
          <w:rFonts w:ascii="宋体" w:hAnsi="宋体" w:cs="宋体"/>
          <w:b/>
          <w:spacing w:val="6"/>
          <w:sz w:val="32"/>
          <w:szCs w:val="32"/>
        </w:rPr>
      </w:pPr>
    </w:p>
    <w:p w14:paraId="389810C1" w14:textId="77777777" w:rsidR="00FD7BA6" w:rsidRDefault="00FD7BA6">
      <w:pPr>
        <w:autoSpaceDE w:val="0"/>
        <w:autoSpaceDN w:val="0"/>
        <w:jc w:val="center"/>
        <w:rPr>
          <w:rFonts w:ascii="宋体" w:hAnsi="宋体" w:cs="宋体"/>
          <w:b/>
          <w:spacing w:val="6"/>
          <w:sz w:val="32"/>
          <w:szCs w:val="32"/>
        </w:rPr>
      </w:pPr>
    </w:p>
    <w:p w14:paraId="3CC7889E" w14:textId="77777777" w:rsidR="00FD7BA6" w:rsidRDefault="00FD7BA6">
      <w:pPr>
        <w:autoSpaceDE w:val="0"/>
        <w:autoSpaceDN w:val="0"/>
        <w:jc w:val="center"/>
        <w:rPr>
          <w:rFonts w:ascii="宋体" w:hAnsi="宋体" w:cs="宋体"/>
          <w:b/>
          <w:spacing w:val="6"/>
          <w:sz w:val="32"/>
          <w:szCs w:val="32"/>
        </w:rPr>
      </w:pPr>
    </w:p>
    <w:p w14:paraId="4DD0DA55" w14:textId="77777777" w:rsidR="00FD7BA6" w:rsidRDefault="00FD7BA6">
      <w:pPr>
        <w:autoSpaceDE w:val="0"/>
        <w:autoSpaceDN w:val="0"/>
        <w:jc w:val="center"/>
        <w:rPr>
          <w:rFonts w:ascii="宋体" w:hAnsi="宋体" w:cs="宋体"/>
          <w:b/>
          <w:spacing w:val="6"/>
          <w:sz w:val="32"/>
          <w:szCs w:val="32"/>
        </w:rPr>
      </w:pPr>
    </w:p>
    <w:p w14:paraId="6054CCEA" w14:textId="77777777" w:rsidR="00FD7BA6" w:rsidRDefault="00FD7BA6">
      <w:pPr>
        <w:autoSpaceDE w:val="0"/>
        <w:autoSpaceDN w:val="0"/>
        <w:jc w:val="center"/>
        <w:rPr>
          <w:rFonts w:ascii="宋体" w:hAnsi="宋体" w:cs="宋体"/>
          <w:b/>
          <w:spacing w:val="6"/>
          <w:sz w:val="32"/>
          <w:szCs w:val="32"/>
        </w:rPr>
      </w:pPr>
    </w:p>
    <w:p w14:paraId="30460546" w14:textId="77777777" w:rsidR="00FD7BA6" w:rsidRDefault="00FD7BA6">
      <w:pPr>
        <w:autoSpaceDE w:val="0"/>
        <w:autoSpaceDN w:val="0"/>
        <w:jc w:val="center"/>
        <w:rPr>
          <w:rFonts w:ascii="宋体" w:hAnsi="宋体" w:cs="宋体"/>
          <w:b/>
          <w:spacing w:val="6"/>
          <w:sz w:val="32"/>
          <w:szCs w:val="32"/>
        </w:rPr>
      </w:pPr>
    </w:p>
    <w:p w14:paraId="09452739" w14:textId="77777777" w:rsidR="00FD7BA6" w:rsidRDefault="00FD7BA6">
      <w:pPr>
        <w:autoSpaceDE w:val="0"/>
        <w:autoSpaceDN w:val="0"/>
        <w:jc w:val="center"/>
        <w:rPr>
          <w:rFonts w:ascii="宋体" w:hAnsi="宋体" w:cs="宋体"/>
          <w:b/>
          <w:spacing w:val="6"/>
          <w:sz w:val="32"/>
          <w:szCs w:val="32"/>
        </w:rPr>
      </w:pPr>
    </w:p>
    <w:p w14:paraId="3CFE728D" w14:textId="77777777" w:rsidR="00FD7BA6" w:rsidRDefault="00FD7BA6">
      <w:pPr>
        <w:autoSpaceDE w:val="0"/>
        <w:autoSpaceDN w:val="0"/>
        <w:jc w:val="center"/>
        <w:rPr>
          <w:rFonts w:ascii="宋体" w:hAnsi="宋体" w:cs="宋体"/>
          <w:b/>
          <w:spacing w:val="6"/>
          <w:sz w:val="32"/>
          <w:szCs w:val="32"/>
        </w:rPr>
      </w:pPr>
    </w:p>
    <w:p w14:paraId="087D5196" w14:textId="77777777" w:rsidR="00FD7BA6" w:rsidRDefault="00FD7BA6">
      <w:pPr>
        <w:autoSpaceDE w:val="0"/>
        <w:autoSpaceDN w:val="0"/>
        <w:jc w:val="center"/>
        <w:rPr>
          <w:rFonts w:ascii="宋体" w:hAnsi="宋体" w:cs="宋体"/>
          <w:b/>
          <w:spacing w:val="6"/>
          <w:sz w:val="32"/>
          <w:szCs w:val="32"/>
        </w:rPr>
      </w:pPr>
    </w:p>
    <w:p w14:paraId="4AAF8A1C" w14:textId="77777777" w:rsidR="00FD7BA6" w:rsidRDefault="00FD7BA6">
      <w:pPr>
        <w:autoSpaceDE w:val="0"/>
        <w:autoSpaceDN w:val="0"/>
        <w:jc w:val="center"/>
        <w:rPr>
          <w:rFonts w:ascii="宋体" w:hAnsi="宋体" w:cs="宋体"/>
          <w:b/>
          <w:spacing w:val="6"/>
          <w:sz w:val="32"/>
          <w:szCs w:val="32"/>
        </w:rPr>
      </w:pPr>
    </w:p>
    <w:p w14:paraId="4B522ADD" w14:textId="77777777" w:rsidR="00FD7BA6" w:rsidRDefault="00FD7BA6">
      <w:pPr>
        <w:autoSpaceDE w:val="0"/>
        <w:autoSpaceDN w:val="0"/>
        <w:jc w:val="center"/>
        <w:rPr>
          <w:rFonts w:ascii="宋体" w:hAnsi="宋体" w:cs="宋体"/>
          <w:b/>
          <w:spacing w:val="6"/>
          <w:sz w:val="32"/>
          <w:szCs w:val="32"/>
        </w:rPr>
      </w:pPr>
    </w:p>
    <w:p w14:paraId="2A434032" w14:textId="77777777" w:rsidR="00FD7BA6" w:rsidRDefault="00FD7BA6">
      <w:pPr>
        <w:autoSpaceDE w:val="0"/>
        <w:autoSpaceDN w:val="0"/>
        <w:jc w:val="center"/>
        <w:rPr>
          <w:rFonts w:ascii="宋体" w:hAnsi="宋体" w:cs="宋体"/>
          <w:b/>
          <w:spacing w:val="6"/>
          <w:sz w:val="32"/>
          <w:szCs w:val="32"/>
        </w:rPr>
      </w:pPr>
    </w:p>
    <w:p w14:paraId="710284D2" w14:textId="77777777" w:rsidR="00FD7BA6" w:rsidRDefault="00FD7BA6">
      <w:pPr>
        <w:autoSpaceDE w:val="0"/>
        <w:autoSpaceDN w:val="0"/>
        <w:jc w:val="center"/>
        <w:rPr>
          <w:rFonts w:ascii="宋体" w:hAnsi="宋体" w:cs="宋体"/>
          <w:b/>
          <w:spacing w:val="6"/>
          <w:sz w:val="32"/>
          <w:szCs w:val="32"/>
        </w:rPr>
      </w:pPr>
    </w:p>
    <w:p w14:paraId="08AE5125" w14:textId="77777777" w:rsidR="00FD7BA6" w:rsidRDefault="00FD7BA6">
      <w:pPr>
        <w:autoSpaceDE w:val="0"/>
        <w:autoSpaceDN w:val="0"/>
        <w:jc w:val="center"/>
        <w:rPr>
          <w:rFonts w:ascii="宋体" w:hAnsi="宋体" w:cs="宋体"/>
          <w:b/>
          <w:spacing w:val="6"/>
          <w:sz w:val="32"/>
          <w:szCs w:val="32"/>
        </w:rPr>
      </w:pPr>
    </w:p>
    <w:p w14:paraId="226BBECD" w14:textId="77777777" w:rsidR="00FD7BA6" w:rsidRDefault="00000000">
      <w:pPr>
        <w:snapToGrid w:val="0"/>
        <w:spacing w:line="360" w:lineRule="auto"/>
        <w:jc w:val="center"/>
        <w:outlineLvl w:val="0"/>
        <w:rPr>
          <w:rFonts w:ascii="宋体" w:hAnsi="宋体" w:cs="宋体"/>
          <w:b/>
          <w:kern w:val="0"/>
          <w:sz w:val="32"/>
          <w:szCs w:val="32"/>
        </w:rPr>
      </w:pPr>
      <w:r>
        <w:rPr>
          <w:rFonts w:ascii="宋体" w:hAnsi="宋体" w:cs="宋体" w:hint="eastAsia"/>
          <w:b/>
          <w:kern w:val="0"/>
          <w:sz w:val="32"/>
          <w:szCs w:val="32"/>
        </w:rPr>
        <w:t>附件</w:t>
      </w:r>
      <w:r>
        <w:rPr>
          <w:rFonts w:ascii="宋体" w:hAnsi="宋体" w:cs="宋体"/>
          <w:b/>
          <w:kern w:val="0"/>
          <w:sz w:val="32"/>
          <w:szCs w:val="32"/>
        </w:rPr>
        <w:t>6</w:t>
      </w:r>
      <w:r>
        <w:rPr>
          <w:rFonts w:ascii="宋体" w:hAnsi="宋体" w:cs="宋体" w:hint="eastAsia"/>
          <w:b/>
          <w:kern w:val="0"/>
          <w:sz w:val="32"/>
          <w:szCs w:val="32"/>
        </w:rPr>
        <w:t>：分包意向协议</w:t>
      </w:r>
    </w:p>
    <w:p w14:paraId="1A838775" w14:textId="77777777" w:rsidR="00FD7BA6" w:rsidRDefault="00000000">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14:paraId="42F043D5"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（项目名称）【招标编号：（采购编号）】</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14:paraId="1667224A"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14:paraId="0D9B378B"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（分包供应商1名称），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14:paraId="16AE8DFD" w14:textId="77777777" w:rsidR="00FD7BA6" w:rsidRDefault="00000000">
      <w:pPr>
        <w:pStyle w:val="20"/>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14:paraId="4189E91E"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14:paraId="62C1054E" w14:textId="77777777" w:rsidR="00FD7BA6" w:rsidRDefault="00000000">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……）提供的货物全部由小微企业制造，</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14:paraId="21F56046" w14:textId="77777777" w:rsidR="00FD7BA6" w:rsidRDefault="00000000">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53"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%，其中小微企业合同金额达到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中中小企业、小微企业合同金额应当达到的比例要求填写。</w:t>
      </w:r>
      <w:r>
        <w:rPr>
          <w:rFonts w:ascii="宋体" w:hAnsi="宋体" w:cs="宋体" w:hint="eastAsia"/>
          <w:b/>
          <w:bCs/>
          <w:kern w:val="0"/>
          <w:sz w:val="24"/>
          <w:lang w:val="zh-CN"/>
        </w:rPr>
        <w:t>）</w:t>
      </w:r>
      <w:bookmarkEnd w:id="553"/>
    </w:p>
    <w:p w14:paraId="5D7B1639"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14:paraId="56107CC5" w14:textId="77777777" w:rsidR="00FD7BA6" w:rsidRDefault="00000000">
      <w:pPr>
        <w:snapToGrid w:val="0"/>
        <w:spacing w:line="360" w:lineRule="auto"/>
        <w:ind w:firstLine="576"/>
        <w:rPr>
          <w:rFonts w:ascii="宋体" w:hAnsi="宋体" w:cs="宋体"/>
          <w:u w:val="single"/>
        </w:rPr>
      </w:pPr>
      <w:r>
        <w:rPr>
          <w:rFonts w:ascii="宋体" w:hAnsi="宋体" w:cs="宋体" w:hint="eastAsia"/>
          <w:u w:val="single"/>
        </w:rPr>
        <w:t xml:space="preserve">                                                                                  </w:t>
      </w:r>
    </w:p>
    <w:p w14:paraId="518F7944"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14:paraId="082C0E88"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14:paraId="1D362F4E"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14:paraId="42C18A25" w14:textId="77777777" w:rsidR="00FD7BA6" w:rsidRDefault="00000000">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14:paraId="15DD79DF" w14:textId="77777777" w:rsidR="00FD7BA6" w:rsidRDefault="00000000">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14:paraId="6C991DFA"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14:paraId="491FE1FA"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14:paraId="672D0BDC" w14:textId="77777777" w:rsidR="00FD7BA6" w:rsidRDefault="00000000">
      <w:pPr>
        <w:snapToGrid w:val="0"/>
        <w:spacing w:line="360" w:lineRule="auto"/>
        <w:ind w:firstLine="576"/>
        <w:rPr>
          <w:rFonts w:ascii="宋体" w:hAnsi="宋体" w:cs="宋体"/>
          <w:kern w:val="0"/>
          <w:sz w:val="24"/>
          <w:lang w:val="zh-CN"/>
        </w:rPr>
      </w:pPr>
      <w:r>
        <w:rPr>
          <w:rFonts w:ascii="宋体" w:hAnsi="宋体" w:cs="宋体" w:hint="eastAsia"/>
          <w:u w:val="single"/>
        </w:rPr>
        <w:lastRenderedPageBreak/>
        <w:t xml:space="preserve">                                                                                  </w:t>
      </w:r>
    </w:p>
    <w:p w14:paraId="462CE12C" w14:textId="77777777" w:rsidR="00FD7BA6" w:rsidRDefault="00000000">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投标人名称(电子签名)：</w:t>
      </w:r>
    </w:p>
    <w:p w14:paraId="42C71E31" w14:textId="77777777" w:rsidR="00FD7BA6" w:rsidRDefault="00000000">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14:paraId="6BDE0308" w14:textId="77777777" w:rsidR="00FD7BA6" w:rsidRDefault="00000000">
      <w:pPr>
        <w:snapToGrid w:val="0"/>
        <w:spacing w:line="360" w:lineRule="auto"/>
        <w:ind w:firstLineChars="2400" w:firstLine="5760"/>
        <w:rPr>
          <w:rFonts w:ascii="宋体" w:hAnsi="宋体" w:cs="宋体"/>
        </w:rPr>
      </w:pPr>
      <w:r>
        <w:rPr>
          <w:rFonts w:ascii="宋体" w:hAnsi="宋体" w:cs="宋体" w:hint="eastAsia"/>
          <w:kern w:val="0"/>
          <w:sz w:val="24"/>
          <w:lang w:val="zh-CN"/>
        </w:rPr>
        <w:t>……</w:t>
      </w:r>
    </w:p>
    <w:p w14:paraId="3F2743D1" w14:textId="77777777" w:rsidR="00FD7BA6" w:rsidRDefault="00000000">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14:paraId="606170C8" w14:textId="77777777" w:rsidR="00FD7BA6" w:rsidRDefault="00000000">
      <w:pPr>
        <w:spacing w:line="360" w:lineRule="auto"/>
        <w:ind w:right="420"/>
        <w:rPr>
          <w:rFonts w:ascii="宋体" w:hAnsi="宋体" w:cs="宋体"/>
          <w:sz w:val="24"/>
        </w:rPr>
      </w:pPr>
      <w:r>
        <w:rPr>
          <w:rFonts w:ascii="宋体" w:hAnsi="宋体" w:cs="宋体" w:hint="eastAsia"/>
          <w:sz w:val="24"/>
        </w:rPr>
        <w:t>注：按本格式和要求提供。</w:t>
      </w:r>
    </w:p>
    <w:p w14:paraId="153089EB" w14:textId="77777777" w:rsidR="00FD7BA6" w:rsidRDefault="00FD7BA6">
      <w:pPr>
        <w:autoSpaceDE w:val="0"/>
        <w:autoSpaceDN w:val="0"/>
        <w:jc w:val="center"/>
        <w:rPr>
          <w:rFonts w:ascii="宋体" w:hAnsi="宋体" w:cs="宋体"/>
          <w:b/>
          <w:spacing w:val="6"/>
          <w:sz w:val="32"/>
          <w:szCs w:val="32"/>
        </w:rPr>
      </w:pPr>
    </w:p>
    <w:p w14:paraId="0227A702" w14:textId="77777777" w:rsidR="00FD7BA6" w:rsidRDefault="00FD7BA6">
      <w:pPr>
        <w:autoSpaceDE w:val="0"/>
        <w:autoSpaceDN w:val="0"/>
        <w:jc w:val="center"/>
        <w:rPr>
          <w:rFonts w:ascii="宋体" w:hAnsi="宋体" w:cs="宋体"/>
          <w:b/>
          <w:spacing w:val="6"/>
          <w:sz w:val="32"/>
          <w:szCs w:val="32"/>
        </w:rPr>
      </w:pPr>
    </w:p>
    <w:p w14:paraId="463EB8C4" w14:textId="77777777" w:rsidR="00FD7BA6" w:rsidRDefault="00FD7BA6">
      <w:pPr>
        <w:autoSpaceDE w:val="0"/>
        <w:autoSpaceDN w:val="0"/>
        <w:jc w:val="center"/>
        <w:rPr>
          <w:rFonts w:ascii="宋体" w:hAnsi="宋体" w:cs="宋体"/>
          <w:b/>
          <w:spacing w:val="6"/>
          <w:sz w:val="32"/>
          <w:szCs w:val="32"/>
        </w:rPr>
      </w:pPr>
    </w:p>
    <w:p w14:paraId="6F430427" w14:textId="77777777" w:rsidR="00FD7BA6" w:rsidRDefault="00FD7BA6">
      <w:pPr>
        <w:autoSpaceDE w:val="0"/>
        <w:autoSpaceDN w:val="0"/>
        <w:jc w:val="center"/>
        <w:rPr>
          <w:rFonts w:ascii="宋体" w:hAnsi="宋体" w:cs="宋体"/>
          <w:b/>
          <w:spacing w:val="6"/>
          <w:sz w:val="32"/>
          <w:szCs w:val="32"/>
        </w:rPr>
      </w:pPr>
    </w:p>
    <w:p w14:paraId="790351E9" w14:textId="77777777" w:rsidR="00FD7BA6" w:rsidRDefault="00FD7BA6">
      <w:pPr>
        <w:autoSpaceDE w:val="0"/>
        <w:autoSpaceDN w:val="0"/>
        <w:jc w:val="center"/>
        <w:rPr>
          <w:rFonts w:ascii="宋体" w:hAnsi="宋体" w:cs="宋体"/>
          <w:b/>
          <w:spacing w:val="6"/>
          <w:sz w:val="32"/>
          <w:szCs w:val="32"/>
        </w:rPr>
      </w:pPr>
    </w:p>
    <w:p w14:paraId="0F6A60B1" w14:textId="77777777" w:rsidR="00FD7BA6" w:rsidRDefault="00FD7BA6">
      <w:pPr>
        <w:autoSpaceDE w:val="0"/>
        <w:autoSpaceDN w:val="0"/>
        <w:jc w:val="center"/>
        <w:rPr>
          <w:rFonts w:ascii="宋体" w:hAnsi="宋体" w:cs="宋体"/>
          <w:b/>
          <w:spacing w:val="6"/>
          <w:sz w:val="32"/>
          <w:szCs w:val="32"/>
        </w:rPr>
      </w:pPr>
    </w:p>
    <w:p w14:paraId="7F0C2251" w14:textId="77777777" w:rsidR="00FD7BA6" w:rsidRDefault="00FD7BA6">
      <w:pPr>
        <w:autoSpaceDE w:val="0"/>
        <w:autoSpaceDN w:val="0"/>
        <w:jc w:val="center"/>
        <w:rPr>
          <w:rFonts w:ascii="宋体" w:hAnsi="宋体" w:cs="宋体"/>
          <w:b/>
          <w:spacing w:val="6"/>
          <w:sz w:val="32"/>
          <w:szCs w:val="32"/>
        </w:rPr>
      </w:pPr>
    </w:p>
    <w:p w14:paraId="0F8D6A3A" w14:textId="77777777" w:rsidR="00FD7BA6" w:rsidRDefault="00FD7BA6">
      <w:pPr>
        <w:autoSpaceDE w:val="0"/>
        <w:autoSpaceDN w:val="0"/>
        <w:jc w:val="center"/>
        <w:rPr>
          <w:rFonts w:ascii="宋体" w:hAnsi="宋体" w:cs="宋体"/>
          <w:b/>
          <w:spacing w:val="6"/>
          <w:sz w:val="32"/>
          <w:szCs w:val="32"/>
        </w:rPr>
      </w:pPr>
    </w:p>
    <w:p w14:paraId="3F30DCA8" w14:textId="77777777" w:rsidR="00FD7BA6" w:rsidRDefault="00FD7BA6">
      <w:pPr>
        <w:autoSpaceDE w:val="0"/>
        <w:autoSpaceDN w:val="0"/>
        <w:jc w:val="center"/>
        <w:rPr>
          <w:rFonts w:ascii="宋体" w:hAnsi="宋体" w:cs="宋体"/>
          <w:b/>
          <w:spacing w:val="6"/>
          <w:sz w:val="32"/>
          <w:szCs w:val="32"/>
        </w:rPr>
      </w:pPr>
    </w:p>
    <w:p w14:paraId="508DEB9A" w14:textId="77777777" w:rsidR="00FD7BA6" w:rsidRDefault="00FD7BA6">
      <w:pPr>
        <w:autoSpaceDE w:val="0"/>
        <w:autoSpaceDN w:val="0"/>
        <w:jc w:val="center"/>
        <w:rPr>
          <w:rFonts w:ascii="宋体" w:hAnsi="宋体" w:cs="宋体"/>
          <w:b/>
          <w:spacing w:val="6"/>
          <w:sz w:val="32"/>
          <w:szCs w:val="32"/>
        </w:rPr>
      </w:pPr>
    </w:p>
    <w:p w14:paraId="6F94533A" w14:textId="77777777" w:rsidR="00FD7BA6" w:rsidRDefault="00FD7BA6">
      <w:pPr>
        <w:autoSpaceDE w:val="0"/>
        <w:autoSpaceDN w:val="0"/>
        <w:jc w:val="center"/>
        <w:rPr>
          <w:rFonts w:ascii="宋体" w:hAnsi="宋体" w:cs="宋体"/>
          <w:b/>
          <w:spacing w:val="6"/>
          <w:sz w:val="32"/>
          <w:szCs w:val="32"/>
        </w:rPr>
      </w:pPr>
    </w:p>
    <w:p w14:paraId="2849C192" w14:textId="77777777" w:rsidR="00FD7BA6" w:rsidRDefault="00FD7BA6">
      <w:pPr>
        <w:autoSpaceDE w:val="0"/>
        <w:autoSpaceDN w:val="0"/>
        <w:jc w:val="center"/>
        <w:rPr>
          <w:rFonts w:ascii="宋体" w:hAnsi="宋体" w:cs="宋体"/>
          <w:b/>
          <w:spacing w:val="6"/>
          <w:sz w:val="32"/>
          <w:szCs w:val="32"/>
        </w:rPr>
      </w:pPr>
    </w:p>
    <w:p w14:paraId="3093CE4A" w14:textId="77777777" w:rsidR="00FD7BA6" w:rsidRDefault="00FD7BA6">
      <w:pPr>
        <w:autoSpaceDE w:val="0"/>
        <w:autoSpaceDN w:val="0"/>
        <w:jc w:val="center"/>
        <w:rPr>
          <w:rFonts w:ascii="宋体" w:hAnsi="宋体" w:cs="宋体"/>
          <w:b/>
          <w:spacing w:val="6"/>
          <w:sz w:val="32"/>
          <w:szCs w:val="32"/>
        </w:rPr>
      </w:pPr>
    </w:p>
    <w:p w14:paraId="315DB4F7" w14:textId="77777777" w:rsidR="00FD7BA6" w:rsidRDefault="00FD7BA6">
      <w:pPr>
        <w:autoSpaceDE w:val="0"/>
        <w:autoSpaceDN w:val="0"/>
        <w:jc w:val="center"/>
        <w:rPr>
          <w:rFonts w:ascii="宋体" w:hAnsi="宋体" w:cs="宋体"/>
          <w:b/>
          <w:spacing w:val="6"/>
          <w:sz w:val="32"/>
          <w:szCs w:val="32"/>
        </w:rPr>
      </w:pPr>
    </w:p>
    <w:p w14:paraId="72F43787" w14:textId="77777777" w:rsidR="00FD7BA6" w:rsidRDefault="00FD7BA6">
      <w:pPr>
        <w:autoSpaceDE w:val="0"/>
        <w:autoSpaceDN w:val="0"/>
        <w:jc w:val="center"/>
        <w:rPr>
          <w:rFonts w:ascii="宋体" w:hAnsi="宋体" w:cs="宋体"/>
          <w:b/>
          <w:spacing w:val="6"/>
          <w:sz w:val="32"/>
          <w:szCs w:val="32"/>
        </w:rPr>
      </w:pPr>
    </w:p>
    <w:p w14:paraId="1E03210B" w14:textId="77777777" w:rsidR="00FD7BA6" w:rsidRDefault="00FD7BA6">
      <w:pPr>
        <w:autoSpaceDE w:val="0"/>
        <w:autoSpaceDN w:val="0"/>
        <w:jc w:val="center"/>
        <w:rPr>
          <w:rFonts w:ascii="宋体" w:hAnsi="宋体" w:cs="宋体"/>
          <w:b/>
          <w:spacing w:val="6"/>
          <w:sz w:val="32"/>
          <w:szCs w:val="32"/>
        </w:rPr>
      </w:pPr>
    </w:p>
    <w:p w14:paraId="79176528" w14:textId="77777777" w:rsidR="00FD7BA6" w:rsidRDefault="00FD7BA6">
      <w:pPr>
        <w:autoSpaceDE w:val="0"/>
        <w:autoSpaceDN w:val="0"/>
        <w:jc w:val="center"/>
        <w:rPr>
          <w:rFonts w:ascii="宋体" w:hAnsi="宋体" w:cs="宋体"/>
          <w:b/>
          <w:spacing w:val="6"/>
          <w:sz w:val="32"/>
          <w:szCs w:val="32"/>
        </w:rPr>
      </w:pPr>
    </w:p>
    <w:p w14:paraId="11909849" w14:textId="77777777" w:rsidR="00FD7BA6" w:rsidRDefault="00FD7BA6">
      <w:pPr>
        <w:autoSpaceDE w:val="0"/>
        <w:autoSpaceDN w:val="0"/>
        <w:jc w:val="center"/>
        <w:rPr>
          <w:rFonts w:ascii="宋体" w:hAnsi="宋体" w:cs="宋体"/>
          <w:b/>
          <w:spacing w:val="6"/>
          <w:sz w:val="32"/>
          <w:szCs w:val="32"/>
        </w:rPr>
      </w:pPr>
    </w:p>
    <w:p w14:paraId="732ED998" w14:textId="77777777" w:rsidR="00FD7BA6" w:rsidRDefault="00FD7BA6">
      <w:pPr>
        <w:autoSpaceDE w:val="0"/>
        <w:autoSpaceDN w:val="0"/>
        <w:jc w:val="center"/>
        <w:rPr>
          <w:rFonts w:ascii="宋体" w:hAnsi="宋体" w:cs="宋体"/>
          <w:b/>
          <w:spacing w:val="6"/>
          <w:sz w:val="32"/>
          <w:szCs w:val="32"/>
        </w:rPr>
      </w:pPr>
    </w:p>
    <w:p w14:paraId="675E9B72" w14:textId="77777777" w:rsidR="00FD7BA6" w:rsidRDefault="00FD7BA6">
      <w:pPr>
        <w:autoSpaceDE w:val="0"/>
        <w:autoSpaceDN w:val="0"/>
        <w:jc w:val="center"/>
        <w:rPr>
          <w:rFonts w:ascii="宋体" w:hAnsi="宋体" w:cs="宋体"/>
          <w:b/>
          <w:spacing w:val="6"/>
          <w:sz w:val="32"/>
          <w:szCs w:val="32"/>
        </w:rPr>
      </w:pPr>
    </w:p>
    <w:p w14:paraId="337E4EBD" w14:textId="77777777" w:rsidR="00FD7BA6" w:rsidRDefault="00FD7BA6">
      <w:pPr>
        <w:autoSpaceDE w:val="0"/>
        <w:autoSpaceDN w:val="0"/>
        <w:jc w:val="center"/>
        <w:rPr>
          <w:rFonts w:ascii="宋体" w:hAnsi="宋体" w:cs="宋体"/>
          <w:b/>
          <w:spacing w:val="6"/>
          <w:sz w:val="32"/>
          <w:szCs w:val="32"/>
        </w:rPr>
      </w:pPr>
    </w:p>
    <w:p w14:paraId="0F9F78D6" w14:textId="77777777" w:rsidR="00FD7BA6" w:rsidRDefault="00FD7BA6">
      <w:pPr>
        <w:autoSpaceDE w:val="0"/>
        <w:autoSpaceDN w:val="0"/>
        <w:jc w:val="center"/>
        <w:rPr>
          <w:rFonts w:ascii="宋体" w:hAnsi="宋体" w:cs="宋体"/>
          <w:b/>
          <w:spacing w:val="6"/>
          <w:sz w:val="32"/>
          <w:szCs w:val="32"/>
        </w:rPr>
      </w:pPr>
    </w:p>
    <w:p w14:paraId="73EB6ADA" w14:textId="77777777" w:rsidR="00FD7BA6" w:rsidRDefault="00FD7BA6">
      <w:pPr>
        <w:autoSpaceDE w:val="0"/>
        <w:autoSpaceDN w:val="0"/>
        <w:jc w:val="center"/>
        <w:rPr>
          <w:rFonts w:ascii="宋体" w:hAnsi="宋体" w:cs="宋体"/>
          <w:b/>
          <w:spacing w:val="6"/>
          <w:sz w:val="32"/>
          <w:szCs w:val="32"/>
        </w:rPr>
      </w:pPr>
    </w:p>
    <w:p w14:paraId="296F277B" w14:textId="77777777" w:rsidR="00FD7BA6" w:rsidRDefault="00FD7BA6">
      <w:pPr>
        <w:autoSpaceDE w:val="0"/>
        <w:autoSpaceDN w:val="0"/>
        <w:jc w:val="center"/>
        <w:rPr>
          <w:rFonts w:ascii="宋体" w:hAnsi="宋体" w:cs="宋体"/>
          <w:b/>
          <w:spacing w:val="6"/>
          <w:sz w:val="32"/>
          <w:szCs w:val="32"/>
        </w:rPr>
      </w:pPr>
    </w:p>
    <w:p w14:paraId="284A5DF2" w14:textId="77777777" w:rsidR="00FD7BA6" w:rsidRDefault="00FD7BA6">
      <w:pPr>
        <w:autoSpaceDE w:val="0"/>
        <w:autoSpaceDN w:val="0"/>
        <w:jc w:val="center"/>
        <w:rPr>
          <w:rFonts w:ascii="宋体" w:hAnsi="宋体" w:cs="宋体"/>
          <w:b/>
          <w:spacing w:val="6"/>
          <w:sz w:val="32"/>
          <w:szCs w:val="32"/>
        </w:rPr>
      </w:pPr>
    </w:p>
    <w:p w14:paraId="4802D299" w14:textId="77777777" w:rsidR="00FD7BA6" w:rsidRDefault="00FD7BA6">
      <w:pPr>
        <w:autoSpaceDE w:val="0"/>
        <w:autoSpaceDN w:val="0"/>
        <w:jc w:val="center"/>
        <w:rPr>
          <w:rFonts w:ascii="宋体" w:hAnsi="宋体" w:cs="宋体"/>
          <w:b/>
          <w:spacing w:val="6"/>
          <w:sz w:val="32"/>
          <w:szCs w:val="32"/>
        </w:rPr>
      </w:pPr>
    </w:p>
    <w:p w14:paraId="2F560E93" w14:textId="77777777" w:rsidR="00FD7BA6" w:rsidRDefault="00000000">
      <w:pPr>
        <w:widowControl/>
        <w:adjustRightInd/>
        <w:jc w:val="left"/>
        <w:rPr>
          <w:rFonts w:ascii="宋体" w:hAnsi="宋体" w:cs="宋体"/>
          <w:b/>
          <w:kern w:val="0"/>
          <w:sz w:val="32"/>
          <w:szCs w:val="32"/>
        </w:rPr>
      </w:pPr>
      <w:r>
        <w:rPr>
          <w:rFonts w:ascii="宋体" w:hAnsi="宋体" w:cs="宋体"/>
          <w:b/>
          <w:kern w:val="0"/>
          <w:sz w:val="32"/>
          <w:szCs w:val="32"/>
        </w:rPr>
        <w:br w:type="page"/>
      </w:r>
    </w:p>
    <w:p w14:paraId="1379F2D3" w14:textId="77777777" w:rsidR="00FD7BA6" w:rsidRDefault="00000000">
      <w:pPr>
        <w:snapToGrid w:val="0"/>
        <w:spacing w:line="360" w:lineRule="auto"/>
        <w:outlineLvl w:val="0"/>
        <w:rPr>
          <w:rFonts w:ascii="宋体" w:hAnsi="宋体" w:cs="宋体"/>
          <w:b/>
          <w:kern w:val="0"/>
          <w:sz w:val="44"/>
          <w:szCs w:val="44"/>
        </w:rPr>
      </w:pPr>
      <w:r>
        <w:rPr>
          <w:rFonts w:ascii="宋体" w:hAnsi="宋体" w:cs="宋体" w:hint="eastAsia"/>
          <w:b/>
          <w:kern w:val="0"/>
          <w:sz w:val="44"/>
          <w:szCs w:val="44"/>
        </w:rPr>
        <w:lastRenderedPageBreak/>
        <w:t>附件</w:t>
      </w:r>
      <w:r>
        <w:rPr>
          <w:rFonts w:ascii="宋体" w:hAnsi="宋体" w:cs="宋体"/>
          <w:b/>
          <w:kern w:val="0"/>
          <w:sz w:val="44"/>
          <w:szCs w:val="44"/>
        </w:rPr>
        <w:t>7</w:t>
      </w:r>
      <w:r>
        <w:rPr>
          <w:rFonts w:ascii="宋体" w:hAnsi="宋体" w:cs="宋体" w:hint="eastAsia"/>
          <w:b/>
          <w:kern w:val="0"/>
          <w:sz w:val="44"/>
          <w:szCs w:val="44"/>
        </w:rPr>
        <w:t>：中小企业声明函</w:t>
      </w:r>
    </w:p>
    <w:p w14:paraId="48653ED3" w14:textId="77777777" w:rsidR="00FD7BA6" w:rsidRDefault="00FD7BA6">
      <w:pPr>
        <w:spacing w:line="360" w:lineRule="auto"/>
        <w:jc w:val="center"/>
        <w:rPr>
          <w:rFonts w:ascii="宋体" w:hAnsi="宋体" w:cs="宋体"/>
          <w:sz w:val="24"/>
          <w:u w:val="single"/>
        </w:rPr>
      </w:pPr>
    </w:p>
    <w:p w14:paraId="6F280B00" w14:textId="77777777" w:rsidR="00FD7BA6" w:rsidRDefault="00000000">
      <w:pPr>
        <w:spacing w:line="360" w:lineRule="auto"/>
        <w:jc w:val="center"/>
        <w:rPr>
          <w:rFonts w:ascii="宋体" w:hAnsi="宋体" w:cs="宋体"/>
          <w:b/>
          <w:sz w:val="32"/>
          <w:szCs w:val="32"/>
        </w:rPr>
      </w:pPr>
      <w:r>
        <w:rPr>
          <w:rFonts w:ascii="宋体" w:hAnsi="宋体" w:cs="宋体" w:hint="eastAsia"/>
          <w:b/>
          <w:sz w:val="32"/>
          <w:szCs w:val="32"/>
        </w:rPr>
        <w:t>中小企业声明函（货物）</w:t>
      </w:r>
    </w:p>
    <w:p w14:paraId="6E3B03D8"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sz w:val="24"/>
          <w:u w:val="single"/>
        </w:rPr>
        <w:t xml:space="preserve">（采购人） </w:t>
      </w:r>
      <w:r>
        <w:rPr>
          <w:rFonts w:ascii="宋体" w:hAnsi="宋体" w:cs="宋体" w:hint="eastAsia"/>
          <w:sz w:val="24"/>
        </w:rPr>
        <w:t xml:space="preserve">的 </w:t>
      </w:r>
      <w:r>
        <w:rPr>
          <w:rFonts w:ascii="宋体" w:hAnsi="宋体" w:cs="宋体" w:hint="eastAsia"/>
          <w:sz w:val="24"/>
          <w:u w:val="single"/>
        </w:rPr>
        <w:t>（项目名称）</w:t>
      </w:r>
      <w:r>
        <w:rPr>
          <w:rFonts w:ascii="宋体" w:hAnsi="宋体" w:cs="宋体" w:hint="eastAsia"/>
          <w:sz w:val="24"/>
        </w:rPr>
        <w:t xml:space="preserve"> 采购活动，提供的货物全部由符合政策要求的中小企业制造。相关企业（含联合体中的中小企业、签订分包意向协议的中小企业）的具体情况如下：</w:t>
      </w:r>
    </w:p>
    <w:p w14:paraId="690F779E"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 xml:space="preserve"> ，属于 </w:t>
      </w:r>
      <w:r>
        <w:rPr>
          <w:rFonts w:ascii="宋体" w:hAnsi="宋体" w:cs="宋体" w:hint="eastAsia"/>
          <w:sz w:val="24"/>
          <w:u w:val="single"/>
        </w:rPr>
        <w:t>（采购文件中明确的所属行业）</w:t>
      </w:r>
      <w:r>
        <w:rPr>
          <w:rFonts w:ascii="宋体" w:hAnsi="宋体" w:cs="宋体" w:hint="eastAsia"/>
          <w:sz w:val="24"/>
        </w:rPr>
        <w:t>行业 ；制造商为</w:t>
      </w:r>
      <w:r>
        <w:rPr>
          <w:rFonts w:ascii="宋体" w:hAnsi="宋体" w:cs="宋体" w:hint="eastAsia"/>
          <w:sz w:val="24"/>
          <w:u w:val="single"/>
        </w:rPr>
        <w:t xml:space="preserve"> （企业名称）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w:t>
      </w:r>
      <w:r>
        <w:rPr>
          <w:rFonts w:ascii="宋体" w:hAnsi="宋体" w:cs="宋体" w:hint="eastAsia"/>
          <w:sz w:val="24"/>
        </w:rPr>
        <w:t xml:space="preserve"> ；</w:t>
      </w:r>
    </w:p>
    <w:p w14:paraId="116CD5DF"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 xml:space="preserve"> ，属于 </w:t>
      </w:r>
      <w:r>
        <w:rPr>
          <w:rFonts w:ascii="宋体" w:hAnsi="宋体" w:cs="宋体" w:hint="eastAsia"/>
          <w:sz w:val="24"/>
          <w:u w:val="single"/>
        </w:rPr>
        <w:t>（采购文件中明确的所属行业）</w:t>
      </w:r>
      <w:r>
        <w:rPr>
          <w:rFonts w:ascii="宋体" w:hAnsi="宋体" w:cs="宋体" w:hint="eastAsia"/>
          <w:sz w:val="24"/>
        </w:rPr>
        <w:t>行业 ；制造商为</w:t>
      </w:r>
      <w:r>
        <w:rPr>
          <w:rFonts w:ascii="宋体" w:hAnsi="宋体" w:cs="宋体" w:hint="eastAsia"/>
          <w:sz w:val="24"/>
          <w:u w:val="single"/>
        </w:rPr>
        <w:t xml:space="preserve"> （企业名称）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w:t>
      </w:r>
      <w:r>
        <w:rPr>
          <w:rFonts w:ascii="宋体" w:hAnsi="宋体" w:cs="宋体" w:hint="eastAsia"/>
          <w:sz w:val="24"/>
        </w:rPr>
        <w:t xml:space="preserve"> ；</w:t>
      </w:r>
    </w:p>
    <w:p w14:paraId="17558DF4"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w:t>
      </w:r>
    </w:p>
    <w:p w14:paraId="4833771F"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14:paraId="796DC3EA" w14:textId="77777777" w:rsidR="00FD7BA6" w:rsidRDefault="00000000">
      <w:pPr>
        <w:spacing w:line="360" w:lineRule="auto"/>
        <w:ind w:firstLineChars="200" w:firstLine="480"/>
        <w:rPr>
          <w:rFonts w:ascii="宋体" w:hAnsi="宋体" w:cs="宋体"/>
          <w:sz w:val="24"/>
        </w:rPr>
      </w:pPr>
      <w:r>
        <w:rPr>
          <w:rFonts w:ascii="宋体" w:hAnsi="宋体" w:cs="宋体" w:hint="eastAsia"/>
          <w:sz w:val="24"/>
        </w:rPr>
        <w:t>本企业对上述声明内容的真实性负责。如有虚假，将依法承担相应责任。</w:t>
      </w:r>
    </w:p>
    <w:p w14:paraId="0301D82E" w14:textId="77777777" w:rsidR="00FD7BA6" w:rsidRDefault="00000000">
      <w:pPr>
        <w:snapToGrid w:val="0"/>
        <w:spacing w:line="360" w:lineRule="auto"/>
        <w:ind w:firstLineChars="2150" w:firstLine="5160"/>
        <w:rPr>
          <w:rFonts w:ascii="宋体" w:hAnsi="宋体" w:cs="宋体"/>
          <w:kern w:val="0"/>
          <w:sz w:val="24"/>
        </w:rPr>
      </w:pPr>
      <w:r>
        <w:rPr>
          <w:rFonts w:ascii="宋体" w:hAnsi="宋体" w:cs="宋体" w:hint="eastAsia"/>
          <w:kern w:val="0"/>
          <w:sz w:val="24"/>
          <w:lang w:val="zh-CN"/>
        </w:rPr>
        <w:t>投标人名称(电子签名)：</w:t>
      </w:r>
    </w:p>
    <w:p w14:paraId="78CF0D09" w14:textId="77777777" w:rsidR="00FD7BA6" w:rsidRDefault="00000000">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14:paraId="3A34188B" w14:textId="77777777" w:rsidR="00FD7BA6" w:rsidRDefault="00000000">
      <w:pPr>
        <w:spacing w:line="360" w:lineRule="auto"/>
        <w:jc w:val="left"/>
        <w:rPr>
          <w:rFonts w:ascii="宋体" w:hAnsi="宋体" w:cs="宋体"/>
          <w:sz w:val="18"/>
          <w:szCs w:val="18"/>
        </w:rPr>
      </w:pPr>
      <w:r>
        <w:rPr>
          <w:rFonts w:ascii="宋体" w:hAnsi="宋体" w:cs="宋体" w:hint="eastAsia"/>
          <w:sz w:val="18"/>
          <w:szCs w:val="18"/>
        </w:rPr>
        <w:t>从业人员、营业收入、资产总额填报上一年度数据，无上一年度数据的新成立企业可不填报。</w:t>
      </w:r>
    </w:p>
    <w:p w14:paraId="7B9E6A3A" w14:textId="77777777" w:rsidR="00FD7BA6" w:rsidRDefault="00000000">
      <w:pPr>
        <w:spacing w:line="360" w:lineRule="auto"/>
        <w:ind w:right="420" w:firstLineChars="200" w:firstLine="480"/>
        <w:rPr>
          <w:rFonts w:ascii="宋体" w:hAnsi="宋体" w:cs="宋体"/>
          <w:sz w:val="24"/>
        </w:rPr>
      </w:pPr>
      <w:r>
        <w:rPr>
          <w:rFonts w:ascii="宋体" w:hAnsi="宋体" w:cs="宋体" w:hint="eastAsia"/>
          <w:sz w:val="24"/>
        </w:rPr>
        <w:t>注：</w:t>
      </w:r>
    </w:p>
    <w:p w14:paraId="075E3C31" w14:textId="77777777" w:rsidR="00FD7BA6" w:rsidRDefault="00000000">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4537E6DD" w14:textId="77777777" w:rsidR="00FD7BA6" w:rsidRDefault="00000000">
      <w:pPr>
        <w:spacing w:line="360" w:lineRule="auto"/>
        <w:ind w:right="420" w:firstLineChars="200" w:firstLine="480"/>
        <w:rPr>
          <w:rFonts w:ascii="宋体" w:hAnsi="宋体" w:cs="宋体"/>
          <w:sz w:val="24"/>
        </w:rPr>
      </w:pPr>
      <w:r>
        <w:rPr>
          <w:rFonts w:ascii="宋体" w:hAnsi="宋体" w:cs="宋体" w:hint="eastAsia"/>
          <w:sz w:val="24"/>
        </w:rPr>
        <w:lastRenderedPageBreak/>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0CA07592" w14:textId="77777777" w:rsidR="00FD7BA6" w:rsidRDefault="00FD7BA6">
      <w:pPr>
        <w:spacing w:line="360" w:lineRule="auto"/>
        <w:jc w:val="center"/>
        <w:rPr>
          <w:rFonts w:ascii="宋体" w:hAnsi="宋体" w:cs="宋体"/>
          <w:b/>
          <w:sz w:val="32"/>
          <w:szCs w:val="32"/>
        </w:rPr>
      </w:pPr>
    </w:p>
    <w:p w14:paraId="02CB07E2" w14:textId="77777777" w:rsidR="00FD7BA6" w:rsidRDefault="00FD7BA6">
      <w:pPr>
        <w:spacing w:line="360" w:lineRule="auto"/>
        <w:jc w:val="center"/>
        <w:rPr>
          <w:rFonts w:ascii="宋体" w:hAnsi="宋体" w:cs="宋体"/>
          <w:b/>
          <w:sz w:val="32"/>
          <w:szCs w:val="32"/>
        </w:rPr>
      </w:pPr>
    </w:p>
    <w:p w14:paraId="41FA122A" w14:textId="77777777" w:rsidR="00FD7BA6" w:rsidRDefault="00FD7BA6">
      <w:pPr>
        <w:spacing w:line="360" w:lineRule="auto"/>
        <w:jc w:val="center"/>
        <w:rPr>
          <w:rFonts w:ascii="宋体" w:hAnsi="宋体" w:cs="宋体"/>
          <w:b/>
          <w:sz w:val="32"/>
          <w:szCs w:val="32"/>
        </w:rPr>
      </w:pPr>
    </w:p>
    <w:p w14:paraId="31979D6B" w14:textId="77777777" w:rsidR="00FD7BA6" w:rsidRDefault="00FD7BA6">
      <w:pPr>
        <w:spacing w:line="360" w:lineRule="auto"/>
        <w:jc w:val="center"/>
        <w:rPr>
          <w:rFonts w:ascii="宋体" w:hAnsi="宋体" w:cs="宋体"/>
          <w:b/>
          <w:sz w:val="32"/>
          <w:szCs w:val="32"/>
        </w:rPr>
      </w:pPr>
    </w:p>
    <w:p w14:paraId="207ED948" w14:textId="77777777" w:rsidR="00FD7BA6" w:rsidRDefault="00FD7BA6">
      <w:pPr>
        <w:spacing w:line="360" w:lineRule="auto"/>
        <w:jc w:val="center"/>
        <w:rPr>
          <w:rFonts w:ascii="宋体" w:hAnsi="宋体" w:cs="宋体"/>
          <w:b/>
          <w:sz w:val="32"/>
          <w:szCs w:val="32"/>
        </w:rPr>
      </w:pPr>
    </w:p>
    <w:p w14:paraId="3D62569B" w14:textId="77777777" w:rsidR="00FD7BA6" w:rsidRDefault="00FD7BA6">
      <w:pPr>
        <w:spacing w:line="360" w:lineRule="auto"/>
        <w:jc w:val="center"/>
        <w:rPr>
          <w:rFonts w:ascii="宋体" w:hAnsi="宋体" w:cs="宋体"/>
          <w:b/>
          <w:sz w:val="32"/>
          <w:szCs w:val="32"/>
        </w:rPr>
      </w:pPr>
    </w:p>
    <w:p w14:paraId="00A13BAC" w14:textId="77777777" w:rsidR="00FD7BA6" w:rsidRDefault="00FD7BA6">
      <w:pPr>
        <w:spacing w:line="360" w:lineRule="auto"/>
        <w:jc w:val="center"/>
        <w:rPr>
          <w:rFonts w:ascii="宋体" w:hAnsi="宋体" w:cs="宋体"/>
          <w:b/>
          <w:sz w:val="32"/>
          <w:szCs w:val="32"/>
        </w:rPr>
      </w:pPr>
    </w:p>
    <w:p w14:paraId="447AF446" w14:textId="77777777" w:rsidR="00FD7BA6" w:rsidRDefault="00FD7BA6">
      <w:pPr>
        <w:spacing w:line="360" w:lineRule="auto"/>
        <w:jc w:val="center"/>
        <w:rPr>
          <w:rFonts w:ascii="宋体" w:hAnsi="宋体" w:cs="宋体"/>
          <w:b/>
          <w:sz w:val="32"/>
          <w:szCs w:val="32"/>
        </w:rPr>
      </w:pPr>
    </w:p>
    <w:p w14:paraId="3BFA0383" w14:textId="77777777" w:rsidR="00FD7BA6" w:rsidRDefault="00FD7BA6">
      <w:pPr>
        <w:spacing w:line="360" w:lineRule="auto"/>
        <w:jc w:val="center"/>
        <w:rPr>
          <w:rFonts w:ascii="宋体" w:hAnsi="宋体" w:cs="宋体"/>
          <w:b/>
          <w:sz w:val="32"/>
          <w:szCs w:val="32"/>
        </w:rPr>
      </w:pPr>
    </w:p>
    <w:p w14:paraId="016594FB" w14:textId="77777777" w:rsidR="00FD7BA6" w:rsidRDefault="00FD7BA6">
      <w:pPr>
        <w:spacing w:line="360" w:lineRule="auto"/>
        <w:jc w:val="center"/>
        <w:rPr>
          <w:rFonts w:ascii="宋体" w:hAnsi="宋体" w:cs="宋体"/>
          <w:b/>
          <w:sz w:val="32"/>
          <w:szCs w:val="32"/>
        </w:rPr>
      </w:pPr>
    </w:p>
    <w:p w14:paraId="3111133D" w14:textId="77777777" w:rsidR="00FD7BA6" w:rsidRDefault="00FD7BA6">
      <w:pPr>
        <w:spacing w:line="360" w:lineRule="auto"/>
        <w:jc w:val="center"/>
        <w:rPr>
          <w:rFonts w:ascii="宋体" w:hAnsi="宋体" w:cs="宋体"/>
          <w:b/>
          <w:sz w:val="32"/>
          <w:szCs w:val="32"/>
        </w:rPr>
      </w:pPr>
    </w:p>
    <w:p w14:paraId="771BCB86" w14:textId="77777777" w:rsidR="00FD7BA6" w:rsidRDefault="00FD7BA6">
      <w:pPr>
        <w:spacing w:line="360" w:lineRule="auto"/>
        <w:jc w:val="center"/>
        <w:rPr>
          <w:rFonts w:ascii="宋体" w:hAnsi="宋体" w:cs="宋体"/>
          <w:b/>
          <w:sz w:val="32"/>
          <w:szCs w:val="32"/>
        </w:rPr>
      </w:pPr>
    </w:p>
    <w:p w14:paraId="005BBA26" w14:textId="77777777" w:rsidR="00FD7BA6" w:rsidRDefault="00FD7BA6">
      <w:pPr>
        <w:spacing w:line="360" w:lineRule="auto"/>
        <w:jc w:val="center"/>
        <w:rPr>
          <w:rFonts w:ascii="宋体" w:hAnsi="宋体" w:cs="宋体"/>
          <w:b/>
          <w:sz w:val="32"/>
          <w:szCs w:val="32"/>
        </w:rPr>
      </w:pPr>
    </w:p>
    <w:p w14:paraId="5A00F33C" w14:textId="77777777" w:rsidR="00FD7BA6" w:rsidRDefault="00FD7BA6">
      <w:pPr>
        <w:spacing w:line="360" w:lineRule="auto"/>
        <w:jc w:val="center"/>
        <w:rPr>
          <w:rFonts w:ascii="宋体" w:hAnsi="宋体" w:cs="宋体"/>
          <w:b/>
          <w:sz w:val="32"/>
          <w:szCs w:val="32"/>
        </w:rPr>
      </w:pPr>
    </w:p>
    <w:p w14:paraId="71801DCF" w14:textId="77777777" w:rsidR="00FD7BA6" w:rsidRDefault="00FD7BA6">
      <w:pPr>
        <w:spacing w:line="360" w:lineRule="auto"/>
        <w:jc w:val="center"/>
        <w:rPr>
          <w:rFonts w:ascii="宋体" w:hAnsi="宋体" w:cs="宋体"/>
          <w:b/>
          <w:sz w:val="32"/>
          <w:szCs w:val="32"/>
        </w:rPr>
      </w:pPr>
    </w:p>
    <w:p w14:paraId="5B0494B2" w14:textId="77777777" w:rsidR="00FD7BA6" w:rsidRDefault="00FD7BA6">
      <w:pPr>
        <w:spacing w:line="360" w:lineRule="auto"/>
        <w:jc w:val="center"/>
        <w:rPr>
          <w:rFonts w:ascii="宋体" w:hAnsi="宋体" w:cs="宋体"/>
          <w:b/>
          <w:sz w:val="32"/>
          <w:szCs w:val="32"/>
        </w:rPr>
      </w:pPr>
    </w:p>
    <w:p w14:paraId="59C94C4D" w14:textId="77777777" w:rsidR="00FD7BA6" w:rsidRDefault="00FD7BA6">
      <w:pPr>
        <w:spacing w:line="360" w:lineRule="auto"/>
        <w:jc w:val="center"/>
        <w:rPr>
          <w:rFonts w:ascii="宋体" w:hAnsi="宋体" w:cs="宋体"/>
          <w:b/>
          <w:sz w:val="32"/>
          <w:szCs w:val="32"/>
        </w:rPr>
      </w:pPr>
    </w:p>
    <w:p w14:paraId="1A81056F" w14:textId="77777777" w:rsidR="00FD7BA6" w:rsidRDefault="00FD7BA6">
      <w:pPr>
        <w:spacing w:line="360" w:lineRule="auto"/>
        <w:rPr>
          <w:rFonts w:ascii="宋体" w:hAnsi="宋体" w:cs="宋体"/>
          <w:bCs/>
          <w:sz w:val="24"/>
        </w:rPr>
      </w:pPr>
    </w:p>
    <w:sectPr w:rsidR="00FD7BA6">
      <w:headerReference w:type="default" r:id="rId30"/>
      <w:footerReference w:type="even" r:id="rId31"/>
      <w:footerReference w:type="default" r:id="rId32"/>
      <w:headerReference w:type="first" r:id="rId33"/>
      <w:footerReference w:type="first" r:id="rId34"/>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596E" w14:textId="77777777" w:rsidR="00294430" w:rsidRDefault="00294430">
      <w:r>
        <w:separator/>
      </w:r>
    </w:p>
  </w:endnote>
  <w:endnote w:type="continuationSeparator" w:id="0">
    <w:p w14:paraId="18540F2E" w14:textId="77777777" w:rsidR="00294430" w:rsidRDefault="0029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2OcuAe">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default"/>
    <w:sig w:usb0="00000001" w:usb1="080E0000" w:usb2="00000000" w:usb3="00000000" w:csb0="00040000" w:csb1="00000000"/>
  </w:font>
  <w:font w:name="Menlo">
    <w:altName w:val="Segoe Print"/>
    <w:charset w:val="00"/>
    <w:family w:val="swiss"/>
    <w:pitch w:val="default"/>
    <w:sig w:usb0="00000000" w:usb1="00000000" w:usb2="02000028" w:usb3="00000000" w:csb0="000001DF" w:csb1="00000000"/>
  </w:font>
  <w:font w:name="Futura Bk">
    <w:altName w:val="Trebuchet MS"/>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variable"/>
    <w:sig w:usb0="00000007" w:usb1="00000000" w:usb2="00000000" w:usb3="00000000" w:csb0="00000093"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Courier New"/>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
    <w:altName w:val="Times New Roman"/>
    <w:charset w:val="00"/>
    <w:family w:val="roman"/>
    <w:pitch w:val="default"/>
    <w:sig w:usb0="00000000" w:usb1="00000000" w:usb2="00000000" w:usb3="00000000" w:csb0="00040001" w:csb1="00000000"/>
  </w:font>
  <w:font w:name="Courier">
    <w:panose1 w:val="02060409020205020404"/>
    <w:charset w:val="00"/>
    <w:family w:val="modern"/>
    <w:pitch w:val="fixed"/>
    <w:sig w:usb0="00000007" w:usb1="00000000" w:usb2="00000000" w:usb3="00000000" w:csb0="00000093" w:csb1="00000000"/>
  </w:font>
  <w:font w:name="华文仿宋">
    <w:panose1 w:val="02010600040101010101"/>
    <w:charset w:val="86"/>
    <w:family w:val="auto"/>
    <w:pitch w:val="variable"/>
    <w:sig w:usb0="00000287" w:usb1="080F0000" w:usb2="00000010" w:usb3="00000000" w:csb0="0004009F" w:csb1="00000000"/>
  </w:font>
  <w:font w:name="Thorndale">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0" w:usb1="0000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Agilent TT CondLight">
    <w:altName w:val="Times New Roman"/>
    <w:charset w:val="00"/>
    <w:family w:val="auto"/>
    <w:pitch w:val="default"/>
    <w:sig w:usb0="00000000"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tone Sans">
    <w:altName w:val="宋体"/>
    <w:charset w:val="86"/>
    <w:family w:val="auto"/>
    <w:pitch w:val="default"/>
    <w:sig w:usb0="00000000" w:usb1="00000000" w:usb2="00000010" w:usb3="00000000" w:csb0="00040000" w:csb1="00000000"/>
  </w:font>
  <w:font w:name="華康粗圓體">
    <w:altName w:val="Microsoft JhengHei"/>
    <w:charset w:val="88"/>
    <w:family w:val="auto"/>
    <w:pitch w:val="default"/>
    <w:sig w:usb0="00000000" w:usb1="00000000" w:usb2="00000010" w:usb3="00000000" w:csb0="00100000" w:csb1="00000000"/>
  </w:font>
  <w:font w:name="华文新魏">
    <w:panose1 w:val="02010800040101010101"/>
    <w:charset w:val="86"/>
    <w:family w:val="auto"/>
    <w:pitch w:val="variable"/>
    <w:sig w:usb0="00000001" w:usb1="080F0000" w:usb2="00000010" w:usb3="00000000" w:csb0="00040000" w:csb1="00000000"/>
  </w:font>
  <w:font w:name="華康細圓體">
    <w:altName w:val="Microsoft JhengHei"/>
    <w:charset w:val="88"/>
    <w:family w:val="auto"/>
    <w:pitch w:val="default"/>
    <w:sig w:usb0="00000000" w:usb1="00000000" w:usb2="00000010" w:usb3="00000000" w:csb0="00100000" w:csb1="00000000"/>
  </w:font>
  <w:font w:name="H Yg 2gj">
    <w:altName w:val="宋体"/>
    <w:charset w:val="86"/>
    <w:family w:val="swiss"/>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S?o｡ﾀ?">
    <w:altName w:val="MS Gothic"/>
    <w:charset w:val="80"/>
    <w:family w:val="modern"/>
    <w:pitch w:val="default"/>
    <w:sig w:usb0="00000000" w:usb1="00000000" w:usb2="00000010" w:usb3="00000000" w:csb0="00020000" w:csb1="00000000"/>
  </w:font>
  <w:font w:name="CG Times (W1)">
    <w:altName w:val="Times New Roman"/>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文鼎粗黑">
    <w:altName w:val="黑体"/>
    <w:charset w:val="86"/>
    <w:family w:val="auto"/>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118A" w14:textId="77777777" w:rsidR="00FD7BA6" w:rsidRDefault="00000000">
    <w:pPr>
      <w:pStyle w:val="af9"/>
      <w:framePr w:wrap="around" w:vAnchor="text" w:hAnchor="margin" w:xAlign="right" w:y="1"/>
      <w:rPr>
        <w:rStyle w:val="afff1"/>
      </w:rPr>
    </w:pPr>
    <w:r>
      <w:fldChar w:fldCharType="begin"/>
    </w:r>
    <w:r>
      <w:rPr>
        <w:rStyle w:val="afff1"/>
      </w:rPr>
      <w:instrText xml:space="preserve">PAGE  </w:instrText>
    </w:r>
    <w:r>
      <w:fldChar w:fldCharType="end"/>
    </w:r>
  </w:p>
  <w:p w14:paraId="4FEB8D8F" w14:textId="77777777" w:rsidR="00FD7BA6" w:rsidRDefault="00FD7BA6">
    <w:pPr>
      <w:pStyle w:val="af9"/>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43D9" w14:textId="77777777" w:rsidR="00FD7BA6" w:rsidRDefault="00000000">
    <w:pPr>
      <w:pStyle w:val="af9"/>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318ADDD6" w14:textId="77777777" w:rsidR="00FD7BA6" w:rsidRDefault="00FD7BA6">
    <w:pPr>
      <w:rPr>
        <w:rFonts w:ascii="仿宋_GB2312" w:eastAsia="仿宋_GB231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5167" w14:textId="77777777" w:rsidR="00FD7BA6" w:rsidRDefault="00000000">
    <w:pPr>
      <w:pStyle w:val="af9"/>
      <w:framePr w:wrap="around" w:vAnchor="text" w:hAnchor="margin" w:xAlign="right" w:y="1"/>
      <w:rPr>
        <w:rStyle w:val="afff1"/>
      </w:rPr>
    </w:pPr>
    <w:r>
      <w:fldChar w:fldCharType="begin"/>
    </w:r>
    <w:r>
      <w:rPr>
        <w:rStyle w:val="afff1"/>
      </w:rPr>
      <w:instrText xml:space="preserve">PAGE  </w:instrText>
    </w:r>
    <w:r>
      <w:fldChar w:fldCharType="end"/>
    </w:r>
  </w:p>
  <w:p w14:paraId="5899D128" w14:textId="77777777" w:rsidR="00FD7BA6" w:rsidRDefault="00FD7BA6">
    <w:pPr>
      <w:pStyle w:val="af9"/>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9F2F" w14:textId="77777777" w:rsidR="00FD7BA6" w:rsidRDefault="00000000">
    <w:pPr>
      <w:pStyle w:val="af9"/>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71F5" w14:textId="77777777" w:rsidR="00FD7BA6" w:rsidRDefault="00000000">
    <w:pPr>
      <w:pStyle w:val="af9"/>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bookmarkStart w:id="554" w:name="_Toc91899912"/>
    <w:bookmarkStart w:id="555" w:name="_Toc164085800"/>
    <w:bookmarkStart w:id="556" w:name="_Toc36110187"/>
    <w:bookmarkStart w:id="557" w:name="_Toc131845147"/>
    <w:r>
      <w:rPr>
        <w:rFonts w:ascii="仿宋_GB2312" w:eastAsia="仿宋_GB2312" w:hint="eastAsia"/>
        <w:kern w:val="0"/>
        <w:szCs w:val="21"/>
      </w:rPr>
      <w:t xml:space="preserve"> 页</w:t>
    </w:r>
    <w:bookmarkEnd w:id="554"/>
    <w:bookmarkEnd w:id="555"/>
    <w:bookmarkEnd w:id="556"/>
    <w:bookmarkEnd w:id="55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E6E3" w14:textId="77777777" w:rsidR="00FD7BA6" w:rsidRDefault="00000000">
    <w:pPr>
      <w:pStyle w:val="af9"/>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3352" w14:textId="77777777" w:rsidR="00FD7BA6" w:rsidRDefault="00000000">
    <w:pPr>
      <w:pStyle w:val="af9"/>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4EF0" w14:textId="77777777" w:rsidR="00FD7BA6" w:rsidRDefault="00FD7BA6">
    <w:pPr>
      <w:pStyle w:val="af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FB9A" w14:textId="77777777" w:rsidR="00FD7BA6" w:rsidRDefault="00000000">
    <w:pPr>
      <w:pStyle w:val="af9"/>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4D592D45" w14:textId="77777777" w:rsidR="00FD7BA6" w:rsidRDefault="00FD7BA6">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2065" w14:textId="77777777" w:rsidR="00FD7BA6" w:rsidRDefault="00000000">
    <w:pPr>
      <w:pStyle w:val="af9"/>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0A789A10" w14:textId="77777777" w:rsidR="00FD7BA6" w:rsidRDefault="00FD7BA6">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1F00" w14:textId="77777777" w:rsidR="00FD7BA6" w:rsidRDefault="00000000">
    <w:pPr>
      <w:pStyle w:val="af9"/>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05C40C82" w14:textId="77777777" w:rsidR="00FD7BA6" w:rsidRDefault="00FD7BA6">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F4EF" w14:textId="77777777" w:rsidR="00FD7BA6" w:rsidRDefault="00000000">
    <w:pPr>
      <w:pStyle w:val="af9"/>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432B522F" w14:textId="77777777" w:rsidR="00FD7BA6" w:rsidRDefault="00FD7BA6">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E8FD" w14:textId="77777777" w:rsidR="00FD7BA6" w:rsidRDefault="00000000">
    <w:pPr>
      <w:pStyle w:val="af9"/>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5A191E1B" w14:textId="77777777" w:rsidR="00FD7BA6" w:rsidRDefault="00FD7BA6">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FA7B" w14:textId="77777777" w:rsidR="00294430" w:rsidRDefault="00294430">
      <w:r>
        <w:separator/>
      </w:r>
    </w:p>
  </w:footnote>
  <w:footnote w:type="continuationSeparator" w:id="0">
    <w:p w14:paraId="56310FB4" w14:textId="77777777" w:rsidR="00294430" w:rsidRDefault="0029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644" w14:textId="77777777" w:rsidR="00FD7BA6" w:rsidRDefault="00000000">
    <w:pPr>
      <w:pStyle w:val="afa"/>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07826A01" w14:textId="77777777" w:rsidR="00FD7BA6" w:rsidRDefault="00FD7BA6">
    <w:pPr>
      <w:pStyle w:val="aff5"/>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6E45" w14:textId="77777777" w:rsidR="00FD7BA6" w:rsidRDefault="00000000">
    <w:pPr>
      <w:pStyle w:val="afa"/>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4E75" w14:textId="77777777" w:rsidR="00FD7BA6" w:rsidRDefault="00000000">
    <w:pPr>
      <w:pStyle w:val="afa"/>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B8E5" w14:textId="77777777" w:rsidR="00FD7BA6" w:rsidRDefault="00000000">
    <w:pPr>
      <w:pStyle w:val="afa"/>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633D" w14:textId="77777777" w:rsidR="00FD7BA6" w:rsidRDefault="00FD7BA6">
    <w:pPr>
      <w:pStyle w:val="afa"/>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61C" w14:textId="77777777" w:rsidR="00FD7BA6" w:rsidRDefault="00000000">
    <w:pPr>
      <w:pStyle w:val="afa"/>
      <w:jc w:val="right"/>
      <w:rPr>
        <w:rFonts w:ascii="仿宋_GB2312" w:eastAsia="仿宋_GB2312"/>
        <w:b/>
        <w:i/>
        <w:u w:val="single"/>
      </w:rPr>
    </w:pP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8BA4" w14:textId="77777777" w:rsidR="00FD7BA6" w:rsidRDefault="00000000">
    <w:pPr>
      <w:pStyle w:val="afa"/>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72A7C035" w14:textId="77777777" w:rsidR="00FD7BA6" w:rsidRDefault="00000000">
    <w:pPr>
      <w:pStyle w:val="afa"/>
    </w:pPr>
    <w:r>
      <w:rPr>
        <w:rFonts w:hint="eastAsia"/>
      </w:rPr>
      <w:t xml:space="preserve">                                                                  </w:t>
    </w:r>
    <w:r>
      <w:t>杭州市政府采购公开招标文件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3543" w14:textId="77777777" w:rsidR="00FD7BA6" w:rsidRDefault="00000000">
    <w:pPr>
      <w:pStyle w:val="afa"/>
      <w:rPr>
        <w:rFonts w:ascii="仿宋_GB2312" w:eastAsia="仿宋_GB2312"/>
        <w:b/>
        <w:i/>
        <w:u w:val="single"/>
      </w:rPr>
    </w:pPr>
    <w:r>
      <w:t></w:t>
    </w:r>
    <w:r>
      <w:t></w:t>
    </w:r>
    <w:r>
      <w:t></w:t>
    </w:r>
    <w:r>
      <w:t></w:t>
    </w:r>
    <w:r>
      <w:t></w:t>
    </w:r>
    <w:r>
      <w:t></w:t>
    </w:r>
    <w:r>
      <w:t></w:t>
    </w:r>
    <w:r>
      <w:rPr>
        <w:rFonts w:hint="eastAsia"/>
      </w:rPr>
      <w:t xml:space="preserve">                                                </w:t>
    </w:r>
    <w:r>
      <w:t xml:space="preserve"> </w:t>
    </w:r>
    <w:r>
      <w:t>杭州市政府采购公开招标文件</w:t>
    </w:r>
  </w:p>
  <w:p w14:paraId="3C143391" w14:textId="77777777" w:rsidR="00FD7BA6" w:rsidRDefault="00FD7BA6">
    <w:pPr>
      <w:rPr>
        <w:rFonts w:ascii="仿宋_GB2312" w:eastAsia="仿宋_GB2312"/>
        <w:b/>
        <w:i/>
        <w:sz w:val="18"/>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C084" w14:textId="77777777" w:rsidR="00FD7BA6" w:rsidRDefault="00000000">
    <w:pPr>
      <w:pStyle w:val="afa"/>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4336" w14:textId="77777777" w:rsidR="00FD7BA6" w:rsidRDefault="00000000">
    <w:pPr>
      <w:pStyle w:val="afa"/>
      <w:jc w:val="right"/>
      <w:rPr>
        <w:rFonts w:ascii="仿宋_GB2312" w:eastAsia="仿宋_GB2312"/>
        <w:b/>
        <w:i/>
        <w:u w:val="single"/>
      </w:rPr>
    </w:pPr>
    <w:r>
      <w:rPr>
        <w:rFonts w:hint="eastAsia"/>
      </w:rPr>
      <w:t xml:space="preserve">                                  </w:t>
    </w:r>
    <w:r>
      <w:t>杭州市政府采购公开招标文件</w:t>
    </w:r>
  </w:p>
  <w:p w14:paraId="649B4E73" w14:textId="77777777" w:rsidR="00FD7BA6" w:rsidRDefault="00FD7BA6">
    <w:pPr>
      <w:rPr>
        <w:rFonts w:ascii="仿宋_GB2312" w:eastAsia="仿宋_GB2312"/>
        <w:b/>
        <w:i/>
        <w:sz w:val="18"/>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DDD7" w14:textId="77777777" w:rsidR="00FD7BA6" w:rsidRDefault="00000000">
    <w:pPr>
      <w:pStyle w:val="afa"/>
      <w:jc w:val="right"/>
    </w:pPr>
    <w:r>
      <w:rPr>
        <w:rFonts w:hint="eastAsia"/>
      </w:rPr>
      <w:t xml:space="preserve">                                                                                                        </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Q2"/>
      <w:lvlText w:val=""/>
      <w:lvlJc w:val="left"/>
      <w:pPr>
        <w:tabs>
          <w:tab w:val="left" w:pos="1440"/>
        </w:tabs>
        <w:ind w:left="1440" w:hanging="360"/>
      </w:pPr>
      <w:rPr>
        <w:rFonts w:ascii="Symbol" w:eastAsia="Symbol" w:hAnsi="Symbol" w:hint="default"/>
      </w:rPr>
    </w:lvl>
  </w:abstractNum>
  <w:abstractNum w:abstractNumId="1" w15:restartNumberingAfterBreak="0">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pStyle w:val="B"/>
      <w:lvlText w:val=""/>
      <w:lvlJc w:val="left"/>
      <w:pPr>
        <w:tabs>
          <w:tab w:val="left" w:pos="1260"/>
        </w:tabs>
        <w:ind w:left="1260" w:hanging="420"/>
      </w:pPr>
      <w:rPr>
        <w:rFonts w:ascii="Wingdings" w:hAnsi="Wingdings" w:hint="default"/>
      </w:rPr>
    </w:lvl>
    <w:lvl w:ilvl="2">
      <w:start w:val="1"/>
      <w:numFmt w:val="bullet"/>
      <w:pStyle w:val="C"/>
      <w:lvlText w:val=""/>
      <w:lvlJc w:val="left"/>
      <w:pPr>
        <w:tabs>
          <w:tab w:val="left" w:pos="1680"/>
        </w:tabs>
        <w:ind w:left="1680" w:hanging="420"/>
      </w:pPr>
      <w:rPr>
        <w:rFonts w:ascii="Wingdings" w:hAnsi="Wingdings" w:hint="default"/>
      </w:rPr>
    </w:lvl>
    <w:lvl w:ilvl="3">
      <w:start w:val="1"/>
      <w:numFmt w:val="bullet"/>
      <w:pStyle w:val="D"/>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15:restartNumberingAfterBreak="0">
    <w:nsid w:val="0000000A"/>
    <w:multiLevelType w:val="multilevel"/>
    <w:tmpl w:val="0000000A"/>
    <w:lvl w:ilvl="0">
      <w:start w:val="1"/>
      <w:numFmt w:val="decimal"/>
      <w:pStyle w:val="1"/>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11744E57"/>
    <w:multiLevelType w:val="multilevel"/>
    <w:tmpl w:val="11744E57"/>
    <w:lvl w:ilvl="0">
      <w:start w:val="1"/>
      <w:numFmt w:val="decimal"/>
      <w:pStyle w:val="ItemListinTable"/>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15:restartNumberingAfterBreak="0">
    <w:nsid w:val="578B3BD2"/>
    <w:multiLevelType w:val="multilevel"/>
    <w:tmpl w:val="578B3BD2"/>
    <w:lvl w:ilvl="0">
      <w:start w:val="1"/>
      <w:numFmt w:val="decimal"/>
      <w:lvlText w:val="%1"/>
      <w:lvlJc w:val="left"/>
      <w:pPr>
        <w:tabs>
          <w:tab w:val="left" w:pos="480"/>
        </w:tabs>
        <w:ind w:left="480" w:hanging="480"/>
      </w:pPr>
      <w:rPr>
        <w:rFonts w:hint="eastAsia"/>
        <w:sz w:val="44"/>
        <w:szCs w:val="44"/>
      </w:rPr>
    </w:lvl>
    <w:lvl w:ilvl="1">
      <w:start w:val="1"/>
      <w:numFmt w:val="decimal"/>
      <w:pStyle w:val="2"/>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59B6858D"/>
    <w:multiLevelType w:val="singleLevel"/>
    <w:tmpl w:val="59B6858D"/>
    <w:lvl w:ilvl="0">
      <w:start w:val="1"/>
      <w:numFmt w:val="decimal"/>
      <w:pStyle w:val="Body1"/>
      <w:suff w:val="nothing"/>
      <w:lvlText w:val="%1."/>
      <w:lvlJc w:val="left"/>
    </w:lvl>
  </w:abstractNum>
  <w:abstractNum w:abstractNumId="6" w15:restartNumberingAfterBreak="0">
    <w:nsid w:val="73596DCC"/>
    <w:multiLevelType w:val="multilevel"/>
    <w:tmpl w:val="73596DCC"/>
    <w:lvl w:ilvl="0">
      <w:start w:val="1"/>
      <w:numFmt w:val="bullet"/>
      <w:pStyle w:val="cr2RGB0"/>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855193262">
    <w:abstractNumId w:val="3"/>
  </w:num>
  <w:num w:numId="2" w16cid:durableId="46924713">
    <w:abstractNumId w:val="1"/>
  </w:num>
  <w:num w:numId="3" w16cid:durableId="1297879345">
    <w:abstractNumId w:val="2"/>
  </w:num>
  <w:num w:numId="4" w16cid:durableId="897472473">
    <w:abstractNumId w:val="0"/>
  </w:num>
  <w:num w:numId="5" w16cid:durableId="1846280908">
    <w:abstractNumId w:val="6"/>
  </w:num>
  <w:num w:numId="6" w16cid:durableId="800225737">
    <w:abstractNumId w:val="5"/>
  </w:num>
  <w:num w:numId="7" w16cid:durableId="392199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hmZDk0MTIxZGFjNDgzM2FmMmEzNzFiNTQ0NzFlMjIifQ=="/>
  </w:docVars>
  <w:rsids>
    <w:rsidRoot w:val="00172A27"/>
    <w:rsid w:val="BB7FA927"/>
    <w:rsid w:val="F5FFD31F"/>
    <w:rsid w:val="FFCF1770"/>
    <w:rsid w:val="00000451"/>
    <w:rsid w:val="0000108B"/>
    <w:rsid w:val="0000133D"/>
    <w:rsid w:val="00001509"/>
    <w:rsid w:val="000032B2"/>
    <w:rsid w:val="0000363B"/>
    <w:rsid w:val="000058BD"/>
    <w:rsid w:val="00006109"/>
    <w:rsid w:val="00006150"/>
    <w:rsid w:val="000063E8"/>
    <w:rsid w:val="00006725"/>
    <w:rsid w:val="0000675E"/>
    <w:rsid w:val="00007C81"/>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1FCA"/>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3CA"/>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7FC"/>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AEE"/>
    <w:rsid w:val="000D7C9D"/>
    <w:rsid w:val="000D7CE0"/>
    <w:rsid w:val="000E2785"/>
    <w:rsid w:val="000E27BB"/>
    <w:rsid w:val="000E3153"/>
    <w:rsid w:val="000E3484"/>
    <w:rsid w:val="000E386F"/>
    <w:rsid w:val="000E4051"/>
    <w:rsid w:val="000E4139"/>
    <w:rsid w:val="000E4765"/>
    <w:rsid w:val="000E53ED"/>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E66"/>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2D23"/>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6700"/>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430"/>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2C51"/>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21"/>
    <w:rsid w:val="00332265"/>
    <w:rsid w:val="00332862"/>
    <w:rsid w:val="00332D52"/>
    <w:rsid w:val="00333337"/>
    <w:rsid w:val="00333A28"/>
    <w:rsid w:val="00333B6C"/>
    <w:rsid w:val="00334927"/>
    <w:rsid w:val="003360AD"/>
    <w:rsid w:val="0033631D"/>
    <w:rsid w:val="003369C7"/>
    <w:rsid w:val="003373A6"/>
    <w:rsid w:val="00337409"/>
    <w:rsid w:val="00337E18"/>
    <w:rsid w:val="003400D7"/>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5FA6"/>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5AA"/>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05D3"/>
    <w:rsid w:val="00420B77"/>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05"/>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1D7"/>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5797"/>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2F08"/>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476F"/>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5F65"/>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9C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35F"/>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0E2"/>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04B"/>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A27"/>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78F"/>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0EE"/>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B92"/>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26A"/>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33"/>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D78EB"/>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5AE"/>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597"/>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159"/>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66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B43"/>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60"/>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26CF"/>
    <w:rsid w:val="00B93849"/>
    <w:rsid w:val="00B938BD"/>
    <w:rsid w:val="00B93CF3"/>
    <w:rsid w:val="00B9407F"/>
    <w:rsid w:val="00B944E9"/>
    <w:rsid w:val="00B945D7"/>
    <w:rsid w:val="00B94896"/>
    <w:rsid w:val="00B94CDD"/>
    <w:rsid w:val="00B94DA7"/>
    <w:rsid w:val="00B95163"/>
    <w:rsid w:val="00B954D0"/>
    <w:rsid w:val="00B95DD7"/>
    <w:rsid w:val="00B965AB"/>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11DA"/>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1DB"/>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18CF"/>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F8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5D9"/>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3E3"/>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E54"/>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1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486"/>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D7BA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2DA"/>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B73549"/>
    <w:rsid w:val="04F66F48"/>
    <w:rsid w:val="05251E14"/>
    <w:rsid w:val="05A16594"/>
    <w:rsid w:val="05A7762D"/>
    <w:rsid w:val="060E5941"/>
    <w:rsid w:val="06110FAF"/>
    <w:rsid w:val="06493CA7"/>
    <w:rsid w:val="065A6178"/>
    <w:rsid w:val="066F1CF3"/>
    <w:rsid w:val="06930BB8"/>
    <w:rsid w:val="07245D42"/>
    <w:rsid w:val="07264C62"/>
    <w:rsid w:val="0779354C"/>
    <w:rsid w:val="07F241D9"/>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62F25"/>
    <w:rsid w:val="09E04166"/>
    <w:rsid w:val="0A1C0718"/>
    <w:rsid w:val="0A3E7710"/>
    <w:rsid w:val="0A5B7E63"/>
    <w:rsid w:val="0AA374A5"/>
    <w:rsid w:val="0AAB7649"/>
    <w:rsid w:val="0ABC5606"/>
    <w:rsid w:val="0B30404E"/>
    <w:rsid w:val="0B4C6C14"/>
    <w:rsid w:val="0B547599"/>
    <w:rsid w:val="0B631A88"/>
    <w:rsid w:val="0B683D45"/>
    <w:rsid w:val="0B7F3F11"/>
    <w:rsid w:val="0B884417"/>
    <w:rsid w:val="0B9E4141"/>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A64BDD"/>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E819F6"/>
    <w:rsid w:val="1CEE24F0"/>
    <w:rsid w:val="1D266CE1"/>
    <w:rsid w:val="1D3963AF"/>
    <w:rsid w:val="1D6A673C"/>
    <w:rsid w:val="1D9247AE"/>
    <w:rsid w:val="1DB567EC"/>
    <w:rsid w:val="1DF51A98"/>
    <w:rsid w:val="1E051CD9"/>
    <w:rsid w:val="1E3D060F"/>
    <w:rsid w:val="1E3F7D2E"/>
    <w:rsid w:val="1E4134E4"/>
    <w:rsid w:val="1E5062B3"/>
    <w:rsid w:val="1E523514"/>
    <w:rsid w:val="1E6611E7"/>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0BD1DAC"/>
    <w:rsid w:val="211116EB"/>
    <w:rsid w:val="216133FC"/>
    <w:rsid w:val="21D56769"/>
    <w:rsid w:val="21E52EF3"/>
    <w:rsid w:val="21FB5D7B"/>
    <w:rsid w:val="22015E94"/>
    <w:rsid w:val="220B1C3D"/>
    <w:rsid w:val="221D1D20"/>
    <w:rsid w:val="22334A87"/>
    <w:rsid w:val="22BE6801"/>
    <w:rsid w:val="230A25A4"/>
    <w:rsid w:val="233368DC"/>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6F1D59"/>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3342AB"/>
    <w:rsid w:val="34950E68"/>
    <w:rsid w:val="34986E94"/>
    <w:rsid w:val="34A82DAB"/>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E12FD7"/>
    <w:rsid w:val="3BF15831"/>
    <w:rsid w:val="3C105946"/>
    <w:rsid w:val="3C471448"/>
    <w:rsid w:val="3C543D8E"/>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62AFB"/>
    <w:rsid w:val="40592157"/>
    <w:rsid w:val="406E1CAE"/>
    <w:rsid w:val="409C056F"/>
    <w:rsid w:val="40A0133A"/>
    <w:rsid w:val="40C31A53"/>
    <w:rsid w:val="40FF545D"/>
    <w:rsid w:val="410067C8"/>
    <w:rsid w:val="412C1E99"/>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492441"/>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525F5"/>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86CF5"/>
    <w:rsid w:val="52D94AA4"/>
    <w:rsid w:val="52EA3A62"/>
    <w:rsid w:val="52F50BB8"/>
    <w:rsid w:val="53097272"/>
    <w:rsid w:val="532531AA"/>
    <w:rsid w:val="53333D9F"/>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A84B7E"/>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042E67"/>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5B1227"/>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3D334D"/>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A9309A"/>
    <w:rsid w:val="67B22DCC"/>
    <w:rsid w:val="67BE71AA"/>
    <w:rsid w:val="67C640ED"/>
    <w:rsid w:val="67D50388"/>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BD29CE"/>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727364"/>
    <w:rsid w:val="6F8331F1"/>
    <w:rsid w:val="6FAE1A09"/>
    <w:rsid w:val="6FD75BF8"/>
    <w:rsid w:val="705F156B"/>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13A7CE32"/>
  <w15:docId w15:val="{3DB01210-F3B2-4363-A6EC-80CE76EA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index heading" w:qFormat="1"/>
    <w:lsdException w:name="caption" w:qFormat="1"/>
    <w:lsdException w:name="table of figures" w:uiPriority="99" w:qFormat="1"/>
    <w:lsdException w:name="footnote reference" w:uiPriority="99" w:qFormat="1"/>
    <w:lsdException w:name="annotation reference" w:qFormat="1"/>
    <w:lsdException w:name="line number" w:qFormat="1"/>
    <w:lsdException w:name="page number" w:qFormat="1"/>
    <w:lsdException w:name="endnote reference" w:qFormat="1"/>
    <w:lsdException w:name="endnote text" w:qFormat="1"/>
    <w:lsdException w:name="table of authorities" w:uiPriority="99" w:qFormat="1"/>
    <w:lsdException w:name="toa heading" w:uiPriority="99" w:qFormat="1"/>
    <w:lsdException w:name="List" w:qFormat="1"/>
    <w:lsdException w:name="List Bullet" w:uiPriority="99" w:qFormat="1"/>
    <w:lsdException w:name="List Number" w:qFormat="1"/>
    <w:lsdException w:name="List 2" w:uiPriority="99" w:qFormat="1"/>
    <w:lsdException w:name="List 3" w:uiPriority="99" w:qFormat="1"/>
    <w:lsdException w:name="List 4" w:uiPriority="99" w:qFormat="1"/>
    <w:lsdException w:name="List 5" w:qFormat="1"/>
    <w:lsdException w:name="List Bullet 2" w:uiPriority="99" w:qFormat="1"/>
    <w:lsdException w:name="List Bullet 3" w:uiPriority="99" w:unhideWhenUsed="1" w:qFormat="1"/>
    <w:lsdException w:name="List Bullet 4" w:uiPriority="99" w:unhideWhenUsed="1" w:qFormat="1"/>
    <w:lsdException w:name="List Bullet 5" w:uiPriority="99" w:qFormat="1"/>
    <w:lsdException w:name="List Number 2" w:uiPriority="99" w:qFormat="1"/>
    <w:lsdException w:name="List Number 3" w:qFormat="1"/>
    <w:lsdException w:name="List Number 4" w:uiPriority="99" w:qFormat="1"/>
    <w:lsdException w:name="List Number 5" w:uiPriority="99" w:qFormat="1"/>
    <w:lsdException w:name="Title" w:uiPriority="10" w:qFormat="1"/>
    <w:lsdException w:name="Signature" w:qFormat="1"/>
    <w:lsdException w:name="Default Paragraph Font" w:uiPriority="1" w:unhideWhenUsed="1" w:qFormat="1"/>
    <w:lsdException w:name="Body Text" w:qFormat="1"/>
    <w:lsdException w:name="Body Text Indent" w:qFormat="1"/>
    <w:lsdException w:name="Subtitle" w:uiPriority="11" w:qFormat="1"/>
    <w:lsdException w:name="Salutation" w:qFormat="1"/>
    <w:lsdException w:name="Date" w:qFormat="1"/>
    <w:lsdException w:name="Body Text First Indent" w:qFormat="1"/>
    <w:lsdException w:name="Body Text First Indent 2" w:uiPriority="99" w:qFormat="1"/>
    <w:lsdException w:name="Body Text 2" w:qFormat="1"/>
    <w:lsdException w:name="Body Text 3" w:qFormat="1"/>
    <w:lsdException w:name="Body Text Indent 2" w:qFormat="1"/>
    <w:lsdException w:name="Body Text Indent 3" w:qFormat="1"/>
    <w:lsdException w:name="Block Text" w:uiPriority="99" w:qFormat="1"/>
    <w:lsdException w:name="Hyperlink"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nhideWhenUsed="1" w:qFormat="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qFormat="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qFormat="1"/>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0"/>
    <w:qFormat/>
    <w:pPr>
      <w:widowControl w:val="0"/>
      <w:adjustRightInd w:val="0"/>
      <w:jc w:val="both"/>
    </w:pPr>
    <w:rPr>
      <w:kern w:val="2"/>
      <w:sz w:val="21"/>
      <w:szCs w:val="24"/>
    </w:rPr>
  </w:style>
  <w:style w:type="paragraph" w:styleId="10">
    <w:name w:val="heading 1"/>
    <w:basedOn w:val="a"/>
    <w:next w:val="a"/>
    <w:link w:val="11"/>
    <w:autoRedefine/>
    <w:qFormat/>
    <w:pPr>
      <w:keepNext/>
      <w:keepLines/>
      <w:tabs>
        <w:tab w:val="left" w:pos="432"/>
      </w:tabs>
      <w:spacing w:before="340" w:after="330" w:line="578" w:lineRule="auto"/>
      <w:ind w:left="432" w:hanging="432"/>
      <w:outlineLvl w:val="0"/>
    </w:pPr>
    <w:rPr>
      <w:b/>
      <w:bCs/>
      <w:kern w:val="44"/>
      <w:sz w:val="44"/>
      <w:szCs w:val="44"/>
    </w:rPr>
  </w:style>
  <w:style w:type="paragraph" w:styleId="20">
    <w:name w:val="heading 2"/>
    <w:basedOn w:val="a"/>
    <w:next w:val="a"/>
    <w:autoRedefine/>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0">
    <w:name w:val="heading 3"/>
    <w:basedOn w:val="a"/>
    <w:next w:val="a0"/>
    <w:autoRedefine/>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autoRedefine/>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1"/>
    <w:qFormat/>
    <w:pPr>
      <w:widowControl/>
      <w:snapToGrid w:val="0"/>
      <w:spacing w:line="480" w:lineRule="exact"/>
      <w:ind w:firstLine="567"/>
    </w:pPr>
    <w:rPr>
      <w:rFonts w:ascii="宋体"/>
      <w:snapToGrid w:val="0"/>
      <w:color w:val="000000"/>
      <w:kern w:val="28"/>
      <w:sz w:val="28"/>
      <w:szCs w:val="20"/>
    </w:rPr>
  </w:style>
  <w:style w:type="paragraph" w:styleId="31">
    <w:name w:val="List 3"/>
    <w:basedOn w:val="a"/>
    <w:uiPriority w:val="99"/>
    <w:qFormat/>
    <w:pPr>
      <w:widowControl/>
      <w:adjustRightInd/>
      <w:ind w:leftChars="400" w:left="100" w:hangingChars="200" w:hanging="200"/>
      <w:jc w:val="left"/>
    </w:pPr>
  </w:style>
  <w:style w:type="paragraph" w:styleId="TOC7">
    <w:name w:val="toc 7"/>
    <w:basedOn w:val="a"/>
    <w:next w:val="a"/>
    <w:qFormat/>
    <w:pPr>
      <w:ind w:leftChars="1200" w:left="2520"/>
    </w:pPr>
  </w:style>
  <w:style w:type="paragraph" w:styleId="22">
    <w:name w:val="List Number 2"/>
    <w:basedOn w:val="a"/>
    <w:autoRedefine/>
    <w:uiPriority w:val="99"/>
    <w:qFormat/>
    <w:pPr>
      <w:widowControl/>
      <w:tabs>
        <w:tab w:val="left" w:pos="1697"/>
      </w:tabs>
      <w:adjustRightInd/>
      <w:spacing w:afterLines="50" w:after="156"/>
      <w:ind w:left="1697" w:hanging="420"/>
      <w:jc w:val="left"/>
    </w:pPr>
    <w:rPr>
      <w:kern w:val="0"/>
      <w:sz w:val="24"/>
      <w:szCs w:val="20"/>
    </w:rPr>
  </w:style>
  <w:style w:type="paragraph" w:styleId="a4">
    <w:name w:val="table of authorities"/>
    <w:basedOn w:val="a"/>
    <w:next w:val="a"/>
    <w:uiPriority w:val="99"/>
    <w:qFormat/>
    <w:pPr>
      <w:widowControl/>
      <w:adjustRightInd/>
      <w:ind w:leftChars="200" w:left="420"/>
      <w:jc w:val="left"/>
    </w:pPr>
    <w:rPr>
      <w:kern w:val="0"/>
      <w:sz w:val="24"/>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autoRedefine/>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a7"/>
    <w:autoRedefine/>
    <w:qFormat/>
    <w:rPr>
      <w:b/>
      <w:sz w:val="28"/>
      <w:szCs w:val="20"/>
    </w:rPr>
  </w:style>
  <w:style w:type="paragraph" w:styleId="51">
    <w:name w:val="index 5"/>
    <w:basedOn w:val="a"/>
    <w:next w:val="a"/>
    <w:autoRedefine/>
    <w:qFormat/>
    <w:pPr>
      <w:adjustRightInd/>
      <w:ind w:leftChars="800" w:left="800" w:firstLineChars="200" w:firstLine="200"/>
    </w:pPr>
  </w:style>
  <w:style w:type="paragraph" w:styleId="a8">
    <w:name w:val="List Bullet"/>
    <w:basedOn w:val="a"/>
    <w:uiPriority w:val="99"/>
    <w:qFormat/>
    <w:pPr>
      <w:widowControl/>
      <w:tabs>
        <w:tab w:val="left" w:pos="989"/>
      </w:tabs>
      <w:adjustRightInd/>
      <w:snapToGrid w:val="0"/>
      <w:ind w:left="989" w:right="709" w:hanging="420"/>
      <w:jc w:val="left"/>
    </w:pPr>
    <w:rPr>
      <w:rFonts w:eastAsia="2OcuAe"/>
      <w:spacing w:val="2"/>
      <w:kern w:val="0"/>
      <w:sz w:val="20"/>
      <w:szCs w:val="20"/>
      <w:lang w:eastAsia="zh-TW"/>
    </w:rPr>
  </w:style>
  <w:style w:type="paragraph" w:styleId="a9">
    <w:name w:val="Document Map"/>
    <w:basedOn w:val="a"/>
    <w:link w:val="aa"/>
    <w:qFormat/>
    <w:pPr>
      <w:shd w:val="clear" w:color="auto" w:fill="000080"/>
    </w:pPr>
  </w:style>
  <w:style w:type="paragraph" w:styleId="ab">
    <w:name w:val="toa heading"/>
    <w:basedOn w:val="a"/>
    <w:next w:val="a"/>
    <w:autoRedefine/>
    <w:uiPriority w:val="99"/>
    <w:qFormat/>
    <w:pPr>
      <w:adjustRightInd/>
      <w:spacing w:before="120"/>
    </w:pPr>
    <w:rPr>
      <w:rFonts w:ascii="Arial" w:hAnsi="Arial"/>
      <w:b/>
      <w:bCs/>
    </w:rPr>
  </w:style>
  <w:style w:type="paragraph" w:styleId="ac">
    <w:name w:val="annotation text"/>
    <w:basedOn w:val="a"/>
    <w:link w:val="12"/>
    <w:qFormat/>
    <w:pPr>
      <w:jc w:val="left"/>
    </w:pPr>
  </w:style>
  <w:style w:type="paragraph" w:styleId="ad">
    <w:name w:val="Salutation"/>
    <w:basedOn w:val="a"/>
    <w:next w:val="a"/>
    <w:link w:val="ae"/>
    <w:qFormat/>
    <w:rPr>
      <w:rFonts w:ascii="仿宋_GB2312" w:eastAsia="仿宋_GB2312"/>
      <w:sz w:val="28"/>
      <w:szCs w:val="20"/>
    </w:rPr>
  </w:style>
  <w:style w:type="paragraph" w:styleId="32">
    <w:name w:val="Body Text 3"/>
    <w:basedOn w:val="a"/>
    <w:link w:val="33"/>
    <w:autoRedefine/>
    <w:qFormat/>
    <w:pPr>
      <w:jc w:val="center"/>
    </w:pPr>
    <w:rPr>
      <w:szCs w:val="20"/>
    </w:rPr>
  </w:style>
  <w:style w:type="paragraph" w:styleId="34">
    <w:name w:val="List Bullet 3"/>
    <w:basedOn w:val="a"/>
    <w:uiPriority w:val="99"/>
    <w:unhideWhenUsed/>
    <w:qFormat/>
    <w:pPr>
      <w:snapToGrid w:val="0"/>
      <w:spacing w:line="360" w:lineRule="auto"/>
      <w:ind w:left="360" w:right="238" w:hanging="360"/>
      <w:contextualSpacing/>
    </w:pPr>
    <w:rPr>
      <w:sz w:val="24"/>
    </w:rPr>
  </w:style>
  <w:style w:type="paragraph" w:styleId="af">
    <w:name w:val="Body Text"/>
    <w:basedOn w:val="a"/>
    <w:link w:val="af0"/>
    <w:qFormat/>
    <w:pPr>
      <w:autoSpaceDE w:val="0"/>
      <w:autoSpaceDN w:val="0"/>
      <w:spacing w:line="360" w:lineRule="auto"/>
    </w:pPr>
    <w:rPr>
      <w:rFonts w:ascii="宋体" w:hAnsi="Arial" w:cs="Arial"/>
      <w:snapToGrid w:val="0"/>
      <w:sz w:val="24"/>
      <w:szCs w:val="21"/>
      <w:lang w:val="zh-CN"/>
    </w:rPr>
  </w:style>
  <w:style w:type="paragraph" w:styleId="af1">
    <w:name w:val="Body Text Indent"/>
    <w:basedOn w:val="a"/>
    <w:link w:val="13"/>
    <w:autoRedefine/>
    <w:qFormat/>
    <w:pPr>
      <w:spacing w:line="480" w:lineRule="exact"/>
      <w:ind w:firstLineChars="200" w:firstLine="480"/>
    </w:pPr>
    <w:rPr>
      <w:rFonts w:ascii="宋体" w:hAnsi="宋体"/>
      <w:sz w:val="24"/>
    </w:rPr>
  </w:style>
  <w:style w:type="paragraph" w:styleId="35">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
    <w:autoRedefine/>
    <w:uiPriority w:val="99"/>
    <w:qFormat/>
    <w:pPr>
      <w:adjustRightInd/>
      <w:spacing w:line="360" w:lineRule="auto"/>
      <w:ind w:leftChars="200" w:left="100" w:hangingChars="200" w:hanging="200"/>
    </w:pPr>
    <w:rPr>
      <w:rFonts w:eastAsia="微软雅黑"/>
    </w:rPr>
  </w:style>
  <w:style w:type="paragraph" w:styleId="af2">
    <w:name w:val="Block Text"/>
    <w:basedOn w:val="a"/>
    <w:uiPriority w:val="99"/>
    <w:qFormat/>
    <w:pPr>
      <w:ind w:leftChars="-171" w:left="-359" w:rightChars="-244" w:right="-244" w:firstLineChars="239" w:firstLine="501"/>
    </w:pPr>
    <w:rPr>
      <w:rFonts w:ascii="仿宋_GB2312" w:eastAsia="仿宋_GB2312"/>
      <w:sz w:val="30"/>
      <w:szCs w:val="20"/>
    </w:rPr>
  </w:style>
  <w:style w:type="paragraph" w:styleId="24">
    <w:name w:val="List Bullet 2"/>
    <w:basedOn w:val="a"/>
    <w:uiPriority w:val="99"/>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autoRedefine/>
    <w:qFormat/>
    <w:pPr>
      <w:ind w:leftChars="800" w:left="1680"/>
    </w:pPr>
  </w:style>
  <w:style w:type="paragraph" w:styleId="TOC3">
    <w:name w:val="toc 3"/>
    <w:basedOn w:val="a"/>
    <w:next w:val="a"/>
    <w:autoRedefine/>
    <w:qFormat/>
    <w:pPr>
      <w:tabs>
        <w:tab w:val="right" w:leader="dot" w:pos="8268"/>
      </w:tabs>
      <w:spacing w:line="460" w:lineRule="exact"/>
      <w:ind w:leftChars="400" w:left="840" w:firstLine="482"/>
    </w:pPr>
    <w:rPr>
      <w:rFonts w:ascii="宋体" w:hAnsi="宋体"/>
    </w:rPr>
  </w:style>
  <w:style w:type="paragraph" w:styleId="af3">
    <w:name w:val="Plain Text"/>
    <w:basedOn w:val="a"/>
    <w:link w:val="14"/>
    <w:autoRedefine/>
    <w:qFormat/>
    <w:rPr>
      <w:rFonts w:ascii="宋体" w:hAnsi="Courier New" w:cs="Arial"/>
      <w:snapToGrid w:val="0"/>
      <w:szCs w:val="21"/>
    </w:rPr>
  </w:style>
  <w:style w:type="paragraph" w:styleId="52">
    <w:name w:val="List Bullet 5"/>
    <w:basedOn w:val="a"/>
    <w:uiPriority w:val="99"/>
    <w:qFormat/>
    <w:pPr>
      <w:widowControl/>
      <w:tabs>
        <w:tab w:val="left" w:pos="2040"/>
      </w:tabs>
      <w:adjustRightInd/>
      <w:snapToGrid w:val="0"/>
      <w:ind w:left="2040" w:right="709" w:hanging="360"/>
      <w:jc w:val="left"/>
    </w:pPr>
    <w:rPr>
      <w:rFonts w:eastAsia="2OcuAe"/>
      <w:spacing w:val="2"/>
      <w:kern w:val="0"/>
      <w:sz w:val="20"/>
      <w:szCs w:val="20"/>
      <w:lang w:eastAsia="zh-TW"/>
    </w:rPr>
  </w:style>
  <w:style w:type="paragraph" w:styleId="42">
    <w:name w:val="List Number 4"/>
    <w:basedOn w:val="a"/>
    <w:uiPriority w:val="99"/>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4">
    <w:name w:val="Date"/>
    <w:basedOn w:val="a"/>
    <w:next w:val="a"/>
    <w:link w:val="af5"/>
    <w:qFormat/>
    <w:pPr>
      <w:ind w:leftChars="2500" w:left="100"/>
    </w:pPr>
    <w:rPr>
      <w:rFonts w:ascii="宋体"/>
      <w:sz w:val="24"/>
      <w:szCs w:val="21"/>
      <w:lang w:val="zh-CN"/>
    </w:rPr>
  </w:style>
  <w:style w:type="paragraph" w:styleId="25">
    <w:name w:val="Body Text Indent 2"/>
    <w:basedOn w:val="a"/>
    <w:link w:val="26"/>
    <w:qFormat/>
    <w:pPr>
      <w:spacing w:line="360" w:lineRule="auto"/>
      <w:ind w:firstLine="601"/>
      <w:textAlignment w:val="baseline"/>
    </w:pPr>
    <w:rPr>
      <w:rFonts w:ascii="宋体"/>
      <w:kern w:val="0"/>
      <w:sz w:val="28"/>
      <w:szCs w:val="20"/>
    </w:rPr>
  </w:style>
  <w:style w:type="paragraph" w:styleId="af6">
    <w:name w:val="endnote text"/>
    <w:basedOn w:val="a"/>
    <w:link w:val="af7"/>
    <w:autoRedefine/>
    <w:qFormat/>
    <w:rPr>
      <w:lang w:val="zh-CN"/>
    </w:rPr>
  </w:style>
  <w:style w:type="paragraph" w:styleId="af8">
    <w:name w:val="Balloon Text"/>
    <w:basedOn w:val="a"/>
    <w:link w:val="15"/>
    <w:qFormat/>
    <w:rPr>
      <w:sz w:val="18"/>
      <w:szCs w:val="18"/>
    </w:rPr>
  </w:style>
  <w:style w:type="paragraph" w:styleId="af9">
    <w:name w:val="footer"/>
    <w:basedOn w:val="a"/>
    <w:link w:val="27"/>
    <w:uiPriority w:val="99"/>
    <w:qFormat/>
    <w:pPr>
      <w:tabs>
        <w:tab w:val="center" w:pos="4153"/>
        <w:tab w:val="right" w:pos="8306"/>
      </w:tabs>
      <w:snapToGrid w:val="0"/>
      <w:jc w:val="left"/>
    </w:pPr>
    <w:rPr>
      <w:sz w:val="18"/>
      <w:szCs w:val="18"/>
    </w:rPr>
  </w:style>
  <w:style w:type="paragraph" w:styleId="afa">
    <w:name w:val="header"/>
    <w:basedOn w:val="a"/>
    <w:link w:val="28"/>
    <w:uiPriority w:val="99"/>
    <w:qFormat/>
    <w:pPr>
      <w:pBdr>
        <w:bottom w:val="single" w:sz="6" w:space="1" w:color="auto"/>
      </w:pBdr>
      <w:tabs>
        <w:tab w:val="center" w:pos="4153"/>
        <w:tab w:val="right" w:pos="8306"/>
      </w:tabs>
      <w:snapToGrid w:val="0"/>
      <w:jc w:val="center"/>
    </w:pPr>
    <w:rPr>
      <w:sz w:val="18"/>
      <w:szCs w:val="18"/>
    </w:rPr>
  </w:style>
  <w:style w:type="paragraph" w:styleId="afb">
    <w:name w:val="Signature"/>
    <w:basedOn w:val="a"/>
    <w:link w:val="afc"/>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d">
    <w:name w:val="index heading"/>
    <w:basedOn w:val="a"/>
    <w:next w:val="16"/>
    <w:qFormat/>
    <w:pPr>
      <w:adjustRightInd/>
      <w:ind w:firstLineChars="200" w:firstLine="200"/>
    </w:pPr>
  </w:style>
  <w:style w:type="paragraph" w:styleId="16">
    <w:name w:val="index 1"/>
    <w:basedOn w:val="a"/>
    <w:next w:val="a"/>
    <w:uiPriority w:val="99"/>
    <w:qFormat/>
    <w:pPr>
      <w:adjustRightInd/>
      <w:spacing w:line="360" w:lineRule="auto"/>
      <w:ind w:firstLineChars="200" w:firstLine="200"/>
      <w:jc w:val="center"/>
    </w:pPr>
    <w:rPr>
      <w:sz w:val="24"/>
      <w:szCs w:val="20"/>
    </w:rPr>
  </w:style>
  <w:style w:type="paragraph" w:styleId="afe">
    <w:name w:val="Subtitle"/>
    <w:link w:val="aff"/>
    <w:uiPriority w:val="11"/>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
    <w:uiPriority w:val="99"/>
    <w:qFormat/>
    <w:pPr>
      <w:tabs>
        <w:tab w:val="left" w:pos="902"/>
      </w:tabs>
      <w:adjustRightInd/>
      <w:spacing w:line="400" w:lineRule="exact"/>
      <w:ind w:left="902" w:hanging="420"/>
    </w:pPr>
    <w:rPr>
      <w:sz w:val="24"/>
      <w:szCs w:val="20"/>
    </w:rPr>
  </w:style>
  <w:style w:type="paragraph" w:styleId="aff0">
    <w:name w:val="List"/>
    <w:basedOn w:val="a"/>
    <w:qFormat/>
    <w:pPr>
      <w:ind w:left="200" w:hangingChars="200" w:hanging="200"/>
    </w:pPr>
  </w:style>
  <w:style w:type="paragraph" w:styleId="aff1">
    <w:name w:val="footnote text"/>
    <w:basedOn w:val="a0"/>
    <w:link w:val="aff2"/>
    <w:uiPriority w:val="99"/>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4">
    <w:name w:val="List 5"/>
    <w:basedOn w:val="a"/>
    <w:qFormat/>
    <w:pPr>
      <w:adjustRightInd/>
      <w:ind w:leftChars="800" w:left="100" w:hangingChars="200" w:hanging="200"/>
    </w:pPr>
  </w:style>
  <w:style w:type="paragraph" w:styleId="36">
    <w:name w:val="Body Text Indent 3"/>
    <w:basedOn w:val="a"/>
    <w:link w:val="37"/>
    <w:qFormat/>
    <w:pPr>
      <w:spacing w:line="360" w:lineRule="auto"/>
      <w:ind w:firstLine="420"/>
    </w:pPr>
    <w:rPr>
      <w:sz w:val="24"/>
      <w:szCs w:val="20"/>
    </w:rPr>
  </w:style>
  <w:style w:type="paragraph" w:styleId="aff3">
    <w:name w:val="table of figures"/>
    <w:basedOn w:val="a"/>
    <w:next w:val="a"/>
    <w:uiPriority w:val="99"/>
    <w:qFormat/>
    <w:pPr>
      <w:adjustRightInd/>
      <w:spacing w:afterLines="50" w:line="120" w:lineRule="auto"/>
      <w:ind w:leftChars="200" w:left="840" w:hangingChars="200" w:hanging="420"/>
    </w:pPr>
    <w:rPr>
      <w:rFonts w:eastAsia="楷体_GB2312"/>
    </w:rPr>
  </w:style>
  <w:style w:type="paragraph" w:styleId="TOC2">
    <w:name w:val="toc 2"/>
    <w:basedOn w:val="a"/>
    <w:next w:val="a"/>
    <w:autoRedefine/>
    <w:qFormat/>
    <w:pPr>
      <w:ind w:leftChars="200" w:left="420"/>
    </w:pPr>
  </w:style>
  <w:style w:type="paragraph" w:styleId="TOC9">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43">
    <w:name w:val="List 4"/>
    <w:basedOn w:val="a"/>
    <w:autoRedefine/>
    <w:uiPriority w:val="99"/>
    <w:qFormat/>
    <w:pPr>
      <w:adjustRightInd/>
      <w:ind w:left="1680" w:hanging="420"/>
    </w:pPr>
    <w:rPr>
      <w:szCs w:val="20"/>
    </w:rPr>
  </w:style>
  <w:style w:type="paragraph" w:styleId="HTML1">
    <w:name w:val="HTML Preformatted"/>
    <w:basedOn w:val="a"/>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4">
    <w:name w:val="Normal (Web)"/>
    <w:basedOn w:val="a"/>
    <w:autoRedefine/>
    <w:qFormat/>
    <w:pPr>
      <w:widowControl/>
      <w:spacing w:before="100" w:beforeAutospacing="1" w:after="100" w:afterAutospacing="1"/>
      <w:jc w:val="left"/>
    </w:pPr>
    <w:rPr>
      <w:rFonts w:ascii="宋体" w:hAnsi="宋体"/>
      <w:kern w:val="0"/>
      <w:sz w:val="24"/>
    </w:rPr>
  </w:style>
  <w:style w:type="paragraph" w:styleId="aff5">
    <w:name w:val="Title"/>
    <w:basedOn w:val="a"/>
    <w:link w:val="aff6"/>
    <w:uiPriority w:val="10"/>
    <w:qFormat/>
    <w:pPr>
      <w:widowControl/>
      <w:overflowPunct w:val="0"/>
      <w:autoSpaceDE w:val="0"/>
      <w:autoSpaceDN w:val="0"/>
      <w:jc w:val="center"/>
      <w:textAlignment w:val="baseline"/>
    </w:pPr>
    <w:rPr>
      <w:b/>
      <w:kern w:val="0"/>
      <w:sz w:val="24"/>
      <w:szCs w:val="20"/>
      <w:lang w:val="en-GB"/>
    </w:rPr>
  </w:style>
  <w:style w:type="paragraph" w:styleId="aff7">
    <w:name w:val="annotation subject"/>
    <w:basedOn w:val="ac"/>
    <w:next w:val="ac"/>
    <w:link w:val="aff8"/>
    <w:qFormat/>
    <w:rPr>
      <w:b/>
      <w:bCs/>
    </w:rPr>
  </w:style>
  <w:style w:type="paragraph" w:styleId="aff9">
    <w:name w:val="Body Text First Indent"/>
    <w:basedOn w:val="a"/>
    <w:next w:val="a"/>
    <w:link w:val="affa"/>
    <w:qFormat/>
    <w:pPr>
      <w:ind w:firstLine="420"/>
    </w:pPr>
    <w:rPr>
      <w:rFonts w:hAnsi="Calibri"/>
      <w:szCs w:val="20"/>
    </w:rPr>
  </w:style>
  <w:style w:type="paragraph" w:styleId="2a">
    <w:name w:val="Body Text First Indent 2"/>
    <w:basedOn w:val="af1"/>
    <w:link w:val="2b"/>
    <w:uiPriority w:val="99"/>
    <w:qFormat/>
    <w:pPr>
      <w:adjustRightInd/>
      <w:spacing w:after="120" w:line="240" w:lineRule="auto"/>
      <w:ind w:leftChars="200" w:left="420" w:firstLine="210"/>
    </w:pPr>
    <w:rPr>
      <w:sz w:val="21"/>
    </w:rPr>
  </w:style>
  <w:style w:type="table" w:styleId="affb">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c">
    <w:name w:val="Table Theme"/>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Elegant"/>
    <w:basedOn w:val="a2"/>
    <w:autoRedefine/>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2c">
    <w:name w:val="Table Simple 2"/>
    <w:basedOn w:val="a2"/>
    <w:autoRedefine/>
    <w:qFormat/>
    <w:pPr>
      <w:widowControl w:val="0"/>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Grid 1"/>
    <w:basedOn w:val="a2"/>
    <w:autoRedefine/>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5">
    <w:name w:val="Table Grid 5"/>
    <w:basedOn w:val="a2"/>
    <w:autoRedefine/>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Grid 7"/>
    <w:basedOn w:val="a2"/>
    <w:autoRedefine/>
    <w:uiPriority w:val="99"/>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autoRedefine/>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e">
    <w:name w:val="Table Professional"/>
    <w:basedOn w:val="a2"/>
    <w:autoRedefine/>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5">
    <w:name w:val="Light List Accent 5"/>
    <w:basedOn w:val="a2"/>
    <w:autoRedefine/>
    <w:uiPriority w:val="34"/>
    <w:unhideWhenUsed/>
    <w:qFormat/>
    <w:tblPr>
      <w:tblBorders>
        <w:top w:val="single" w:sz="8" w:space="0" w:color="4BACC6"/>
        <w:left w:val="single" w:sz="8" w:space="0" w:color="4BACC6"/>
        <w:bottom w:val="single" w:sz="8" w:space="0" w:color="4BACC6"/>
        <w:right w:val="single" w:sz="8" w:space="0" w:color="4BACC6"/>
      </w:tblBorders>
    </w:tblPr>
    <w:tcPr>
      <w:shd w:val="clear" w:color="auto" w:fill="EEF5FB"/>
    </w:tcPr>
    <w:tblStylePr w:type="firstRow">
      <w:pPr>
        <w:spacing w:before="0" w:after="0" w:line="240" w:lineRule="auto"/>
      </w:pPr>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pPr>
        <w:spacing w:before="0" w:after="0" w:line="240" w:lineRule="auto"/>
      </w:pPr>
      <w:rPr>
        <w:b/>
        <w:bCs/>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table" w:styleId="2-4">
    <w:name w:val="Medium List 2 Accent 4"/>
    <w:basedOn w:val="a2"/>
    <w:autoRedefine/>
    <w:uiPriority w:val="34"/>
    <w:unhideWhenUsed/>
    <w:qFormat/>
    <w:rPr>
      <w:rFonts w:ascii="Symbol" w:eastAsia="黑体" w:hAnsi="Symbol"/>
      <w:color w:val="000000"/>
    </w:rPr>
    <w:tblPr>
      <w:tblBorders>
        <w:top w:val="single" w:sz="8" w:space="0" w:color="8064A2"/>
        <w:left w:val="single" w:sz="8" w:space="0" w:color="8064A2"/>
        <w:bottom w:val="single" w:sz="8" w:space="0" w:color="8064A2"/>
        <w:right w:val="single" w:sz="8" w:space="0" w:color="8064A2"/>
      </w:tblBorders>
    </w:tblPr>
    <w:tcPr>
      <w:shd w:val="clear" w:color="auto" w:fill="EEF5FB"/>
    </w:tcPr>
    <w:tblStylePr w:type="firstRow">
      <w:rPr>
        <w:sz w:val="24"/>
        <w:szCs w:val="24"/>
      </w:rPr>
      <w:tblPr/>
      <w:tcPr>
        <w:tcBorders>
          <w:top w:val="nil"/>
          <w:left w:val="nil"/>
          <w:bottom w:val="single" w:sz="12" w:space="0" w:color="FFFFFF"/>
          <w:right w:val="nil"/>
          <w:insideH w:val="nil"/>
          <w:insideV w:val="nil"/>
          <w:tl2br w:val="nil"/>
          <w:tr2bl w:val="nil"/>
        </w:tcBorders>
        <w:shd w:val="clear" w:color="auto" w:fill="D25F12"/>
      </w:tcPr>
    </w:tblStylePr>
    <w:tblStylePr w:type="lastRow">
      <w:tblPr/>
      <w:tcPr>
        <w:tcBorders>
          <w:top w:val="single" w:sz="12" w:space="0" w:color="000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50">
    <w:name w:val="Dark List Accent 5"/>
    <w:basedOn w:val="a2"/>
    <w:autoRedefine/>
    <w:uiPriority w:val="34"/>
    <w:unhideWhenUsed/>
    <w:qFormat/>
    <w:rPr>
      <w:color w:val="FFFFFF"/>
    </w:rPr>
    <w:tblPr>
      <w:tblStyleRowBandSize w:val="1"/>
      <w:tblStyleColBandSize w:val="1"/>
    </w:tblPr>
    <w:tcPr>
      <w:shd w:val="clear" w:color="auto" w:fill="EEF5FB"/>
    </w:tcPr>
    <w:tblStylePr w:type="firstRow">
      <w:pPr>
        <w:spacing w:before="0" w:after="0" w:line="240" w:lineRule="auto"/>
      </w:pPr>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pPr>
        <w:spacing w:before="0" w:after="0" w:line="240" w:lineRule="auto"/>
      </w:pPr>
      <w:rPr>
        <w:b/>
        <w:bCs/>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31849B"/>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character" w:styleId="afff">
    <w:name w:val="Strong"/>
    <w:autoRedefine/>
    <w:qFormat/>
    <w:rPr>
      <w:b/>
      <w:bCs/>
    </w:rPr>
  </w:style>
  <w:style w:type="character" w:styleId="afff0">
    <w:name w:val="endnote reference"/>
    <w:autoRedefine/>
    <w:qFormat/>
    <w:rPr>
      <w:vertAlign w:val="superscript"/>
    </w:rPr>
  </w:style>
  <w:style w:type="character" w:styleId="afff1">
    <w:name w:val="page number"/>
    <w:basedOn w:val="a1"/>
    <w:autoRedefine/>
    <w:qFormat/>
    <w:rPr>
      <w:rFonts w:ascii="Arial" w:eastAsia="黑体" w:hAnsi="Arial" w:cs="Arial"/>
      <w:snapToGrid w:val="0"/>
      <w:kern w:val="0"/>
      <w:szCs w:val="21"/>
    </w:rPr>
  </w:style>
  <w:style w:type="character" w:styleId="afff2">
    <w:name w:val="FollowedHyperlink"/>
    <w:autoRedefine/>
    <w:uiPriority w:val="99"/>
    <w:qFormat/>
    <w:rPr>
      <w:rFonts w:ascii="Arial" w:eastAsia="黑体" w:hAnsi="Arial" w:cs="Arial"/>
      <w:snapToGrid w:val="0"/>
      <w:color w:val="000000"/>
      <w:kern w:val="0"/>
      <w:sz w:val="18"/>
      <w:szCs w:val="18"/>
      <w:u w:val="none"/>
    </w:rPr>
  </w:style>
  <w:style w:type="character" w:styleId="afff3">
    <w:name w:val="Emphasis"/>
    <w:autoRedefine/>
    <w:qFormat/>
    <w:rPr>
      <w:color w:val="CC0033"/>
    </w:rPr>
  </w:style>
  <w:style w:type="character" w:styleId="afff4">
    <w:name w:val="line number"/>
    <w:basedOn w:val="a1"/>
    <w:autoRedefine/>
    <w:qFormat/>
    <w:rPr>
      <w:rFonts w:ascii="Arial" w:eastAsia="黑体" w:hAnsi="Arial" w:cs="Arial"/>
      <w:snapToGrid w:val="0"/>
      <w:kern w:val="0"/>
      <w:szCs w:val="21"/>
    </w:rPr>
  </w:style>
  <w:style w:type="character" w:styleId="HTML3">
    <w:name w:val="HTML Definition"/>
    <w:autoRedefine/>
    <w:qFormat/>
  </w:style>
  <w:style w:type="character" w:styleId="HTML4">
    <w:name w:val="HTML Acronym"/>
    <w:autoRedefine/>
    <w:qFormat/>
    <w:rPr>
      <w:rFonts w:ascii="Arial" w:eastAsia="黑体" w:hAnsi="Arial" w:cs="Arial"/>
      <w:snapToGrid w:val="0"/>
      <w:kern w:val="0"/>
      <w:szCs w:val="21"/>
    </w:rPr>
  </w:style>
  <w:style w:type="character" w:styleId="afff5">
    <w:name w:val="Hyperlink"/>
    <w:autoRedefine/>
    <w:qFormat/>
    <w:rPr>
      <w:rFonts w:ascii="Arial" w:eastAsia="黑体" w:hAnsi="Arial" w:cs="Arial"/>
      <w:snapToGrid w:val="0"/>
      <w:color w:val="000000"/>
      <w:kern w:val="0"/>
      <w:sz w:val="18"/>
      <w:szCs w:val="18"/>
      <w:u w:val="none"/>
    </w:rPr>
  </w:style>
  <w:style w:type="character" w:styleId="HTML5">
    <w:name w:val="HTML Code"/>
    <w:autoRedefine/>
    <w:qFormat/>
    <w:rPr>
      <w:rFonts w:ascii="黑体" w:eastAsia="黑体" w:hAnsi="Courier New" w:cs="楷体_GB2312"/>
      <w:sz w:val="20"/>
      <w:szCs w:val="20"/>
    </w:rPr>
  </w:style>
  <w:style w:type="character" w:styleId="afff6">
    <w:name w:val="annotation reference"/>
    <w:autoRedefine/>
    <w:qFormat/>
    <w:rPr>
      <w:sz w:val="21"/>
      <w:szCs w:val="21"/>
    </w:rPr>
  </w:style>
  <w:style w:type="character" w:styleId="HTML6">
    <w:name w:val="HTML Cite"/>
    <w:autoRedefine/>
    <w:qFormat/>
  </w:style>
  <w:style w:type="character" w:styleId="afff7">
    <w:name w:val="footnote reference"/>
    <w:autoRedefine/>
    <w:uiPriority w:val="99"/>
    <w:qFormat/>
    <w:rPr>
      <w:rFonts w:cs="Times New Roman"/>
      <w:vertAlign w:val="superscript"/>
    </w:rPr>
  </w:style>
  <w:style w:type="character" w:styleId="HTML7">
    <w:name w:val="HTML Keyboard"/>
    <w:autoRedefine/>
    <w:qFormat/>
    <w:rPr>
      <w:rFonts w:ascii="Menlo" w:eastAsia="Menlo" w:hAnsi="Menlo" w:cs="Menlo"/>
      <w:color w:val="FFFFFF"/>
      <w:sz w:val="21"/>
      <w:szCs w:val="21"/>
      <w:shd w:val="clear" w:color="auto" w:fill="333333"/>
    </w:rPr>
  </w:style>
  <w:style w:type="character" w:styleId="HTML8">
    <w:name w:val="HTML Sample"/>
    <w:autoRedefine/>
    <w:qFormat/>
    <w:rPr>
      <w:rFonts w:ascii="Menlo" w:eastAsia="Menlo" w:hAnsi="Menlo" w:cs="Menlo" w:hint="default"/>
      <w:sz w:val="21"/>
      <w:szCs w:val="21"/>
    </w:rPr>
  </w:style>
  <w:style w:type="character" w:customStyle="1" w:styleId="Char">
    <w:name w:val="表格非标题文字 Char"/>
    <w:link w:val="afff8"/>
    <w:autoRedefine/>
    <w:qFormat/>
    <w:rPr>
      <w:rFonts w:ascii="Futura Bk" w:hAnsi="Futura Bk"/>
      <w:kern w:val="2"/>
      <w:sz w:val="18"/>
      <w:szCs w:val="21"/>
      <w:lang w:val="en-US" w:eastAsia="zh-CN" w:bidi="ar-SA"/>
    </w:rPr>
  </w:style>
  <w:style w:type="paragraph" w:customStyle="1" w:styleId="afff8">
    <w:name w:val="表格非标题文字"/>
    <w:link w:val="Char"/>
    <w:autoRedefine/>
    <w:qFormat/>
    <w:pPr>
      <w:snapToGrid w:val="0"/>
      <w:spacing w:before="80" w:after="40"/>
    </w:pPr>
    <w:rPr>
      <w:rFonts w:ascii="Futura Bk" w:hAnsi="Futura Bk"/>
      <w:kern w:val="2"/>
      <w:sz w:val="18"/>
      <w:szCs w:val="21"/>
    </w:rPr>
  </w:style>
  <w:style w:type="character" w:customStyle="1" w:styleId="Char0">
    <w:name w:val="*正文 Char"/>
    <w:link w:val="afff9"/>
    <w:autoRedefine/>
    <w:qFormat/>
    <w:locked/>
    <w:rPr>
      <w:rFonts w:ascii="宋体" w:hAnsi="宋体"/>
      <w:sz w:val="24"/>
    </w:rPr>
  </w:style>
  <w:style w:type="paragraph" w:customStyle="1" w:styleId="afff9">
    <w:name w:val="*正文"/>
    <w:basedOn w:val="a"/>
    <w:link w:val="Char0"/>
    <w:autoRedefine/>
    <w:uiPriority w:val="99"/>
    <w:qFormat/>
    <w:pPr>
      <w:snapToGrid w:val="0"/>
      <w:spacing w:line="360" w:lineRule="auto"/>
      <w:ind w:firstLine="482"/>
      <w:jc w:val="left"/>
    </w:pPr>
    <w:rPr>
      <w:rFonts w:ascii="宋体" w:hAnsi="宋体"/>
      <w:kern w:val="0"/>
      <w:sz w:val="24"/>
      <w:szCs w:val="20"/>
    </w:rPr>
  </w:style>
  <w:style w:type="character" w:customStyle="1" w:styleId="CharChar71">
    <w:name w:val="Char Char71"/>
    <w:autoRedefine/>
    <w:qFormat/>
    <w:rPr>
      <w:rFonts w:eastAsia="宋体"/>
      <w:kern w:val="2"/>
      <w:sz w:val="21"/>
      <w:szCs w:val="24"/>
      <w:lang w:val="en-US" w:eastAsia="zh-CN"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Char1">
    <w:name w:val="正文缩进 Char"/>
    <w:autoRedefine/>
    <w:qFormat/>
    <w:rPr>
      <w:rFonts w:eastAsia="宋体"/>
      <w:kern w:val="2"/>
      <w:sz w:val="21"/>
      <w:lang w:val="en-US" w:eastAsia="zh-CN"/>
    </w:rPr>
  </w:style>
  <w:style w:type="character" w:customStyle="1" w:styleId="Char10">
    <w:name w:val="正文首行缩进 Char1"/>
    <w:autoRedefine/>
    <w:qFormat/>
    <w:rPr>
      <w:rFonts w:ascii="宋体" w:eastAsia="宋体" w:hAnsi="Times New Roman" w:cs="Times New Roman"/>
      <w:snapToGrid w:val="0"/>
      <w:kern w:val="2"/>
      <w:sz w:val="24"/>
      <w:szCs w:val="21"/>
      <w:lang w:val="zh-CN"/>
    </w:rPr>
  </w:style>
  <w:style w:type="character" w:customStyle="1" w:styleId="CharChar28">
    <w:name w:val="Char Char28"/>
    <w:autoRedefine/>
    <w:uiPriority w:val="6"/>
    <w:qFormat/>
    <w:rPr>
      <w:rFonts w:ascii="仿宋_GB2312" w:eastAsia="仿宋_GB2312" w:hAnsi="仿宋_GB2312"/>
      <w:kern w:val="1"/>
      <w:sz w:val="28"/>
    </w:rPr>
  </w:style>
  <w:style w:type="character" w:customStyle="1" w:styleId="3Char1">
    <w:name w:val="标题 3 Char1"/>
    <w:autoRedefine/>
    <w:qFormat/>
    <w:rPr>
      <w:rFonts w:ascii="华文中宋" w:eastAsia="华文中宋" w:hAnsi="华文中宋" w:hint="eastAsia"/>
      <w:b/>
      <w:bCs/>
      <w:kern w:val="2"/>
      <w:sz w:val="32"/>
      <w:szCs w:val="32"/>
      <w:lang w:val="en-US" w:eastAsia="zh-CN" w:bidi="ar-SA"/>
    </w:rPr>
  </w:style>
  <w:style w:type="character" w:customStyle="1" w:styleId="Heading1Char">
    <w:name w:val="Heading 1 Char"/>
    <w:autoRedefine/>
    <w:uiPriority w:val="9"/>
    <w:qFormat/>
    <w:rPr>
      <w:rFonts w:ascii="Times New Roman" w:eastAsia="黑体" w:hAnsi="Times New Roman" w:cs="Times New Roman"/>
      <w:b/>
      <w:kern w:val="0"/>
      <w:sz w:val="24"/>
      <w:szCs w:val="24"/>
    </w:rPr>
  </w:style>
  <w:style w:type="character" w:customStyle="1" w:styleId="UChar">
    <w:name w:val="U_正文 Char"/>
    <w:link w:val="U"/>
    <w:autoRedefine/>
    <w:qFormat/>
    <w:rPr>
      <w:sz w:val="24"/>
      <w:szCs w:val="24"/>
    </w:rPr>
  </w:style>
  <w:style w:type="paragraph" w:customStyle="1" w:styleId="U">
    <w:name w:val="U_正文"/>
    <w:basedOn w:val="a"/>
    <w:link w:val="UChar"/>
    <w:autoRedefine/>
    <w:qFormat/>
    <w:pPr>
      <w:adjustRightInd/>
      <w:spacing w:beforeLines="20" w:afterLines="20" w:line="300" w:lineRule="auto"/>
      <w:ind w:firstLineChars="200" w:firstLine="200"/>
    </w:pPr>
    <w:rPr>
      <w:kern w:val="0"/>
      <w:sz w:val="24"/>
    </w:rPr>
  </w:style>
  <w:style w:type="character" w:customStyle="1" w:styleId="HTMLChar1">
    <w:name w:val="HTML 地址 Char1"/>
    <w:autoRedefine/>
    <w:qFormat/>
    <w:rPr>
      <w:rFonts w:ascii="Times New Roman" w:eastAsia="宋体" w:hAnsi="Times New Roman" w:cs="Times New Roman"/>
      <w:i/>
      <w:iCs/>
      <w:szCs w:val="24"/>
    </w:rPr>
  </w:style>
  <w:style w:type="character" w:customStyle="1" w:styleId="aff8">
    <w:name w:val="批注主题 字符"/>
    <w:link w:val="aff7"/>
    <w:autoRedefine/>
    <w:uiPriority w:val="99"/>
    <w:qFormat/>
    <w:rPr>
      <w:b/>
      <w:bCs/>
      <w:kern w:val="2"/>
      <w:sz w:val="21"/>
      <w:szCs w:val="24"/>
    </w:rPr>
  </w:style>
  <w:style w:type="character" w:customStyle="1" w:styleId="CharChar51">
    <w:name w:val="Char Char51"/>
    <w:autoRedefine/>
    <w:qFormat/>
    <w:rPr>
      <w:rFonts w:ascii="宋体" w:eastAsia="宋体" w:hAnsi="Courier New"/>
      <w:kern w:val="2"/>
      <w:sz w:val="21"/>
      <w:lang w:val="en-US" w:eastAsia="zh-CN"/>
    </w:rPr>
  </w:style>
  <w:style w:type="character" w:customStyle="1" w:styleId="Char2">
    <w:name w:val="表正文 Char"/>
    <w:autoRedefine/>
    <w:uiPriority w:val="99"/>
    <w:qFormat/>
    <w:rPr>
      <w:rFonts w:ascii="宋体" w:eastAsia="宋体"/>
      <w:snapToGrid w:val="0"/>
      <w:color w:val="000000"/>
      <w:kern w:val="28"/>
      <w:sz w:val="28"/>
      <w:lang w:val="en-US" w:eastAsia="zh-CN" w:bidi="ar-SA"/>
    </w:rPr>
  </w:style>
  <w:style w:type="character" w:customStyle="1" w:styleId="CharChar34">
    <w:name w:val="Char Char34"/>
    <w:autoRedefine/>
    <w:uiPriority w:val="6"/>
    <w:qFormat/>
    <w:rPr>
      <w:b/>
      <w:kern w:val="1"/>
      <w:sz w:val="28"/>
      <w:szCs w:val="28"/>
    </w:rPr>
  </w:style>
  <w:style w:type="character" w:customStyle="1" w:styleId="NormalIndentChar">
    <w:name w:val="Normal Indent Char"/>
    <w:autoRedefine/>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a"/>
    <w:autoRedefine/>
    <w:qFormat/>
    <w:rPr>
      <w:rFonts w:ascii="宋体" w:eastAsia="宋体" w:hAnsi="宋体"/>
      <w:kern w:val="2"/>
      <w:sz w:val="24"/>
      <w:lang w:bidi="ar-SA"/>
    </w:rPr>
  </w:style>
  <w:style w:type="paragraph" w:customStyle="1" w:styleId="afffa">
    <w:name w:val="哈哈正文"/>
    <w:basedOn w:val="a"/>
    <w:link w:val="Char3"/>
    <w:autoRedefine/>
    <w:qFormat/>
    <w:pPr>
      <w:adjustRightInd/>
      <w:spacing w:line="360" w:lineRule="auto"/>
      <w:ind w:firstLineChars="200" w:firstLine="200"/>
    </w:pPr>
    <w:rPr>
      <w:rFonts w:ascii="宋体" w:hAnsi="宋体"/>
      <w:sz w:val="24"/>
      <w:szCs w:val="20"/>
    </w:rPr>
  </w:style>
  <w:style w:type="character" w:customStyle="1" w:styleId="18">
    <w:name w:val="未处理的提及1"/>
    <w:autoRedefine/>
    <w:qFormat/>
    <w:rPr>
      <w:color w:val="808080"/>
      <w:shd w:val="clear" w:color="auto" w:fill="E6E6E6"/>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Char">
    <w:name w:val="二级标题 Char Char"/>
    <w:autoRedefine/>
    <w:qFormat/>
    <w:rPr>
      <w:rFonts w:ascii="宋体" w:eastAsia="宋体" w:hAnsi="宋体"/>
      <w:b/>
      <w:snapToGrid w:val="0"/>
      <w:kern w:val="2"/>
      <w:sz w:val="24"/>
      <w:szCs w:val="24"/>
      <w:lang w:val="en-US" w:eastAsia="zh-CN" w:bidi="ar-SA"/>
    </w:rPr>
  </w:style>
  <w:style w:type="character" w:customStyle="1" w:styleId="CharChar32">
    <w:name w:val="Char Char32"/>
    <w:autoRedefine/>
    <w:uiPriority w:val="6"/>
    <w:qFormat/>
    <w:rPr>
      <w:b/>
      <w:kern w:val="1"/>
      <w:sz w:val="24"/>
      <w:szCs w:val="24"/>
    </w:rPr>
  </w:style>
  <w:style w:type="character" w:customStyle="1" w:styleId="PIChar1">
    <w:name w:val="PI Char1"/>
    <w:autoRedefine/>
    <w:qFormat/>
    <w:rPr>
      <w:rFonts w:ascii="宋体" w:hAnsi="宋体"/>
      <w:kern w:val="2"/>
      <w:sz w:val="24"/>
      <w:szCs w:val="24"/>
    </w:rPr>
  </w:style>
  <w:style w:type="character" w:customStyle="1" w:styleId="tw4winTerm">
    <w:name w:val="tw4winTerm"/>
    <w:autoRedefine/>
    <w:qFormat/>
    <w:rPr>
      <w:color w:val="0000FF"/>
    </w:rPr>
  </w:style>
  <w:style w:type="character" w:customStyle="1" w:styleId="FooterChar">
    <w:name w:val="Footer Char"/>
    <w:autoRedefine/>
    <w:qFormat/>
    <w:locked/>
    <w:rPr>
      <w:rFonts w:eastAsia="宋体"/>
      <w:kern w:val="2"/>
      <w:sz w:val="18"/>
      <w:lang w:val="en-US" w:eastAsia="zh-CN" w:bidi="ar-SA"/>
    </w:rPr>
  </w:style>
  <w:style w:type="character" w:customStyle="1" w:styleId="CharChar1">
    <w:name w:val="普通文字 Char Char1"/>
    <w:autoRedefine/>
    <w:uiPriority w:val="99"/>
    <w:qFormat/>
    <w:rPr>
      <w:rFonts w:ascii="宋体" w:hAnsi="Courier New"/>
      <w:kern w:val="2"/>
      <w:sz w:val="21"/>
    </w:rPr>
  </w:style>
  <w:style w:type="character" w:customStyle="1" w:styleId="CharChar101">
    <w:name w:val="Char Char101"/>
    <w:autoRedefine/>
    <w:uiPriority w:val="6"/>
    <w:qFormat/>
    <w:rPr>
      <w:rFonts w:ascii="宋体" w:hAnsi="宋体"/>
      <w:kern w:val="2"/>
      <w:sz w:val="21"/>
      <w:szCs w:val="24"/>
      <w:lang w:val="en-US" w:eastAsia="zh-CN"/>
    </w:rPr>
  </w:style>
  <w:style w:type="character" w:customStyle="1" w:styleId="4Char">
    <w:name w:val="标题 4 Char"/>
    <w:autoRedefine/>
    <w:qFormat/>
    <w:rPr>
      <w:rFonts w:ascii="Arial" w:eastAsia="黑体" w:hAnsi="Arial"/>
      <w:b/>
      <w:kern w:val="2"/>
      <w:sz w:val="28"/>
    </w:rPr>
  </w:style>
  <w:style w:type="character" w:customStyle="1" w:styleId="afffb">
    <w:name w:val="链接"/>
    <w:autoRedefine/>
    <w:qFormat/>
    <w:rPr>
      <w:color w:val="0000FF"/>
      <w:sz w:val="21"/>
      <w:szCs w:val="21"/>
      <w:u w:val="single"/>
    </w:rPr>
  </w:style>
  <w:style w:type="character" w:customStyle="1" w:styleId="h4Char">
    <w:name w:val="h4 Char"/>
    <w:autoRedefine/>
    <w:qFormat/>
    <w:rPr>
      <w:rFonts w:ascii="Arial" w:eastAsia="黑体" w:hAnsi="Arial"/>
      <w:b/>
      <w:bCs/>
      <w:kern w:val="2"/>
      <w:sz w:val="28"/>
      <w:szCs w:val="28"/>
      <w:lang w:val="zh-CN" w:eastAsia="zh-CN" w:bidi="ar-SA"/>
    </w:rPr>
  </w:style>
  <w:style w:type="character" w:customStyle="1" w:styleId="5Char">
    <w:name w:val="5正文 Char"/>
    <w:link w:val="56"/>
    <w:autoRedefine/>
    <w:qFormat/>
    <w:rPr>
      <w:rFonts w:ascii="仿宋_GB2312" w:eastAsia="仿宋_GB2312" w:hAnsi="微软雅黑"/>
      <w:sz w:val="28"/>
      <w:szCs w:val="21"/>
    </w:rPr>
  </w:style>
  <w:style w:type="paragraph" w:customStyle="1" w:styleId="56">
    <w:name w:val="5正文"/>
    <w:basedOn w:val="a"/>
    <w:link w:val="5Char"/>
    <w:autoRedefine/>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8">
    <w:name w:val="标题 3 字符"/>
    <w:autoRedefine/>
    <w:qFormat/>
    <w:rPr>
      <w:b/>
      <w:bCs/>
      <w:kern w:val="2"/>
      <w:sz w:val="32"/>
      <w:szCs w:val="32"/>
    </w:rPr>
  </w:style>
  <w:style w:type="character" w:customStyle="1" w:styleId="6Char">
    <w:name w:val="样式6 Char"/>
    <w:autoRedefine/>
    <w:qFormat/>
    <w:rPr>
      <w:rFonts w:ascii="仿宋_GB2312" w:eastAsia="仿宋_GB2312" w:hAnsi="宋体"/>
      <w:b/>
      <w:bCs/>
      <w:kern w:val="2"/>
      <w:sz w:val="24"/>
      <w:szCs w:val="24"/>
      <w:lang w:val="en-US" w:eastAsia="zh-CN" w:bidi="ar-SA"/>
    </w:rPr>
  </w:style>
  <w:style w:type="character" w:customStyle="1" w:styleId="CharChar14">
    <w:name w:val="Char Char14"/>
    <w:autoRedefine/>
    <w:uiPriority w:val="6"/>
    <w:qFormat/>
    <w:rPr>
      <w:rFonts w:ascii="黑体" w:eastAsia="黑体" w:hAnsi="黑体"/>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2b">
    <w:name w:val="正文文本首行缩进 2 字符"/>
    <w:link w:val="2a"/>
    <w:autoRedefine/>
    <w:uiPriority w:val="99"/>
    <w:qFormat/>
    <w:rPr>
      <w:rFonts w:ascii="宋体" w:hAnsi="宋体"/>
      <w:kern w:val="2"/>
      <w:sz w:val="21"/>
      <w:szCs w:val="24"/>
    </w:rPr>
  </w:style>
  <w:style w:type="character" w:customStyle="1" w:styleId="font11">
    <w:name w:val="font11"/>
    <w:autoRedefine/>
    <w:qFormat/>
    <w:rPr>
      <w:rFonts w:ascii="Times New Roman" w:hAnsi="Times New Roman" w:cs="Times New Roman" w:hint="default"/>
      <w:color w:val="000000"/>
      <w:sz w:val="22"/>
      <w:szCs w:val="22"/>
      <w:u w:val="none"/>
    </w:rPr>
  </w:style>
  <w:style w:type="character" w:customStyle="1" w:styleId="Char11">
    <w:name w:val="表正文 Char1"/>
    <w:autoRedefine/>
    <w:qFormat/>
    <w:rPr>
      <w:rFonts w:ascii="宋体" w:eastAsia="宋体"/>
      <w:snapToGrid w:val="0"/>
      <w:color w:val="000000"/>
      <w:kern w:val="28"/>
      <w:sz w:val="28"/>
    </w:rPr>
  </w:style>
  <w:style w:type="character" w:customStyle="1" w:styleId="blue1">
    <w:name w:val="blue1"/>
    <w:basedOn w:val="a1"/>
    <w:autoRedefine/>
    <w:qFormat/>
    <w:rPr>
      <w:rFonts w:ascii="Arial" w:eastAsia="黑体" w:hAnsi="Arial" w:cs="Arial"/>
      <w:snapToGrid w:val="0"/>
      <w:kern w:val="0"/>
      <w:szCs w:val="21"/>
    </w:rPr>
  </w:style>
  <w:style w:type="character" w:customStyle="1" w:styleId="14">
    <w:name w:val="纯文本 字符1"/>
    <w:link w:val="af3"/>
    <w:autoRedefine/>
    <w:qFormat/>
    <w:rPr>
      <w:rFonts w:ascii="宋体" w:eastAsia="宋体" w:hAnsi="Courier New" w:cs="Arial"/>
      <w:snapToGrid w:val="0"/>
      <w:kern w:val="2"/>
      <w:sz w:val="21"/>
      <w:szCs w:val="21"/>
      <w:lang w:val="en-US" w:eastAsia="zh-CN" w:bidi="ar-SA"/>
    </w:rPr>
  </w:style>
  <w:style w:type="character" w:customStyle="1" w:styleId="1Char">
    <w:name w:val="标书1 Char"/>
    <w:autoRedefine/>
    <w:qFormat/>
    <w:rPr>
      <w:rFonts w:eastAsia="宋体"/>
      <w:b/>
      <w:bCs/>
      <w:kern w:val="44"/>
      <w:sz w:val="44"/>
      <w:szCs w:val="44"/>
      <w:lang w:val="en-US" w:eastAsia="zh-CN" w:bidi="ar-SA"/>
    </w:rPr>
  </w:style>
  <w:style w:type="character" w:customStyle="1" w:styleId="5Char0">
    <w:name w:val="样式5 Char"/>
    <w:autoRedefine/>
    <w:qFormat/>
    <w:rPr>
      <w:rFonts w:ascii="仿宋_GB2312" w:eastAsia="仿宋_GB2312" w:hAnsi="仿宋"/>
      <w:kern w:val="2"/>
      <w:sz w:val="24"/>
      <w:szCs w:val="24"/>
    </w:rPr>
  </w:style>
  <w:style w:type="character" w:customStyle="1" w:styleId="4Char0">
    <w:name w:val="样式4 Char"/>
    <w:autoRedefine/>
    <w:qFormat/>
    <w:rPr>
      <w:rFonts w:ascii="仿宋_GB2312" w:eastAsia="仿宋_GB2312" w:hAnsi="仿宋"/>
      <w:b/>
      <w:kern w:val="2"/>
      <w:sz w:val="32"/>
      <w:szCs w:val="32"/>
      <w:lang w:bidi="ar-SA"/>
    </w:rPr>
  </w:style>
  <w:style w:type="character" w:customStyle="1" w:styleId="Char4">
    <w:name w:val="插图说明 Char"/>
    <w:autoRedefine/>
    <w:qFormat/>
    <w:rPr>
      <w:rFonts w:eastAsia="黑体"/>
      <w:sz w:val="24"/>
      <w:lang w:val="en-US" w:eastAsia="zh-CN"/>
    </w:rPr>
  </w:style>
  <w:style w:type="character" w:customStyle="1" w:styleId="2CharChar">
    <w:name w:val="正文2 Char Char"/>
    <w:link w:val="2d"/>
    <w:autoRedefine/>
    <w:qFormat/>
    <w:rPr>
      <w:rFonts w:eastAsia="宋体"/>
      <w:kern w:val="2"/>
      <w:sz w:val="24"/>
      <w:lang w:val="en-US" w:eastAsia="zh-CN" w:bidi="ar-SA"/>
    </w:rPr>
  </w:style>
  <w:style w:type="paragraph" w:customStyle="1" w:styleId="2d">
    <w:name w:val="正文2"/>
    <w:basedOn w:val="a"/>
    <w:link w:val="2CharChar"/>
    <w:autoRedefine/>
    <w:qFormat/>
    <w:pPr>
      <w:spacing w:before="156" w:line="360" w:lineRule="auto"/>
      <w:ind w:firstLineChars="200" w:firstLine="510"/>
    </w:pPr>
    <w:rPr>
      <w:sz w:val="24"/>
      <w:szCs w:val="20"/>
    </w:rPr>
  </w:style>
  <w:style w:type="character" w:customStyle="1" w:styleId="CharChar24">
    <w:name w:val="Char Char24"/>
    <w:autoRedefine/>
    <w:uiPriority w:val="6"/>
    <w:qFormat/>
    <w:rPr>
      <w:kern w:val="1"/>
      <w:sz w:val="21"/>
    </w:rPr>
  </w:style>
  <w:style w:type="character" w:customStyle="1" w:styleId="aff">
    <w:name w:val="副标题 字符"/>
    <w:link w:val="afe"/>
    <w:autoRedefine/>
    <w:uiPriority w:val="11"/>
    <w:qFormat/>
    <w:rPr>
      <w:rFonts w:ascii="Arial" w:eastAsia="隶书" w:hAnsi="Arial"/>
      <w:b/>
      <w:bCs/>
      <w:kern w:val="28"/>
      <w:sz w:val="44"/>
      <w:szCs w:val="32"/>
      <w:lang w:val="en-US" w:eastAsia="zh-CN" w:bidi="ar-SA"/>
    </w:rPr>
  </w:style>
  <w:style w:type="character" w:customStyle="1" w:styleId="Char1Char">
    <w:name w:val="普通文字 Char1 Char"/>
    <w:autoRedefine/>
    <w:qFormat/>
    <w:rPr>
      <w:rFonts w:ascii="宋体" w:eastAsia="宋体" w:hAnsi="Courier New"/>
      <w:kern w:val="2"/>
      <w:sz w:val="21"/>
      <w:szCs w:val="24"/>
      <w:lang w:val="en-US" w:eastAsia="zh-CN" w:bidi="ar-SA"/>
    </w:rPr>
  </w:style>
  <w:style w:type="character" w:customStyle="1" w:styleId="h3Char1">
    <w:name w:val="h3 Char1"/>
    <w:autoRedefine/>
    <w:qFormat/>
    <w:rPr>
      <w:rFonts w:eastAsia="宋体"/>
      <w:b/>
      <w:bCs/>
      <w:kern w:val="2"/>
      <w:sz w:val="32"/>
      <w:szCs w:val="32"/>
      <w:lang w:bidi="ar-SA"/>
    </w:rPr>
  </w:style>
  <w:style w:type="character" w:customStyle="1" w:styleId="Char12">
    <w:name w:val="标题 Char1"/>
    <w:autoRedefine/>
    <w:qFormat/>
    <w:rPr>
      <w:rFonts w:ascii="Cambria" w:eastAsia="宋体" w:hAnsi="Cambria" w:cs="Times New Roman"/>
      <w:b/>
      <w:bCs/>
      <w:sz w:val="32"/>
      <w:szCs w:val="32"/>
      <w:lang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Char13">
    <w:name w:val="正文文本缩进 Char1"/>
    <w:autoRedefine/>
    <w:qFormat/>
    <w:rPr>
      <w:rFonts w:ascii="Calibri" w:hAnsi="Calibri"/>
      <w:sz w:val="28"/>
    </w:rPr>
  </w:style>
  <w:style w:type="character" w:customStyle="1" w:styleId="NoSpacingChar">
    <w:name w:val="No Spacing Char"/>
    <w:link w:val="19"/>
    <w:autoRedefine/>
    <w:uiPriority w:val="1"/>
    <w:qFormat/>
    <w:rPr>
      <w:sz w:val="22"/>
      <w:szCs w:val="22"/>
      <w:lang w:val="en-US" w:eastAsia="zh-CN" w:bidi="ar-SA"/>
    </w:rPr>
  </w:style>
  <w:style w:type="paragraph" w:customStyle="1" w:styleId="19">
    <w:name w:val="无间隔1"/>
    <w:link w:val="NoSpacingChar"/>
    <w:autoRedefine/>
    <w:uiPriority w:val="1"/>
    <w:qFormat/>
    <w:rPr>
      <w:sz w:val="22"/>
      <w:szCs w:val="22"/>
    </w:rPr>
  </w:style>
  <w:style w:type="character" w:customStyle="1" w:styleId="7Char">
    <w:name w:val="样式7 Char"/>
    <w:autoRedefine/>
    <w:qFormat/>
    <w:rPr>
      <w:rFonts w:ascii="仿宋_GB2312" w:eastAsia="仿宋_GB2312" w:hAnsi="仿宋"/>
      <w:b/>
      <w:kern w:val="2"/>
      <w:sz w:val="24"/>
      <w:szCs w:val="24"/>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CharChar7">
    <w:name w:val="Char Char7"/>
    <w:autoRedefine/>
    <w:qFormat/>
    <w:rPr>
      <w:rFonts w:eastAsia="宋体"/>
      <w:kern w:val="2"/>
      <w:sz w:val="21"/>
      <w:szCs w:val="24"/>
      <w:lang w:val="en-US" w:eastAsia="zh-CN" w:bidi="ar-SA"/>
    </w:rPr>
  </w:style>
  <w:style w:type="character" w:customStyle="1" w:styleId="Char5">
    <w:name w:val="表名 Char"/>
    <w:autoRedefine/>
    <w:qFormat/>
    <w:rPr>
      <w:rFonts w:eastAsia="宋体"/>
      <w:b/>
      <w:bCs/>
      <w:kern w:val="2"/>
      <w:sz w:val="24"/>
      <w:szCs w:val="24"/>
      <w:lang w:val="en-US" w:eastAsia="zh-CN" w:bidi="ar-SA"/>
    </w:rPr>
  </w:style>
  <w:style w:type="character" w:customStyle="1" w:styleId="DocumentMapChar">
    <w:name w:val="Document Map Char"/>
    <w:autoRedefine/>
    <w:qFormat/>
    <w:locked/>
    <w:rPr>
      <w:rFonts w:eastAsia="宋体"/>
      <w:kern w:val="2"/>
      <w:sz w:val="21"/>
      <w:szCs w:val="24"/>
      <w:lang w:val="en-US" w:eastAsia="zh-CN" w:bidi="ar-SA"/>
    </w:rPr>
  </w:style>
  <w:style w:type="character" w:customStyle="1" w:styleId="font41">
    <w:name w:val="font41"/>
    <w:autoRedefine/>
    <w:qFormat/>
    <w:rPr>
      <w:rFonts w:ascii="仿宋_GB2312" w:eastAsia="仿宋_GB2312" w:cs="仿宋_GB2312" w:hint="eastAsia"/>
      <w:color w:val="000000"/>
      <w:sz w:val="22"/>
      <w:szCs w:val="22"/>
      <w:u w:val="none"/>
    </w:rPr>
  </w:style>
  <w:style w:type="character" w:customStyle="1" w:styleId="60">
    <w:name w:val="标题 6 字符"/>
    <w:link w:val="6"/>
    <w:autoRedefine/>
    <w:qFormat/>
    <w:rPr>
      <w:rFonts w:ascii="Arial" w:eastAsia="黑体" w:hAnsi="Arial"/>
      <w:b/>
      <w:bCs/>
      <w:kern w:val="2"/>
      <w:sz w:val="24"/>
      <w:szCs w:val="24"/>
    </w:rPr>
  </w:style>
  <w:style w:type="character" w:customStyle="1" w:styleId="Char00">
    <w:name w:val="纯文本 Char_0"/>
    <w:link w:val="00"/>
    <w:autoRedefine/>
    <w:qFormat/>
    <w:rPr>
      <w:rFonts w:ascii="宋体" w:hAnsi="Courier New"/>
      <w:kern w:val="2"/>
      <w:sz w:val="21"/>
      <w:szCs w:val="21"/>
      <w:lang w:val="en-US" w:eastAsia="zh-CN"/>
    </w:rPr>
  </w:style>
  <w:style w:type="paragraph" w:customStyle="1" w:styleId="00">
    <w:name w:val="纯文本_0_0"/>
    <w:basedOn w:val="100"/>
    <w:link w:val="Char00"/>
    <w:autoRedefine/>
    <w:qFormat/>
    <w:rPr>
      <w:rFonts w:ascii="宋体" w:hAnsi="Courier New"/>
      <w:szCs w:val="21"/>
    </w:rPr>
  </w:style>
  <w:style w:type="paragraph" w:customStyle="1" w:styleId="100">
    <w:name w:val="正文_1_0"/>
    <w:autoRedefine/>
    <w:qFormat/>
    <w:pPr>
      <w:widowControl w:val="0"/>
      <w:jc w:val="both"/>
    </w:pPr>
    <w:rPr>
      <w:kern w:val="2"/>
      <w:sz w:val="21"/>
      <w:szCs w:val="24"/>
    </w:rPr>
  </w:style>
  <w:style w:type="character" w:customStyle="1" w:styleId="BalloonTextChar">
    <w:name w:val="Balloon Text Char"/>
    <w:autoRedefine/>
    <w:qFormat/>
    <w:locked/>
    <w:rPr>
      <w:rFonts w:eastAsia="宋体"/>
      <w:kern w:val="2"/>
      <w:sz w:val="18"/>
      <w:szCs w:val="18"/>
      <w:lang w:val="en-US" w:eastAsia="zh-CN" w:bidi="ar-SA"/>
    </w:rPr>
  </w:style>
  <w:style w:type="character" w:customStyle="1" w:styleId="2Char">
    <w:name w:val="正文 项目2 Char"/>
    <w:basedOn w:val="Char6"/>
    <w:autoRedefine/>
    <w:qFormat/>
    <w:rPr>
      <w:rFonts w:ascii="仿宋_GB2312" w:eastAsia="仿宋_GB2312" w:hAnsi="仿宋_GB2312"/>
      <w:kern w:val="2"/>
      <w:sz w:val="24"/>
      <w:lang w:bidi="ar-SA"/>
    </w:rPr>
  </w:style>
  <w:style w:type="character" w:customStyle="1" w:styleId="Char6">
    <w:name w:val="正文 项目 Char"/>
    <w:autoRedefine/>
    <w:qFormat/>
    <w:rPr>
      <w:rFonts w:ascii="仿宋_GB2312" w:eastAsia="仿宋_GB2312" w:hAnsi="仿宋_GB2312"/>
      <w:kern w:val="2"/>
      <w:sz w:val="24"/>
      <w:lang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Char27">
    <w:name w:val="Char Char27"/>
    <w:autoRedefine/>
    <w:uiPriority w:val="6"/>
    <w:qFormat/>
    <w:rPr>
      <w:rFonts w:ascii="宋体" w:eastAsia="宋体" w:hAnsi="宋体"/>
      <w:color w:val="000000"/>
      <w:kern w:val="1"/>
      <w:sz w:val="28"/>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HTMLChar10">
    <w:name w:val="HTML 预设格式 Char1"/>
    <w:autoRedefine/>
    <w:uiPriority w:val="99"/>
    <w:qFormat/>
    <w:rPr>
      <w:rFonts w:ascii="Courier New" w:eastAsia="宋体" w:hAnsi="Courier New" w:cs="Courier New"/>
      <w:sz w:val="20"/>
      <w:szCs w:val="20"/>
    </w:rPr>
  </w:style>
  <w:style w:type="character" w:customStyle="1" w:styleId="Char14">
    <w:name w:val="普通文字 Char1"/>
    <w:autoRedefine/>
    <w:qFormat/>
    <w:rPr>
      <w:rFonts w:ascii="宋体" w:eastAsia="宋体" w:hAnsi="Courier New"/>
      <w:kern w:val="2"/>
      <w:sz w:val="21"/>
      <w:lang w:val="en-US" w:eastAsia="zh-CN"/>
    </w:rPr>
  </w:style>
  <w:style w:type="character" w:customStyle="1" w:styleId="hei16b1">
    <w:name w:val="hei16b1"/>
    <w:autoRedefine/>
    <w:qFormat/>
    <w:rPr>
      <w:rFonts w:ascii="Arial" w:hAnsi="Arial" w:cs="Arial" w:hint="default"/>
      <w:b/>
      <w:bCs/>
      <w:color w:val="000000"/>
      <w:sz w:val="24"/>
      <w:szCs w:val="24"/>
    </w:rPr>
  </w:style>
  <w:style w:type="character" w:customStyle="1" w:styleId="Char7">
    <w:name w:val="正文（绿盟科技） Char"/>
    <w:link w:val="afffc"/>
    <w:autoRedefine/>
    <w:qFormat/>
    <w:rPr>
      <w:rFonts w:ascii="Arial" w:hAnsi="Arial"/>
      <w:sz w:val="21"/>
      <w:szCs w:val="21"/>
    </w:rPr>
  </w:style>
  <w:style w:type="paragraph" w:customStyle="1" w:styleId="afffc">
    <w:name w:val="正文（绿盟科技）"/>
    <w:link w:val="Char7"/>
    <w:autoRedefine/>
    <w:qFormat/>
    <w:pPr>
      <w:spacing w:line="300" w:lineRule="auto"/>
    </w:pPr>
    <w:rPr>
      <w:rFonts w:ascii="Arial" w:hAnsi="Arial"/>
      <w:sz w:val="21"/>
      <w:szCs w:val="21"/>
    </w:rPr>
  </w:style>
  <w:style w:type="character" w:customStyle="1" w:styleId="CharChar19">
    <w:name w:val="Char Char19"/>
    <w:autoRedefine/>
    <w:uiPriority w:val="6"/>
    <w:qFormat/>
    <w:rPr>
      <w:rFonts w:ascii="宋体" w:hAnsi="宋体"/>
      <w:i/>
      <w:sz w:val="24"/>
      <w:szCs w:val="24"/>
    </w:rPr>
  </w:style>
  <w:style w:type="character" w:customStyle="1" w:styleId="Char8">
    <w:name w:val="页脚 Char"/>
    <w:autoRedefine/>
    <w:qFormat/>
    <w:rPr>
      <w:rFonts w:eastAsia="仿宋_GB2312"/>
      <w:kern w:val="2"/>
      <w:sz w:val="18"/>
      <w:lang w:val="en-US" w:eastAsia="zh-CN"/>
    </w:rPr>
  </w:style>
  <w:style w:type="character" w:customStyle="1" w:styleId="Char9">
    <w:name w:val="批注主题 Char"/>
    <w:autoRedefine/>
    <w:qFormat/>
    <w:rPr>
      <w:rFonts w:eastAsia="宋体"/>
      <w:b/>
      <w:bCs/>
      <w:kern w:val="2"/>
      <w:sz w:val="21"/>
      <w:szCs w:val="24"/>
      <w:lang w:val="en-US" w:eastAsia="zh-CN" w:bidi="ar-SA"/>
    </w:rPr>
  </w:style>
  <w:style w:type="character" w:customStyle="1" w:styleId="CommentTextChar">
    <w:name w:val="Comment Text Char"/>
    <w:autoRedefine/>
    <w:qFormat/>
    <w:locked/>
    <w:rPr>
      <w:rFonts w:ascii="宋体" w:eastAsia="宋体" w:hAnsi="宋体"/>
      <w:kern w:val="2"/>
      <w:sz w:val="24"/>
      <w:lang w:val="en-US" w:eastAsia="zh-CN" w:bidi="ar-SA"/>
    </w:rPr>
  </w:style>
  <w:style w:type="character" w:customStyle="1" w:styleId="2e">
    <w:name w:val="标题 2 字符"/>
    <w:autoRedefine/>
    <w:qFormat/>
    <w:rPr>
      <w:rFonts w:ascii="仿宋_GB2312" w:eastAsia="仿宋_GB2312" w:hAnsi="Times New Roman" w:cs="Times New Roman"/>
      <w:b/>
      <w:kern w:val="2"/>
      <w:sz w:val="24"/>
      <w:lang w:val="zh-CN"/>
    </w:rPr>
  </w:style>
  <w:style w:type="character" w:customStyle="1" w:styleId="CharChar72">
    <w:name w:val="Char Char72"/>
    <w:autoRedefine/>
    <w:qFormat/>
    <w:rPr>
      <w:rFonts w:eastAsia="宋体"/>
      <w:kern w:val="2"/>
      <w:sz w:val="21"/>
      <w:szCs w:val="24"/>
      <w:lang w:val="en-US" w:eastAsia="zh-CN" w:bidi="ar-SA"/>
    </w:rPr>
  </w:style>
  <w:style w:type="character" w:customStyle="1" w:styleId="Char20">
    <w:name w:val="正文文本缩进 Char2"/>
    <w:autoRedefine/>
    <w:qFormat/>
    <w:rPr>
      <w:rFonts w:ascii="Times New Roman" w:eastAsia="宋体" w:hAnsi="Times New Roman" w:cs="Times New Roman"/>
      <w:snapToGrid w:val="0"/>
      <w:kern w:val="0"/>
      <w:szCs w:val="24"/>
    </w:rPr>
  </w:style>
  <w:style w:type="character" w:customStyle="1" w:styleId="2Char0">
    <w:name w:val="样式2 Char"/>
    <w:autoRedefine/>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d"/>
    <w:autoRedefine/>
    <w:qFormat/>
    <w:rPr>
      <w:sz w:val="32"/>
    </w:rPr>
  </w:style>
  <w:style w:type="paragraph" w:customStyle="1" w:styleId="afffd">
    <w:name w:val="表格名称"/>
    <w:basedOn w:val="20"/>
    <w:link w:val="858D7CFB-ED40-4347-BF05-701D383B685F"/>
    <w:autoRedefine/>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autoRedefine/>
    <w:qFormat/>
    <w:rPr>
      <w:rFonts w:eastAsia="宋体"/>
      <w:b/>
      <w:sz w:val="24"/>
      <w:lang w:val="en-GB" w:eastAsia="zh-CN" w:bidi="ar-SA"/>
    </w:rPr>
  </w:style>
  <w:style w:type="character" w:customStyle="1" w:styleId="c7style3">
    <w:name w:val="c7 style3"/>
    <w:autoRedefine/>
    <w:qFormat/>
  </w:style>
  <w:style w:type="character" w:customStyle="1" w:styleId="3Char10">
    <w:name w:val="正文文本 3 Char1"/>
    <w:autoRedefine/>
    <w:qFormat/>
    <w:rPr>
      <w:rFonts w:ascii="Times New Roman" w:eastAsia="宋体" w:hAnsi="Times New Roman" w:cs="Times New Roman"/>
      <w:sz w:val="16"/>
      <w:szCs w:val="16"/>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harChar10">
    <w:name w:val="Char Char10"/>
    <w:autoRedefine/>
    <w:semiHidden/>
    <w:qFormat/>
    <w:rPr>
      <w:rFonts w:ascii="宋体" w:hAnsi="宋体"/>
      <w:kern w:val="2"/>
      <w:sz w:val="21"/>
      <w:szCs w:val="24"/>
      <w:lang w:val="en-US" w:eastAsia="zh-CN"/>
    </w:rPr>
  </w:style>
  <w:style w:type="character" w:customStyle="1" w:styleId="shadow11">
    <w:name w:val="shadow11"/>
    <w:autoRedefine/>
    <w:qFormat/>
    <w:rPr>
      <w:color w:val="000000"/>
      <w:sz w:val="21"/>
    </w:rPr>
  </w:style>
  <w:style w:type="character" w:customStyle="1" w:styleId="Char30">
    <w:name w:val="正文非缩进 Char3"/>
    <w:autoRedefine/>
    <w:qFormat/>
    <w:rPr>
      <w:rFonts w:ascii="宋体" w:eastAsia="宋体"/>
      <w:snapToGrid w:val="0"/>
      <w:color w:val="000000"/>
      <w:kern w:val="28"/>
      <w:sz w:val="28"/>
      <w:lang w:val="en-US" w:eastAsia="zh-CN" w:bidi="ar-SA"/>
    </w:rPr>
  </w:style>
  <w:style w:type="character" w:customStyle="1" w:styleId="CharChar0">
    <w:name w:val="Char Char"/>
    <w:autoRedefine/>
    <w:qFormat/>
    <w:rPr>
      <w:rFonts w:ascii="宋体" w:eastAsia="宋体" w:hAnsi="Courier New"/>
      <w:kern w:val="2"/>
      <w:sz w:val="21"/>
      <w:lang w:val="en-US" w:eastAsia="zh-CN" w:bidi="ar-SA"/>
    </w:rPr>
  </w:style>
  <w:style w:type="character" w:customStyle="1" w:styleId="Char15">
    <w:name w:val="签名 Char1"/>
    <w:autoRedefine/>
    <w:uiPriority w:val="99"/>
    <w:qFormat/>
    <w:rPr>
      <w:rFonts w:ascii="Times New Roman" w:eastAsia="宋体" w:hAnsi="Times New Roman" w:cs="Times New Roman"/>
      <w:szCs w:val="24"/>
    </w:rPr>
  </w:style>
  <w:style w:type="character" w:customStyle="1" w:styleId="af5">
    <w:name w:val="日期 字符"/>
    <w:link w:val="af4"/>
    <w:autoRedefine/>
    <w:uiPriority w:val="99"/>
    <w:qFormat/>
    <w:rPr>
      <w:rFonts w:ascii="宋体"/>
      <w:kern w:val="2"/>
      <w:sz w:val="24"/>
      <w:szCs w:val="21"/>
      <w:lang w:val="zh-CN"/>
    </w:rPr>
  </w:style>
  <w:style w:type="character" w:customStyle="1" w:styleId="90">
    <w:name w:val="标题 9 字符"/>
    <w:link w:val="9"/>
    <w:autoRedefine/>
    <w:uiPriority w:val="99"/>
    <w:qFormat/>
    <w:rPr>
      <w:rFonts w:ascii="Arial" w:eastAsia="黑体" w:hAnsi="Arial"/>
      <w:kern w:val="2"/>
      <w:sz w:val="21"/>
      <w:szCs w:val="21"/>
    </w:rPr>
  </w:style>
  <w:style w:type="character" w:customStyle="1" w:styleId="CharChar18">
    <w:name w:val="Char Char18"/>
    <w:autoRedefine/>
    <w:uiPriority w:val="6"/>
    <w:qFormat/>
    <w:rPr>
      <w:rFonts w:ascii="宋体" w:hAnsi="宋体"/>
      <w:sz w:val="28"/>
    </w:rPr>
  </w:style>
  <w:style w:type="character" w:customStyle="1" w:styleId="Chara">
    <w:name w:val="批注文字 Char"/>
    <w:autoRedefine/>
    <w:qFormat/>
    <w:rPr>
      <w:kern w:val="2"/>
      <w:sz w:val="21"/>
      <w:szCs w:val="24"/>
    </w:rPr>
  </w:style>
  <w:style w:type="character" w:customStyle="1" w:styleId="CharChar22">
    <w:name w:val="Char Char22"/>
    <w:autoRedefine/>
    <w:uiPriority w:val="6"/>
    <w:qFormat/>
    <w:rPr>
      <w:rFonts w:ascii="宋体" w:hAnsi="宋体"/>
      <w:kern w:val="1"/>
      <w:sz w:val="24"/>
      <w:szCs w:val="24"/>
    </w:rPr>
  </w:style>
  <w:style w:type="character" w:customStyle="1" w:styleId="pt141">
    <w:name w:val="pt141"/>
    <w:autoRedefine/>
    <w:uiPriority w:val="99"/>
    <w:qFormat/>
    <w:rPr>
      <w:color w:val="330066"/>
      <w:sz w:val="22"/>
      <w:szCs w:val="22"/>
    </w:rPr>
  </w:style>
  <w:style w:type="character" w:customStyle="1" w:styleId="2Char1">
    <w:name w:val="正文文本缩进 2 Char1"/>
    <w:autoRedefine/>
    <w:qFormat/>
    <w:rPr>
      <w:rFonts w:ascii="Times New Roman" w:eastAsia="宋体" w:hAnsi="Times New Roman" w:cs="Times New Roman"/>
      <w:szCs w:val="24"/>
    </w:rPr>
  </w:style>
  <w:style w:type="character" w:customStyle="1" w:styleId="15">
    <w:name w:val="批注框文本 字符1"/>
    <w:link w:val="af8"/>
    <w:autoRedefine/>
    <w:uiPriority w:val="99"/>
    <w:qFormat/>
    <w:rPr>
      <w:kern w:val="2"/>
      <w:sz w:val="18"/>
      <w:szCs w:val="18"/>
    </w:rPr>
  </w:style>
  <w:style w:type="character" w:customStyle="1" w:styleId="CharChar611">
    <w:name w:val="Char Char611"/>
    <w:autoRedefine/>
    <w:qFormat/>
    <w:rPr>
      <w:rFonts w:eastAsia="宋体"/>
      <w:kern w:val="2"/>
      <w:sz w:val="21"/>
      <w:szCs w:val="24"/>
      <w:lang w:val="en-US" w:eastAsia="zh-CN" w:bidi="ar-SA"/>
    </w:rPr>
  </w:style>
  <w:style w:type="character" w:customStyle="1" w:styleId="highlight1">
    <w:name w:val="highlight1"/>
    <w:autoRedefine/>
    <w:qFormat/>
    <w:rPr>
      <w:rFonts w:ascii="仿宋_GB2312" w:eastAsia="微软雅黑"/>
      <w:b/>
      <w:kern w:val="2"/>
      <w:sz w:val="23"/>
      <w:szCs w:val="23"/>
      <w:lang w:val="en-US" w:eastAsia="zh-CN" w:bidi="ar-SA"/>
    </w:rPr>
  </w:style>
  <w:style w:type="character" w:customStyle="1" w:styleId="myChar">
    <w:name w:val="my正文 Char"/>
    <w:link w:val="my"/>
    <w:autoRedefine/>
    <w:qFormat/>
    <w:locked/>
    <w:rPr>
      <w:rFonts w:ascii="Tahoma" w:hAnsi="Tahoma"/>
      <w:sz w:val="24"/>
      <w:szCs w:val="24"/>
    </w:rPr>
  </w:style>
  <w:style w:type="paragraph" w:customStyle="1" w:styleId="my">
    <w:name w:val="my正文"/>
    <w:basedOn w:val="a"/>
    <w:link w:val="myChar"/>
    <w:autoRedefine/>
    <w:qFormat/>
    <w:pPr>
      <w:adjustRightInd/>
      <w:spacing w:line="360" w:lineRule="auto"/>
      <w:ind w:firstLineChars="200" w:firstLine="480"/>
    </w:pPr>
    <w:rPr>
      <w:rFonts w:ascii="Tahoma" w:hAnsi="Tahoma"/>
      <w:kern w:val="0"/>
      <w:sz w:val="24"/>
    </w:rPr>
  </w:style>
  <w:style w:type="character" w:customStyle="1" w:styleId="21">
    <w:name w:val="正文缩进 字符2"/>
    <w:link w:val="a0"/>
    <w:autoRedefine/>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autoRedefine/>
    <w:qFormat/>
    <w:rPr>
      <w:color w:val="0000FF"/>
      <w:sz w:val="21"/>
    </w:rPr>
  </w:style>
  <w:style w:type="character" w:customStyle="1" w:styleId="Charb">
    <w:name w:val="页眉 Char"/>
    <w:autoRedefine/>
    <w:qFormat/>
    <w:rPr>
      <w:rFonts w:eastAsia="仿宋_GB2312"/>
      <w:kern w:val="2"/>
      <w:sz w:val="18"/>
      <w:lang w:val="en-US" w:eastAsia="zh-CN"/>
    </w:rPr>
  </w:style>
  <w:style w:type="character" w:customStyle="1" w:styleId="FACharChar">
    <w:name w:val="FA正文 Char Char"/>
    <w:autoRedefine/>
    <w:qFormat/>
    <w:rPr>
      <w:rFonts w:hAnsi="宋体"/>
      <w:kern w:val="2"/>
      <w:sz w:val="24"/>
      <w:lang w:bidi="ar-SA"/>
    </w:rPr>
  </w:style>
  <w:style w:type="character" w:customStyle="1" w:styleId="afffe">
    <w:name w:val="纯文本 字符"/>
    <w:autoRedefine/>
    <w:qFormat/>
    <w:rPr>
      <w:rFonts w:ascii="宋体" w:eastAsia="宋体" w:hAnsi="Courier New" w:cs="Arial"/>
      <w:snapToGrid w:val="0"/>
      <w:kern w:val="2"/>
      <w:sz w:val="21"/>
      <w:szCs w:val="21"/>
      <w:lang w:val="en-US" w:eastAsia="zh-CN" w:bidi="ar-SA"/>
    </w:rPr>
  </w:style>
  <w:style w:type="character" w:customStyle="1" w:styleId="3Char">
    <w:name w:val="3级 Char"/>
    <w:link w:val="39"/>
    <w:autoRedefine/>
    <w:qFormat/>
    <w:rPr>
      <w:rFonts w:ascii="宋体" w:hAnsi="宋体"/>
      <w:b/>
      <w:bCs/>
      <w:snapToGrid/>
      <w:sz w:val="28"/>
    </w:rPr>
  </w:style>
  <w:style w:type="paragraph" w:customStyle="1" w:styleId="39">
    <w:name w:val="3级"/>
    <w:basedOn w:val="3h33rdlevel3BOD0H3l3CTHeading3-oldLevel3He"/>
    <w:link w:val="3Char"/>
    <w:autoRedefine/>
    <w:qFormat/>
    <w:pPr>
      <w:ind w:left="0" w:right="466" w:firstLine="288"/>
    </w:pPr>
    <w:rPr>
      <w:rFonts w:hAnsi="宋体"/>
      <w:snapToGrid/>
    </w:rPr>
  </w:style>
  <w:style w:type="paragraph" w:customStyle="1" w:styleId="3h33rdlevel3BOD0H3l3CTHeading3-oldLevel3He">
    <w:name w:val="样式 标题 3h33rd level3BOD 0H3l3CTHeading 3 - oldLevel 3 He..."/>
    <w:basedOn w:val="30"/>
    <w:autoRedefine/>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aa">
    <w:name w:val="文档结构图 字符"/>
    <w:link w:val="a9"/>
    <w:autoRedefine/>
    <w:uiPriority w:val="99"/>
    <w:qFormat/>
    <w:rPr>
      <w:kern w:val="2"/>
      <w:sz w:val="21"/>
      <w:szCs w:val="24"/>
      <w:shd w:val="clear" w:color="auto" w:fill="000080"/>
    </w:rPr>
  </w:style>
  <w:style w:type="character" w:customStyle="1" w:styleId="H6Char">
    <w:name w:val="H6 Char"/>
    <w:autoRedefine/>
    <w:qFormat/>
    <w:rPr>
      <w:rFonts w:ascii="Arial" w:eastAsia="黑体" w:hAnsi="Arial"/>
      <w:b/>
      <w:bCs/>
      <w:kern w:val="2"/>
      <w:sz w:val="24"/>
      <w:szCs w:val="24"/>
    </w:rPr>
  </w:style>
  <w:style w:type="character" w:customStyle="1" w:styleId="CharChar91">
    <w:name w:val="Char Char91"/>
    <w:autoRedefine/>
    <w:qFormat/>
    <w:rPr>
      <w:rFonts w:eastAsia="宋体"/>
      <w:kern w:val="2"/>
      <w:sz w:val="18"/>
      <w:szCs w:val="18"/>
      <w:lang w:val="en-US" w:eastAsia="zh-CN" w:bidi="ar-SA"/>
    </w:rPr>
  </w:style>
  <w:style w:type="character" w:customStyle="1" w:styleId="Char16">
    <w:name w:val="副标题 Char1"/>
    <w:autoRedefine/>
    <w:uiPriority w:val="11"/>
    <w:qFormat/>
    <w:rPr>
      <w:rFonts w:ascii="Cambria" w:eastAsia="宋体" w:hAnsi="Cambria" w:cs="Times New Roman"/>
      <w:b/>
      <w:bCs/>
      <w:snapToGrid w:val="0"/>
      <w:kern w:val="28"/>
      <w:sz w:val="32"/>
      <w:szCs w:val="32"/>
    </w:rPr>
  </w:style>
  <w:style w:type="character" w:customStyle="1" w:styleId="font61">
    <w:name w:val="font61"/>
    <w:autoRedefine/>
    <w:qFormat/>
    <w:rPr>
      <w:rFonts w:ascii="仿宋" w:eastAsia="仿宋" w:hAnsi="仿宋" w:cs="仿宋" w:hint="eastAsia"/>
      <w:color w:val="000000"/>
      <w:sz w:val="20"/>
      <w:szCs w:val="20"/>
      <w:u w:val="none"/>
    </w:rPr>
  </w:style>
  <w:style w:type="character" w:customStyle="1" w:styleId="bod1">
    <w:name w:val="bod1"/>
    <w:autoRedefine/>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autoRedefine/>
    <w:qFormat/>
    <w:rPr>
      <w:rFonts w:eastAsia="宋体"/>
      <w:b/>
      <w:bCs/>
      <w:kern w:val="2"/>
      <w:sz w:val="21"/>
      <w:szCs w:val="24"/>
      <w:lang w:val="en-US" w:eastAsia="zh-CN" w:bidi="ar-SA"/>
    </w:rPr>
  </w:style>
  <w:style w:type="character" w:customStyle="1" w:styleId="2Char2">
    <w:name w:val="标题 2 Char"/>
    <w:autoRedefine/>
    <w:uiPriority w:val="99"/>
    <w:qFormat/>
    <w:rPr>
      <w:rFonts w:ascii="Arial" w:eastAsia="黑体" w:hAnsi="Arial"/>
      <w:b/>
      <w:kern w:val="2"/>
      <w:sz w:val="32"/>
      <w:lang w:val="en-US" w:eastAsia="zh-CN"/>
    </w:rPr>
  </w:style>
  <w:style w:type="character" w:customStyle="1" w:styleId="maywed421">
    <w:name w:val="maywed421"/>
    <w:autoRedefine/>
    <w:qFormat/>
    <w:rPr>
      <w:color w:val="366FB6"/>
      <w:u w:val="none"/>
    </w:rPr>
  </w:style>
  <w:style w:type="character" w:customStyle="1" w:styleId="Charc">
    <w:name w:val="正文文本缩进 Char"/>
    <w:autoRedefine/>
    <w:uiPriority w:val="99"/>
    <w:qFormat/>
    <w:rPr>
      <w:rFonts w:ascii="宋体" w:hAnsi="宋体"/>
      <w:kern w:val="2"/>
      <w:sz w:val="24"/>
      <w:szCs w:val="24"/>
    </w:rPr>
  </w:style>
  <w:style w:type="character" w:customStyle="1" w:styleId="CharChar102">
    <w:name w:val="Char Char102"/>
    <w:autoRedefine/>
    <w:semiHidden/>
    <w:qFormat/>
    <w:rPr>
      <w:rFonts w:ascii="宋体" w:hAnsi="宋体"/>
      <w:kern w:val="2"/>
      <w:sz w:val="21"/>
      <w:szCs w:val="24"/>
      <w:lang w:val="en-US" w:eastAsia="zh-CN"/>
    </w:rPr>
  </w:style>
  <w:style w:type="character" w:customStyle="1" w:styleId="Char17">
    <w:name w:val="页眉 Char1"/>
    <w:autoRedefine/>
    <w:qFormat/>
    <w:rPr>
      <w:rFonts w:eastAsia="宋体"/>
      <w:kern w:val="2"/>
      <w:sz w:val="18"/>
      <w:szCs w:val="18"/>
      <w:lang w:val="en-US" w:eastAsia="zh-CN" w:bidi="ar-SA"/>
    </w:rPr>
  </w:style>
  <w:style w:type="character" w:customStyle="1" w:styleId="md">
    <w:name w:val="md"/>
    <w:basedOn w:val="a1"/>
    <w:autoRedefine/>
    <w:qFormat/>
    <w:rPr>
      <w:rFonts w:ascii="Arial" w:eastAsia="黑体" w:hAnsi="Arial" w:cs="Arial"/>
      <w:snapToGrid w:val="0"/>
      <w:kern w:val="0"/>
      <w:szCs w:val="21"/>
    </w:rPr>
  </w:style>
  <w:style w:type="character" w:customStyle="1" w:styleId="big1">
    <w:name w:val="big1"/>
    <w:autoRedefine/>
    <w:qFormat/>
    <w:rPr>
      <w:rFonts w:ascii="宋体" w:eastAsia="宋体" w:hAnsi="宋体" w:hint="eastAsia"/>
      <w:color w:val="333333"/>
      <w:sz w:val="22"/>
      <w:szCs w:val="22"/>
    </w:rPr>
  </w:style>
  <w:style w:type="character" w:customStyle="1" w:styleId="CharChar311">
    <w:name w:val="Char Char311"/>
    <w:autoRedefine/>
    <w:qFormat/>
    <w:rPr>
      <w:rFonts w:eastAsia="宋体"/>
      <w:kern w:val="2"/>
      <w:sz w:val="21"/>
      <w:szCs w:val="24"/>
      <w:lang w:val="en-US" w:eastAsia="zh-CN" w:bidi="ar-SA"/>
    </w:rPr>
  </w:style>
  <w:style w:type="character" w:customStyle="1" w:styleId="CharChar81">
    <w:name w:val="Char Char81"/>
    <w:autoRedefine/>
    <w:qFormat/>
    <w:rPr>
      <w:rFonts w:eastAsia="宋体"/>
      <w:b/>
      <w:sz w:val="24"/>
      <w:lang w:val="en-GB" w:eastAsia="zh-CN"/>
    </w:rPr>
  </w:style>
  <w:style w:type="character" w:customStyle="1" w:styleId="3Char0">
    <w:name w:val="样式3 Char"/>
    <w:basedOn w:val="2Char0"/>
    <w:autoRedefine/>
    <w:qFormat/>
    <w:rPr>
      <w:rFonts w:ascii="仿宋_GB2312" w:eastAsia="仿宋_GB2312" w:hAnsi="仿宋" w:cs="仿宋_GB2312"/>
      <w:b/>
      <w:bCs/>
      <w:sz w:val="32"/>
      <w:szCs w:val="30"/>
      <w:lang w:val="zh-CN"/>
    </w:rPr>
  </w:style>
  <w:style w:type="character" w:customStyle="1" w:styleId="HTML0">
    <w:name w:val="HTML 地址 字符"/>
    <w:link w:val="HTML"/>
    <w:autoRedefine/>
    <w:qFormat/>
    <w:rPr>
      <w:rFonts w:ascii="宋体" w:hAnsi="宋体"/>
      <w:i/>
      <w:iCs/>
      <w:sz w:val="24"/>
      <w:szCs w:val="24"/>
    </w:rPr>
  </w:style>
  <w:style w:type="character" w:customStyle="1" w:styleId="2Char10">
    <w:name w:val="正文首行缩进 2 Char1"/>
    <w:autoRedefine/>
    <w:qFormat/>
    <w:rPr>
      <w:rFonts w:ascii="Times New Roman" w:eastAsia="宋体" w:hAnsi="Times New Roman" w:cs="Times New Roman"/>
      <w:kern w:val="2"/>
      <w:sz w:val="24"/>
      <w:szCs w:val="24"/>
    </w:rPr>
  </w:style>
  <w:style w:type="character" w:customStyle="1" w:styleId="Char21">
    <w:name w:val="副标题 Char2"/>
    <w:autoRedefine/>
    <w:qFormat/>
    <w:rPr>
      <w:rFonts w:ascii="Cambria" w:eastAsia="宋体" w:hAnsi="Cambria" w:cs="Times New Roman"/>
      <w:b/>
      <w:bCs/>
      <w:snapToGrid w:val="0"/>
      <w:kern w:val="28"/>
      <w:sz w:val="32"/>
      <w:szCs w:val="32"/>
    </w:rPr>
  </w:style>
  <w:style w:type="character" w:customStyle="1" w:styleId="4-dyfChar">
    <w:name w:val="标题4-dyf Char"/>
    <w:link w:val="4-dyf"/>
    <w:autoRedefine/>
    <w:qFormat/>
    <w:rPr>
      <w:rFonts w:ascii="Cambria" w:hAnsi="Cambria"/>
      <w:b/>
      <w:bCs/>
      <w:color w:val="000000"/>
      <w:kern w:val="2"/>
      <w:sz w:val="21"/>
      <w:szCs w:val="21"/>
    </w:rPr>
  </w:style>
  <w:style w:type="paragraph" w:customStyle="1" w:styleId="4-dyf">
    <w:name w:val="标题4-dyf"/>
    <w:basedOn w:val="4"/>
    <w:link w:val="4-dyfChar"/>
    <w:autoRedefine/>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autoRedefine/>
    <w:qFormat/>
    <w:rPr>
      <w:rFonts w:ascii="宋体" w:eastAsia="宋体" w:hAnsi="宋体"/>
      <w:color w:val="333333"/>
      <w:sz w:val="21"/>
      <w:szCs w:val="21"/>
      <w:u w:val="none"/>
    </w:rPr>
  </w:style>
  <w:style w:type="character" w:customStyle="1" w:styleId="Chard">
    <w:name w:val="冯 Char"/>
    <w:link w:val="affff"/>
    <w:autoRedefine/>
    <w:qFormat/>
    <w:rPr>
      <w:rFonts w:ascii="宋体" w:hAnsi="宋体"/>
      <w:color w:val="000000"/>
      <w:sz w:val="24"/>
      <w:szCs w:val="24"/>
    </w:rPr>
  </w:style>
  <w:style w:type="paragraph" w:customStyle="1" w:styleId="affff">
    <w:name w:val="冯"/>
    <w:basedOn w:val="a"/>
    <w:link w:val="Chard"/>
    <w:autoRedefine/>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autoRedefine/>
    <w:qFormat/>
    <w:locked/>
    <w:rPr>
      <w:rFonts w:eastAsia="宋体"/>
      <w:kern w:val="2"/>
      <w:sz w:val="18"/>
      <w:szCs w:val="18"/>
      <w:lang w:val="en-US" w:eastAsia="zh-CN" w:bidi="ar-SA"/>
    </w:rPr>
  </w:style>
  <w:style w:type="character" w:customStyle="1" w:styleId="CharChar12">
    <w:name w:val="Char Char12"/>
    <w:autoRedefine/>
    <w:qFormat/>
    <w:rPr>
      <w:rFonts w:ascii="仿宋_GB2312" w:eastAsia="仿宋_GB2312"/>
      <w:b/>
      <w:bCs/>
      <w:kern w:val="2"/>
      <w:sz w:val="24"/>
      <w:szCs w:val="24"/>
      <w:lang w:val="zh-CN" w:eastAsia="zh-CN" w:bidi="ar-SA"/>
    </w:rPr>
  </w:style>
  <w:style w:type="character" w:customStyle="1" w:styleId="a7">
    <w:name w:val="题注 字符"/>
    <w:link w:val="a6"/>
    <w:autoRedefine/>
    <w:qFormat/>
    <w:rPr>
      <w:b/>
      <w:kern w:val="2"/>
      <w:sz w:val="28"/>
    </w:rPr>
  </w:style>
  <w:style w:type="character" w:customStyle="1" w:styleId="Char31">
    <w:name w:val="普通文字 Char3"/>
    <w:autoRedefine/>
    <w:qFormat/>
    <w:rPr>
      <w:rFonts w:ascii="宋体" w:eastAsia="宋体" w:hAnsi="Courier New"/>
      <w:kern w:val="2"/>
      <w:sz w:val="21"/>
      <w:lang w:val="en-US" w:eastAsia="zh-CN" w:bidi="ar-SA"/>
    </w:rPr>
  </w:style>
  <w:style w:type="character" w:customStyle="1" w:styleId="Chare">
    <w:name w:val="公文正文 Char"/>
    <w:autoRedefine/>
    <w:qFormat/>
    <w:rPr>
      <w:rFonts w:ascii="仿宋_GB2312" w:eastAsia="仿宋_GB2312"/>
      <w:kern w:val="2"/>
      <w:sz w:val="24"/>
      <w:szCs w:val="24"/>
      <w:lang w:val="en-US" w:eastAsia="zh-CN" w:bidi="ar-SA"/>
    </w:rPr>
  </w:style>
  <w:style w:type="character" w:customStyle="1" w:styleId="CharCharCharCharChar">
    <w:name w:val="正文首行缩进 Char Char Char Char Char"/>
    <w:autoRedefine/>
    <w:qFormat/>
    <w:rPr>
      <w:rFonts w:ascii="宋体"/>
      <w:kern w:val="2"/>
      <w:sz w:val="24"/>
      <w:lang w:val="zh-CN"/>
    </w:rPr>
  </w:style>
  <w:style w:type="character" w:customStyle="1" w:styleId="PIChar">
    <w:name w:val="PI Char"/>
    <w:autoRedefine/>
    <w:qFormat/>
    <w:rPr>
      <w:rFonts w:ascii="宋体" w:eastAsia="宋体" w:hAnsi="宋体"/>
      <w:kern w:val="2"/>
      <w:sz w:val="24"/>
      <w:szCs w:val="24"/>
      <w:lang w:val="en-US" w:eastAsia="zh-CN" w:bidi="ar-SA"/>
    </w:rPr>
  </w:style>
  <w:style w:type="character" w:customStyle="1" w:styleId="DefaultChar">
    <w:name w:val="Default Char"/>
    <w:link w:val="Default"/>
    <w:autoRedefine/>
    <w:qFormat/>
    <w:rPr>
      <w:rFonts w:ascii="仿宋_GB2312" w:eastAsia="仿宋_GB2312" w:cs="仿宋_GB2312"/>
      <w:color w:val="000000"/>
      <w:sz w:val="24"/>
      <w:szCs w:val="24"/>
      <w:lang w:val="en-US" w:eastAsia="zh-CN" w:bidi="ar-SA"/>
    </w:rPr>
  </w:style>
  <w:style w:type="paragraph" w:customStyle="1" w:styleId="Default">
    <w:name w:val="Default"/>
    <w:link w:val="DefaultChar"/>
    <w:autoRedefine/>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autoRedefine/>
    <w:qFormat/>
    <w:rPr>
      <w:color w:val="333333"/>
    </w:rPr>
  </w:style>
  <w:style w:type="character" w:customStyle="1" w:styleId="Char22">
    <w:name w:val="列出段落 Char2"/>
    <w:autoRedefine/>
    <w:uiPriority w:val="34"/>
    <w:qFormat/>
    <w:rPr>
      <w:rFonts w:ascii="Calibri" w:hAnsi="Calibri"/>
      <w:kern w:val="2"/>
      <w:sz w:val="28"/>
    </w:rPr>
  </w:style>
  <w:style w:type="character" w:customStyle="1" w:styleId="mdeck">
    <w:name w:val="mdeck"/>
    <w:autoRedefine/>
    <w:qFormat/>
    <w:rPr>
      <w:rFonts w:ascii="仿宋_GB2312" w:eastAsia="微软雅黑"/>
      <w:b/>
      <w:kern w:val="2"/>
      <w:sz w:val="32"/>
      <w:szCs w:val="32"/>
      <w:lang w:val="en-US" w:eastAsia="zh-CN" w:bidi="ar-SA"/>
    </w:rPr>
  </w:style>
  <w:style w:type="character" w:customStyle="1" w:styleId="unnamed11">
    <w:name w:val="unnamed11"/>
    <w:autoRedefine/>
    <w:qFormat/>
    <w:rPr>
      <w:sz w:val="20"/>
      <w:szCs w:val="20"/>
    </w:rPr>
  </w:style>
  <w:style w:type="character" w:customStyle="1" w:styleId="Char23">
    <w:name w:val="正文文本 Char2"/>
    <w:autoRedefine/>
    <w:qFormat/>
    <w:rPr>
      <w:rFonts w:ascii="Times New Roman" w:eastAsia="宋体" w:hAnsi="Times New Roman" w:cs="Times New Roman"/>
      <w:snapToGrid w:val="0"/>
      <w:kern w:val="0"/>
      <w:szCs w:val="24"/>
    </w:rPr>
  </w:style>
  <w:style w:type="character" w:customStyle="1" w:styleId="Charf">
    <w:name w:val="标书正文格式 Char"/>
    <w:autoRedefine/>
    <w:uiPriority w:val="99"/>
    <w:qFormat/>
    <w:rPr>
      <w:rFonts w:eastAsia="楷体_GB2312"/>
      <w:kern w:val="2"/>
      <w:sz w:val="24"/>
      <w:szCs w:val="24"/>
      <w:lang w:bidi="ar-SA"/>
    </w:rPr>
  </w:style>
  <w:style w:type="character" w:customStyle="1" w:styleId="CharChar11">
    <w:name w:val="Char Char11"/>
    <w:autoRedefine/>
    <w:qFormat/>
    <w:locked/>
    <w:rPr>
      <w:rFonts w:ascii="宋体" w:eastAsia="宋体" w:hAnsi="宋体"/>
      <w:b/>
      <w:kern w:val="2"/>
      <w:sz w:val="24"/>
      <w:szCs w:val="24"/>
      <w:lang w:val="en-US" w:eastAsia="zh-CN" w:bidi="ar-SA"/>
    </w:rPr>
  </w:style>
  <w:style w:type="character" w:customStyle="1" w:styleId="ca-131">
    <w:name w:val="ca-131"/>
    <w:autoRedefine/>
    <w:qFormat/>
    <w:rPr>
      <w:rFonts w:ascii="仿宋_GB2312" w:eastAsia="仿宋_GB2312" w:hint="eastAsia"/>
      <w:b/>
      <w:bCs/>
      <w:color w:val="000000"/>
      <w:spacing w:val="-20"/>
      <w:sz w:val="24"/>
      <w:szCs w:val="24"/>
    </w:rPr>
  </w:style>
  <w:style w:type="character" w:customStyle="1" w:styleId="tw4winMark">
    <w:name w:val="tw4winMark"/>
    <w:autoRedefine/>
    <w:uiPriority w:val="99"/>
    <w:qFormat/>
    <w:rPr>
      <w:rFonts w:ascii="Courier New" w:hAnsi="Courier New" w:cs="Courier New"/>
      <w:vanish/>
      <w:color w:val="800080"/>
      <w:sz w:val="24"/>
      <w:szCs w:val="24"/>
      <w:vertAlign w:val="subscript"/>
    </w:rPr>
  </w:style>
  <w:style w:type="character" w:customStyle="1" w:styleId="Charf0">
    <w:name w:val="正文样式 Char"/>
    <w:link w:val="affff0"/>
    <w:autoRedefine/>
    <w:qFormat/>
    <w:rPr>
      <w:rFonts w:ascii="Calibri" w:hAnsi="Calibri"/>
      <w:sz w:val="24"/>
      <w:szCs w:val="24"/>
    </w:rPr>
  </w:style>
  <w:style w:type="paragraph" w:customStyle="1" w:styleId="affff0">
    <w:name w:val="正文样式"/>
    <w:basedOn w:val="a"/>
    <w:link w:val="Charf0"/>
    <w:autoRedefine/>
    <w:qFormat/>
    <w:pPr>
      <w:adjustRightInd/>
      <w:spacing w:line="360" w:lineRule="auto"/>
      <w:ind w:firstLineChars="200" w:firstLine="480"/>
    </w:pPr>
    <w:rPr>
      <w:kern w:val="0"/>
      <w:sz w:val="24"/>
    </w:rPr>
  </w:style>
  <w:style w:type="character" w:customStyle="1" w:styleId="Char32">
    <w:name w:val="表正文 Char3"/>
    <w:autoRedefine/>
    <w:qFormat/>
    <w:rPr>
      <w:rFonts w:eastAsia="宋体"/>
    </w:rPr>
  </w:style>
  <w:style w:type="character" w:customStyle="1" w:styleId="H5Char">
    <w:name w:val="H5 Char"/>
    <w:autoRedefine/>
    <w:qFormat/>
    <w:rPr>
      <w:b/>
      <w:bCs/>
      <w:kern w:val="2"/>
      <w:sz w:val="28"/>
      <w:szCs w:val="28"/>
    </w:rPr>
  </w:style>
  <w:style w:type="character" w:customStyle="1" w:styleId="CharChar3">
    <w:name w:val="Char Char3"/>
    <w:autoRedefine/>
    <w:qFormat/>
    <w:rPr>
      <w:rFonts w:eastAsia="宋体"/>
      <w:kern w:val="2"/>
      <w:sz w:val="21"/>
      <w:szCs w:val="24"/>
      <w:lang w:val="en-US" w:eastAsia="zh-CN" w:bidi="ar-SA"/>
    </w:rPr>
  </w:style>
  <w:style w:type="character" w:customStyle="1" w:styleId="Charf1">
    <w:name w:val="正文 编号 Char"/>
    <w:autoRedefine/>
    <w:qFormat/>
    <w:rPr>
      <w:rFonts w:ascii="仿宋_GB2312" w:eastAsia="仿宋_GB2312" w:hAnsi="仿宋_GB2312"/>
      <w:kern w:val="2"/>
      <w:sz w:val="24"/>
      <w:lang w:bidi="ar-SA"/>
    </w:rPr>
  </w:style>
  <w:style w:type="character" w:customStyle="1" w:styleId="question-title2">
    <w:name w:val="question-title2"/>
    <w:autoRedefine/>
    <w:qFormat/>
    <w:rPr>
      <w:rFonts w:ascii="Arial" w:eastAsia="黑体" w:hAnsi="Arial" w:cs="Arial"/>
      <w:snapToGrid w:val="0"/>
      <w:kern w:val="0"/>
      <w:szCs w:val="21"/>
    </w:rPr>
  </w:style>
  <w:style w:type="character" w:customStyle="1" w:styleId="gf1CharChar">
    <w:name w:val="gf正文1 Char Char"/>
    <w:link w:val="gf1"/>
    <w:autoRedefine/>
    <w:qFormat/>
    <w:rPr>
      <w:rFonts w:ascii="宋体" w:hAnsi="宋体" w:cs="宋体"/>
      <w:kern w:val="2"/>
      <w:sz w:val="24"/>
      <w:szCs w:val="24"/>
    </w:rPr>
  </w:style>
  <w:style w:type="paragraph" w:customStyle="1" w:styleId="gf1">
    <w:name w:val="gf正文1"/>
    <w:basedOn w:val="a"/>
    <w:link w:val="gf1CharChar"/>
    <w:autoRedefine/>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autoRedefine/>
    <w:uiPriority w:val="6"/>
    <w:qFormat/>
    <w:rPr>
      <w:rFonts w:ascii="宋体" w:hAnsi="宋体"/>
      <w:kern w:val="1"/>
      <w:sz w:val="21"/>
    </w:rPr>
  </w:style>
  <w:style w:type="character" w:customStyle="1" w:styleId="Char33">
    <w:name w:val="正文缩进 Char3"/>
    <w:autoRedefine/>
    <w:qFormat/>
    <w:rPr>
      <w:rFonts w:ascii="宋体" w:eastAsia="宋体"/>
      <w:snapToGrid w:val="0"/>
      <w:color w:val="000000"/>
      <w:kern w:val="28"/>
      <w:sz w:val="28"/>
      <w:lang w:val="en-US" w:eastAsia="zh-CN" w:bidi="ar-SA"/>
    </w:rPr>
  </w:style>
  <w:style w:type="character" w:customStyle="1" w:styleId="Char18">
    <w:name w:val="列出段落 Char1"/>
    <w:link w:val="1a"/>
    <w:autoRedefine/>
    <w:qFormat/>
    <w:rPr>
      <w:rFonts w:ascii="Calibri" w:hAnsi="Calibri"/>
      <w:sz w:val="24"/>
      <w:lang w:eastAsia="en-US"/>
    </w:rPr>
  </w:style>
  <w:style w:type="paragraph" w:customStyle="1" w:styleId="1a">
    <w:name w:val="列表1"/>
    <w:basedOn w:val="a"/>
    <w:next w:val="affff1"/>
    <w:link w:val="Char18"/>
    <w:autoRedefine/>
    <w:qFormat/>
    <w:pPr>
      <w:widowControl/>
      <w:adjustRightInd/>
      <w:spacing w:after="200" w:line="360" w:lineRule="auto"/>
      <w:ind w:left="720" w:firstLineChars="200" w:firstLine="200"/>
      <w:jc w:val="left"/>
    </w:pPr>
    <w:rPr>
      <w:kern w:val="0"/>
      <w:sz w:val="24"/>
      <w:szCs w:val="20"/>
      <w:lang w:eastAsia="en-US"/>
    </w:rPr>
  </w:style>
  <w:style w:type="paragraph" w:styleId="affff1">
    <w:name w:val="List Paragraph"/>
    <w:basedOn w:val="a"/>
    <w:autoRedefine/>
    <w:uiPriority w:val="34"/>
    <w:qFormat/>
    <w:pPr>
      <w:spacing w:line="360" w:lineRule="auto"/>
      <w:ind w:firstLineChars="200" w:firstLine="200"/>
    </w:pPr>
    <w:rPr>
      <w:rFonts w:eastAsia="楷体_GB2312" w:cs="Lucida Sans"/>
      <w:sz w:val="24"/>
    </w:rPr>
  </w:style>
  <w:style w:type="character" w:customStyle="1" w:styleId="CharChar8">
    <w:name w:val="Char Char8"/>
    <w:autoRedefine/>
    <w:qFormat/>
    <w:rPr>
      <w:rFonts w:eastAsia="宋体"/>
      <w:b/>
      <w:sz w:val="24"/>
      <w:lang w:val="en-GB" w:eastAsia="zh-CN"/>
    </w:rPr>
  </w:style>
  <w:style w:type="character" w:customStyle="1" w:styleId="NormalIndentCharChar">
    <w:name w:val="Normal Indent Char Char"/>
    <w:autoRedefine/>
    <w:qFormat/>
    <w:rPr>
      <w:rFonts w:eastAsia="宋体"/>
      <w:kern w:val="2"/>
      <w:sz w:val="21"/>
      <w:lang w:val="en-US" w:eastAsia="zh-CN" w:bidi="ar-SA"/>
    </w:rPr>
  </w:style>
  <w:style w:type="character" w:customStyle="1" w:styleId="affff2">
    <w:name w:val="列表段落 字符"/>
    <w:autoRedefine/>
    <w:uiPriority w:val="34"/>
    <w:qFormat/>
  </w:style>
  <w:style w:type="character" w:customStyle="1" w:styleId="CharChar13">
    <w:name w:val="Ò³Ã¼ Char Char1"/>
    <w:autoRedefine/>
    <w:qFormat/>
    <w:rPr>
      <w:rFonts w:eastAsia="宋体"/>
      <w:kern w:val="2"/>
      <w:sz w:val="18"/>
      <w:szCs w:val="18"/>
      <w:lang w:val="en-US" w:eastAsia="zh-CN" w:bidi="ar-SA"/>
    </w:rPr>
  </w:style>
  <w:style w:type="character" w:customStyle="1" w:styleId="Charf2">
    <w:name w:val="方案正文 Char"/>
    <w:autoRedefine/>
    <w:uiPriority w:val="99"/>
    <w:qFormat/>
    <w:rPr>
      <w:rFonts w:ascii="仿宋_GB2312" w:eastAsia="仿宋_GB2312"/>
      <w:b/>
      <w:color w:val="000000"/>
      <w:kern w:val="2"/>
      <w:sz w:val="24"/>
      <w:lang w:val="en-US" w:eastAsia="zh-CN" w:bidi="ar-SA"/>
    </w:rPr>
  </w:style>
  <w:style w:type="character" w:customStyle="1" w:styleId="CharChar30">
    <w:name w:val="Char Char30"/>
    <w:autoRedefine/>
    <w:uiPriority w:val="6"/>
    <w:qFormat/>
    <w:rPr>
      <w:rFonts w:ascii="Arial" w:eastAsia="黑体" w:hAnsi="Arial"/>
      <w:kern w:val="1"/>
      <w:sz w:val="21"/>
      <w:szCs w:val="21"/>
    </w:rPr>
  </w:style>
  <w:style w:type="character" w:customStyle="1" w:styleId="13">
    <w:name w:val="正文文本缩进 字符1"/>
    <w:link w:val="af1"/>
    <w:autoRedefine/>
    <w:uiPriority w:val="99"/>
    <w:qFormat/>
    <w:rPr>
      <w:rFonts w:ascii="宋体" w:hAnsi="宋体"/>
      <w:kern w:val="2"/>
      <w:sz w:val="24"/>
      <w:szCs w:val="24"/>
    </w:rPr>
  </w:style>
  <w:style w:type="character" w:customStyle="1" w:styleId="font01">
    <w:name w:val="font01"/>
    <w:autoRedefine/>
    <w:qFormat/>
    <w:rPr>
      <w:rFonts w:ascii="微软雅黑" w:eastAsia="微软雅黑" w:hAnsi="微软雅黑" w:cs="微软雅黑" w:hint="eastAsia"/>
      <w:color w:val="000000"/>
      <w:sz w:val="20"/>
      <w:szCs w:val="20"/>
      <w:u w:val="none"/>
    </w:rPr>
  </w:style>
  <w:style w:type="character" w:customStyle="1" w:styleId="CharChar20">
    <w:name w:val="Char Char20"/>
    <w:autoRedefine/>
    <w:uiPriority w:val="6"/>
    <w:qFormat/>
    <w:rPr>
      <w:kern w:val="1"/>
      <w:sz w:val="24"/>
    </w:rPr>
  </w:style>
  <w:style w:type="character" w:customStyle="1" w:styleId="tw4winExternal">
    <w:name w:val="tw4winExternal"/>
    <w:autoRedefine/>
    <w:qFormat/>
    <w:rPr>
      <w:rFonts w:ascii="Courier New" w:hAnsi="Courier New" w:cs="Courier New"/>
      <w:color w:val="808080"/>
      <w:lang w:val="en-US" w:eastAsia="zh-CN"/>
    </w:rPr>
  </w:style>
  <w:style w:type="character" w:customStyle="1" w:styleId="4Char1">
    <w:name w:val="标题 4 Char1"/>
    <w:autoRedefine/>
    <w:qFormat/>
    <w:rPr>
      <w:rFonts w:ascii="Cambria" w:eastAsia="宋体" w:hAnsi="Cambria" w:cs="Times New Roman"/>
      <w:b/>
      <w:bCs/>
      <w:kern w:val="2"/>
      <w:sz w:val="28"/>
      <w:szCs w:val="28"/>
    </w:rPr>
  </w:style>
  <w:style w:type="character" w:customStyle="1" w:styleId="Char24">
    <w:name w:val="批注文字 Char2"/>
    <w:autoRedefine/>
    <w:qFormat/>
    <w:rPr>
      <w:rFonts w:ascii="Times New Roman" w:eastAsia="宋体" w:hAnsi="Times New Roman" w:cs="Times New Roman"/>
      <w:snapToGrid w:val="0"/>
      <w:kern w:val="0"/>
      <w:szCs w:val="24"/>
    </w:rPr>
  </w:style>
  <w:style w:type="character" w:customStyle="1" w:styleId="2Char3">
    <w:name w:val="正文文本 2 Char"/>
    <w:autoRedefine/>
    <w:qFormat/>
    <w:rPr>
      <w:rFonts w:eastAsia="宋体"/>
      <w:kern w:val="2"/>
      <w:sz w:val="21"/>
      <w:szCs w:val="24"/>
      <w:lang w:val="en-US" w:eastAsia="zh-CN" w:bidi="ar-SA"/>
    </w:rPr>
  </w:style>
  <w:style w:type="character" w:customStyle="1" w:styleId="CharChar2">
    <w:name w:val="Ò³Ã¼ Char Char"/>
    <w:autoRedefine/>
    <w:qFormat/>
    <w:rPr>
      <w:rFonts w:eastAsia="宋体"/>
      <w:kern w:val="2"/>
      <w:sz w:val="18"/>
      <w:lang w:val="en-US" w:eastAsia="zh-CN" w:bidi="ar-SA"/>
    </w:rPr>
  </w:style>
  <w:style w:type="character" w:customStyle="1" w:styleId="message1">
    <w:name w:val="message1"/>
    <w:autoRedefine/>
    <w:qFormat/>
    <w:rPr>
      <w:rFonts w:ascii="Tahoma" w:hAnsi="Tahoma" w:cs="Tahoma" w:hint="default"/>
      <w:sz w:val="18"/>
      <w:szCs w:val="18"/>
    </w:rPr>
  </w:style>
  <w:style w:type="character" w:customStyle="1" w:styleId="CharChar23">
    <w:name w:val="Char Char23"/>
    <w:autoRedefine/>
    <w:uiPriority w:val="6"/>
    <w:qFormat/>
    <w:rPr>
      <w:color w:val="0000FF"/>
      <w:sz w:val="21"/>
    </w:rPr>
  </w:style>
  <w:style w:type="character" w:customStyle="1" w:styleId="affff3">
    <w:name w:val="批注框文本 字符"/>
    <w:autoRedefine/>
    <w:uiPriority w:val="99"/>
    <w:qFormat/>
    <w:rPr>
      <w:rFonts w:ascii="Arial" w:eastAsia="黑体" w:hAnsi="Arial" w:cs="Arial"/>
      <w:snapToGrid w:val="0"/>
      <w:kern w:val="0"/>
      <w:sz w:val="18"/>
      <w:szCs w:val="18"/>
    </w:rPr>
  </w:style>
  <w:style w:type="character" w:customStyle="1" w:styleId="Char25">
    <w:name w:val="纯文本 Char2"/>
    <w:autoRedefine/>
    <w:uiPriority w:val="99"/>
    <w:semiHidden/>
    <w:qFormat/>
    <w:rPr>
      <w:rFonts w:ascii="宋体" w:eastAsia="宋体" w:hAnsi="Courier New" w:cs="Courier New"/>
    </w:rPr>
  </w:style>
  <w:style w:type="character" w:customStyle="1" w:styleId="CharChar25">
    <w:name w:val="Char Char25"/>
    <w:autoRedefine/>
    <w:uiPriority w:val="6"/>
    <w:qFormat/>
    <w:rPr>
      <w:rFonts w:ascii="宋体" w:hAnsi="宋体"/>
      <w:kern w:val="1"/>
      <w:sz w:val="24"/>
      <w:lang w:val="zh-CN"/>
    </w:rPr>
  </w:style>
  <w:style w:type="character" w:customStyle="1" w:styleId="CharChar411">
    <w:name w:val="Char Char411"/>
    <w:autoRedefine/>
    <w:qFormat/>
    <w:rPr>
      <w:rFonts w:eastAsia="宋体"/>
      <w:b/>
      <w:sz w:val="24"/>
      <w:lang w:val="en-GB" w:eastAsia="zh-CN" w:bidi="ar-SA"/>
    </w:rPr>
  </w:style>
  <w:style w:type="character" w:customStyle="1" w:styleId="Heading7Char">
    <w:name w:val="Heading 7 Char"/>
    <w:autoRedefine/>
    <w:qFormat/>
    <w:locked/>
    <w:rPr>
      <w:rFonts w:ascii="宋体" w:eastAsia="宋体" w:hAnsi="宋体"/>
      <w:b/>
      <w:bCs/>
      <w:kern w:val="2"/>
      <w:sz w:val="24"/>
      <w:szCs w:val="24"/>
      <w:lang w:val="en-US" w:eastAsia="zh-CN" w:bidi="ar-SA"/>
    </w:rPr>
  </w:style>
  <w:style w:type="character" w:customStyle="1" w:styleId="Charf3">
    <w:name w:val="此正文 Char"/>
    <w:link w:val="affff4"/>
    <w:autoRedefine/>
    <w:qFormat/>
    <w:rPr>
      <w:kern w:val="2"/>
      <w:sz w:val="24"/>
      <w:szCs w:val="24"/>
    </w:rPr>
  </w:style>
  <w:style w:type="paragraph" w:customStyle="1" w:styleId="affff4">
    <w:name w:val="此正文"/>
    <w:basedOn w:val="a"/>
    <w:link w:val="Charf3"/>
    <w:autoRedefine/>
    <w:qFormat/>
    <w:pPr>
      <w:adjustRightInd/>
      <w:spacing w:line="360" w:lineRule="auto"/>
      <w:ind w:firstLineChars="200" w:firstLine="200"/>
    </w:pPr>
    <w:rPr>
      <w:sz w:val="24"/>
    </w:rPr>
  </w:style>
  <w:style w:type="character" w:customStyle="1" w:styleId="CharChar21">
    <w:name w:val="Char Char2"/>
    <w:autoRedefine/>
    <w:uiPriority w:val="99"/>
    <w:qFormat/>
    <w:rPr>
      <w:rFonts w:eastAsia="宋体"/>
      <w:b/>
      <w:bCs/>
      <w:kern w:val="2"/>
      <w:sz w:val="21"/>
      <w:szCs w:val="24"/>
      <w:lang w:val="en-US" w:eastAsia="zh-CN" w:bidi="ar-SA"/>
    </w:rPr>
  </w:style>
  <w:style w:type="character" w:customStyle="1" w:styleId="11">
    <w:name w:val="标题 1 字符1"/>
    <w:link w:val="10"/>
    <w:autoRedefine/>
    <w:qFormat/>
    <w:rPr>
      <w:b/>
      <w:bCs/>
      <w:kern w:val="44"/>
      <w:sz w:val="44"/>
      <w:szCs w:val="44"/>
    </w:rPr>
  </w:style>
  <w:style w:type="character" w:customStyle="1" w:styleId="Footer-EvenChar1">
    <w:name w:val="Footer-Even Char1"/>
    <w:autoRedefine/>
    <w:qFormat/>
    <w:rPr>
      <w:rFonts w:eastAsia="宋体"/>
      <w:kern w:val="2"/>
      <w:sz w:val="18"/>
      <w:szCs w:val="18"/>
      <w:lang w:val="en-US" w:eastAsia="zh-CN" w:bidi="ar-SA"/>
    </w:rPr>
  </w:style>
  <w:style w:type="character" w:customStyle="1" w:styleId="CharChar29">
    <w:name w:val="Char Char29"/>
    <w:autoRedefine/>
    <w:uiPriority w:val="6"/>
    <w:qFormat/>
    <w:rPr>
      <w:rFonts w:ascii="Arial" w:eastAsia="微软雅黑" w:hAnsi="Arial"/>
      <w:b/>
      <w:kern w:val="1"/>
      <w:sz w:val="44"/>
      <w:szCs w:val="32"/>
      <w:lang w:val="en-US" w:eastAsia="zh-CN" w:bidi="ar-SA"/>
    </w:rPr>
  </w:style>
  <w:style w:type="character" w:customStyle="1" w:styleId="aff6">
    <w:name w:val="标题 字符"/>
    <w:link w:val="aff5"/>
    <w:autoRedefine/>
    <w:uiPriority w:val="10"/>
    <w:qFormat/>
    <w:rPr>
      <w:b/>
      <w:sz w:val="24"/>
      <w:lang w:val="en-GB"/>
    </w:rPr>
  </w:style>
  <w:style w:type="character" w:customStyle="1" w:styleId="font81">
    <w:name w:val="font81"/>
    <w:autoRedefine/>
    <w:qFormat/>
    <w:rPr>
      <w:rFonts w:ascii="微软雅黑" w:eastAsia="微软雅黑" w:hAnsi="微软雅黑" w:cs="微软雅黑"/>
      <w:color w:val="000000"/>
      <w:sz w:val="20"/>
      <w:szCs w:val="20"/>
      <w:u w:val="none"/>
    </w:rPr>
  </w:style>
  <w:style w:type="character" w:customStyle="1" w:styleId="CharChar312">
    <w:name w:val="Char Char312"/>
    <w:autoRedefine/>
    <w:qFormat/>
    <w:rPr>
      <w:rFonts w:ascii="Times New Roman" w:eastAsia="宋体" w:hAnsi="Times New Roman" w:cs="Times New Roman"/>
      <w:b/>
      <w:kern w:val="2"/>
      <w:sz w:val="32"/>
      <w:szCs w:val="24"/>
      <w:lang w:val="en-US" w:eastAsia="zh-CN" w:bidi="ar-SA"/>
    </w:rPr>
  </w:style>
  <w:style w:type="character" w:customStyle="1" w:styleId="t21">
    <w:name w:val="t21"/>
    <w:autoRedefine/>
    <w:qFormat/>
    <w:rPr>
      <w:rFonts w:ascii="仿宋_GB2312" w:eastAsia="微软雅黑"/>
      <w:b/>
      <w:kern w:val="2"/>
      <w:sz w:val="23"/>
      <w:szCs w:val="23"/>
      <w:lang w:val="en-US" w:eastAsia="zh-CN" w:bidi="ar-SA"/>
    </w:rPr>
  </w:style>
  <w:style w:type="character" w:customStyle="1" w:styleId="8Char">
    <w:name w:val="样式8 Char"/>
    <w:autoRedefine/>
    <w:qFormat/>
    <w:rPr>
      <w:rFonts w:ascii="仿宋_GB2312" w:eastAsia="仿宋_GB2312" w:hAnsi="宋体"/>
      <w:b/>
      <w:bCs/>
      <w:kern w:val="2"/>
      <w:sz w:val="24"/>
      <w:szCs w:val="24"/>
    </w:rPr>
  </w:style>
  <w:style w:type="character" w:customStyle="1" w:styleId="CharChar5">
    <w:name w:val="表格 Char Char"/>
    <w:autoRedefine/>
    <w:qFormat/>
    <w:rPr>
      <w:rFonts w:ascii="宋体" w:eastAsia="宋体" w:hAnsi="宋体"/>
      <w:lang w:bidi="ar-SA"/>
    </w:rPr>
  </w:style>
  <w:style w:type="character" w:customStyle="1" w:styleId="1b">
    <w:name w:val="正文文本 字符1"/>
    <w:autoRedefine/>
    <w:qFormat/>
    <w:rPr>
      <w:rFonts w:ascii="Calibri" w:eastAsia="黑体" w:hAnsi="Calibri" w:cs="Arial"/>
      <w:snapToGrid w:val="0"/>
      <w:kern w:val="2"/>
      <w:sz w:val="28"/>
      <w:szCs w:val="21"/>
    </w:rPr>
  </w:style>
  <w:style w:type="character" w:customStyle="1" w:styleId="50">
    <w:name w:val="标题 5 字符"/>
    <w:link w:val="5"/>
    <w:autoRedefine/>
    <w:qFormat/>
    <w:rPr>
      <w:b/>
      <w:bCs/>
      <w:kern w:val="2"/>
      <w:sz w:val="28"/>
      <w:szCs w:val="28"/>
    </w:rPr>
  </w:style>
  <w:style w:type="character" w:customStyle="1" w:styleId="6Char1">
    <w:name w:val="标题 6 Char1"/>
    <w:autoRedefine/>
    <w:qFormat/>
    <w:rPr>
      <w:rFonts w:ascii="Arial" w:eastAsia="黑体" w:hAnsi="Arial" w:cs="Times New Roman"/>
      <w:b/>
      <w:sz w:val="24"/>
      <w:szCs w:val="20"/>
      <w:lang w:bidi="ar-SA"/>
    </w:rPr>
  </w:style>
  <w:style w:type="character" w:customStyle="1" w:styleId="Charf4">
    <w:name w:val="带编号样式 Char"/>
    <w:autoRedefine/>
    <w:qFormat/>
    <w:rPr>
      <w:rFonts w:ascii="仿宋_GB2312" w:eastAsia="仿宋_GB2312"/>
      <w:color w:val="000000"/>
      <w:sz w:val="24"/>
      <w:lang w:bidi="ar-SA"/>
    </w:rPr>
  </w:style>
  <w:style w:type="character" w:customStyle="1" w:styleId="unnamed31">
    <w:name w:val="unnamed31"/>
    <w:autoRedefine/>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autoRedefine/>
    <w:qFormat/>
    <w:rPr>
      <w:rFonts w:ascii="宋体" w:eastAsia="宋体"/>
      <w:kern w:val="2"/>
      <w:sz w:val="24"/>
      <w:szCs w:val="24"/>
      <w:lang w:val="zh-CN" w:bidi="ar-SA"/>
    </w:rPr>
  </w:style>
  <w:style w:type="character" w:customStyle="1" w:styleId="ae">
    <w:name w:val="称呼 字符"/>
    <w:link w:val="ad"/>
    <w:autoRedefine/>
    <w:uiPriority w:val="99"/>
    <w:qFormat/>
    <w:rPr>
      <w:rFonts w:ascii="仿宋_GB2312" w:eastAsia="仿宋_GB2312"/>
      <w:kern w:val="2"/>
      <w:sz w:val="28"/>
    </w:rPr>
  </w:style>
  <w:style w:type="character" w:customStyle="1" w:styleId="CharChar9">
    <w:name w:val="文本正文 Char Char"/>
    <w:autoRedefine/>
    <w:qFormat/>
    <w:locked/>
    <w:rPr>
      <w:sz w:val="24"/>
      <w:lang w:bidi="ar-SA"/>
    </w:rPr>
  </w:style>
  <w:style w:type="character" w:customStyle="1" w:styleId="affff5">
    <w:name w:val="正文缩进 字符"/>
    <w:autoRedefine/>
    <w:qFormat/>
    <w:rPr>
      <w:rFonts w:ascii="宋体" w:eastAsia="宋体"/>
      <w:snapToGrid w:val="0"/>
      <w:color w:val="000000"/>
      <w:kern w:val="28"/>
      <w:sz w:val="28"/>
      <w:lang w:val="en-US" w:eastAsia="zh-CN" w:bidi="ar-SA"/>
    </w:rPr>
  </w:style>
  <w:style w:type="character" w:customStyle="1" w:styleId="HTML2">
    <w:name w:val="HTML 预设格式 字符"/>
    <w:link w:val="HTML1"/>
    <w:autoRedefine/>
    <w:uiPriority w:val="99"/>
    <w:qFormat/>
    <w:rPr>
      <w:rFonts w:ascii="黑体" w:eastAsia="黑体" w:hAnsi="Courier New"/>
    </w:rPr>
  </w:style>
  <w:style w:type="character" w:customStyle="1" w:styleId="210">
    <w:name w:val="正文文本 2 字符1"/>
    <w:link w:val="29"/>
    <w:autoRedefine/>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autoRedefine/>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autoRedefine/>
    <w:qFormat/>
  </w:style>
  <w:style w:type="paragraph" w:customStyle="1" w:styleId="4h4H4Fab-4T5RefHeading1rh1Headingsqlsect1230">
    <w:name w:val="样式 标题 4h4H4Fab-4T5Ref Heading 1rh1Heading sqlsect 1.2.3...."/>
    <w:basedOn w:val="4"/>
    <w:link w:val="4h4H4Fab-4T5RefHeading1rh1Headingsqlsect123Char0"/>
    <w:autoRedefine/>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autoRedefine/>
    <w:qFormat/>
    <w:rPr>
      <w:rFonts w:ascii="宋体" w:eastAsia="宋体"/>
      <w:snapToGrid w:val="0"/>
      <w:color w:val="000000"/>
      <w:kern w:val="28"/>
      <w:sz w:val="28"/>
      <w:lang w:val="en-US" w:eastAsia="zh-CN" w:bidi="ar-SA"/>
    </w:rPr>
  </w:style>
  <w:style w:type="character" w:customStyle="1" w:styleId="70">
    <w:name w:val="标题 7 字符"/>
    <w:link w:val="7"/>
    <w:autoRedefine/>
    <w:qFormat/>
    <w:rPr>
      <w:b/>
      <w:bCs/>
      <w:kern w:val="2"/>
      <w:sz w:val="24"/>
      <w:szCs w:val="24"/>
    </w:rPr>
  </w:style>
  <w:style w:type="character" w:customStyle="1" w:styleId="26">
    <w:name w:val="正文文本缩进 2 字符"/>
    <w:link w:val="25"/>
    <w:autoRedefine/>
    <w:uiPriority w:val="99"/>
    <w:qFormat/>
    <w:rPr>
      <w:rFonts w:ascii="宋体"/>
      <w:sz w:val="28"/>
    </w:rPr>
  </w:style>
  <w:style w:type="character" w:customStyle="1" w:styleId="CharChar50">
    <w:name w:val="Char Char5"/>
    <w:autoRedefine/>
    <w:qFormat/>
    <w:rPr>
      <w:rFonts w:ascii="宋体" w:eastAsia="宋体" w:hAnsi="Courier New"/>
      <w:kern w:val="2"/>
      <w:sz w:val="21"/>
      <w:lang w:val="en-US" w:eastAsia="zh-CN"/>
    </w:rPr>
  </w:style>
  <w:style w:type="character" w:customStyle="1" w:styleId="aff2">
    <w:name w:val="脚注文本 字符"/>
    <w:link w:val="aff1"/>
    <w:autoRedefine/>
    <w:uiPriority w:val="99"/>
    <w:qFormat/>
    <w:rPr>
      <w:color w:val="0000FF"/>
      <w:sz w:val="21"/>
    </w:rPr>
  </w:style>
  <w:style w:type="character" w:customStyle="1" w:styleId="Char19">
    <w:name w:val="称呼 Char1"/>
    <w:autoRedefine/>
    <w:uiPriority w:val="99"/>
    <w:qFormat/>
    <w:rPr>
      <w:rFonts w:ascii="Times New Roman" w:eastAsia="宋体" w:hAnsi="Times New Roman" w:cs="Times New Roman"/>
      <w:szCs w:val="24"/>
    </w:rPr>
  </w:style>
  <w:style w:type="character" w:customStyle="1" w:styleId="1Char0">
    <w:name w:val="正文1 Char"/>
    <w:autoRedefine/>
    <w:qFormat/>
    <w:rPr>
      <w:rFonts w:ascii="宋体" w:eastAsia="宋体"/>
      <w:snapToGrid w:val="0"/>
      <w:color w:val="000000"/>
      <w:kern w:val="28"/>
      <w:sz w:val="28"/>
      <w:lang w:val="en-US" w:eastAsia="zh-CN" w:bidi="ar-SA"/>
    </w:rPr>
  </w:style>
  <w:style w:type="character" w:customStyle="1" w:styleId="Char1a">
    <w:name w:val="正文缩进 Char1"/>
    <w:autoRedefine/>
    <w:qFormat/>
    <w:rPr>
      <w:rFonts w:ascii="宋体" w:eastAsia="宋体"/>
      <w:snapToGrid w:val="0"/>
      <w:color w:val="000000"/>
      <w:kern w:val="28"/>
      <w:sz w:val="28"/>
      <w:lang w:val="en-US" w:eastAsia="zh-CN" w:bidi="ar-SA"/>
    </w:rPr>
  </w:style>
  <w:style w:type="character" w:customStyle="1" w:styleId="font21">
    <w:name w:val="font21"/>
    <w:autoRedefine/>
    <w:qFormat/>
    <w:rPr>
      <w:rFonts w:ascii="宋体" w:eastAsia="宋体" w:hAnsi="宋体" w:hint="eastAsia"/>
      <w:kern w:val="2"/>
      <w:sz w:val="28"/>
      <w:szCs w:val="28"/>
      <w:lang w:val="en-US" w:eastAsia="zh-CN" w:bidi="ar-SA"/>
    </w:rPr>
  </w:style>
  <w:style w:type="character" w:customStyle="1" w:styleId="CharChar26">
    <w:name w:val="Char Char26"/>
    <w:autoRedefine/>
    <w:uiPriority w:val="6"/>
    <w:qFormat/>
    <w:rPr>
      <w:kern w:val="1"/>
      <w:sz w:val="21"/>
      <w:szCs w:val="24"/>
    </w:rPr>
  </w:style>
  <w:style w:type="character" w:customStyle="1" w:styleId="ItemListChar">
    <w:name w:val="Item List Char"/>
    <w:link w:val="ItemList"/>
    <w:autoRedefine/>
    <w:qFormat/>
    <w:rPr>
      <w:rFonts w:ascii="Arial"/>
      <w:bCs/>
      <w:sz w:val="21"/>
      <w:szCs w:val="21"/>
      <w:lang w:val="en-US" w:eastAsia="zh-CN" w:bidi="ar-SA"/>
    </w:rPr>
  </w:style>
  <w:style w:type="paragraph" w:customStyle="1" w:styleId="ItemList">
    <w:name w:val="Item List"/>
    <w:link w:val="ItemListChar"/>
    <w:autoRedefine/>
    <w:qFormat/>
    <w:pPr>
      <w:spacing w:after="156" w:line="360" w:lineRule="auto"/>
      <w:ind w:firstLineChars="202" w:firstLine="424"/>
      <w:jc w:val="both"/>
    </w:pPr>
    <w:rPr>
      <w:rFonts w:ascii="Arial"/>
      <w:bCs/>
      <w:sz w:val="21"/>
      <w:szCs w:val="21"/>
    </w:rPr>
  </w:style>
  <w:style w:type="character" w:customStyle="1" w:styleId="Char1b">
    <w:name w:val="批注框文本 Char1"/>
    <w:autoRedefine/>
    <w:qFormat/>
    <w:rPr>
      <w:rFonts w:ascii="Times New Roman" w:eastAsia="宋体" w:hAnsi="Times New Roman" w:cs="Times New Roman"/>
      <w:sz w:val="18"/>
      <w:szCs w:val="18"/>
    </w:rPr>
  </w:style>
  <w:style w:type="character" w:customStyle="1" w:styleId="Char1c">
    <w:name w:val="纯文本 Char1"/>
    <w:link w:val="1c"/>
    <w:autoRedefine/>
    <w:qFormat/>
    <w:rPr>
      <w:rFonts w:ascii="宋体" w:hAnsi="Courier New"/>
    </w:rPr>
  </w:style>
  <w:style w:type="paragraph" w:customStyle="1" w:styleId="1c">
    <w:name w:val="纯文本1"/>
    <w:basedOn w:val="a"/>
    <w:link w:val="Char1c"/>
    <w:autoRedefine/>
    <w:qFormat/>
    <w:pPr>
      <w:adjustRightInd/>
    </w:pPr>
    <w:rPr>
      <w:rFonts w:ascii="宋体" w:hAnsi="Courier New"/>
      <w:kern w:val="0"/>
      <w:sz w:val="20"/>
      <w:szCs w:val="20"/>
    </w:rPr>
  </w:style>
  <w:style w:type="character" w:customStyle="1" w:styleId="affa">
    <w:name w:val="正文文本首行缩进 字符"/>
    <w:link w:val="aff9"/>
    <w:autoRedefine/>
    <w:qFormat/>
    <w:rPr>
      <w:rFonts w:ascii="宋体"/>
      <w:kern w:val="2"/>
      <w:sz w:val="24"/>
      <w:lang w:val="zh-CN"/>
    </w:rPr>
  </w:style>
  <w:style w:type="character" w:customStyle="1" w:styleId="h3Char">
    <w:name w:val="h3 Char"/>
    <w:autoRedefine/>
    <w:qFormat/>
    <w:rPr>
      <w:rFonts w:eastAsia="宋体"/>
      <w:b/>
      <w:kern w:val="2"/>
      <w:sz w:val="32"/>
      <w:lang w:val="en-US" w:eastAsia="zh-CN" w:bidi="ar-SA"/>
    </w:rPr>
  </w:style>
  <w:style w:type="character" w:customStyle="1" w:styleId="dandyrentitle1">
    <w:name w:val="dandyren_title1"/>
    <w:autoRedefine/>
    <w:qFormat/>
    <w:rPr>
      <w:b/>
      <w:bCs/>
      <w:color w:val="FF6633"/>
      <w:sz w:val="18"/>
      <w:szCs w:val="18"/>
    </w:rPr>
  </w:style>
  <w:style w:type="character" w:customStyle="1" w:styleId="CharChar31">
    <w:name w:val="Char Char31"/>
    <w:autoRedefine/>
    <w:uiPriority w:val="6"/>
    <w:qFormat/>
    <w:rPr>
      <w:rFonts w:ascii="Arial" w:eastAsia="黑体" w:hAnsi="Arial"/>
      <w:kern w:val="1"/>
      <w:sz w:val="24"/>
      <w:szCs w:val="24"/>
    </w:rPr>
  </w:style>
  <w:style w:type="character" w:customStyle="1" w:styleId="hChar1">
    <w:name w:val="h Char1"/>
    <w:autoRedefine/>
    <w:qFormat/>
    <w:rPr>
      <w:sz w:val="18"/>
      <w:szCs w:val="18"/>
    </w:rPr>
  </w:style>
  <w:style w:type="character" w:customStyle="1" w:styleId="solutionfonts">
    <w:name w:val="solutionfonts"/>
    <w:autoRedefine/>
    <w:qFormat/>
  </w:style>
  <w:style w:type="character" w:customStyle="1" w:styleId="41">
    <w:name w:val="标题 4 字符1"/>
    <w:link w:val="4"/>
    <w:autoRedefine/>
    <w:uiPriority w:val="99"/>
    <w:qFormat/>
    <w:rPr>
      <w:rFonts w:ascii="Arial" w:eastAsia="黑体" w:hAnsi="Arial"/>
      <w:b/>
      <w:bCs/>
      <w:kern w:val="2"/>
      <w:sz w:val="28"/>
      <w:szCs w:val="28"/>
      <w:lang w:val="zh-CN"/>
    </w:rPr>
  </w:style>
  <w:style w:type="character" w:customStyle="1" w:styleId="Charf6">
    <w:name w:val="首行缩进 Char"/>
    <w:autoRedefine/>
    <w:qFormat/>
    <w:rPr>
      <w:rFonts w:ascii="宋体" w:eastAsia="宋体"/>
      <w:kern w:val="2"/>
      <w:sz w:val="24"/>
      <w:lang w:val="en-US" w:eastAsia="zh-CN" w:bidi="ar-SA"/>
    </w:rPr>
  </w:style>
  <w:style w:type="character" w:customStyle="1" w:styleId="CharChar52">
    <w:name w:val="Char Char52"/>
    <w:autoRedefine/>
    <w:qFormat/>
    <w:rPr>
      <w:rFonts w:ascii="宋体" w:eastAsia="宋体" w:hAnsi="Courier New"/>
      <w:kern w:val="2"/>
      <w:sz w:val="21"/>
      <w:lang w:val="en-US" w:eastAsia="zh-CN"/>
    </w:rPr>
  </w:style>
  <w:style w:type="character" w:customStyle="1" w:styleId="33">
    <w:name w:val="正文文本 3 字符"/>
    <w:link w:val="32"/>
    <w:autoRedefine/>
    <w:uiPriority w:val="99"/>
    <w:qFormat/>
    <w:rPr>
      <w:kern w:val="2"/>
      <w:sz w:val="21"/>
    </w:rPr>
  </w:style>
  <w:style w:type="character" w:customStyle="1" w:styleId="font31">
    <w:name w:val="font31"/>
    <w:autoRedefine/>
    <w:qFormat/>
    <w:rPr>
      <w:rFonts w:ascii="仿宋" w:eastAsia="仿宋" w:hAnsi="仿宋" w:cs="仿宋" w:hint="eastAsia"/>
      <w:color w:val="000000"/>
      <w:sz w:val="20"/>
      <w:szCs w:val="20"/>
      <w:u w:val="none"/>
    </w:rPr>
  </w:style>
  <w:style w:type="character" w:customStyle="1" w:styleId="Charf7">
    <w:name w:val="正文说明 Char"/>
    <w:link w:val="affff6"/>
    <w:autoRedefine/>
    <w:qFormat/>
    <w:rPr>
      <w:sz w:val="24"/>
      <w:szCs w:val="24"/>
    </w:rPr>
  </w:style>
  <w:style w:type="paragraph" w:customStyle="1" w:styleId="affff6">
    <w:name w:val="正文说明"/>
    <w:basedOn w:val="a"/>
    <w:link w:val="Charf7"/>
    <w:autoRedefine/>
    <w:qFormat/>
    <w:pPr>
      <w:adjustRightInd/>
      <w:spacing w:line="360" w:lineRule="auto"/>
    </w:pPr>
    <w:rPr>
      <w:kern w:val="0"/>
      <w:sz w:val="24"/>
    </w:rPr>
  </w:style>
  <w:style w:type="character" w:customStyle="1" w:styleId="Char1d">
    <w:name w:val="脚注文本 Char1"/>
    <w:autoRedefine/>
    <w:uiPriority w:val="99"/>
    <w:qFormat/>
    <w:rPr>
      <w:rFonts w:ascii="Times New Roman" w:eastAsia="宋体" w:hAnsi="Times New Roman" w:cs="Times New Roman"/>
      <w:sz w:val="18"/>
      <w:szCs w:val="18"/>
    </w:rPr>
  </w:style>
  <w:style w:type="character" w:customStyle="1" w:styleId="CharChar1211">
    <w:name w:val="Char Char1211"/>
    <w:autoRedefine/>
    <w:qFormat/>
    <w:rPr>
      <w:rFonts w:ascii="仿宋_GB2312" w:eastAsia="仿宋_GB2312"/>
      <w:b/>
      <w:bCs/>
      <w:kern w:val="2"/>
      <w:sz w:val="24"/>
      <w:szCs w:val="24"/>
      <w:lang w:val="zh-CN" w:eastAsia="zh-CN" w:bidi="ar-SA"/>
    </w:rPr>
  </w:style>
  <w:style w:type="character" w:customStyle="1" w:styleId="Charf8">
    <w:name w:val="标题 Char"/>
    <w:autoRedefine/>
    <w:uiPriority w:val="10"/>
    <w:qFormat/>
    <w:rPr>
      <w:rFonts w:eastAsia="宋体"/>
      <w:b/>
      <w:sz w:val="24"/>
      <w:lang w:val="en-GB" w:eastAsia="zh-CN" w:bidi="ar-SA"/>
    </w:rPr>
  </w:style>
  <w:style w:type="character" w:customStyle="1" w:styleId="CharChar35">
    <w:name w:val="Char Char35"/>
    <w:autoRedefine/>
    <w:uiPriority w:val="6"/>
    <w:qFormat/>
    <w:rPr>
      <w:rFonts w:ascii="Arial" w:eastAsia="黑体" w:hAnsi="Arial"/>
      <w:b/>
      <w:kern w:val="1"/>
      <w:sz w:val="28"/>
      <w:szCs w:val="28"/>
      <w:lang w:val="zh-CN"/>
    </w:rPr>
  </w:style>
  <w:style w:type="character" w:customStyle="1" w:styleId="CharCharChar">
    <w:name w:val="纯文本 Char Char Char"/>
    <w:autoRedefine/>
    <w:qFormat/>
    <w:rPr>
      <w:rFonts w:ascii="宋体" w:eastAsia="宋体" w:hAnsi="Courier New"/>
      <w:kern w:val="2"/>
      <w:sz w:val="21"/>
      <w:lang w:val="en-US" w:eastAsia="zh-CN" w:bidi="ar-SA"/>
    </w:rPr>
  </w:style>
  <w:style w:type="character" w:customStyle="1" w:styleId="TableTextChar">
    <w:name w:val="Table Text Char"/>
    <w:link w:val="TableText"/>
    <w:autoRedefine/>
    <w:qFormat/>
    <w:rPr>
      <w:sz w:val="24"/>
      <w:szCs w:val="24"/>
    </w:rPr>
  </w:style>
  <w:style w:type="paragraph" w:customStyle="1" w:styleId="TableText">
    <w:name w:val="Table Text"/>
    <w:basedOn w:val="a"/>
    <w:link w:val="TableTextChar"/>
    <w:autoRedefine/>
    <w:qFormat/>
    <w:pPr>
      <w:widowControl/>
      <w:spacing w:before="60" w:after="60"/>
      <w:jc w:val="left"/>
    </w:pPr>
    <w:rPr>
      <w:kern w:val="0"/>
      <w:sz w:val="24"/>
    </w:rPr>
  </w:style>
  <w:style w:type="character" w:customStyle="1" w:styleId="1Char1">
    <w:name w:val="正文1 Char1"/>
    <w:autoRedefine/>
    <w:qFormat/>
    <w:rPr>
      <w:rFonts w:ascii="仿宋_GB2312" w:eastAsia="仿宋_GB2312" w:hAnsi="Courier New"/>
      <w:kern w:val="28"/>
      <w:sz w:val="24"/>
      <w:szCs w:val="24"/>
      <w:lang w:val="en-US" w:eastAsia="zh-CN"/>
    </w:rPr>
  </w:style>
  <w:style w:type="character" w:customStyle="1" w:styleId="Char1e">
    <w:name w:val="页脚 Char1"/>
    <w:autoRedefine/>
    <w:qFormat/>
    <w:rPr>
      <w:rFonts w:eastAsia="宋体"/>
      <w:kern w:val="2"/>
      <w:sz w:val="18"/>
      <w:szCs w:val="18"/>
      <w:lang w:val="en-US" w:eastAsia="zh-CN" w:bidi="ar-SA"/>
    </w:rPr>
  </w:style>
  <w:style w:type="character" w:customStyle="1" w:styleId="Bold">
    <w:name w:val="Bold"/>
    <w:autoRedefine/>
    <w:qFormat/>
    <w:rPr>
      <w:rFonts w:ascii="Arial" w:eastAsia="黑体" w:hAnsi="Arial" w:cs="Times New Roman"/>
      <w:b/>
      <w:kern w:val="2"/>
      <w:sz w:val="32"/>
      <w:szCs w:val="32"/>
      <w:lang w:val="en-US" w:eastAsia="zh-CN" w:bidi="ar-SA"/>
    </w:rPr>
  </w:style>
  <w:style w:type="character" w:customStyle="1" w:styleId="12">
    <w:name w:val="批注文字 字符1"/>
    <w:link w:val="ac"/>
    <w:autoRedefine/>
    <w:qFormat/>
    <w:rPr>
      <w:kern w:val="2"/>
      <w:sz w:val="21"/>
      <w:szCs w:val="24"/>
    </w:rPr>
  </w:style>
  <w:style w:type="character" w:customStyle="1" w:styleId="afc">
    <w:name w:val="签名 字符"/>
    <w:link w:val="afb"/>
    <w:autoRedefine/>
    <w:qFormat/>
    <w:rPr>
      <w:rFonts w:eastAsia="仿宋_GB2312"/>
      <w:sz w:val="24"/>
    </w:rPr>
  </w:style>
  <w:style w:type="character" w:customStyle="1" w:styleId="hui3">
    <w:name w:val="hui3"/>
    <w:autoRedefine/>
    <w:qFormat/>
    <w:rPr>
      <w:color w:val="333333"/>
    </w:rPr>
  </w:style>
  <w:style w:type="character" w:customStyle="1" w:styleId="CharChar17">
    <w:name w:val="Char Char17"/>
    <w:autoRedefine/>
    <w:qFormat/>
    <w:rPr>
      <w:rFonts w:eastAsia="仿宋_GB2312"/>
      <w:sz w:val="24"/>
    </w:rPr>
  </w:style>
  <w:style w:type="character" w:customStyle="1" w:styleId="44">
    <w:name w:val="标题 4 字符"/>
    <w:autoRedefine/>
    <w:qFormat/>
    <w:rPr>
      <w:rFonts w:ascii="等线 Light" w:eastAsia="等线 Light" w:hAnsi="等线 Light" w:cs="Times New Roman"/>
      <w:b/>
      <w:bCs/>
      <w:snapToGrid w:val="0"/>
      <w:kern w:val="0"/>
      <w:sz w:val="28"/>
      <w:szCs w:val="28"/>
    </w:rPr>
  </w:style>
  <w:style w:type="character" w:customStyle="1" w:styleId="CharChar37">
    <w:name w:val="Char Char37"/>
    <w:autoRedefine/>
    <w:uiPriority w:val="6"/>
    <w:qFormat/>
    <w:rPr>
      <w:b/>
      <w:kern w:val="1"/>
      <w:sz w:val="44"/>
      <w:szCs w:val="44"/>
    </w:rPr>
  </w:style>
  <w:style w:type="character" w:customStyle="1" w:styleId="Charf9">
    <w:name w:val="列出段落 Char"/>
    <w:autoRedefine/>
    <w:qFormat/>
    <w:rPr>
      <w:rFonts w:eastAsia="楷体_GB2312" w:cs="Lucida Sans"/>
      <w:kern w:val="2"/>
      <w:sz w:val="24"/>
      <w:szCs w:val="24"/>
      <w:lang w:val="en-US" w:eastAsia="zh-CN" w:bidi="ar-SA"/>
    </w:rPr>
  </w:style>
  <w:style w:type="character" w:customStyle="1" w:styleId="3Char11">
    <w:name w:val="正文文本缩进 3 Char1"/>
    <w:autoRedefine/>
    <w:qFormat/>
    <w:rPr>
      <w:rFonts w:ascii="Times New Roman" w:eastAsia="宋体" w:hAnsi="Times New Roman" w:cs="Times New Roman"/>
      <w:sz w:val="16"/>
      <w:szCs w:val="16"/>
    </w:rPr>
  </w:style>
  <w:style w:type="character" w:customStyle="1" w:styleId="CharChara">
    <w:name w:val="公文正文 Char Char"/>
    <w:link w:val="affff7"/>
    <w:autoRedefine/>
    <w:qFormat/>
    <w:rPr>
      <w:rFonts w:ascii="仿宋_GB2312" w:eastAsia="仿宋_GB2312"/>
      <w:kern w:val="2"/>
      <w:sz w:val="24"/>
      <w:szCs w:val="24"/>
    </w:rPr>
  </w:style>
  <w:style w:type="paragraph" w:customStyle="1" w:styleId="affff7">
    <w:name w:val="公文正文"/>
    <w:basedOn w:val="a"/>
    <w:link w:val="CharChara"/>
    <w:autoRedefine/>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autoRedefine/>
    <w:qFormat/>
    <w:rPr>
      <w:rFonts w:eastAsia="宋体"/>
      <w:sz w:val="24"/>
      <w:szCs w:val="24"/>
      <w:lang w:val="en-US" w:eastAsia="zh-CN" w:bidi="ar-SA"/>
    </w:rPr>
  </w:style>
  <w:style w:type="character" w:customStyle="1" w:styleId="1CharChar">
    <w:name w:val="标题 1 Char Char"/>
    <w:autoRedefine/>
    <w:qFormat/>
    <w:rPr>
      <w:rFonts w:ascii="宋体" w:eastAsia="宋体" w:hAnsi="宋体" w:hint="eastAsia"/>
      <w:b/>
      <w:spacing w:val="-2"/>
      <w:sz w:val="24"/>
      <w:lang w:val="en-US" w:eastAsia="zh-CN" w:bidi="ar-SA"/>
    </w:rPr>
  </w:style>
  <w:style w:type="character" w:customStyle="1" w:styleId="2Char4">
    <w:name w:val="正文（缩进2汉字） Char"/>
    <w:link w:val="2f"/>
    <w:autoRedefine/>
    <w:qFormat/>
    <w:rPr>
      <w:rFonts w:ascii="宋体"/>
    </w:rPr>
  </w:style>
  <w:style w:type="paragraph" w:customStyle="1" w:styleId="2f">
    <w:name w:val="正文（缩进2汉字）"/>
    <w:basedOn w:val="a"/>
    <w:link w:val="2Char4"/>
    <w:autoRedefine/>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autoRedefine/>
    <w:qFormat/>
    <w:rPr>
      <w:rFonts w:ascii="Arial" w:eastAsia="黑体" w:hAnsi="Arial"/>
      <w:kern w:val="2"/>
      <w:sz w:val="24"/>
      <w:szCs w:val="24"/>
    </w:rPr>
  </w:style>
  <w:style w:type="character" w:customStyle="1" w:styleId="Charfa">
    <w:name w:val="标书表格字体格式 Char"/>
    <w:autoRedefine/>
    <w:qFormat/>
    <w:rPr>
      <w:kern w:val="2"/>
      <w:sz w:val="21"/>
      <w:szCs w:val="24"/>
      <w:lang w:bidi="ar-SA"/>
    </w:rPr>
  </w:style>
  <w:style w:type="character" w:customStyle="1" w:styleId="tw4winError">
    <w:name w:val="tw4winError"/>
    <w:autoRedefine/>
    <w:qFormat/>
    <w:rPr>
      <w:rFonts w:ascii="Courier New" w:hAnsi="Courier New" w:cs="Courier New"/>
      <w:color w:val="00FF00"/>
      <w:sz w:val="40"/>
      <w:szCs w:val="40"/>
    </w:rPr>
  </w:style>
  <w:style w:type="character" w:customStyle="1" w:styleId="BodyTextchCharChar">
    <w:name w:val="Body Text(ch) Char Char"/>
    <w:autoRedefine/>
    <w:qFormat/>
    <w:rPr>
      <w:rFonts w:ascii="宋体"/>
      <w:kern w:val="2"/>
      <w:sz w:val="24"/>
      <w:szCs w:val="21"/>
      <w:lang w:val="zh-CN"/>
    </w:rPr>
  </w:style>
  <w:style w:type="character" w:customStyle="1" w:styleId="Charfb">
    <w:name w:val="正文首行缩进两字 Char"/>
    <w:autoRedefine/>
    <w:qFormat/>
    <w:rPr>
      <w:sz w:val="24"/>
      <w:szCs w:val="24"/>
      <w:lang w:val="en-US" w:eastAsia="zh-CN" w:bidi="ar-SA"/>
    </w:rPr>
  </w:style>
  <w:style w:type="character" w:customStyle="1" w:styleId="Charfc">
    <w:name w:val="正文文本 Char"/>
    <w:autoRedefine/>
    <w:qFormat/>
    <w:rPr>
      <w:rFonts w:eastAsia="宋体"/>
      <w:kern w:val="2"/>
      <w:sz w:val="24"/>
      <w:szCs w:val="24"/>
      <w:lang w:val="en-US" w:eastAsia="zh-CN" w:bidi="ar-SA"/>
    </w:rPr>
  </w:style>
  <w:style w:type="character" w:customStyle="1" w:styleId="1d">
    <w:name w:val="文档结构图 字符1"/>
    <w:autoRedefine/>
    <w:qFormat/>
    <w:rPr>
      <w:rFonts w:ascii="宋体" w:eastAsia="黑体" w:hAnsi="Calibri" w:cs="Arial"/>
      <w:snapToGrid w:val="0"/>
      <w:kern w:val="2"/>
      <w:sz w:val="18"/>
      <w:szCs w:val="18"/>
    </w:rPr>
  </w:style>
  <w:style w:type="character" w:customStyle="1" w:styleId="content">
    <w:name w:val="content"/>
    <w:autoRedefine/>
    <w:qFormat/>
  </w:style>
  <w:style w:type="character" w:customStyle="1" w:styleId="tw4winPopup">
    <w:name w:val="tw4winPopup"/>
    <w:autoRedefine/>
    <w:qFormat/>
    <w:rPr>
      <w:rFonts w:ascii="Courier New" w:hAnsi="Courier New" w:cs="Courier New"/>
      <w:color w:val="008000"/>
      <w:lang w:val="en-US" w:eastAsia="zh-CN"/>
    </w:rPr>
  </w:style>
  <w:style w:type="character" w:customStyle="1" w:styleId="param-name">
    <w:name w:val="param-name"/>
    <w:autoRedefine/>
    <w:uiPriority w:val="99"/>
    <w:qFormat/>
    <w:rPr>
      <w:rFonts w:ascii="Arial" w:eastAsia="黑体" w:hAnsi="Arial" w:cs="Arial"/>
      <w:snapToGrid w:val="0"/>
      <w:kern w:val="0"/>
      <w:szCs w:val="21"/>
    </w:rPr>
  </w:style>
  <w:style w:type="character" w:customStyle="1" w:styleId="Charfd">
    <w:name w:val="标准正文格式 Char"/>
    <w:autoRedefine/>
    <w:qFormat/>
    <w:rPr>
      <w:rFonts w:ascii="宋体" w:eastAsia="仿宋_GB2312" w:cs="宋体"/>
      <w:color w:val="000000"/>
      <w:sz w:val="24"/>
      <w:lang w:val="en-US" w:eastAsia="zh-CN" w:bidi="ar-SA"/>
    </w:rPr>
  </w:style>
  <w:style w:type="character" w:customStyle="1" w:styleId="CharChar212">
    <w:name w:val="Char Char212"/>
    <w:autoRedefine/>
    <w:qFormat/>
    <w:rPr>
      <w:rFonts w:eastAsia="宋体"/>
      <w:b/>
      <w:bCs/>
      <w:kern w:val="2"/>
      <w:sz w:val="21"/>
      <w:szCs w:val="24"/>
      <w:lang w:val="en-US" w:eastAsia="zh-CN" w:bidi="ar-SA"/>
    </w:rPr>
  </w:style>
  <w:style w:type="character" w:customStyle="1" w:styleId="Charfe">
    <w:name w:val="文档结构图 Char"/>
    <w:autoRedefine/>
    <w:qFormat/>
    <w:rPr>
      <w:rFonts w:eastAsia="宋体"/>
      <w:kern w:val="2"/>
      <w:sz w:val="21"/>
      <w:szCs w:val="24"/>
      <w:lang w:val="en-US" w:eastAsia="zh-CN" w:bidi="ar-SA"/>
    </w:rPr>
  </w:style>
  <w:style w:type="character" w:customStyle="1" w:styleId="zbggmainstyle9">
    <w:name w:val="zbggmain style9"/>
    <w:autoRedefine/>
    <w:qFormat/>
  </w:style>
  <w:style w:type="character" w:customStyle="1" w:styleId="CharChar16">
    <w:name w:val="Char Char16"/>
    <w:autoRedefine/>
    <w:qFormat/>
    <w:rPr>
      <w:kern w:val="1"/>
      <w:sz w:val="18"/>
      <w:szCs w:val="18"/>
    </w:rPr>
  </w:style>
  <w:style w:type="character" w:customStyle="1" w:styleId="font51">
    <w:name w:val="font51"/>
    <w:autoRedefine/>
    <w:qFormat/>
    <w:rPr>
      <w:rFonts w:ascii="仿宋" w:eastAsia="仿宋" w:hAnsi="仿宋" w:cs="仿宋" w:hint="eastAsia"/>
      <w:color w:val="000000"/>
      <w:sz w:val="20"/>
      <w:szCs w:val="20"/>
      <w:u w:val="none"/>
    </w:rPr>
  </w:style>
  <w:style w:type="character" w:customStyle="1" w:styleId="CharChar82">
    <w:name w:val="Char Char82"/>
    <w:autoRedefine/>
    <w:qFormat/>
    <w:rPr>
      <w:rFonts w:eastAsia="宋体"/>
      <w:b/>
      <w:sz w:val="24"/>
      <w:lang w:val="en-GB" w:eastAsia="zh-CN"/>
    </w:rPr>
  </w:style>
  <w:style w:type="character" w:customStyle="1" w:styleId="37">
    <w:name w:val="正文文本缩进 3 字符"/>
    <w:link w:val="36"/>
    <w:autoRedefine/>
    <w:uiPriority w:val="99"/>
    <w:qFormat/>
    <w:rPr>
      <w:kern w:val="2"/>
      <w:sz w:val="24"/>
    </w:rPr>
  </w:style>
  <w:style w:type="character" w:customStyle="1" w:styleId="Char1f">
    <w:name w:val="日期 Char1"/>
    <w:autoRedefine/>
    <w:qFormat/>
    <w:rPr>
      <w:rFonts w:ascii="Times New Roman" w:eastAsia="宋体" w:hAnsi="Times New Roman" w:cs="Times New Roman"/>
      <w:szCs w:val="24"/>
    </w:rPr>
  </w:style>
  <w:style w:type="character" w:customStyle="1" w:styleId="affff8">
    <w:name w:val="页眉 字符"/>
    <w:autoRedefine/>
    <w:uiPriority w:val="99"/>
    <w:qFormat/>
    <w:rPr>
      <w:kern w:val="2"/>
      <w:sz w:val="18"/>
      <w:szCs w:val="18"/>
    </w:rPr>
  </w:style>
  <w:style w:type="character" w:customStyle="1" w:styleId="CharChar33">
    <w:name w:val="Char Char33"/>
    <w:autoRedefine/>
    <w:uiPriority w:val="6"/>
    <w:qFormat/>
    <w:rPr>
      <w:rFonts w:ascii="Arial" w:eastAsia="黑体" w:hAnsi="Arial"/>
      <w:b/>
      <w:kern w:val="1"/>
      <w:sz w:val="24"/>
      <w:szCs w:val="24"/>
    </w:rPr>
  </w:style>
  <w:style w:type="character" w:customStyle="1" w:styleId="b1101bChar">
    <w:name w:val="b11_01b Char"/>
    <w:link w:val="b1101b"/>
    <w:autoRedefine/>
    <w:qFormat/>
    <w:rPr>
      <w:rFonts w:ascii="Verdana" w:hAnsi="Verdana"/>
      <w:b/>
      <w:bCs/>
      <w:color w:val="4A82CA"/>
      <w:sz w:val="17"/>
      <w:szCs w:val="17"/>
    </w:rPr>
  </w:style>
  <w:style w:type="paragraph" w:customStyle="1" w:styleId="b1101b">
    <w:name w:val="b11_01b"/>
    <w:basedOn w:val="a"/>
    <w:next w:val="a"/>
    <w:link w:val="b1101bChar"/>
    <w:autoRedefine/>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autoRedefine/>
    <w:uiPriority w:val="6"/>
    <w:qFormat/>
    <w:rPr>
      <w:rFonts w:ascii="仿宋_GB2312" w:eastAsia="仿宋_GB2312"/>
      <w:b/>
      <w:bCs/>
      <w:kern w:val="2"/>
      <w:sz w:val="24"/>
      <w:szCs w:val="24"/>
      <w:lang w:val="zh-CN" w:eastAsia="zh-CN" w:bidi="ar-SA"/>
    </w:rPr>
  </w:style>
  <w:style w:type="character" w:customStyle="1" w:styleId="Footer-EvenChar">
    <w:name w:val="Footer-Even Char"/>
    <w:autoRedefine/>
    <w:qFormat/>
    <w:rPr>
      <w:rFonts w:eastAsia="宋体"/>
      <w:kern w:val="2"/>
      <w:sz w:val="18"/>
      <w:lang w:val="en-US" w:eastAsia="zh-CN" w:bidi="ar-SA"/>
    </w:rPr>
  </w:style>
  <w:style w:type="character" w:customStyle="1" w:styleId="27">
    <w:name w:val="页脚 字符2"/>
    <w:link w:val="af9"/>
    <w:autoRedefine/>
    <w:uiPriority w:val="99"/>
    <w:qFormat/>
    <w:locked/>
    <w:rPr>
      <w:kern w:val="2"/>
      <w:sz w:val="18"/>
      <w:szCs w:val="18"/>
    </w:rPr>
  </w:style>
  <w:style w:type="character" w:customStyle="1" w:styleId="CharChar36">
    <w:name w:val="Char Char36"/>
    <w:autoRedefine/>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autoRedefine/>
    <w:qFormat/>
    <w:rPr>
      <w:rFonts w:eastAsia="宋体"/>
      <w:kern w:val="2"/>
      <w:sz w:val="21"/>
      <w:szCs w:val="24"/>
      <w:lang w:val="en-US" w:eastAsia="zh-CN" w:bidi="ar-SA"/>
    </w:rPr>
  </w:style>
  <w:style w:type="character" w:customStyle="1" w:styleId="2CharChar0">
    <w:name w:val="正文文字缩进 2 Char Char"/>
    <w:autoRedefine/>
    <w:qFormat/>
    <w:rPr>
      <w:rFonts w:ascii="宋体"/>
      <w:sz w:val="28"/>
    </w:rPr>
  </w:style>
  <w:style w:type="character" w:customStyle="1" w:styleId="f141">
    <w:name w:val="f141"/>
    <w:autoRedefine/>
    <w:qFormat/>
    <w:rPr>
      <w:rFonts w:ascii="Tahoma" w:eastAsia="宋体" w:hAnsi="Tahoma"/>
      <w:b/>
      <w:kern w:val="2"/>
      <w:sz w:val="21"/>
      <w:szCs w:val="21"/>
      <w:lang w:val="en-US" w:eastAsia="zh-CN" w:bidi="ar-SA"/>
    </w:rPr>
  </w:style>
  <w:style w:type="character" w:customStyle="1" w:styleId="CharCharb">
    <w:name w:val="段落 Char Char"/>
    <w:link w:val="affff9"/>
    <w:autoRedefine/>
    <w:qFormat/>
    <w:rPr>
      <w:rFonts w:ascii="宋体" w:hAnsi="宋体"/>
      <w:sz w:val="24"/>
    </w:rPr>
  </w:style>
  <w:style w:type="paragraph" w:customStyle="1" w:styleId="affff9">
    <w:name w:val="段落"/>
    <w:basedOn w:val="a"/>
    <w:link w:val="CharCharb"/>
    <w:autoRedefine/>
    <w:qFormat/>
    <w:pPr>
      <w:adjustRightInd/>
      <w:spacing w:line="360" w:lineRule="auto"/>
      <w:ind w:firstLineChars="200" w:firstLine="480"/>
    </w:pPr>
    <w:rPr>
      <w:rFonts w:ascii="宋体" w:hAnsi="宋体"/>
      <w:kern w:val="0"/>
      <w:sz w:val="24"/>
      <w:szCs w:val="20"/>
    </w:rPr>
  </w:style>
  <w:style w:type="character" w:customStyle="1" w:styleId="3Char2">
    <w:name w:val="标题 3 Char2"/>
    <w:autoRedefine/>
    <w:qFormat/>
    <w:rPr>
      <w:rFonts w:eastAsia="宋体"/>
      <w:b/>
      <w:bCs/>
      <w:kern w:val="2"/>
      <w:sz w:val="32"/>
      <w:szCs w:val="32"/>
      <w:lang w:val="en-US" w:eastAsia="zh-CN" w:bidi="ar-SA"/>
    </w:rPr>
  </w:style>
  <w:style w:type="character" w:customStyle="1" w:styleId="apple-converted-space">
    <w:name w:val="apple-converted-space"/>
    <w:autoRedefine/>
    <w:qFormat/>
  </w:style>
  <w:style w:type="character" w:customStyle="1" w:styleId="28">
    <w:name w:val="页眉 字符2"/>
    <w:link w:val="afa"/>
    <w:autoRedefine/>
    <w:uiPriority w:val="99"/>
    <w:qFormat/>
    <w:rPr>
      <w:kern w:val="2"/>
      <w:sz w:val="18"/>
      <w:szCs w:val="18"/>
    </w:rPr>
  </w:style>
  <w:style w:type="character" w:customStyle="1" w:styleId="CharChar90">
    <w:name w:val="Char Char9"/>
    <w:autoRedefine/>
    <w:qFormat/>
    <w:rPr>
      <w:rFonts w:eastAsia="宋体"/>
      <w:kern w:val="2"/>
      <w:sz w:val="18"/>
      <w:szCs w:val="18"/>
      <w:lang w:val="en-US" w:eastAsia="zh-CN" w:bidi="ar-SA"/>
    </w:rPr>
  </w:style>
  <w:style w:type="character" w:customStyle="1" w:styleId="CharChar41">
    <w:name w:val="Char Char41"/>
    <w:autoRedefine/>
    <w:qFormat/>
    <w:rPr>
      <w:rFonts w:eastAsia="宋体"/>
      <w:b/>
      <w:sz w:val="24"/>
      <w:lang w:val="en-GB" w:eastAsia="zh-CN" w:bidi="ar-SA"/>
    </w:rPr>
  </w:style>
  <w:style w:type="character" w:customStyle="1" w:styleId="large1">
    <w:name w:val="large1"/>
    <w:autoRedefine/>
    <w:qFormat/>
    <w:rPr>
      <w:rFonts w:ascii="宋体" w:eastAsia="宋体" w:hAnsi="宋体" w:hint="eastAsia"/>
      <w:sz w:val="21"/>
      <w:szCs w:val="21"/>
    </w:rPr>
  </w:style>
  <w:style w:type="character" w:customStyle="1" w:styleId="Charff">
    <w:name w:val="正文段 Char"/>
    <w:link w:val="affffa"/>
    <w:autoRedefine/>
    <w:qFormat/>
    <w:rPr>
      <w:sz w:val="24"/>
    </w:rPr>
  </w:style>
  <w:style w:type="paragraph" w:customStyle="1" w:styleId="affffa">
    <w:name w:val="正文段"/>
    <w:basedOn w:val="a"/>
    <w:link w:val="Charff"/>
    <w:autoRedefine/>
    <w:qFormat/>
    <w:pPr>
      <w:widowControl/>
      <w:snapToGrid w:val="0"/>
      <w:spacing w:afterLines="50" w:after="156"/>
      <w:ind w:firstLineChars="200" w:firstLine="200"/>
    </w:pPr>
    <w:rPr>
      <w:kern w:val="0"/>
      <w:sz w:val="24"/>
      <w:szCs w:val="20"/>
    </w:rPr>
  </w:style>
  <w:style w:type="character" w:customStyle="1" w:styleId="CharChar130">
    <w:name w:val="Char Char13"/>
    <w:autoRedefine/>
    <w:uiPriority w:val="6"/>
    <w:qFormat/>
    <w:rPr>
      <w:rFonts w:ascii="宋体" w:hAnsi="宋体"/>
      <w:kern w:val="1"/>
      <w:sz w:val="21"/>
      <w:szCs w:val="24"/>
    </w:rPr>
  </w:style>
  <w:style w:type="character" w:customStyle="1" w:styleId="CharChar92">
    <w:name w:val="Char Char92"/>
    <w:autoRedefine/>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b"/>
    <w:autoRedefine/>
    <w:qFormat/>
    <w:rPr>
      <w:rFonts w:ascii="宋体" w:hAnsi="宋体"/>
      <w:kern w:val="2"/>
      <w:sz w:val="24"/>
      <w:szCs w:val="22"/>
    </w:rPr>
  </w:style>
  <w:style w:type="paragraph" w:customStyle="1" w:styleId="affffb">
    <w:name w:val="冯广丽"/>
    <w:basedOn w:val="a"/>
    <w:link w:val="Charff0"/>
    <w:autoRedefine/>
    <w:qFormat/>
    <w:pPr>
      <w:adjustRightInd/>
      <w:spacing w:line="360" w:lineRule="auto"/>
      <w:ind w:firstLineChars="200" w:firstLine="480"/>
    </w:pPr>
    <w:rPr>
      <w:rFonts w:ascii="宋体" w:hAnsi="宋体"/>
      <w:sz w:val="24"/>
      <w:szCs w:val="22"/>
    </w:rPr>
  </w:style>
  <w:style w:type="character" w:customStyle="1" w:styleId="affffc">
    <w:name w:val="批注文字 字符"/>
    <w:autoRedefine/>
    <w:uiPriority w:val="99"/>
    <w:qFormat/>
    <w:rPr>
      <w:rFonts w:ascii="Arial" w:eastAsia="黑体" w:hAnsi="Arial" w:cs="Arial"/>
      <w:snapToGrid w:val="0"/>
      <w:kern w:val="0"/>
      <w:szCs w:val="21"/>
    </w:rPr>
  </w:style>
  <w:style w:type="character" w:customStyle="1" w:styleId="CharChar161">
    <w:name w:val="Char Char161"/>
    <w:autoRedefine/>
    <w:qFormat/>
    <w:rPr>
      <w:rFonts w:eastAsia="宋体"/>
      <w:b/>
      <w:kern w:val="2"/>
      <w:sz w:val="32"/>
      <w:lang w:val="en-US" w:eastAsia="zh-CN"/>
    </w:rPr>
  </w:style>
  <w:style w:type="character" w:customStyle="1" w:styleId="javascript">
    <w:name w:val="javascript"/>
    <w:autoRedefine/>
    <w:qFormat/>
  </w:style>
  <w:style w:type="character" w:customStyle="1" w:styleId="Charff1">
    <w:name w:val="图名 Char"/>
    <w:autoRedefine/>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autoRedefine/>
    <w:qFormat/>
    <w:rPr>
      <w:rFonts w:ascii="Times New Roman" w:eastAsia="宋体" w:hAnsi="Times New Roman" w:cs="Times New Roman"/>
      <w:sz w:val="20"/>
      <w:szCs w:val="20"/>
    </w:rPr>
  </w:style>
  <w:style w:type="character" w:customStyle="1" w:styleId="Charff2">
    <w:name w:val="编号，小四 Char"/>
    <w:link w:val="affffd"/>
    <w:autoRedefine/>
    <w:qFormat/>
    <w:rPr>
      <w:rFonts w:ascii="Arial" w:hAnsi="Arial"/>
      <w:sz w:val="24"/>
    </w:rPr>
  </w:style>
  <w:style w:type="paragraph" w:customStyle="1" w:styleId="affffd">
    <w:name w:val="编号，小四"/>
    <w:basedOn w:val="a"/>
    <w:link w:val="Charff2"/>
    <w:autoRedefine/>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autoRedefine/>
    <w:uiPriority w:val="99"/>
    <w:qFormat/>
    <w:rPr>
      <w:rFonts w:ascii="宋体" w:eastAsia="宋体" w:cs="宋体"/>
      <w:color w:val="000000"/>
      <w:sz w:val="14"/>
      <w:szCs w:val="14"/>
    </w:rPr>
  </w:style>
  <w:style w:type="character" w:customStyle="1" w:styleId="2CharChar1">
    <w:name w:val="标题 2 Char Char"/>
    <w:autoRedefine/>
    <w:uiPriority w:val="99"/>
    <w:qFormat/>
    <w:rPr>
      <w:rFonts w:ascii="楷体_GB2312" w:eastAsia="楷体_GB2312" w:hAnsi="Arial"/>
      <w:b/>
      <w:bCs/>
      <w:kern w:val="2"/>
      <w:sz w:val="24"/>
      <w:szCs w:val="32"/>
      <w:lang w:val="en-US" w:eastAsia="zh-CN" w:bidi="ar-SA"/>
    </w:rPr>
  </w:style>
  <w:style w:type="character" w:customStyle="1" w:styleId="Charff3">
    <w:name w:val="未用 Char"/>
    <w:autoRedefine/>
    <w:qFormat/>
    <w:rPr>
      <w:rFonts w:ascii="Arial" w:eastAsia="黑体" w:hAnsi="Arial"/>
      <w:kern w:val="2"/>
      <w:sz w:val="21"/>
      <w:szCs w:val="21"/>
      <w:lang w:val="en-US" w:eastAsia="zh-CN" w:bidi="ar-SA"/>
    </w:rPr>
  </w:style>
  <w:style w:type="character" w:customStyle="1" w:styleId="myp1111">
    <w:name w:val="myp1111"/>
    <w:autoRedefine/>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autoRedefine/>
    <w:qFormat/>
    <w:rPr>
      <w:rFonts w:ascii="微软雅黑" w:eastAsia="微软雅黑" w:hAnsi="微软雅黑"/>
      <w:b/>
      <w:bCs/>
      <w:kern w:val="2"/>
      <w:sz w:val="24"/>
      <w:szCs w:val="28"/>
    </w:rPr>
  </w:style>
  <w:style w:type="character" w:customStyle="1" w:styleId="hCharChar">
    <w:name w:val="h Char Char"/>
    <w:autoRedefine/>
    <w:qFormat/>
    <w:rPr>
      <w:rFonts w:eastAsia="宋体"/>
      <w:kern w:val="2"/>
      <w:sz w:val="18"/>
      <w:lang w:val="en-US" w:eastAsia="zh-CN" w:bidi="ar-SA"/>
    </w:rPr>
  </w:style>
  <w:style w:type="character" w:customStyle="1" w:styleId="Charff4">
    <w:name w:val="仿宋正文 Char"/>
    <w:link w:val="affffe"/>
    <w:autoRedefine/>
    <w:qFormat/>
    <w:rPr>
      <w:rFonts w:ascii="仿宋_GB2312" w:eastAsia="仿宋_GB2312"/>
      <w:kern w:val="2"/>
      <w:sz w:val="24"/>
      <w:lang w:val="en-US" w:eastAsia="zh-CN" w:bidi="ar-SA"/>
    </w:rPr>
  </w:style>
  <w:style w:type="paragraph" w:customStyle="1" w:styleId="affffe">
    <w:name w:val="仿宋正文"/>
    <w:basedOn w:val="a"/>
    <w:link w:val="Charff4"/>
    <w:autoRedefine/>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autoRedefine/>
    <w:qFormat/>
    <w:rPr>
      <w:rFonts w:ascii="宋体" w:eastAsia="宋体"/>
      <w:kern w:val="2"/>
      <w:sz w:val="24"/>
      <w:lang w:val="zh-CN" w:bidi="ar-SA"/>
    </w:rPr>
  </w:style>
  <w:style w:type="character" w:customStyle="1" w:styleId="afffff">
    <w:name w:val="样式 宋体"/>
    <w:autoRedefine/>
    <w:uiPriority w:val="99"/>
    <w:qFormat/>
    <w:rPr>
      <w:rFonts w:ascii="宋体" w:hAnsi="宋体"/>
      <w:sz w:val="24"/>
    </w:rPr>
  </w:style>
  <w:style w:type="character" w:customStyle="1" w:styleId="tw4winJump">
    <w:name w:val="tw4winJump"/>
    <w:autoRedefine/>
    <w:qFormat/>
    <w:rPr>
      <w:rFonts w:ascii="Courier New" w:hAnsi="Courier New" w:cs="Courier New"/>
      <w:color w:val="008080"/>
      <w:lang w:val="en-US" w:eastAsia="zh-CN"/>
    </w:rPr>
  </w:style>
  <w:style w:type="character" w:customStyle="1" w:styleId="1e">
    <w:name w:val="标题 1 字符"/>
    <w:autoRedefine/>
    <w:qFormat/>
    <w:rPr>
      <w:rFonts w:ascii="Arial" w:eastAsia="黑体" w:hAnsi="Arial" w:cs="Arial"/>
      <w:b/>
      <w:bCs/>
      <w:snapToGrid w:val="0"/>
      <w:kern w:val="44"/>
      <w:sz w:val="44"/>
      <w:szCs w:val="44"/>
    </w:rPr>
  </w:style>
  <w:style w:type="character" w:customStyle="1" w:styleId="style36">
    <w:name w:val="style36"/>
    <w:basedOn w:val="a1"/>
    <w:autoRedefine/>
    <w:qFormat/>
    <w:rPr>
      <w:rFonts w:ascii="Arial" w:eastAsia="黑体" w:hAnsi="Arial" w:cs="Arial"/>
      <w:snapToGrid w:val="0"/>
      <w:kern w:val="0"/>
      <w:szCs w:val="21"/>
    </w:rPr>
  </w:style>
  <w:style w:type="character" w:customStyle="1" w:styleId="pt9">
    <w:name w:val="pt9"/>
    <w:autoRedefine/>
    <w:qFormat/>
    <w:rPr>
      <w:rFonts w:ascii="仿宋_GB2312" w:eastAsia="微软雅黑"/>
      <w:b/>
      <w:kern w:val="2"/>
      <w:sz w:val="32"/>
      <w:szCs w:val="32"/>
      <w:lang w:val="en-US" w:eastAsia="zh-CN" w:bidi="ar-SA"/>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1Char10">
    <w:name w:val="标书1 Char1"/>
    <w:autoRedefine/>
    <w:qFormat/>
    <w:rPr>
      <w:rFonts w:eastAsia="宋体"/>
      <w:b/>
      <w:bCs/>
      <w:kern w:val="44"/>
      <w:sz w:val="44"/>
      <w:szCs w:val="44"/>
      <w:lang w:val="en-US" w:eastAsia="zh-CN" w:bidi="ar-SA"/>
    </w:rPr>
  </w:style>
  <w:style w:type="character" w:customStyle="1" w:styleId="afffff0">
    <w:name w:val="页脚 字符"/>
    <w:autoRedefine/>
    <w:uiPriority w:val="99"/>
    <w:qFormat/>
    <w:rPr>
      <w:kern w:val="2"/>
      <w:sz w:val="18"/>
      <w:szCs w:val="18"/>
    </w:rPr>
  </w:style>
  <w:style w:type="character" w:customStyle="1" w:styleId="2Char5">
    <w:name w:val="正文2 Char"/>
    <w:autoRedefine/>
    <w:qFormat/>
    <w:rPr>
      <w:rFonts w:eastAsia="宋体"/>
      <w:kern w:val="2"/>
      <w:sz w:val="24"/>
      <w:lang w:val="en-US" w:eastAsia="zh-CN" w:bidi="ar-SA"/>
    </w:rPr>
  </w:style>
  <w:style w:type="character" w:customStyle="1" w:styleId="CharChar210">
    <w:name w:val="Char Char21"/>
    <w:autoRedefine/>
    <w:uiPriority w:val="6"/>
    <w:qFormat/>
    <w:rPr>
      <w:rFonts w:ascii="宋体" w:hAnsi="宋体"/>
      <w:kern w:val="1"/>
      <w:sz w:val="24"/>
      <w:szCs w:val="21"/>
      <w:lang w:val="zh-CN"/>
    </w:rPr>
  </w:style>
  <w:style w:type="character" w:customStyle="1" w:styleId="2CharChar2">
    <w:name w:val="样式 正文缩进 + 首行缩进:  2 字符 Char Char"/>
    <w:link w:val="2f0"/>
    <w:autoRedefine/>
    <w:qFormat/>
    <w:rPr>
      <w:rFonts w:cs="宋体"/>
      <w:kern w:val="2"/>
      <w:sz w:val="24"/>
    </w:rPr>
  </w:style>
  <w:style w:type="paragraph" w:customStyle="1" w:styleId="2f0">
    <w:name w:val="样式 正文缩进 + 首行缩进:  2 字符"/>
    <w:basedOn w:val="a0"/>
    <w:link w:val="2CharChar2"/>
    <w:autoRedefine/>
    <w:qFormat/>
    <w:pPr>
      <w:widowControl w:val="0"/>
      <w:adjustRightInd/>
      <w:snapToGrid/>
      <w:spacing w:line="360" w:lineRule="auto"/>
      <w:ind w:firstLineChars="200" w:firstLine="200"/>
    </w:pPr>
    <w:rPr>
      <w:rFonts w:ascii="Calibri"/>
      <w:snapToGrid/>
      <w:color w:val="auto"/>
      <w:kern w:val="2"/>
      <w:sz w:val="24"/>
    </w:rPr>
  </w:style>
  <w:style w:type="character" w:customStyle="1" w:styleId="af0">
    <w:name w:val="正文文本 字符"/>
    <w:link w:val="af"/>
    <w:autoRedefine/>
    <w:qFormat/>
    <w:rPr>
      <w:rFonts w:ascii="宋体" w:eastAsia="宋体" w:hAnsi="Arial" w:cs="Arial"/>
      <w:snapToGrid w:val="0"/>
      <w:kern w:val="2"/>
      <w:sz w:val="24"/>
      <w:szCs w:val="21"/>
      <w:lang w:val="zh-CN" w:eastAsia="zh-CN" w:bidi="ar-SA"/>
    </w:rPr>
  </w:style>
  <w:style w:type="character" w:customStyle="1" w:styleId="gray6">
    <w:name w:val="gray6"/>
    <w:basedOn w:val="a1"/>
    <w:autoRedefine/>
    <w:qFormat/>
    <w:rPr>
      <w:rFonts w:ascii="Arial" w:eastAsia="黑体" w:hAnsi="Arial" w:cs="Arial"/>
      <w:snapToGrid w:val="0"/>
      <w:kern w:val="0"/>
      <w:szCs w:val="21"/>
    </w:rPr>
  </w:style>
  <w:style w:type="character" w:customStyle="1" w:styleId="hui">
    <w:name w:val="hui"/>
    <w:basedOn w:val="a1"/>
    <w:autoRedefine/>
    <w:qFormat/>
    <w:rPr>
      <w:rFonts w:ascii="Arial" w:eastAsia="黑体" w:hAnsi="Arial" w:cs="Arial"/>
      <w:snapToGrid w:val="0"/>
      <w:kern w:val="0"/>
      <w:szCs w:val="21"/>
    </w:rPr>
  </w:style>
  <w:style w:type="character" w:customStyle="1" w:styleId="CharCharc">
    <w:name w:val="哈哈正文 Char Char"/>
    <w:autoRedefine/>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1"/>
    <w:autoRedefin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1">
    <w:name w:val="封面表格文本"/>
    <w:basedOn w:val="a"/>
    <w:autoRedefine/>
    <w:uiPriority w:val="99"/>
    <w:qFormat/>
    <w:pPr>
      <w:autoSpaceDE w:val="0"/>
      <w:autoSpaceDN w:val="0"/>
      <w:ind w:firstLineChars="200" w:firstLine="200"/>
      <w:jc w:val="center"/>
    </w:pPr>
    <w:rPr>
      <w:rFonts w:ascii="Arial" w:hAnsi="Arial"/>
      <w:kern w:val="0"/>
      <w:szCs w:val="21"/>
    </w:rPr>
  </w:style>
  <w:style w:type="paragraph" w:customStyle="1" w:styleId="221">
    <w:name w:val="正文文本 221"/>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1f">
    <w:name w:val="表格标题1"/>
    <w:basedOn w:val="a"/>
    <w:autoRedefine/>
    <w:qFormat/>
    <w:pPr>
      <w:adjustRightInd/>
      <w:spacing w:line="360" w:lineRule="auto"/>
      <w:jc w:val="center"/>
    </w:pPr>
    <w:rPr>
      <w:rFonts w:ascii="宋体" w:hAnsi="宋体" w:cs="宋体"/>
      <w:b/>
      <w:bCs/>
      <w:color w:val="000000"/>
      <w:sz w:val="24"/>
      <w:szCs w:val="21"/>
    </w:rPr>
  </w:style>
  <w:style w:type="paragraph" w:customStyle="1" w:styleId="afffff2">
    <w:name w:val="目录标题"/>
    <w:basedOn w:val="a"/>
    <w:autoRedefine/>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autoRedefine/>
    <w:qFormat/>
    <w:pPr>
      <w:spacing w:after="120" w:line="300" w:lineRule="exact"/>
    </w:pPr>
    <w:rPr>
      <w:rFonts w:ascii="Arial" w:hAnsi="Arial"/>
      <w:b/>
      <w:sz w:val="26"/>
      <w:lang w:eastAsia="en-US"/>
    </w:rPr>
  </w:style>
  <w:style w:type="paragraph" w:customStyle="1" w:styleId="afffff3">
    <w:name w:val="样式 宋体 三号 加粗 居中"/>
    <w:basedOn w:val="a"/>
    <w:autoRedefine/>
    <w:qFormat/>
    <w:pPr>
      <w:adjustRightInd/>
      <w:spacing w:line="360" w:lineRule="auto"/>
      <w:jc w:val="center"/>
    </w:pPr>
    <w:rPr>
      <w:rFonts w:ascii="宋体" w:hAnsi="宋体" w:cs="宋体"/>
      <w:b/>
      <w:bCs/>
      <w:sz w:val="24"/>
      <w:szCs w:val="20"/>
    </w:rPr>
  </w:style>
  <w:style w:type="paragraph" w:customStyle="1" w:styleId="45">
    <w:name w:val="标题4_自定义"/>
    <w:basedOn w:val="4"/>
    <w:autoRedefine/>
    <w:qFormat/>
    <w:pPr>
      <w:adjustRightInd/>
      <w:spacing w:before="0" w:after="0" w:line="360" w:lineRule="auto"/>
    </w:pPr>
    <w:rPr>
      <w:rFonts w:ascii="Verdana" w:eastAsia="Verdana"/>
      <w:sz w:val="21"/>
      <w:lang w:val="en-US"/>
    </w:rPr>
  </w:style>
  <w:style w:type="paragraph" w:customStyle="1" w:styleId="afffff4">
    <w:name w:val="正文 内标 序号标"/>
    <w:basedOn w:val="My0"/>
    <w:autoRedefine/>
    <w:qFormat/>
    <w:pPr>
      <w:tabs>
        <w:tab w:val="left" w:pos="0"/>
      </w:tabs>
      <w:adjustRightInd/>
      <w:spacing w:before="0"/>
      <w:ind w:firstLine="482"/>
    </w:pPr>
    <w:rPr>
      <w:rFonts w:ascii="微软雅黑" w:hAnsi="微软雅黑"/>
      <w:sz w:val="24"/>
      <w:szCs w:val="24"/>
    </w:rPr>
  </w:style>
  <w:style w:type="paragraph" w:customStyle="1" w:styleId="My0">
    <w:name w:val="My正文"/>
    <w:basedOn w:val="a"/>
    <w:autoRedefine/>
    <w:qFormat/>
    <w:pPr>
      <w:spacing w:before="120" w:line="360" w:lineRule="auto"/>
      <w:ind w:firstLine="567"/>
    </w:pPr>
    <w:rPr>
      <w:rFonts w:ascii="Arial" w:hAnsi="Arial"/>
      <w:sz w:val="20"/>
      <w:szCs w:val="20"/>
    </w:rPr>
  </w:style>
  <w:style w:type="paragraph" w:customStyle="1" w:styleId="-11">
    <w:name w:val="彩色底纹 - 强调文字颜色 11"/>
    <w:autoRedefine/>
    <w:qFormat/>
    <w:rPr>
      <w:kern w:val="2"/>
      <w:sz w:val="21"/>
      <w:szCs w:val="24"/>
    </w:rPr>
  </w:style>
  <w:style w:type="paragraph" w:customStyle="1" w:styleId="afffff5">
    <w:name w:val="正文 小标"/>
    <w:basedOn w:val="a"/>
    <w:autoRedefine/>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2f1">
    <w:name w:val="修订2"/>
    <w:autoRedefine/>
    <w:qFormat/>
    <w:rPr>
      <w:kern w:val="2"/>
      <w:sz w:val="21"/>
    </w:rPr>
  </w:style>
  <w:style w:type="paragraph" w:customStyle="1" w:styleId="CharChar11CharCharCharCharCharCharCharCharCharCharChar">
    <w:name w:val="Char Char11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xl84">
    <w:name w:val="xl84"/>
    <w:basedOn w:val="a"/>
    <w:autoRedefine/>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6">
    <w:name w:val="文章标题"/>
    <w:next w:val="afffff7"/>
    <w:autoRedefine/>
    <w:qFormat/>
    <w:pPr>
      <w:spacing w:beforeLines="800" w:before="2496" w:afterLines="100" w:after="312"/>
      <w:jc w:val="center"/>
    </w:pPr>
    <w:rPr>
      <w:rFonts w:ascii="Arial" w:eastAsia="黑体" w:hAnsi="Arial" w:cs="宋体"/>
      <w:bCs/>
      <w:kern w:val="2"/>
      <w:sz w:val="52"/>
    </w:rPr>
  </w:style>
  <w:style w:type="paragraph" w:customStyle="1" w:styleId="afffff7">
    <w:name w:val="封面公司名"/>
    <w:autoRedefine/>
    <w:qFormat/>
    <w:pPr>
      <w:jc w:val="center"/>
    </w:pPr>
    <w:rPr>
      <w:rFonts w:ascii="Arial" w:eastAsia="楷体_GB2312" w:hAnsi="Arial" w:cs="宋体"/>
      <w:bCs/>
      <w:kern w:val="2"/>
      <w:sz w:val="28"/>
    </w:rPr>
  </w:style>
  <w:style w:type="paragraph" w:customStyle="1" w:styleId="Char1CharCharChar5">
    <w:name w:val="Char1 Char Char Char5"/>
    <w:basedOn w:val="a"/>
    <w:autoRedefine/>
    <w:qFormat/>
    <w:pPr>
      <w:adjustRightInd/>
      <w:ind w:firstLineChars="200" w:firstLine="200"/>
    </w:pPr>
    <w:rPr>
      <w:rFonts w:ascii="Tahoma" w:hAnsi="Tahoma"/>
      <w:sz w:val="24"/>
      <w:szCs w:val="20"/>
    </w:rPr>
  </w:style>
  <w:style w:type="paragraph" w:customStyle="1" w:styleId="style82f9af9af9a">
    <w:name w:val="style82 f9a f9a f9a"/>
    <w:basedOn w:val="a"/>
    <w:autoRedefine/>
    <w:qFormat/>
    <w:pPr>
      <w:widowControl/>
      <w:spacing w:before="100" w:beforeAutospacing="1" w:after="100" w:afterAutospacing="1" w:line="276" w:lineRule="auto"/>
      <w:jc w:val="left"/>
    </w:pPr>
    <w:rPr>
      <w:rFonts w:ascii="宋体" w:hAnsi="宋体"/>
      <w:kern w:val="0"/>
      <w:sz w:val="24"/>
      <w:szCs w:val="20"/>
    </w:rPr>
  </w:style>
  <w:style w:type="paragraph" w:customStyle="1" w:styleId="afffff8">
    <w:name w:val="正文 编号"/>
    <w:basedOn w:val="a"/>
    <w:autoRedefine/>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autoRedefine/>
    <w:qFormat/>
    <w:pPr>
      <w:tabs>
        <w:tab w:val="left" w:pos="360"/>
      </w:tabs>
    </w:pPr>
    <w:rPr>
      <w:sz w:val="24"/>
      <w:szCs w:val="20"/>
    </w:rPr>
  </w:style>
  <w:style w:type="paragraph" w:customStyle="1" w:styleId="CharChar11CharCharChar">
    <w:name w:val="Char Char11 Char Char Char"/>
    <w:basedOn w:val="a"/>
    <w:autoRedefine/>
    <w:qFormat/>
    <w:pPr>
      <w:spacing w:line="360" w:lineRule="auto"/>
    </w:pPr>
    <w:rPr>
      <w:szCs w:val="20"/>
    </w:rPr>
  </w:style>
  <w:style w:type="paragraph" w:customStyle="1" w:styleId="gjt3">
    <w:name w:val="gjt_3"/>
    <w:next w:val="a"/>
    <w:autoRedefine/>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9">
    <w:name w:val="金宏发行正文"/>
    <w:basedOn w:val="a"/>
    <w:autoRedefine/>
    <w:qFormat/>
    <w:pPr>
      <w:adjustRightInd/>
      <w:spacing w:line="500" w:lineRule="exact"/>
      <w:ind w:firstLineChars="200" w:firstLine="560"/>
    </w:pPr>
    <w:rPr>
      <w:rFonts w:eastAsia="仿宋_GB2312"/>
      <w:sz w:val="28"/>
      <w:szCs w:val="20"/>
    </w:rPr>
  </w:style>
  <w:style w:type="paragraph" w:customStyle="1" w:styleId="3a">
    <w:name w:val="样式3"/>
    <w:basedOn w:val="2f2"/>
    <w:autoRedefine/>
    <w:qFormat/>
    <w:pPr>
      <w:spacing w:beforeLines="100" w:before="312"/>
      <w:jc w:val="left"/>
    </w:pPr>
  </w:style>
  <w:style w:type="paragraph" w:customStyle="1" w:styleId="2f2">
    <w:name w:val="样式2"/>
    <w:basedOn w:val="a"/>
    <w:autoRedefine/>
    <w:uiPriority w:val="99"/>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autoRedefine/>
    <w:qFormat/>
    <w:pPr>
      <w:tabs>
        <w:tab w:val="left" w:pos="840"/>
      </w:tabs>
      <w:ind w:left="840" w:hanging="420"/>
    </w:pPr>
    <w:rPr>
      <w:rFonts w:ascii="Tahoma" w:hAnsi="Tahoma"/>
      <w:sz w:val="24"/>
    </w:rPr>
  </w:style>
  <w:style w:type="paragraph" w:customStyle="1" w:styleId="Z5">
    <w:name w:val="Z5"/>
    <w:basedOn w:val="a"/>
    <w:next w:val="a"/>
    <w:autoRedefine/>
    <w:qFormat/>
    <w:pPr>
      <w:tabs>
        <w:tab w:val="left" w:pos="2100"/>
      </w:tabs>
      <w:adjustRightInd/>
      <w:spacing w:before="240"/>
      <w:ind w:firstLineChars="200" w:firstLine="200"/>
      <w:outlineLvl w:val="4"/>
    </w:pPr>
    <w:rPr>
      <w:rFonts w:ascii="Tahoma" w:eastAsia="幼圆" w:hAnsi="Tahoma"/>
    </w:rPr>
  </w:style>
  <w:style w:type="paragraph" w:customStyle="1" w:styleId="2f3">
    <w:name w:val="标书标题2"/>
    <w:basedOn w:val="20"/>
    <w:autoRedefine/>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autoRedefine/>
    <w:qFormat/>
    <w:pPr>
      <w:spacing w:line="360" w:lineRule="auto"/>
      <w:jc w:val="center"/>
    </w:pPr>
    <w:rPr>
      <w:rFonts w:ascii="仿宋_GB2312" w:eastAsia="仿宋_GB2312" w:cs="宋体"/>
      <w:b/>
      <w:bCs/>
      <w:color w:val="000000"/>
      <w:sz w:val="28"/>
      <w:szCs w:val="20"/>
    </w:rPr>
  </w:style>
  <w:style w:type="paragraph" w:customStyle="1" w:styleId="211">
    <w:name w:val="正文21"/>
    <w:basedOn w:val="a"/>
    <w:autoRedefine/>
    <w:qFormat/>
    <w:pPr>
      <w:adjustRightInd/>
      <w:spacing w:before="156" w:line="360" w:lineRule="auto"/>
      <w:ind w:firstLineChars="200" w:firstLine="510"/>
    </w:pPr>
    <w:rPr>
      <w:sz w:val="24"/>
      <w:szCs w:val="20"/>
    </w:rPr>
  </w:style>
  <w:style w:type="paragraph" w:customStyle="1" w:styleId="Test2">
    <w:name w:val="Test2"/>
    <w:basedOn w:val="20"/>
    <w:autoRedefine/>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autoRedefine/>
    <w:qFormat/>
    <w:rPr>
      <w:rFonts w:ascii="仿宋_GB2312" w:eastAsia="仿宋_GB2312"/>
      <w:b/>
      <w:sz w:val="32"/>
      <w:szCs w:val="32"/>
    </w:rPr>
  </w:style>
  <w:style w:type="paragraph" w:customStyle="1" w:styleId="xl81">
    <w:name w:val="xl81"/>
    <w:basedOn w:val="a"/>
    <w:autoRedefine/>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autoRedefine/>
    <w:qFormat/>
    <w:pPr>
      <w:spacing w:line="360" w:lineRule="auto"/>
    </w:pPr>
    <w:rPr>
      <w:kern w:val="0"/>
      <w:sz w:val="24"/>
      <w:szCs w:val="20"/>
    </w:rPr>
  </w:style>
  <w:style w:type="paragraph" w:customStyle="1" w:styleId="152">
    <w:name w:val="样式 宋体 行距: 1.5 倍行距 首行缩进:  2 字符"/>
    <w:basedOn w:val="a"/>
    <w:autoRedefine/>
    <w:qFormat/>
    <w:pPr>
      <w:adjustRightInd/>
      <w:spacing w:line="360" w:lineRule="auto"/>
      <w:ind w:firstLineChars="200" w:firstLine="420"/>
    </w:pPr>
    <w:rPr>
      <w:rFonts w:ascii="宋体" w:hAnsi="宋体"/>
      <w:sz w:val="24"/>
      <w:szCs w:val="20"/>
    </w:rPr>
  </w:style>
  <w:style w:type="paragraph" w:customStyle="1" w:styleId="xl68">
    <w:name w:val="xl68"/>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7"/>
    <w:autoRedefine/>
    <w:qFormat/>
    <w:pPr>
      <w:keepNext/>
      <w:spacing w:before="0" w:after="0"/>
      <w:outlineLvl w:val="5"/>
    </w:pPr>
  </w:style>
  <w:style w:type="paragraph" w:customStyle="1" w:styleId="57">
    <w:name w:val="5级标题"/>
    <w:basedOn w:val="46"/>
    <w:autoRedefine/>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6">
    <w:name w:val="4级标题"/>
    <w:basedOn w:val="affff1"/>
    <w:autoRedefine/>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4">
    <w:name w:val="样式 正文文本缩进 + 段前: 2 字符"/>
    <w:basedOn w:val="a"/>
    <w:autoRedefine/>
    <w:qFormat/>
    <w:pPr>
      <w:adjustRightInd/>
      <w:ind w:leftChars="200" w:left="420"/>
      <w:jc w:val="left"/>
    </w:pPr>
    <w:rPr>
      <w:sz w:val="28"/>
      <w:szCs w:val="20"/>
      <w:lang w:eastAsia="zh-TW"/>
    </w:rPr>
  </w:style>
  <w:style w:type="paragraph" w:customStyle="1" w:styleId="Char2CharChar">
    <w:name w:val="Char2 Char Char"/>
    <w:basedOn w:val="a"/>
    <w:autoRedefine/>
    <w:qFormat/>
    <w:pPr>
      <w:adjustRightInd/>
    </w:pPr>
    <w:rPr>
      <w:rFonts w:ascii="Tahoma" w:hAnsi="Tahoma"/>
      <w:sz w:val="24"/>
      <w:szCs w:val="20"/>
    </w:rPr>
  </w:style>
  <w:style w:type="paragraph" w:customStyle="1" w:styleId="Style11">
    <w:name w:val="_Style 11"/>
    <w:basedOn w:val="a"/>
    <w:autoRedefine/>
    <w:uiPriority w:val="34"/>
    <w:qFormat/>
    <w:pPr>
      <w:adjustRightInd/>
      <w:ind w:firstLineChars="200" w:firstLine="420"/>
    </w:pPr>
    <w:rPr>
      <w:rFonts w:eastAsia="仿宋_GB2312"/>
      <w:sz w:val="28"/>
    </w:rPr>
  </w:style>
  <w:style w:type="paragraph" w:customStyle="1" w:styleId="xl89">
    <w:name w:val="xl89"/>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autoRedefine/>
    <w:qFormat/>
    <w:rPr>
      <w:rFonts w:ascii="Tahoma" w:hAnsi="Tahoma"/>
      <w:sz w:val="24"/>
      <w:szCs w:val="20"/>
    </w:rPr>
  </w:style>
  <w:style w:type="paragraph" w:customStyle="1" w:styleId="62">
    <w:name w:val="数字标题6"/>
    <w:basedOn w:val="6"/>
    <w:next w:val="a"/>
    <w:autoRedefine/>
    <w:qFormat/>
    <w:pPr>
      <w:tabs>
        <w:tab w:val="left" w:pos="1080"/>
      </w:tabs>
      <w:ind w:left="1080" w:hanging="1080"/>
    </w:pPr>
    <w:rPr>
      <w:rFonts w:ascii="Times New Roman" w:eastAsia="宋体" w:hAnsi="Times New Roman"/>
      <w:i/>
    </w:rPr>
  </w:style>
  <w:style w:type="paragraph" w:customStyle="1" w:styleId="TableCell">
    <w:name w:val="Table Cell"/>
    <w:autoRedefine/>
    <w:qFormat/>
    <w:pPr>
      <w:adjustRightInd w:val="0"/>
      <w:snapToGrid w:val="0"/>
      <w:spacing w:before="20" w:after="20"/>
    </w:pPr>
    <w:rPr>
      <w:rFonts w:ascii="Courier New" w:hAnsi="Courier New"/>
      <w:sz w:val="24"/>
    </w:rPr>
  </w:style>
  <w:style w:type="paragraph" w:styleId="afffffa">
    <w:name w:val="No Spacing"/>
    <w:basedOn w:val="a"/>
    <w:link w:val="afffffb"/>
    <w:autoRedefine/>
    <w:uiPriority w:val="1"/>
    <w:qFormat/>
    <w:rPr>
      <w:szCs w:val="22"/>
    </w:rPr>
  </w:style>
  <w:style w:type="paragraph" w:customStyle="1" w:styleId="afffffc">
    <w:name w:val="??"/>
    <w:autoRedefine/>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autoRedefine/>
    <w:uiPriority w:val="6"/>
    <w:qFormat/>
    <w:rPr>
      <w:rFonts w:ascii="Tahoma" w:hAnsi="Tahoma" w:cs="仿宋_GB2312"/>
      <w:sz w:val="24"/>
      <w:szCs w:val="20"/>
    </w:rPr>
  </w:style>
  <w:style w:type="paragraph" w:customStyle="1" w:styleId="xl65">
    <w:name w:val="xl65"/>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f0">
    <w:name w:val="目录1"/>
    <w:basedOn w:val="a"/>
    <w:autoRedefine/>
    <w:uiPriority w:val="99"/>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0"/>
    <w:autoRedefine/>
    <w:qFormat/>
    <w:pPr>
      <w:tabs>
        <w:tab w:val="left" w:pos="1260"/>
      </w:tabs>
      <w:ind w:left="1260" w:hanging="420"/>
    </w:pPr>
    <w:rPr>
      <w:rFonts w:ascii="Arial" w:eastAsia="黑体" w:hAnsi="Arial"/>
      <w:lang w:val="en-US"/>
    </w:rPr>
  </w:style>
  <w:style w:type="paragraph" w:customStyle="1" w:styleId="afffffd">
    <w:name w:val="五级无标题条"/>
    <w:basedOn w:val="a"/>
    <w:autoRedefine/>
    <w:qFormat/>
    <w:pPr>
      <w:adjustRightInd/>
    </w:pPr>
  </w:style>
  <w:style w:type="paragraph" w:customStyle="1" w:styleId="Char50">
    <w:name w:val="Char5"/>
    <w:basedOn w:val="a"/>
    <w:autoRedefine/>
    <w:qFormat/>
    <w:rPr>
      <w:rFonts w:ascii="仿宋_GB2312" w:eastAsia="仿宋_GB2312"/>
      <w:b/>
      <w:sz w:val="32"/>
      <w:szCs w:val="32"/>
    </w:rPr>
  </w:style>
  <w:style w:type="paragraph" w:customStyle="1" w:styleId="TOC10">
    <w:name w:val="TOC 标题1"/>
    <w:basedOn w:val="10"/>
    <w:next w:val="a"/>
    <w:autoRedefine/>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autoRedefine/>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Char26">
    <w:name w:val="Char2"/>
    <w:basedOn w:val="a"/>
    <w:autoRedefine/>
    <w:qFormat/>
    <w:rPr>
      <w:rFonts w:ascii="仿宋_GB2312" w:eastAsia="仿宋_GB2312"/>
      <w:b/>
      <w:sz w:val="32"/>
      <w:szCs w:val="32"/>
    </w:rPr>
  </w:style>
  <w:style w:type="paragraph" w:customStyle="1" w:styleId="3b">
    <w:name w:val="数字标题3"/>
    <w:basedOn w:val="30"/>
    <w:next w:val="a"/>
    <w:autoRedefine/>
    <w:qFormat/>
    <w:pPr>
      <w:spacing w:line="240" w:lineRule="auto"/>
    </w:pPr>
    <w:rPr>
      <w:sz w:val="28"/>
      <w:szCs w:val="28"/>
    </w:rPr>
  </w:style>
  <w:style w:type="paragraph" w:customStyle="1" w:styleId="FA">
    <w:name w:val="FA正文"/>
    <w:basedOn w:val="a"/>
    <w:autoRedefine/>
    <w:qFormat/>
    <w:pPr>
      <w:spacing w:line="360" w:lineRule="auto"/>
      <w:ind w:firstLineChars="200" w:firstLine="480"/>
    </w:pPr>
    <w:rPr>
      <w:rFonts w:hAnsi="宋体"/>
      <w:sz w:val="24"/>
      <w:szCs w:val="20"/>
    </w:rPr>
  </w:style>
  <w:style w:type="paragraph" w:customStyle="1" w:styleId="MMTopic5">
    <w:name w:val="MM Topic 5"/>
    <w:basedOn w:val="5"/>
    <w:autoRedefine/>
    <w:qFormat/>
    <w:pPr>
      <w:tabs>
        <w:tab w:val="left" w:pos="2520"/>
      </w:tabs>
      <w:adjustRightInd/>
      <w:ind w:left="2520" w:hanging="420"/>
    </w:pPr>
  </w:style>
  <w:style w:type="paragraph" w:customStyle="1" w:styleId="CharCharCharCharCharCharCharCharCharChar1">
    <w:name w:val="Char Char Char Char Char Char Char Char Char Char1"/>
    <w:basedOn w:val="a"/>
    <w:autoRedefine/>
    <w:qFormat/>
    <w:rPr>
      <w:rFonts w:ascii="仿宋_GB2312" w:eastAsia="仿宋_GB2312"/>
      <w:b/>
      <w:sz w:val="32"/>
      <w:szCs w:val="32"/>
    </w:rPr>
  </w:style>
  <w:style w:type="paragraph" w:customStyle="1" w:styleId="xl38">
    <w:name w:val="xl38"/>
    <w:basedOn w:val="a"/>
    <w:autoRedefine/>
    <w:uiPriority w:val="99"/>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1">
    <w:name w:val="修订1"/>
    <w:autoRedefine/>
    <w:qFormat/>
    <w:rPr>
      <w:color w:val="000000"/>
      <w:kern w:val="1"/>
      <w:sz w:val="21"/>
    </w:rPr>
  </w:style>
  <w:style w:type="paragraph" w:customStyle="1" w:styleId="Char2CharCharChar">
    <w:name w:val="Char2 Char Char Char"/>
    <w:basedOn w:val="a"/>
    <w:autoRedefine/>
    <w:qFormat/>
    <w:rPr>
      <w:rFonts w:ascii="仿宋_GB2312" w:eastAsia="仿宋_GB2312"/>
      <w:b/>
      <w:sz w:val="32"/>
      <w:szCs w:val="32"/>
    </w:rPr>
  </w:style>
  <w:style w:type="paragraph" w:customStyle="1" w:styleId="Char2CharCharChar1">
    <w:name w:val="Char2 Char Char Char1"/>
    <w:basedOn w:val="a"/>
    <w:autoRedefine/>
    <w:qFormat/>
    <w:rPr>
      <w:rFonts w:ascii="仿宋_GB2312" w:eastAsia="仿宋_GB2312"/>
      <w:b/>
      <w:sz w:val="32"/>
      <w:szCs w:val="32"/>
    </w:rPr>
  </w:style>
  <w:style w:type="paragraph" w:customStyle="1" w:styleId="afffffe">
    <w:name w:val="默认段落样式"/>
    <w:basedOn w:val="2d"/>
    <w:autoRedefine/>
    <w:qFormat/>
    <w:pPr>
      <w:spacing w:before="0"/>
      <w:ind w:firstLine="480"/>
      <w:outlineLvl w:val="2"/>
    </w:pPr>
    <w:rPr>
      <w:rFonts w:ascii="仿宋_GB2312" w:eastAsia="仿宋_GB2312" w:hAnsi="宋体"/>
      <w:color w:val="000000"/>
      <w:szCs w:val="24"/>
    </w:rPr>
  </w:style>
  <w:style w:type="paragraph" w:customStyle="1" w:styleId="affffff">
    <w:name w:val="图中文字"/>
    <w:basedOn w:val="a"/>
    <w:autoRedefine/>
    <w:qFormat/>
    <w:pPr>
      <w:snapToGrid w:val="0"/>
      <w:spacing w:line="0" w:lineRule="atLeast"/>
      <w:ind w:firstLineChars="200" w:firstLine="200"/>
      <w:jc w:val="center"/>
    </w:pPr>
    <w:rPr>
      <w:sz w:val="24"/>
      <w:szCs w:val="20"/>
    </w:rPr>
  </w:style>
  <w:style w:type="paragraph" w:customStyle="1" w:styleId="xl35">
    <w:name w:val="xl35"/>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0"/>
    <w:autoRedefine/>
    <w:qFormat/>
    <w:pPr>
      <w:tabs>
        <w:tab w:val="left" w:pos="1680"/>
      </w:tabs>
      <w:adjustRightInd/>
      <w:ind w:left="1680" w:hanging="420"/>
    </w:pPr>
  </w:style>
  <w:style w:type="paragraph" w:customStyle="1" w:styleId="affffff0">
    <w:name w:val="标准小四"/>
    <w:basedOn w:val="a"/>
    <w:autoRedefine/>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0"/>
    <w:autoRedefine/>
    <w:qFormat/>
    <w:pPr>
      <w:spacing w:before="120" w:after="120"/>
      <w:ind w:left="425" w:hanging="425"/>
    </w:pPr>
    <w:rPr>
      <w:rFonts w:ascii="微软雅黑" w:eastAsia="微软雅黑" w:hAnsi="微软雅黑" w:cs="宋体"/>
      <w:szCs w:val="20"/>
      <w:lang w:val="en-US"/>
    </w:rPr>
  </w:style>
  <w:style w:type="paragraph" w:customStyle="1" w:styleId="affffff1">
    <w:name w:val="表格（小）"/>
    <w:basedOn w:val="a"/>
    <w:autoRedefine/>
    <w:qFormat/>
    <w:pPr>
      <w:adjustRightInd/>
      <w:snapToGrid w:val="0"/>
      <w:spacing w:line="300" w:lineRule="auto"/>
    </w:pPr>
    <w:rPr>
      <w:rFonts w:eastAsia="仿宋"/>
      <w:szCs w:val="21"/>
    </w:rPr>
  </w:style>
  <w:style w:type="paragraph" w:customStyle="1" w:styleId="CharCharCharCharCharChar1Char">
    <w:name w:val="Char Char Char Char Char Char1 Char"/>
    <w:basedOn w:val="a"/>
    <w:autoRedefine/>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autoRedefine/>
    <w:uiPriority w:val="6"/>
    <w:qFormat/>
    <w:pPr>
      <w:adjustRightInd/>
    </w:pPr>
    <w:rPr>
      <w:rFonts w:ascii="Tahoma" w:hAnsi="Tahoma"/>
      <w:sz w:val="24"/>
      <w:szCs w:val="20"/>
    </w:rPr>
  </w:style>
  <w:style w:type="paragraph" w:customStyle="1" w:styleId="58">
    <w:name w:val="列出段落5"/>
    <w:basedOn w:val="a"/>
    <w:autoRedefine/>
    <w:qFormat/>
    <w:pPr>
      <w:spacing w:line="360" w:lineRule="auto"/>
      <w:ind w:firstLineChars="200" w:firstLine="200"/>
    </w:pPr>
    <w:rPr>
      <w:rFonts w:eastAsia="楷体_GB2312" w:cs="Lucida Sans"/>
      <w:sz w:val="24"/>
    </w:rPr>
  </w:style>
  <w:style w:type="paragraph" w:customStyle="1" w:styleId="font7">
    <w:name w:val="font7"/>
    <w:basedOn w:val="a"/>
    <w:autoRedefine/>
    <w:uiPriority w:val="99"/>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f2">
    <w:name w:val="表格文字"/>
    <w:basedOn w:val="a"/>
    <w:next w:val="a0"/>
    <w:autoRedefine/>
    <w:uiPriority w:val="99"/>
    <w:qFormat/>
    <w:pPr>
      <w:adjustRightInd/>
      <w:ind w:firstLineChars="200" w:firstLine="200"/>
    </w:pPr>
    <w:rPr>
      <w:rFonts w:ascii="Arial" w:hAnsi="Arial"/>
      <w:spacing w:val="-5"/>
      <w:kern w:val="0"/>
      <w:sz w:val="24"/>
      <w:szCs w:val="20"/>
    </w:rPr>
  </w:style>
  <w:style w:type="paragraph" w:customStyle="1" w:styleId="ItemStepinTable">
    <w:name w:val="Item Step in Table"/>
    <w:autoRedefin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0"/>
    <w:next w:val="a"/>
    <w:autoRedefine/>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autoRedefine/>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autoRedefine/>
    <w:qFormat/>
    <w:pPr>
      <w:adjustRightInd/>
      <w:spacing w:line="360" w:lineRule="auto"/>
      <w:ind w:firstLine="482"/>
    </w:pPr>
    <w:rPr>
      <w:rFonts w:cs="宋体"/>
      <w:sz w:val="24"/>
      <w:szCs w:val="20"/>
    </w:rPr>
  </w:style>
  <w:style w:type="paragraph" w:customStyle="1" w:styleId="Char3CharChar">
    <w:name w:val="Char3 Char Char"/>
    <w:basedOn w:val="a"/>
    <w:autoRedefine/>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autoRedefine/>
    <w:qFormat/>
    <w:pPr>
      <w:adjustRightInd/>
      <w:ind w:firstLineChars="200" w:firstLine="420"/>
    </w:pPr>
    <w:rPr>
      <w:rFonts w:eastAsia="仿宋_GB2312"/>
      <w:sz w:val="28"/>
    </w:rPr>
  </w:style>
  <w:style w:type="paragraph" w:customStyle="1" w:styleId="xl39">
    <w:name w:val="xl39"/>
    <w:basedOn w:val="a"/>
    <w:autoRedefine/>
    <w:uiPriority w:val="99"/>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9"/>
    <w:autoRedefine/>
    <w:qFormat/>
    <w:pPr>
      <w:tabs>
        <w:tab w:val="left" w:pos="840"/>
      </w:tabs>
      <w:adjustRightInd/>
      <w:spacing w:before="20" w:after="20" w:line="300" w:lineRule="auto"/>
      <w:ind w:left="840" w:hanging="420"/>
    </w:pPr>
    <w:rPr>
      <w:rFonts w:ascii="Tahoma" w:hAnsi="Tahoma"/>
      <w:kern w:val="0"/>
      <w:szCs w:val="21"/>
    </w:rPr>
  </w:style>
  <w:style w:type="paragraph" w:customStyle="1" w:styleId="affffff3">
    <w:name w:val="左对齐表格文字"/>
    <w:basedOn w:val="a"/>
    <w:autoRedefine/>
    <w:qFormat/>
    <w:pPr>
      <w:adjustRightInd/>
      <w:ind w:firstLineChars="200" w:firstLine="200"/>
      <w:jc w:val="right"/>
    </w:pPr>
  </w:style>
  <w:style w:type="paragraph" w:customStyle="1" w:styleId="CharChar11CharCharCharCharCharCharCharCharChar">
    <w:name w:val="Char Char11 Char Char Char Char Char Char Char Char Char"/>
    <w:basedOn w:val="a"/>
    <w:autoRedefine/>
    <w:qFormat/>
    <w:pPr>
      <w:spacing w:line="360" w:lineRule="auto"/>
    </w:pPr>
    <w:rPr>
      <w:szCs w:val="20"/>
    </w:rPr>
  </w:style>
  <w:style w:type="paragraph" w:customStyle="1" w:styleId="125">
    <w:name w:val="正文1.25"/>
    <w:basedOn w:val="a"/>
    <w:autoRedefine/>
    <w:qFormat/>
    <w:pPr>
      <w:adjustRightInd/>
      <w:spacing w:line="300" w:lineRule="auto"/>
      <w:ind w:firstLineChars="200" w:firstLine="480"/>
    </w:pPr>
    <w:rPr>
      <w:sz w:val="24"/>
      <w:szCs w:val="20"/>
    </w:rPr>
  </w:style>
  <w:style w:type="paragraph" w:customStyle="1" w:styleId="1f2">
    <w:name w:val="1正文"/>
    <w:basedOn w:val="a"/>
    <w:autoRedefine/>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autoRedefine/>
    <w:qFormat/>
    <w:pPr>
      <w:widowControl w:val="0"/>
      <w:tabs>
        <w:tab w:val="left" w:pos="840"/>
      </w:tabs>
      <w:spacing w:line="280" w:lineRule="atLeast"/>
      <w:ind w:left="160" w:hanging="160"/>
    </w:pPr>
    <w:rPr>
      <w:snapToGrid w:val="0"/>
      <w:color w:val="000000"/>
      <w:sz w:val="18"/>
    </w:rPr>
  </w:style>
  <w:style w:type="paragraph" w:customStyle="1" w:styleId="xl76">
    <w:name w:val="xl76"/>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autoRedefine/>
    <w:uiPriority w:val="6"/>
    <w:qFormat/>
    <w:rPr>
      <w:rFonts w:ascii="仿宋_GB2312" w:eastAsia="仿宋_GB2312"/>
      <w:b/>
      <w:sz w:val="32"/>
      <w:szCs w:val="20"/>
    </w:rPr>
  </w:style>
  <w:style w:type="paragraph" w:customStyle="1" w:styleId="2f5">
    <w:name w:val="列出段落2"/>
    <w:basedOn w:val="a"/>
    <w:autoRedefine/>
    <w:uiPriority w:val="34"/>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autoRedefine/>
    <w:qFormat/>
    <w:rPr>
      <w:rFonts w:eastAsia="仿宋_GB2312"/>
      <w:sz w:val="28"/>
      <w:szCs w:val="20"/>
    </w:rPr>
  </w:style>
  <w:style w:type="paragraph" w:customStyle="1" w:styleId="xl74">
    <w:name w:val="xl74"/>
    <w:basedOn w:val="a"/>
    <w:autoRedefine/>
    <w:uiPriority w:val="99"/>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autoRedefine/>
    <w:qFormat/>
    <w:pPr>
      <w:widowControl/>
      <w:jc w:val="left"/>
    </w:pPr>
    <w:rPr>
      <w:rFonts w:cs="宋体"/>
      <w:sz w:val="24"/>
      <w:szCs w:val="20"/>
    </w:rPr>
  </w:style>
  <w:style w:type="paragraph" w:customStyle="1" w:styleId="-110">
    <w:name w:val="彩色列表 - 强调文字颜色 11"/>
    <w:basedOn w:val="a"/>
    <w:link w:val="-1"/>
    <w:autoRedefine/>
    <w:uiPriority w:val="34"/>
    <w:qFormat/>
    <w:pPr>
      <w:adjustRightInd/>
      <w:ind w:firstLineChars="200" w:firstLine="420"/>
    </w:pPr>
    <w:rPr>
      <w:rFonts w:ascii="Calibri" w:hAnsi="Calibri"/>
      <w:szCs w:val="22"/>
    </w:rPr>
  </w:style>
  <w:style w:type="paragraph" w:customStyle="1" w:styleId="affffff4">
    <w:name w:val="加粗正文"/>
    <w:basedOn w:val="a"/>
    <w:autoRedefine/>
    <w:qFormat/>
    <w:pPr>
      <w:adjustRightInd/>
      <w:spacing w:beforeLines="50" w:before="156" w:afterLines="50" w:after="156" w:line="360" w:lineRule="auto"/>
      <w:ind w:firstLineChars="200" w:firstLine="422"/>
    </w:pPr>
    <w:rPr>
      <w:b/>
      <w:bCs/>
      <w:szCs w:val="21"/>
    </w:rPr>
  </w:style>
  <w:style w:type="paragraph" w:customStyle="1" w:styleId="xl94">
    <w:name w:val="xl94"/>
    <w:basedOn w:val="a"/>
    <w:autoRedefine/>
    <w:uiPriority w:val="99"/>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autoRedefine/>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autoRedefine/>
    <w:uiPriority w:val="6"/>
    <w:qFormat/>
    <w:rPr>
      <w:szCs w:val="20"/>
    </w:rPr>
  </w:style>
  <w:style w:type="paragraph" w:customStyle="1" w:styleId="xl27">
    <w:name w:val="xl27"/>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0"/>
    <w:autoRedefine/>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autoRedefine/>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autoRedefine/>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autoRedefine/>
    <w:qFormat/>
    <w:pPr>
      <w:spacing w:after="68"/>
    </w:pPr>
    <w:rPr>
      <w:rFonts w:ascii="FHLHE E+ Futura Bk" w:eastAsia="FHLHE E+ Futura Bk" w:cs="Times New Roman"/>
      <w:color w:val="auto"/>
    </w:rPr>
  </w:style>
  <w:style w:type="paragraph" w:customStyle="1" w:styleId="xl82">
    <w:name w:val="xl82"/>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5">
    <w:name w:val="无间隔*"/>
    <w:autoRedefine/>
    <w:qFormat/>
    <w:pPr>
      <w:widowControl w:val="0"/>
      <w:jc w:val="both"/>
    </w:pPr>
    <w:rPr>
      <w:rFonts w:cs="Calibri"/>
      <w:color w:val="000000"/>
      <w:kern w:val="1"/>
      <w:sz w:val="21"/>
      <w:szCs w:val="22"/>
    </w:rPr>
  </w:style>
  <w:style w:type="paragraph" w:customStyle="1" w:styleId="CharCharCharChar1">
    <w:name w:val="Char Char Char Char1"/>
    <w:basedOn w:val="a"/>
    <w:autoRedefine/>
    <w:qFormat/>
    <w:pPr>
      <w:tabs>
        <w:tab w:val="left" w:pos="0"/>
      </w:tabs>
      <w:adjustRightInd/>
      <w:ind w:firstLineChars="200" w:firstLine="200"/>
    </w:pPr>
    <w:rPr>
      <w:rFonts w:ascii="宋体" w:eastAsia="仿宋_GB2312" w:hAnsi="宋体"/>
      <w:sz w:val="28"/>
    </w:rPr>
  </w:style>
  <w:style w:type="paragraph" w:customStyle="1" w:styleId="2f6">
    <w:name w:val="正文文字 2"/>
    <w:basedOn w:val="Default"/>
    <w:next w:val="Default"/>
    <w:autoRedefine/>
    <w:qFormat/>
    <w:rPr>
      <w:rFonts w:ascii="宋体" w:eastAsia="宋体" w:cs="Times New Roman"/>
      <w:color w:val="auto"/>
    </w:rPr>
  </w:style>
  <w:style w:type="paragraph" w:customStyle="1" w:styleId="affffff6">
    <w:name w:val="正文首行缩进两字"/>
    <w:autoRedefine/>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autoRedefine/>
    <w:uiPriority w:val="99"/>
    <w:qFormat/>
    <w:rPr>
      <w:rFonts w:ascii="仿宋_GB2312" w:eastAsia="仿宋_GB2312"/>
      <w:b/>
      <w:sz w:val="32"/>
      <w:szCs w:val="32"/>
    </w:rPr>
  </w:style>
  <w:style w:type="paragraph" w:customStyle="1" w:styleId="xl77">
    <w:name w:val="xl77"/>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autoRedefine/>
    <w:qFormat/>
    <w:pPr>
      <w:spacing w:line="360" w:lineRule="auto"/>
    </w:pPr>
    <w:rPr>
      <w:szCs w:val="20"/>
    </w:rPr>
  </w:style>
  <w:style w:type="paragraph" w:customStyle="1" w:styleId="Charff5">
    <w:name w:val="Char"/>
    <w:basedOn w:val="a"/>
    <w:link w:val="CharCharCharCharChar0"/>
    <w:autoRedefine/>
    <w:qFormat/>
    <w:rPr>
      <w:rFonts w:ascii="仿宋_GB2312" w:eastAsia="仿宋_GB2312"/>
      <w:b/>
      <w:sz w:val="32"/>
      <w:szCs w:val="32"/>
    </w:rPr>
  </w:style>
  <w:style w:type="paragraph" w:customStyle="1" w:styleId="RFIHeading2ndLevel">
    <w:name w:val="RFI Heading 2nd Level"/>
    <w:basedOn w:val="a"/>
    <w:autoRedefine/>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autoRedefine/>
    <w:uiPriority w:val="99"/>
    <w:qFormat/>
    <w:rPr>
      <w:szCs w:val="20"/>
    </w:rPr>
  </w:style>
  <w:style w:type="paragraph" w:customStyle="1" w:styleId="affffff7">
    <w:name w:val="正文标准"/>
    <w:basedOn w:val="a"/>
    <w:autoRedefine/>
    <w:qFormat/>
    <w:pPr>
      <w:adjustRightInd/>
      <w:spacing w:line="360" w:lineRule="auto"/>
      <w:ind w:firstLineChars="200" w:firstLine="200"/>
    </w:pPr>
    <w:rPr>
      <w:rFonts w:ascii="宋体" w:hAnsi="Calibri"/>
      <w:sz w:val="24"/>
    </w:rPr>
  </w:style>
  <w:style w:type="paragraph" w:customStyle="1" w:styleId="affffff8">
    <w:name w:val="正文格式"/>
    <w:basedOn w:val="a"/>
    <w:link w:val="Charff6"/>
    <w:autoRedefine/>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Th">
    <w:name w:val="Th"/>
    <w:autoRedefine/>
    <w:qFormat/>
    <w:pPr>
      <w:keepNext/>
      <w:keepLines/>
      <w:spacing w:before="20" w:after="60" w:line="220" w:lineRule="exact"/>
      <w:ind w:left="240"/>
    </w:pPr>
    <w:rPr>
      <w:b/>
      <w:sz w:val="19"/>
      <w:lang w:eastAsia="en-US"/>
    </w:rPr>
  </w:style>
  <w:style w:type="paragraph" w:customStyle="1" w:styleId="affffff9">
    <w:name w:val="规范正文"/>
    <w:basedOn w:val="a"/>
    <w:autoRedefine/>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autoRedefine/>
    <w:uiPriority w:val="99"/>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autoRedefine/>
    <w:qFormat/>
    <w:pPr>
      <w:widowControl/>
      <w:spacing w:after="160" w:line="240" w:lineRule="exact"/>
      <w:jc w:val="left"/>
    </w:pPr>
    <w:rPr>
      <w:rFonts w:ascii="Verdana" w:hAnsi="Verdana"/>
      <w:kern w:val="0"/>
      <w:sz w:val="20"/>
      <w:szCs w:val="20"/>
      <w:lang w:eastAsia="en-US"/>
    </w:rPr>
  </w:style>
  <w:style w:type="paragraph" w:customStyle="1" w:styleId="xl42">
    <w:name w:val="xl42"/>
    <w:basedOn w:val="a"/>
    <w:autoRedefine/>
    <w:uiPriority w:val="99"/>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autoRedefine/>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autoRedefine/>
    <w:uiPriority w:val="99"/>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autoRedefine/>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autoRedefine/>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autoRedefine/>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autoRedefine/>
    <w:qFormat/>
    <w:pPr>
      <w:spacing w:line="360" w:lineRule="auto"/>
    </w:pPr>
    <w:rPr>
      <w:kern w:val="0"/>
      <w:sz w:val="24"/>
      <w:szCs w:val="20"/>
    </w:rPr>
  </w:style>
  <w:style w:type="paragraph" w:customStyle="1" w:styleId="affffffa">
    <w:name w:val="_正文段落"/>
    <w:basedOn w:val="a"/>
    <w:autoRedefine/>
    <w:qFormat/>
    <w:pPr>
      <w:adjustRightInd/>
      <w:ind w:firstLine="560"/>
    </w:pPr>
    <w:rPr>
      <w:rFonts w:ascii="仿宋_GB2312" w:eastAsia="仿宋_GB2312" w:hAnsi="仿宋"/>
      <w:kern w:val="0"/>
      <w:sz w:val="28"/>
      <w:szCs w:val="28"/>
    </w:rPr>
  </w:style>
  <w:style w:type="paragraph" w:customStyle="1" w:styleId="48">
    <w:name w:val="列出段落4"/>
    <w:basedOn w:val="a"/>
    <w:autoRedefine/>
    <w:qFormat/>
    <w:pPr>
      <w:adjustRightInd/>
      <w:spacing w:line="360" w:lineRule="auto"/>
      <w:ind w:firstLineChars="200" w:firstLine="420"/>
    </w:pPr>
    <w:rPr>
      <w:rFonts w:ascii="Calibri" w:hAnsi="Calibri"/>
      <w:sz w:val="24"/>
      <w:szCs w:val="22"/>
    </w:rPr>
  </w:style>
  <w:style w:type="paragraph" w:customStyle="1" w:styleId="affffffb">
    <w:name w:val="前言、引言标题"/>
    <w:next w:val="a"/>
    <w:autoRedefine/>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c">
    <w:name w:val="正文（首行缩进）"/>
    <w:basedOn w:val="af1"/>
    <w:autoRedefin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font9">
    <w:name w:val="font9"/>
    <w:basedOn w:val="a"/>
    <w:autoRedefine/>
    <w:uiPriority w:val="99"/>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d">
    <w:name w:val="方案正文无缩进"/>
    <w:autoRedefine/>
    <w:qFormat/>
    <w:pPr>
      <w:spacing w:line="360" w:lineRule="auto"/>
    </w:pPr>
    <w:rPr>
      <w:kern w:val="2"/>
      <w:sz w:val="24"/>
      <w:szCs w:val="24"/>
    </w:rPr>
  </w:style>
  <w:style w:type="paragraph" w:customStyle="1" w:styleId="CharCharChar1Char2">
    <w:name w:val="Char Char Char1 Char2"/>
    <w:basedOn w:val="a"/>
    <w:autoRedefine/>
    <w:qFormat/>
    <w:rPr>
      <w:szCs w:val="20"/>
    </w:rPr>
  </w:style>
  <w:style w:type="paragraph" w:customStyle="1" w:styleId="CharChar11CharCharCharCharCharCharCharCharCharCharCharCharChar1">
    <w:name w:val="Char Char11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autoRedefine/>
    <w:qFormat/>
    <w:rPr>
      <w:rFonts w:ascii="Tahoma" w:hAnsi="Tahoma"/>
      <w:sz w:val="24"/>
      <w:szCs w:val="20"/>
    </w:rPr>
  </w:style>
  <w:style w:type="paragraph" w:customStyle="1" w:styleId="affffffe">
    <w:name w:val="标题五"/>
    <w:basedOn w:val="a"/>
    <w:autoRedefine/>
    <w:qFormat/>
    <w:pPr>
      <w:adjustRightInd/>
      <w:spacing w:beforeLines="50" w:before="156" w:line="360" w:lineRule="auto"/>
    </w:pPr>
    <w:rPr>
      <w:b/>
      <w:sz w:val="24"/>
    </w:rPr>
  </w:style>
  <w:style w:type="paragraph" w:customStyle="1" w:styleId="CharChar1101">
    <w:name w:val="Char Char1101"/>
    <w:basedOn w:val="a"/>
    <w:autoRedefine/>
    <w:qFormat/>
    <w:pPr>
      <w:spacing w:line="360" w:lineRule="auto"/>
    </w:pPr>
    <w:rPr>
      <w:rFonts w:ascii="Tahoma" w:hAnsi="Tahoma"/>
      <w:sz w:val="24"/>
      <w:szCs w:val="20"/>
    </w:rPr>
  </w:style>
  <w:style w:type="paragraph" w:customStyle="1" w:styleId="CharCharCharCharCharCharCharChar1">
    <w:name w:val="Char Char Char Char Char Char Char Char1"/>
    <w:basedOn w:val="a"/>
    <w:autoRedefine/>
    <w:qFormat/>
    <w:pPr>
      <w:tabs>
        <w:tab w:val="left" w:pos="360"/>
      </w:tabs>
    </w:pPr>
    <w:rPr>
      <w:sz w:val="24"/>
      <w:szCs w:val="20"/>
    </w:rPr>
  </w:style>
  <w:style w:type="paragraph" w:customStyle="1" w:styleId="CharCharChar1">
    <w:name w:val="Char Char Char 字元 字元"/>
    <w:basedOn w:val="a"/>
    <w:autoRedefine/>
    <w:qFormat/>
    <w:pPr>
      <w:adjustRightInd/>
      <w:spacing w:line="360" w:lineRule="auto"/>
      <w:ind w:firstLineChars="200" w:firstLine="200"/>
    </w:pPr>
    <w:rPr>
      <w:szCs w:val="20"/>
    </w:rPr>
  </w:style>
  <w:style w:type="paragraph" w:customStyle="1" w:styleId="xl70">
    <w:name w:val="xl70"/>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autoRedefine/>
    <w:qFormat/>
    <w:rPr>
      <w:rFonts w:ascii="仿宋_GB2312" w:eastAsia="仿宋_GB2312"/>
      <w:b/>
      <w:sz w:val="32"/>
      <w:szCs w:val="32"/>
    </w:rPr>
  </w:style>
  <w:style w:type="paragraph" w:customStyle="1" w:styleId="afffffff">
    <w:name w:val="文章附标题"/>
    <w:basedOn w:val="a"/>
    <w:autoRedefine/>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0"/>
    <w:next w:val="a"/>
    <w:autoRedefine/>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3"/>
    <w:autoRedefine/>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autoRedefine/>
    <w:qFormat/>
    <w:pPr>
      <w:adjustRightInd/>
    </w:pPr>
    <w:rPr>
      <w:sz w:val="18"/>
      <w:szCs w:val="20"/>
    </w:rPr>
  </w:style>
  <w:style w:type="paragraph" w:customStyle="1" w:styleId="afffffff0">
    <w:name w:val="封面华为技术"/>
    <w:basedOn w:val="a"/>
    <w:autoRedefine/>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autoRedefine/>
    <w:qFormat/>
    <w:pPr>
      <w:adjustRightInd/>
      <w:spacing w:line="360" w:lineRule="auto"/>
    </w:pPr>
    <w:rPr>
      <w:rFonts w:ascii="Arial" w:eastAsia="黑体" w:hAnsi="Arial"/>
      <w:snapToGrid w:val="0"/>
      <w:kern w:val="0"/>
      <w:sz w:val="20"/>
      <w:szCs w:val="21"/>
    </w:rPr>
  </w:style>
  <w:style w:type="paragraph" w:customStyle="1" w:styleId="gjt2">
    <w:name w:val="gjt_2"/>
    <w:next w:val="a"/>
    <w:autoRedefine/>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autoRedefine/>
    <w:qFormat/>
    <w:pPr>
      <w:adjustRightInd/>
      <w:spacing w:line="360" w:lineRule="auto"/>
    </w:pPr>
    <w:rPr>
      <w:rFonts w:ascii="仿宋_GB2312" w:eastAsia="仿宋_GB2312"/>
      <w:sz w:val="24"/>
      <w:szCs w:val="20"/>
    </w:rPr>
  </w:style>
  <w:style w:type="paragraph" w:customStyle="1" w:styleId="xl67">
    <w:name w:val="xl67"/>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1">
    <w:name w:val="样式"/>
    <w:basedOn w:val="a"/>
    <w:autoRedefine/>
    <w:qFormat/>
    <w:pPr>
      <w:autoSpaceDE w:val="0"/>
      <w:autoSpaceDN w:val="0"/>
      <w:snapToGrid w:val="0"/>
      <w:spacing w:before="120" w:after="120" w:line="360" w:lineRule="auto"/>
    </w:pPr>
    <w:rPr>
      <w:rFonts w:ascii="宋体"/>
      <w:sz w:val="24"/>
      <w:szCs w:val="20"/>
    </w:rPr>
  </w:style>
  <w:style w:type="paragraph" w:customStyle="1" w:styleId="afffffff2">
    <w:name w:val="正文文字缩进项目"/>
    <w:basedOn w:val="af1"/>
    <w:autoRedefine/>
    <w:qFormat/>
    <w:pPr>
      <w:tabs>
        <w:tab w:val="left" w:pos="840"/>
      </w:tabs>
      <w:adjustRightInd/>
      <w:spacing w:after="120" w:line="240" w:lineRule="auto"/>
      <w:ind w:firstLineChars="0" w:hanging="420"/>
    </w:pPr>
    <w:rPr>
      <w:rFonts w:ascii="Tahoma" w:hAnsi="Tahoma"/>
      <w:sz w:val="22"/>
      <w:szCs w:val="20"/>
    </w:rPr>
  </w:style>
  <w:style w:type="paragraph" w:customStyle="1" w:styleId="afffffff3">
    <w:name w:val="文档正文"/>
    <w:basedOn w:val="a"/>
    <w:autoRedefine/>
    <w:qFormat/>
    <w:pPr>
      <w:spacing w:line="480" w:lineRule="atLeast"/>
      <w:ind w:firstLine="567"/>
      <w:textAlignment w:val="baseline"/>
    </w:pPr>
    <w:rPr>
      <w:kern w:val="0"/>
      <w:sz w:val="24"/>
      <w:szCs w:val="20"/>
    </w:rPr>
  </w:style>
  <w:style w:type="paragraph" w:customStyle="1" w:styleId="afffffff4">
    <w:name w:val="正文文字表格居中"/>
    <w:basedOn w:val="a"/>
    <w:next w:val="29"/>
    <w:autoRedefine/>
    <w:qFormat/>
    <w:pPr>
      <w:snapToGrid w:val="0"/>
      <w:spacing w:line="360" w:lineRule="auto"/>
    </w:pPr>
    <w:rPr>
      <w:rFonts w:ascii="宋体"/>
      <w:b/>
      <w:sz w:val="24"/>
      <w:szCs w:val="20"/>
    </w:rPr>
  </w:style>
  <w:style w:type="paragraph" w:customStyle="1" w:styleId="afffffff5">
    <w:name w:val="规划正文"/>
    <w:basedOn w:val="a"/>
    <w:autoRedefine/>
    <w:qFormat/>
    <w:pPr>
      <w:adjustRightInd/>
      <w:spacing w:beforeLines="100" w:before="312" w:line="360" w:lineRule="auto"/>
      <w:jc w:val="left"/>
    </w:pPr>
    <w:rPr>
      <w:rFonts w:ascii="Arial" w:eastAsia="仿宋_GB2312" w:hAnsi="Arial"/>
      <w:bCs/>
      <w:sz w:val="28"/>
    </w:rPr>
  </w:style>
  <w:style w:type="paragraph" w:customStyle="1" w:styleId="afffffff6">
    <w:name w:val="小节"/>
    <w:basedOn w:val="30"/>
    <w:autoRedefine/>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autoRedefine/>
    <w:qFormat/>
    <w:pPr>
      <w:adjustRightInd/>
    </w:pPr>
    <w:rPr>
      <w:rFonts w:ascii="宋体" w:hAnsi="Courier New"/>
    </w:rPr>
  </w:style>
  <w:style w:type="paragraph" w:customStyle="1" w:styleId="Char34">
    <w:name w:val="Char3"/>
    <w:basedOn w:val="a"/>
    <w:autoRedefine/>
    <w:qFormat/>
    <w:pPr>
      <w:adjustRightInd/>
    </w:pPr>
    <w:rPr>
      <w:rFonts w:ascii="仿宋_GB2312" w:eastAsia="仿宋_GB2312"/>
      <w:b/>
      <w:sz w:val="32"/>
      <w:szCs w:val="32"/>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7">
    <w:name w:val="ÕýÎÄÊ×ÐÐËõ½ø"/>
    <w:basedOn w:val="a"/>
    <w:autoRedefine/>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7">
    <w:name w:val="标题2"/>
    <w:basedOn w:val="20"/>
    <w:next w:val="a"/>
    <w:autoRedefine/>
    <w:uiPriority w:val="99"/>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autoRedefine/>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0"/>
    <w:autoRedefine/>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autoRedefine/>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autoRedefine/>
    <w:qFormat/>
    <w:pPr>
      <w:widowControl/>
      <w:adjustRightInd/>
      <w:spacing w:after="160" w:line="240" w:lineRule="exact"/>
      <w:jc w:val="left"/>
    </w:pPr>
    <w:rPr>
      <w:szCs w:val="20"/>
    </w:rPr>
  </w:style>
  <w:style w:type="paragraph" w:customStyle="1" w:styleId="2f8">
    <w:name w:val="表格标题2"/>
    <w:basedOn w:val="afffffff8"/>
    <w:autoRedefine/>
    <w:qFormat/>
    <w:rPr>
      <w:b/>
    </w:rPr>
  </w:style>
  <w:style w:type="paragraph" w:customStyle="1" w:styleId="afffffff8">
    <w:name w:val="表格内文"/>
    <w:basedOn w:val="a"/>
    <w:autoRedefine/>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autoRedefine/>
    <w:qFormat/>
    <w:rPr>
      <w:rFonts w:ascii="仿宋_GB2312" w:eastAsia="仿宋_GB2312"/>
      <w:b/>
      <w:sz w:val="32"/>
      <w:szCs w:val="32"/>
    </w:rPr>
  </w:style>
  <w:style w:type="paragraph" w:customStyle="1" w:styleId="2f9">
    <w:name w:val="正文，首行缩进:  2 字符"/>
    <w:autoRedefine/>
    <w:uiPriority w:val="99"/>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autoRedefine/>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autoRedefine/>
    <w:qFormat/>
    <w:pPr>
      <w:spacing w:line="360" w:lineRule="auto"/>
    </w:pPr>
    <w:rPr>
      <w:szCs w:val="20"/>
    </w:rPr>
  </w:style>
  <w:style w:type="paragraph" w:customStyle="1" w:styleId="afffffff9">
    <w:name w:val="正文 大标"/>
    <w:basedOn w:val="a"/>
    <w:autoRedefine/>
    <w:qFormat/>
    <w:pPr>
      <w:tabs>
        <w:tab w:val="left" w:pos="0"/>
      </w:tabs>
      <w:adjustRightInd/>
      <w:spacing w:line="300" w:lineRule="auto"/>
      <w:ind w:left="1021"/>
    </w:pPr>
    <w:rPr>
      <w:rFonts w:ascii="仿宋" w:eastAsia="仿宋" w:hAnsi="Calibri"/>
      <w:sz w:val="24"/>
      <w:szCs w:val="20"/>
    </w:rPr>
  </w:style>
  <w:style w:type="paragraph" w:customStyle="1" w:styleId="2fa">
    <w:name w:val="样式  + 首行缩进:  2 字符"/>
    <w:basedOn w:val="a"/>
    <w:autoRedefine/>
    <w:qFormat/>
    <w:pPr>
      <w:adjustRightInd/>
      <w:spacing w:before="60" w:after="60" w:line="360" w:lineRule="auto"/>
      <w:ind w:firstLineChars="200" w:firstLine="200"/>
    </w:pPr>
    <w:rPr>
      <w:sz w:val="28"/>
      <w:szCs w:val="20"/>
    </w:rPr>
  </w:style>
  <w:style w:type="paragraph" w:customStyle="1" w:styleId="MMTopic1">
    <w:name w:val="MM Topic 1"/>
    <w:basedOn w:val="10"/>
    <w:autoRedefine/>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0"/>
    <w:autoRedefine/>
    <w:qFormat/>
    <w:pPr>
      <w:widowControl/>
      <w:spacing w:before="260" w:after="260" w:line="416" w:lineRule="auto"/>
      <w:ind w:left="0" w:firstLine="0"/>
    </w:pPr>
    <w:rPr>
      <w:rFonts w:ascii="Arial" w:eastAsia="黑体" w:hAnsi="Arial"/>
      <w:sz w:val="30"/>
      <w:szCs w:val="21"/>
    </w:rPr>
  </w:style>
  <w:style w:type="paragraph" w:customStyle="1" w:styleId="Charff7">
    <w:name w:val="文本正文 Char"/>
    <w:basedOn w:val="a"/>
    <w:autoRedefine/>
    <w:qFormat/>
    <w:pPr>
      <w:spacing w:line="360" w:lineRule="auto"/>
      <w:ind w:firstLineChars="200" w:firstLine="200"/>
    </w:pPr>
    <w:rPr>
      <w:kern w:val="0"/>
      <w:sz w:val="24"/>
      <w:szCs w:val="20"/>
    </w:rPr>
  </w:style>
  <w:style w:type="paragraph" w:customStyle="1" w:styleId="afffffffa">
    <w:name w:val="表格"/>
    <w:basedOn w:val="a"/>
    <w:autoRedefine/>
    <w:qFormat/>
    <w:pPr>
      <w:snapToGrid w:val="0"/>
      <w:ind w:firstLineChars="21" w:firstLine="42"/>
    </w:pPr>
    <w:rPr>
      <w:rFonts w:ascii="宋体" w:hAnsi="宋体"/>
      <w:kern w:val="0"/>
      <w:sz w:val="20"/>
      <w:szCs w:val="20"/>
    </w:rPr>
  </w:style>
  <w:style w:type="paragraph" w:customStyle="1" w:styleId="49">
    <w:name w:val="标书标题4"/>
    <w:basedOn w:val="4"/>
    <w:autoRedefine/>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b">
    <w:name w:val="插图题注"/>
    <w:next w:val="a"/>
    <w:autoRedefine/>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b">
    <w:name w:val="表格项目符号 2"/>
    <w:basedOn w:val="24"/>
    <w:autoRedefine/>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autoRedefine/>
    <w:qFormat/>
    <w:pPr>
      <w:adjustRightInd/>
      <w:spacing w:line="300" w:lineRule="auto"/>
      <w:jc w:val="center"/>
    </w:pPr>
  </w:style>
  <w:style w:type="paragraph" w:customStyle="1" w:styleId="Style6">
    <w:name w:val="_Style 6"/>
    <w:basedOn w:val="a"/>
    <w:autoRedefine/>
    <w:uiPriority w:val="34"/>
    <w:qFormat/>
    <w:pPr>
      <w:adjustRightInd/>
      <w:ind w:firstLineChars="200" w:firstLine="420"/>
    </w:pPr>
    <w:rPr>
      <w:rFonts w:eastAsia="仿宋_GB2312"/>
      <w:sz w:val="28"/>
    </w:rPr>
  </w:style>
  <w:style w:type="paragraph" w:customStyle="1" w:styleId="zTableCellBody">
    <w:name w:val="zTableCellBody"/>
    <w:basedOn w:val="a"/>
    <w:autoRedefine/>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autoRedefine/>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c">
    <w:name w:val="!大节"/>
    <w:basedOn w:val="20"/>
    <w:autoRedefine/>
    <w:qFormat/>
    <w:pPr>
      <w:spacing w:before="260" w:after="260" w:line="415" w:lineRule="auto"/>
      <w:ind w:left="420" w:hanging="420"/>
    </w:pPr>
    <w:rPr>
      <w:rFonts w:ascii="Arial" w:eastAsia="微软雅黑" w:hAnsi="Arial"/>
      <w:lang w:val="en-US"/>
    </w:rPr>
  </w:style>
  <w:style w:type="paragraph" w:customStyle="1" w:styleId="222">
    <w:name w:val="正文文本 22"/>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afffffffd">
    <w:name w:val="正文表标题"/>
    <w:next w:val="afffffffe"/>
    <w:autoRedefine/>
    <w:qFormat/>
    <w:pPr>
      <w:tabs>
        <w:tab w:val="left" w:pos="840"/>
      </w:tabs>
      <w:ind w:left="840" w:hanging="420"/>
      <w:jc w:val="center"/>
    </w:pPr>
    <w:rPr>
      <w:rFonts w:ascii="黑体" w:eastAsia="黑体"/>
      <w:sz w:val="21"/>
    </w:rPr>
  </w:style>
  <w:style w:type="paragraph" w:customStyle="1" w:styleId="afffffffe">
    <w:name w:val="段"/>
    <w:link w:val="CharChare"/>
    <w:autoRedefine/>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autoRedefine/>
    <w:uiPriority w:val="99"/>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autoRedefine/>
    <w:qFormat/>
    <w:pPr>
      <w:spacing w:after="60"/>
    </w:pPr>
    <w:rPr>
      <w:rFonts w:ascii="Futura Bk" w:hAnsi="Futura Bk"/>
      <w:sz w:val="15"/>
      <w:lang w:eastAsia="en-US"/>
    </w:rPr>
  </w:style>
  <w:style w:type="paragraph" w:customStyle="1" w:styleId="Bulletwithtext4">
    <w:name w:val="Bullet with text 4"/>
    <w:basedOn w:val="a"/>
    <w:autoRedefine/>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autoRedefine/>
    <w:qFormat/>
    <w:rPr>
      <w:rFonts w:ascii="仿宋_GB2312" w:eastAsia="仿宋_GB2312"/>
      <w:b/>
      <w:sz w:val="32"/>
      <w:szCs w:val="20"/>
    </w:rPr>
  </w:style>
  <w:style w:type="paragraph" w:customStyle="1" w:styleId="affffffff">
    <w:name w:val="大汉方案正文"/>
    <w:basedOn w:val="a"/>
    <w:autoRedefine/>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autoRedefine/>
    <w:qFormat/>
    <w:pPr>
      <w:adjustRightInd/>
      <w:ind w:firstLineChars="200" w:firstLine="200"/>
    </w:pPr>
    <w:rPr>
      <w:rFonts w:ascii="Tahoma" w:hAnsi="Tahoma"/>
      <w:sz w:val="24"/>
      <w:szCs w:val="20"/>
    </w:rPr>
  </w:style>
  <w:style w:type="paragraph" w:customStyle="1" w:styleId="a10">
    <w:name w:val="a1"/>
    <w:basedOn w:val="a"/>
    <w:autoRedefine/>
    <w:qFormat/>
    <w:pPr>
      <w:widowControl/>
      <w:spacing w:line="300" w:lineRule="atLeast"/>
      <w:jc w:val="left"/>
    </w:pPr>
    <w:rPr>
      <w:rFonts w:ascii="宋体" w:hAnsi="宋体"/>
      <w:kern w:val="0"/>
      <w:sz w:val="18"/>
      <w:szCs w:val="20"/>
    </w:rPr>
  </w:style>
  <w:style w:type="paragraph" w:customStyle="1" w:styleId="72">
    <w:name w:val="样式7"/>
    <w:basedOn w:val="4a"/>
    <w:next w:val="a"/>
    <w:autoRedefine/>
    <w:qFormat/>
    <w:pPr>
      <w:spacing w:afterLines="50" w:after="156"/>
      <w:jc w:val="left"/>
      <w:outlineLvl w:val="3"/>
    </w:pPr>
    <w:rPr>
      <w:sz w:val="24"/>
      <w:szCs w:val="24"/>
    </w:rPr>
  </w:style>
  <w:style w:type="paragraph" w:customStyle="1" w:styleId="4a">
    <w:name w:val="样式4"/>
    <w:basedOn w:val="a"/>
    <w:autoRedefine/>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main">
    <w:name w:val="main"/>
    <w:basedOn w:val="a"/>
    <w:autoRedefine/>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2"/>
    <w:autoRedefine/>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autoRedefine/>
    <w:qFormat/>
    <w:pPr>
      <w:adjustRightInd/>
    </w:pPr>
    <w:rPr>
      <w:rFonts w:ascii="Tahoma" w:hAnsi="Tahoma"/>
      <w:sz w:val="24"/>
      <w:szCs w:val="20"/>
    </w:rPr>
  </w:style>
  <w:style w:type="paragraph" w:customStyle="1" w:styleId="Char1CharCharChar">
    <w:name w:val="Char1 Char Char Char"/>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affffffff0">
    <w:name w:val="三级条标题"/>
    <w:basedOn w:val="affffffff1"/>
    <w:next w:val="afffffffe"/>
    <w:autoRedefine/>
    <w:qFormat/>
    <w:pPr>
      <w:tabs>
        <w:tab w:val="left" w:pos="2520"/>
      </w:tabs>
      <w:ind w:left="2520"/>
      <w:outlineLvl w:val="4"/>
    </w:pPr>
  </w:style>
  <w:style w:type="paragraph" w:customStyle="1" w:styleId="affffffff1">
    <w:name w:val="二级条标题"/>
    <w:basedOn w:val="affffffff2"/>
    <w:next w:val="afffffffe"/>
    <w:autoRedefine/>
    <w:qFormat/>
    <w:pPr>
      <w:tabs>
        <w:tab w:val="left" w:pos="2100"/>
      </w:tabs>
      <w:ind w:left="0"/>
      <w:outlineLvl w:val="3"/>
    </w:pPr>
  </w:style>
  <w:style w:type="paragraph" w:customStyle="1" w:styleId="affffffff2">
    <w:name w:val="一级条标题"/>
    <w:basedOn w:val="affffffff3"/>
    <w:next w:val="afffffffe"/>
    <w:autoRedefine/>
    <w:qFormat/>
    <w:pPr>
      <w:tabs>
        <w:tab w:val="left" w:pos="1680"/>
      </w:tabs>
      <w:spacing w:beforeLines="0" w:before="0" w:afterLines="0" w:after="0"/>
      <w:ind w:left="1680"/>
      <w:outlineLvl w:val="2"/>
    </w:pPr>
  </w:style>
  <w:style w:type="paragraph" w:customStyle="1" w:styleId="affffffff3">
    <w:name w:val="章标题"/>
    <w:next w:val="afffffffe"/>
    <w:autoRedefine/>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c">
    <w:name w:val="数字标题2"/>
    <w:basedOn w:val="20"/>
    <w:next w:val="a"/>
    <w:autoRedefine/>
    <w:qFormat/>
    <w:pPr>
      <w:tabs>
        <w:tab w:val="left" w:pos="480"/>
      </w:tabs>
      <w:ind w:left="480" w:hanging="480"/>
    </w:pPr>
    <w:rPr>
      <w:rFonts w:ascii="Times New Roman" w:eastAsia="宋体"/>
      <w:i/>
      <w:sz w:val="36"/>
      <w:szCs w:val="36"/>
      <w:lang w:val="en-US"/>
    </w:rPr>
  </w:style>
  <w:style w:type="paragraph" w:customStyle="1" w:styleId="tabletext0">
    <w:name w:val="tabletext"/>
    <w:basedOn w:val="a"/>
    <w:autoRedefine/>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0"/>
    <w:autoRedefine/>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0"/>
    <w:autoRedefine/>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autoRedefine/>
    <w:uiPriority w:val="99"/>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d">
    <w:name w:val="正文 项目2"/>
    <w:basedOn w:val="affffffff4"/>
    <w:autoRedefine/>
    <w:qFormat/>
    <w:pPr>
      <w:spacing w:after="0"/>
      <w:ind w:left="900"/>
    </w:pPr>
  </w:style>
  <w:style w:type="paragraph" w:customStyle="1" w:styleId="affffffff4">
    <w:name w:val="正文 项目"/>
    <w:basedOn w:val="a"/>
    <w:autoRedefine/>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autoRedefine/>
    <w:uiPriority w:val="6"/>
    <w:qFormat/>
    <w:pPr>
      <w:widowControl/>
      <w:adjustRightInd/>
      <w:ind w:left="720" w:hanging="720"/>
    </w:pPr>
    <w:rPr>
      <w:color w:val="000000"/>
      <w:kern w:val="0"/>
      <w:sz w:val="24"/>
      <w:szCs w:val="20"/>
      <w:lang w:val="en-GB"/>
    </w:rPr>
  </w:style>
  <w:style w:type="paragraph" w:customStyle="1" w:styleId="1f3">
    <w:name w:val="表1"/>
    <w:basedOn w:val="a"/>
    <w:autoRedefine/>
    <w:qFormat/>
    <w:pPr>
      <w:tabs>
        <w:tab w:val="left" w:pos="703"/>
      </w:tabs>
      <w:adjustRightInd/>
      <w:spacing w:line="360" w:lineRule="auto"/>
      <w:ind w:left="703"/>
      <w:jc w:val="center"/>
    </w:pPr>
  </w:style>
  <w:style w:type="paragraph" w:customStyle="1" w:styleId="Style27">
    <w:name w:val="_Style 27"/>
    <w:autoRedefine/>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autoRedefine/>
    <w:qFormat/>
    <w:pPr>
      <w:keepNext/>
      <w:keepLines/>
      <w:adjustRightInd/>
      <w:spacing w:beforeLines="50" w:afterLines="50" w:line="500" w:lineRule="exact"/>
      <w:outlineLvl w:val="3"/>
    </w:pPr>
    <w:rPr>
      <w:rFonts w:ascii="Arial" w:hAnsi="Arial"/>
      <w:b/>
      <w:bCs/>
      <w:sz w:val="24"/>
    </w:rPr>
  </w:style>
  <w:style w:type="paragraph" w:customStyle="1" w:styleId="affffffff5">
    <w:name w:val="章正文"/>
    <w:basedOn w:val="a"/>
    <w:autoRedefine/>
    <w:qFormat/>
    <w:pPr>
      <w:adjustRightInd/>
      <w:spacing w:beforeLines="50" w:before="156" w:after="120" w:line="300" w:lineRule="auto"/>
      <w:ind w:firstLineChars="200" w:firstLine="480"/>
    </w:pPr>
    <w:rPr>
      <w:rFonts w:ascii="Helvetica" w:hAnsi="Helvetica"/>
      <w:kern w:val="0"/>
      <w:sz w:val="24"/>
    </w:rPr>
  </w:style>
  <w:style w:type="paragraph" w:customStyle="1" w:styleId="2fe">
    <w:name w:val="2级标题"/>
    <w:basedOn w:val="1f4"/>
    <w:autoRedefine/>
    <w:qFormat/>
    <w:pPr>
      <w:jc w:val="left"/>
      <w:outlineLvl w:val="1"/>
    </w:pPr>
    <w:rPr>
      <w:rFonts w:ascii="Times New Roman" w:eastAsia="仿宋" w:hAnsi="Times New Roman"/>
      <w:sz w:val="30"/>
    </w:rPr>
  </w:style>
  <w:style w:type="paragraph" w:customStyle="1" w:styleId="1f4">
    <w:name w:val="1级标题"/>
    <w:basedOn w:val="a"/>
    <w:autoRedefine/>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autoRedefine/>
    <w:qFormat/>
    <w:pPr>
      <w:widowControl w:val="0"/>
      <w:jc w:val="both"/>
    </w:pPr>
    <w:rPr>
      <w:color w:val="000000"/>
      <w:szCs w:val="24"/>
    </w:rPr>
  </w:style>
  <w:style w:type="paragraph" w:customStyle="1" w:styleId="150">
    <w:name w:val="样式 微软雅黑 行距: 1.5 倍行距"/>
    <w:basedOn w:val="a"/>
    <w:autoRedefine/>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autoRedefine/>
    <w:qFormat/>
    <w:pPr>
      <w:tabs>
        <w:tab w:val="left" w:pos="840"/>
      </w:tabs>
      <w:adjustRightInd/>
      <w:ind w:left="840" w:hanging="420"/>
    </w:pPr>
  </w:style>
  <w:style w:type="paragraph" w:customStyle="1" w:styleId="f9astyle88f9a">
    <w:name w:val="f9a style88 f9a"/>
    <w:basedOn w:val="a"/>
    <w:autoRedefine/>
    <w:qFormat/>
    <w:pPr>
      <w:widowControl/>
      <w:spacing w:before="100" w:beforeAutospacing="1" w:after="100" w:afterAutospacing="1" w:line="276" w:lineRule="auto"/>
      <w:jc w:val="left"/>
    </w:pPr>
    <w:rPr>
      <w:rFonts w:ascii="宋体" w:hAnsi="宋体"/>
      <w:kern w:val="0"/>
      <w:sz w:val="24"/>
      <w:szCs w:val="20"/>
    </w:rPr>
  </w:style>
  <w:style w:type="paragraph" w:customStyle="1" w:styleId="affffffff6">
    <w:name w:val="普通正文"/>
    <w:basedOn w:val="a"/>
    <w:autoRedefine/>
    <w:uiPriority w:val="99"/>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7">
    <w:name w:val="说明"/>
    <w:basedOn w:val="a"/>
    <w:autoRedefine/>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autoRedefine/>
    <w:uiPriority w:val="99"/>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autoRedefine/>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autoRedefine/>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autoRedefine/>
    <w:uiPriority w:val="99"/>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autoRedefine/>
    <w:qFormat/>
    <w:pPr>
      <w:tabs>
        <w:tab w:val="left" w:pos="2100"/>
      </w:tabs>
      <w:adjustRightInd/>
      <w:ind w:left="2100" w:hanging="420"/>
    </w:pPr>
    <w:rPr>
      <w:lang w:val="en-US"/>
    </w:rPr>
  </w:style>
  <w:style w:type="paragraph" w:customStyle="1" w:styleId="Char110">
    <w:name w:val="Char11"/>
    <w:basedOn w:val="a"/>
    <w:autoRedefine/>
    <w:qFormat/>
    <w:pPr>
      <w:tabs>
        <w:tab w:val="left" w:pos="432"/>
      </w:tabs>
      <w:adjustRightInd/>
      <w:spacing w:beforeLines="50" w:before="156" w:afterLines="50" w:after="156"/>
      <w:ind w:left="432" w:firstLineChars="200" w:hanging="432"/>
    </w:pPr>
    <w:rPr>
      <w:sz w:val="24"/>
    </w:rPr>
  </w:style>
  <w:style w:type="paragraph" w:customStyle="1" w:styleId="gjt">
    <w:name w:val="gjt_正文"/>
    <w:autoRedefine/>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autoRedefine/>
    <w:uiPriority w:val="6"/>
    <w:qFormat/>
    <w:pPr>
      <w:spacing w:line="360" w:lineRule="auto"/>
    </w:pPr>
    <w:rPr>
      <w:szCs w:val="20"/>
    </w:rPr>
  </w:style>
  <w:style w:type="paragraph" w:customStyle="1" w:styleId="Charff8">
    <w:name w:val="金宏发行正文 Char"/>
    <w:basedOn w:val="a"/>
    <w:autoRedefine/>
    <w:qFormat/>
    <w:pPr>
      <w:adjustRightInd/>
      <w:spacing w:line="500" w:lineRule="exact"/>
      <w:ind w:firstLineChars="200" w:firstLine="560"/>
    </w:pPr>
    <w:rPr>
      <w:rFonts w:eastAsia="仿宋_GB2312"/>
      <w:sz w:val="28"/>
      <w:szCs w:val="20"/>
    </w:rPr>
  </w:style>
  <w:style w:type="paragraph" w:customStyle="1" w:styleId="1f5">
    <w:name w:val="批注框文本1"/>
    <w:basedOn w:val="a"/>
    <w:autoRedefine/>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f"/>
    <w:autoRedefine/>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6">
    <w:name w:val="部分1"/>
    <w:basedOn w:val="a"/>
    <w:autoRedefine/>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8">
    <w:name w:val="正文文字格式"/>
    <w:basedOn w:val="a"/>
    <w:autoRedefine/>
    <w:qFormat/>
    <w:pPr>
      <w:adjustRightInd/>
      <w:spacing w:line="460" w:lineRule="exact"/>
      <w:ind w:firstLine="505"/>
      <w:jc w:val="left"/>
    </w:pPr>
    <w:rPr>
      <w:rFonts w:ascii="宋体"/>
      <w:kern w:val="24"/>
      <w:sz w:val="24"/>
      <w:szCs w:val="20"/>
    </w:rPr>
  </w:style>
  <w:style w:type="paragraph" w:customStyle="1" w:styleId="xl31">
    <w:name w:val="xl31"/>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autoRedefine/>
    <w:uiPriority w:val="99"/>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autoRedefine/>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9">
    <w:name w:val="单元格居中"/>
    <w:basedOn w:val="a"/>
    <w:autoRedefine/>
    <w:qFormat/>
    <w:pPr>
      <w:adjustRightInd/>
      <w:spacing w:line="360" w:lineRule="auto"/>
      <w:jc w:val="center"/>
    </w:pPr>
    <w:rPr>
      <w:sz w:val="24"/>
    </w:rPr>
  </w:style>
  <w:style w:type="paragraph" w:customStyle="1" w:styleId="3c">
    <w:name w:val="正文3"/>
    <w:basedOn w:val="a"/>
    <w:autoRedefine/>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autoRedefine/>
    <w:qFormat/>
    <w:rPr>
      <w:rFonts w:ascii="仿宋_GB2312" w:eastAsia="仿宋_GB2312"/>
      <w:b/>
      <w:sz w:val="32"/>
      <w:szCs w:val="32"/>
    </w:rPr>
  </w:style>
  <w:style w:type="paragraph" w:customStyle="1" w:styleId="1f7">
    <w:name w:val="正文缩进1"/>
    <w:basedOn w:val="a"/>
    <w:next w:val="af1"/>
    <w:autoRedefine/>
    <w:qFormat/>
    <w:pPr>
      <w:autoSpaceDE w:val="0"/>
      <w:autoSpaceDN w:val="0"/>
      <w:snapToGrid w:val="0"/>
      <w:spacing w:after="120" w:line="360" w:lineRule="auto"/>
      <w:ind w:leftChars="200" w:left="420" w:firstLineChars="200" w:firstLine="480"/>
    </w:pPr>
    <w:rPr>
      <w:sz w:val="24"/>
      <w:szCs w:val="21"/>
    </w:rPr>
  </w:style>
  <w:style w:type="paragraph" w:customStyle="1" w:styleId="affffffffa">
    <w:name w:val="Ñù"/>
    <w:autoRedefine/>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autoRedefine/>
    <w:qFormat/>
    <w:pPr>
      <w:widowControl/>
      <w:adjustRightInd/>
      <w:spacing w:after="160" w:line="240" w:lineRule="exact"/>
      <w:jc w:val="left"/>
    </w:pPr>
    <w:rPr>
      <w:szCs w:val="20"/>
    </w:rPr>
  </w:style>
  <w:style w:type="paragraph" w:customStyle="1" w:styleId="CharChar1121">
    <w:name w:val="Char Char1121"/>
    <w:basedOn w:val="a"/>
    <w:autoRedefine/>
    <w:qFormat/>
    <w:pPr>
      <w:spacing w:line="360" w:lineRule="auto"/>
    </w:pPr>
    <w:rPr>
      <w:szCs w:val="20"/>
    </w:rPr>
  </w:style>
  <w:style w:type="paragraph" w:customStyle="1" w:styleId="affffffffb">
    <w:name w:val="小项目标题"/>
    <w:basedOn w:val="a"/>
    <w:autoRedefine/>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autoRedefine/>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autoRedefine/>
    <w:qFormat/>
    <w:rPr>
      <w:lang w:eastAsia="en-US"/>
    </w:rPr>
  </w:style>
  <w:style w:type="paragraph" w:customStyle="1" w:styleId="affffffffc">
    <w:name w:val="带编号样式"/>
    <w:basedOn w:val="Charff7"/>
    <w:autoRedefine/>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affffffffd">
    <w:name w:val="方形箭头"/>
    <w:basedOn w:val="a"/>
    <w:autoRedefine/>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e">
    <w:name w:val="封面"/>
    <w:basedOn w:val="a"/>
    <w:autoRedefine/>
    <w:qFormat/>
    <w:pPr>
      <w:spacing w:line="360" w:lineRule="atLeast"/>
      <w:jc w:val="right"/>
      <w:textAlignment w:val="baseline"/>
    </w:pPr>
    <w:rPr>
      <w:rFonts w:ascii="Symbol" w:hAnsi="Symbol"/>
      <w:kern w:val="0"/>
      <w:szCs w:val="20"/>
    </w:rPr>
  </w:style>
  <w:style w:type="paragraph" w:customStyle="1" w:styleId="afffffffff">
    <w:name w:val="__正文"/>
    <w:autoRedefine/>
    <w:qFormat/>
    <w:pPr>
      <w:spacing w:line="360" w:lineRule="auto"/>
      <w:ind w:firstLineChars="200" w:firstLine="200"/>
    </w:pPr>
    <w:rPr>
      <w:rFonts w:eastAsia="等线"/>
      <w:kern w:val="2"/>
      <w:sz w:val="24"/>
      <w:szCs w:val="21"/>
    </w:rPr>
  </w:style>
  <w:style w:type="paragraph" w:customStyle="1" w:styleId="font5">
    <w:name w:val="font5"/>
    <w:basedOn w:val="a"/>
    <w:autoRedefine/>
    <w:uiPriority w:val="99"/>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autoRedefine/>
    <w:qFormat/>
    <w:pPr>
      <w:spacing w:line="240" w:lineRule="atLeast"/>
      <w:ind w:left="420" w:firstLine="420"/>
    </w:pPr>
    <w:rPr>
      <w:sz w:val="24"/>
    </w:rPr>
  </w:style>
  <w:style w:type="paragraph" w:customStyle="1" w:styleId="WW-2">
    <w:name w:val="WW-正文文字缩进 2"/>
    <w:basedOn w:val="a"/>
    <w:autoRedefine/>
    <w:qFormat/>
    <w:pPr>
      <w:suppressAutoHyphens/>
      <w:adjustRightInd/>
      <w:ind w:firstLine="420"/>
    </w:pPr>
    <w:rPr>
      <w:kern w:val="1"/>
      <w:szCs w:val="20"/>
    </w:rPr>
  </w:style>
  <w:style w:type="paragraph" w:customStyle="1" w:styleId="xl41">
    <w:name w:val="xl41"/>
    <w:basedOn w:val="a"/>
    <w:autoRedefine/>
    <w:uiPriority w:val="99"/>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f">
    <w:name w:val="样式 标题 2 + 四号"/>
    <w:basedOn w:val="20"/>
    <w:autoRedefine/>
    <w:qFormat/>
    <w:pPr>
      <w:spacing w:before="120" w:after="120"/>
      <w:ind w:left="0" w:firstLine="0"/>
      <w:jc w:val="both"/>
    </w:pPr>
    <w:rPr>
      <w:rFonts w:ascii="宋体" w:eastAsia="宋体" w:hAnsi="Arial"/>
      <w:sz w:val="28"/>
      <w:lang w:val="en-US"/>
    </w:rPr>
  </w:style>
  <w:style w:type="paragraph" w:customStyle="1" w:styleId="afffffffff0">
    <w:name w:val="有符号正文"/>
    <w:basedOn w:val="a"/>
    <w:autoRedefine/>
    <w:qFormat/>
    <w:pPr>
      <w:adjustRightInd/>
      <w:spacing w:line="400" w:lineRule="exact"/>
      <w:ind w:firstLineChars="200" w:firstLine="200"/>
    </w:pPr>
    <w:rPr>
      <w:rFonts w:ascii="Arial" w:hAnsi="Arial"/>
    </w:rPr>
  </w:style>
  <w:style w:type="paragraph" w:customStyle="1" w:styleId="font10">
    <w:name w:val="font10"/>
    <w:basedOn w:val="a"/>
    <w:autoRedefine/>
    <w:uiPriority w:val="99"/>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autoRedefine/>
    <w:qFormat/>
    <w:pPr>
      <w:spacing w:line="360" w:lineRule="auto"/>
      <w:ind w:firstLineChars="200" w:firstLine="480"/>
    </w:pPr>
    <w:rPr>
      <w:rFonts w:ascii="仿宋_GB2312" w:eastAsia="新宋体"/>
      <w:sz w:val="24"/>
      <w:szCs w:val="20"/>
    </w:rPr>
  </w:style>
  <w:style w:type="paragraph" w:customStyle="1" w:styleId="4b">
    <w:name w:val="4"/>
    <w:basedOn w:val="a"/>
    <w:next w:val="25"/>
    <w:autoRedefine/>
    <w:qFormat/>
    <w:pPr>
      <w:spacing w:after="120" w:line="480" w:lineRule="auto"/>
      <w:ind w:leftChars="200" w:left="420"/>
    </w:pPr>
    <w:rPr>
      <w:sz w:val="24"/>
      <w:szCs w:val="20"/>
    </w:rPr>
  </w:style>
  <w:style w:type="paragraph" w:customStyle="1" w:styleId="tableheading">
    <w:name w:val="tableheading"/>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1f8">
    <w:name w:val="样式1"/>
    <w:basedOn w:val="a"/>
    <w:link w:val="1Char2"/>
    <w:autoRedefine/>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0"/>
    <w:autoRedefine/>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autoRedefine/>
    <w:qFormat/>
    <w:pPr>
      <w:spacing w:line="360" w:lineRule="auto"/>
      <w:ind w:left="601"/>
    </w:pPr>
    <w:rPr>
      <w:rFonts w:ascii="仿宋_GB2312" w:eastAsia="仿宋_GB2312"/>
      <w:sz w:val="24"/>
      <w:szCs w:val="20"/>
    </w:rPr>
  </w:style>
  <w:style w:type="paragraph" w:customStyle="1" w:styleId="afffffffff1">
    <w:name w:val="小标题"/>
    <w:basedOn w:val="a"/>
    <w:autoRedefine/>
    <w:qFormat/>
    <w:pPr>
      <w:spacing w:before="120" w:line="360" w:lineRule="atLeast"/>
      <w:ind w:left="1134"/>
      <w:jc w:val="left"/>
      <w:textAlignment w:val="baseline"/>
    </w:pPr>
    <w:rPr>
      <w:rFonts w:eastAsia="黑体"/>
      <w:kern w:val="0"/>
      <w:szCs w:val="20"/>
    </w:rPr>
  </w:style>
  <w:style w:type="paragraph" w:customStyle="1" w:styleId="afffffffff2">
    <w:name w:val="节标题"/>
    <w:basedOn w:val="a"/>
    <w:autoRedefine/>
    <w:qFormat/>
    <w:pPr>
      <w:autoSpaceDE w:val="0"/>
      <w:autoSpaceDN w:val="0"/>
      <w:spacing w:line="289" w:lineRule="atLeast"/>
      <w:ind w:firstLineChars="200" w:firstLine="200"/>
      <w:jc w:val="center"/>
    </w:pPr>
    <w:rPr>
      <w:color w:val="000000"/>
      <w:kern w:val="0"/>
      <w:sz w:val="28"/>
      <w:szCs w:val="28"/>
    </w:rPr>
  </w:style>
  <w:style w:type="paragraph" w:customStyle="1" w:styleId="afffffffff3">
    <w:name w:val="表格 表头"/>
    <w:basedOn w:val="a"/>
    <w:autoRedefine/>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autoRedefine/>
    <w:qFormat/>
    <w:rPr>
      <w:rFonts w:ascii="仿宋_GB2312" w:eastAsia="仿宋_GB2312"/>
      <w:b/>
      <w:sz w:val="32"/>
      <w:szCs w:val="20"/>
    </w:rPr>
  </w:style>
  <w:style w:type="paragraph" w:customStyle="1" w:styleId="afffffffff4">
    <w:name w:val="表格题注"/>
    <w:next w:val="a"/>
    <w:autoRedefine/>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autoRedefine/>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autoRedefine/>
    <w:qFormat/>
    <w:rPr>
      <w:rFonts w:ascii="仿宋_GB2312" w:eastAsia="仿宋_GB2312"/>
      <w:b/>
      <w:sz w:val="32"/>
      <w:szCs w:val="32"/>
    </w:rPr>
  </w:style>
  <w:style w:type="paragraph" w:customStyle="1" w:styleId="Char3CharCharChar1">
    <w:name w:val="Char3 Char Char Char1"/>
    <w:basedOn w:val="a"/>
    <w:autoRedefine/>
    <w:qFormat/>
    <w:pPr>
      <w:widowControl/>
      <w:adjustRightInd/>
      <w:spacing w:after="160" w:line="240" w:lineRule="exact"/>
      <w:jc w:val="left"/>
    </w:pPr>
    <w:rPr>
      <w:szCs w:val="20"/>
    </w:rPr>
  </w:style>
  <w:style w:type="paragraph" w:customStyle="1" w:styleId="Char1CharCharChar21">
    <w:name w:val="Char1 Char Char Char21"/>
    <w:basedOn w:val="a"/>
    <w:autoRedefine/>
    <w:qFormat/>
    <w:rPr>
      <w:rFonts w:ascii="Tahoma" w:hAnsi="Tahoma"/>
      <w:sz w:val="24"/>
      <w:szCs w:val="20"/>
    </w:rPr>
  </w:style>
  <w:style w:type="paragraph" w:customStyle="1" w:styleId="Char3CharCharCharCharCharChar11">
    <w:name w:val="Char3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afffffffff5">
    <w:name w:val="正文（标题三）"/>
    <w:basedOn w:val="a"/>
    <w:autoRedefine/>
    <w:qFormat/>
    <w:pPr>
      <w:spacing w:line="360" w:lineRule="auto"/>
      <w:ind w:firstLineChars="200" w:firstLine="200"/>
    </w:pPr>
    <w:rPr>
      <w:sz w:val="24"/>
    </w:rPr>
  </w:style>
  <w:style w:type="paragraph" w:customStyle="1" w:styleId="120">
    <w:name w:val="样式 正1 + 首行缩进:  2 字符"/>
    <w:basedOn w:val="a"/>
    <w:autoRedefine/>
    <w:qFormat/>
    <w:pPr>
      <w:adjustRightInd/>
      <w:spacing w:line="360" w:lineRule="auto"/>
      <w:ind w:firstLineChars="200" w:firstLine="480"/>
    </w:pPr>
    <w:rPr>
      <w:rFonts w:ascii="仿宋_GB2312" w:eastAsia="仿宋_GB2312"/>
      <w:sz w:val="24"/>
    </w:rPr>
  </w:style>
  <w:style w:type="paragraph" w:customStyle="1" w:styleId="xl66">
    <w:name w:val="xl66"/>
    <w:basedOn w:val="a"/>
    <w:autoRedefine/>
    <w:uiPriority w:val="99"/>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autoRedefine/>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autoRedefine/>
    <w:uiPriority w:val="99"/>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6">
    <w:name w:val="小节标题"/>
    <w:basedOn w:val="a"/>
    <w:autoRedefine/>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autoRedefine/>
    <w:qFormat/>
    <w:pPr>
      <w:adjustRightInd/>
      <w:ind w:firstLineChars="200" w:firstLine="200"/>
    </w:pPr>
    <w:rPr>
      <w:rFonts w:ascii="Tahoma" w:hAnsi="Tahoma"/>
      <w:sz w:val="24"/>
      <w:szCs w:val="20"/>
    </w:rPr>
  </w:style>
  <w:style w:type="paragraph" w:customStyle="1" w:styleId="2ff0">
    <w:name w:val="_标题2"/>
    <w:basedOn w:val="afffffffff"/>
    <w:next w:val="afffffffff"/>
    <w:autoRedefine/>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9">
    <w:name w:val="样式1 + (中宋体"/>
    <w:basedOn w:val="1f8"/>
    <w:autoRedefine/>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autoRedefine/>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autoRedefine/>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7">
    <w:name w:val="正文 主体"/>
    <w:basedOn w:val="a"/>
    <w:autoRedefine/>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8">
    <w:name w:val="四号　首行缩进"/>
    <w:basedOn w:val="a"/>
    <w:autoRedefine/>
    <w:qFormat/>
    <w:pPr>
      <w:adjustRightInd/>
      <w:spacing w:line="360" w:lineRule="auto"/>
    </w:pPr>
    <w:rPr>
      <w:rFonts w:ascii="宋体" w:hAnsi="宋体"/>
      <w:szCs w:val="20"/>
    </w:rPr>
  </w:style>
  <w:style w:type="paragraph" w:customStyle="1" w:styleId="-51">
    <w:name w:val="深色列表 - 强调文字颜色 51"/>
    <w:basedOn w:val="a"/>
    <w:autoRedefine/>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autoRedefine/>
    <w:qFormat/>
    <w:pPr>
      <w:adjustRightInd/>
    </w:pPr>
    <w:rPr>
      <w:rFonts w:ascii="Tahoma" w:hAnsi="Tahoma"/>
      <w:sz w:val="24"/>
    </w:rPr>
  </w:style>
  <w:style w:type="paragraph" w:customStyle="1" w:styleId="CharCharCharChar11">
    <w:name w:val="Char Char Char Char11"/>
    <w:basedOn w:val="a"/>
    <w:autoRedefine/>
    <w:qFormat/>
    <w:rPr>
      <w:rFonts w:ascii="Tahoma" w:hAnsi="Tahoma"/>
      <w:sz w:val="24"/>
      <w:szCs w:val="20"/>
    </w:rPr>
  </w:style>
  <w:style w:type="paragraph" w:customStyle="1" w:styleId="afffffffff9">
    <w:name w:val="封面文档标题"/>
    <w:basedOn w:val="a"/>
    <w:autoRedefine/>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autoRedefine/>
    <w:qFormat/>
    <w:rPr>
      <w:rFonts w:ascii="Tahoma" w:hAnsi="Tahoma"/>
      <w:sz w:val="24"/>
      <w:szCs w:val="20"/>
    </w:rPr>
  </w:style>
  <w:style w:type="paragraph" w:customStyle="1" w:styleId="1fa">
    <w:name w:val="标1"/>
    <w:basedOn w:val="a"/>
    <w:autoRedefine/>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autoRedefine/>
    <w:qFormat/>
    <w:pPr>
      <w:adjustRightInd/>
    </w:pPr>
    <w:rPr>
      <w:szCs w:val="20"/>
    </w:rPr>
  </w:style>
  <w:style w:type="paragraph" w:customStyle="1" w:styleId="afffffffffa">
    <w:name w:val="标书正文格式"/>
    <w:autoRedefine/>
    <w:qFormat/>
    <w:pPr>
      <w:spacing w:line="360" w:lineRule="auto"/>
      <w:ind w:firstLineChars="200" w:firstLine="200"/>
    </w:pPr>
    <w:rPr>
      <w:rFonts w:eastAsia="楷体_GB2312"/>
      <w:kern w:val="2"/>
      <w:sz w:val="24"/>
      <w:szCs w:val="24"/>
    </w:rPr>
  </w:style>
  <w:style w:type="paragraph" w:customStyle="1" w:styleId="82">
    <w:name w:val="样式8"/>
    <w:basedOn w:val="a"/>
    <w:autoRedefine/>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autoRedefine/>
    <w:uiPriority w:val="34"/>
    <w:qFormat/>
    <w:pPr>
      <w:adjustRightInd/>
      <w:ind w:firstLineChars="200" w:firstLine="420"/>
    </w:pPr>
    <w:rPr>
      <w:rFonts w:eastAsia="仿宋_GB2312"/>
      <w:sz w:val="28"/>
    </w:rPr>
  </w:style>
  <w:style w:type="paragraph" w:customStyle="1" w:styleId="afffffffffb">
    <w:name w:val="正文文字缩进"/>
    <w:basedOn w:val="a"/>
    <w:autoRedefine/>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c">
    <w:name w:val="列出段落*"/>
    <w:basedOn w:val="a"/>
    <w:autoRedefine/>
    <w:qFormat/>
    <w:pPr>
      <w:adjustRightInd/>
      <w:spacing w:line="360" w:lineRule="auto"/>
      <w:ind w:firstLine="200"/>
    </w:pPr>
    <w:rPr>
      <w:rFonts w:eastAsia="楷体_GB2312" w:cs="Lucida Sans Unicode"/>
      <w:color w:val="000000"/>
      <w:kern w:val="1"/>
      <w:sz w:val="24"/>
    </w:rPr>
  </w:style>
  <w:style w:type="paragraph" w:customStyle="1" w:styleId="afffffffffd">
    <w:name w:val="文章总标题"/>
    <w:basedOn w:val="a"/>
    <w:autoRedefine/>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e">
    <w:name w:val="标书表格字体格式"/>
    <w:next w:val="afffffffffa"/>
    <w:autoRedefine/>
    <w:uiPriority w:val="99"/>
    <w:qFormat/>
    <w:rPr>
      <w:kern w:val="2"/>
      <w:sz w:val="21"/>
      <w:szCs w:val="24"/>
    </w:rPr>
  </w:style>
  <w:style w:type="paragraph" w:customStyle="1" w:styleId="Char220">
    <w:name w:val="Char22"/>
    <w:basedOn w:val="a"/>
    <w:autoRedefine/>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3d">
    <w:name w:val="修订3"/>
    <w:autoRedefine/>
    <w:qFormat/>
    <w:rPr>
      <w:kern w:val="2"/>
      <w:sz w:val="21"/>
    </w:rPr>
  </w:style>
  <w:style w:type="paragraph" w:customStyle="1" w:styleId="CSS1Char">
    <w:name w:val="CSS1级正文 Char"/>
    <w:basedOn w:val="af"/>
    <w:autoRedefine/>
    <w:qFormat/>
    <w:pPr>
      <w:autoSpaceDE/>
      <w:autoSpaceDN/>
      <w:snapToGrid w:val="0"/>
      <w:ind w:firstLineChars="200" w:firstLine="480"/>
    </w:pPr>
    <w:rPr>
      <w:rFonts w:ascii="Times New Roman"/>
      <w:szCs w:val="24"/>
      <w:lang w:val="en-US"/>
    </w:rPr>
  </w:style>
  <w:style w:type="paragraph" w:customStyle="1" w:styleId="2ff1">
    <w:name w:val="无间隔2"/>
    <w:autoRedefine/>
    <w:uiPriority w:val="99"/>
    <w:qFormat/>
    <w:pPr>
      <w:widowControl w:val="0"/>
      <w:jc w:val="both"/>
    </w:pPr>
    <w:rPr>
      <w:kern w:val="2"/>
      <w:sz w:val="21"/>
      <w:szCs w:val="22"/>
    </w:rPr>
  </w:style>
  <w:style w:type="paragraph" w:customStyle="1" w:styleId="affffffffff">
    <w:name w:val="表文字"/>
    <w:autoRedefine/>
    <w:qFormat/>
    <w:rPr>
      <w:rFonts w:ascii="宋体"/>
      <w:kern w:val="2"/>
    </w:rPr>
  </w:style>
  <w:style w:type="paragraph" w:customStyle="1" w:styleId="MMTitle">
    <w:name w:val="MM Title"/>
    <w:basedOn w:val="aff5"/>
    <w:autoRedefine/>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f0">
    <w:name w:val="缺省文本"/>
    <w:basedOn w:val="a"/>
    <w:autoRedefine/>
    <w:uiPriority w:val="99"/>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autoRedefine/>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autoRedefine/>
    <w:qFormat/>
    <w:pPr>
      <w:tabs>
        <w:tab w:val="left" w:pos="360"/>
      </w:tabs>
    </w:pPr>
    <w:rPr>
      <w:sz w:val="24"/>
      <w:szCs w:val="20"/>
    </w:rPr>
  </w:style>
  <w:style w:type="paragraph" w:customStyle="1" w:styleId="affffffffff1">
    <w:name w:val="表内文字"/>
    <w:basedOn w:val="a"/>
    <w:autoRedefine/>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3e">
    <w:name w:val="中文标题 3"/>
    <w:basedOn w:val="af1"/>
    <w:autoRedefin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f2">
    <w:name w:val="标准书眉_奇数页"/>
    <w:next w:val="a"/>
    <w:autoRedefine/>
    <w:qFormat/>
    <w:pPr>
      <w:tabs>
        <w:tab w:val="center" w:pos="4154"/>
        <w:tab w:val="right" w:pos="8306"/>
      </w:tabs>
      <w:spacing w:after="120"/>
      <w:jc w:val="right"/>
    </w:pPr>
    <w:rPr>
      <w:sz w:val="21"/>
    </w:rPr>
  </w:style>
  <w:style w:type="paragraph" w:customStyle="1" w:styleId="affffffffff3">
    <w:name w:val="正文－恩普"/>
    <w:basedOn w:val="a0"/>
    <w:autoRedefine/>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autoRedefine/>
    <w:qFormat/>
    <w:pPr>
      <w:adjustRightInd/>
      <w:spacing w:line="360" w:lineRule="auto"/>
    </w:pPr>
    <w:rPr>
      <w:rFonts w:ascii="Arial" w:eastAsia="黑体" w:hAnsi="Arial" w:cs="Arial"/>
      <w:snapToGrid w:val="0"/>
      <w:kern w:val="0"/>
      <w:szCs w:val="21"/>
    </w:rPr>
  </w:style>
  <w:style w:type="paragraph" w:customStyle="1" w:styleId="Char40">
    <w:name w:val="Char4"/>
    <w:basedOn w:val="a"/>
    <w:autoRedefine/>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autoRedefine/>
    <w:qFormat/>
    <w:pPr>
      <w:widowControl/>
      <w:adjustRightInd/>
    </w:pPr>
    <w:rPr>
      <w:kern w:val="0"/>
      <w:szCs w:val="21"/>
    </w:rPr>
  </w:style>
  <w:style w:type="paragraph" w:customStyle="1" w:styleId="Char60">
    <w:name w:val="Char6"/>
    <w:basedOn w:val="a"/>
    <w:autoRedefine/>
    <w:qFormat/>
    <w:rPr>
      <w:rFonts w:ascii="仿宋_GB2312" w:eastAsia="仿宋_GB2312"/>
      <w:b/>
      <w:sz w:val="32"/>
      <w:szCs w:val="32"/>
    </w:rPr>
  </w:style>
  <w:style w:type="paragraph" w:customStyle="1" w:styleId="Char111">
    <w:name w:val="Char111"/>
    <w:basedOn w:val="a"/>
    <w:autoRedefine/>
    <w:qFormat/>
    <w:rPr>
      <w:rFonts w:ascii="仿宋_GB2312" w:eastAsia="仿宋_GB2312"/>
      <w:b/>
      <w:sz w:val="32"/>
      <w:szCs w:val="32"/>
    </w:rPr>
  </w:style>
  <w:style w:type="paragraph" w:customStyle="1" w:styleId="3f">
    <w:name w:val="标题3"/>
    <w:basedOn w:val="30"/>
    <w:next w:val="36"/>
    <w:autoRedefine/>
    <w:uiPriority w:val="99"/>
    <w:qFormat/>
    <w:pPr>
      <w:tabs>
        <w:tab w:val="clear" w:pos="900"/>
      </w:tabs>
      <w:spacing w:after="0" w:line="360" w:lineRule="auto"/>
    </w:pPr>
    <w:rPr>
      <w:rFonts w:ascii="仿宋" w:eastAsia="仿宋" w:hAnsi="仿宋" w:cs="仿宋"/>
    </w:rPr>
  </w:style>
  <w:style w:type="paragraph" w:customStyle="1" w:styleId="xl23">
    <w:name w:val="xl23"/>
    <w:basedOn w:val="a"/>
    <w:autoRedefine/>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autoRedefine/>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autoRedefine/>
    <w:qFormat/>
    <w:pPr>
      <w:adjustRightInd/>
      <w:ind w:firstLineChars="200" w:firstLine="200"/>
    </w:pPr>
    <w:rPr>
      <w:rFonts w:ascii="Tahoma" w:hAnsi="Tahoma"/>
      <w:sz w:val="24"/>
      <w:szCs w:val="20"/>
    </w:rPr>
  </w:style>
  <w:style w:type="paragraph" w:customStyle="1" w:styleId="1fb">
    <w:name w:val="列出段落1"/>
    <w:basedOn w:val="a"/>
    <w:autoRedefine/>
    <w:uiPriority w:val="34"/>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0"/>
    <w:autoRedefine/>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autoRedefine/>
    <w:qFormat/>
    <w:rPr>
      <w:rFonts w:ascii="仿宋_GB2312" w:eastAsia="仿宋_GB2312"/>
      <w:b/>
      <w:sz w:val="32"/>
      <w:szCs w:val="32"/>
    </w:rPr>
  </w:style>
  <w:style w:type="paragraph" w:customStyle="1" w:styleId="affffffffff4">
    <w:name w:val="五级条标题"/>
    <w:basedOn w:val="affffffffff5"/>
    <w:next w:val="afffffffe"/>
    <w:autoRedefine/>
    <w:qFormat/>
    <w:pPr>
      <w:tabs>
        <w:tab w:val="left" w:pos="3360"/>
      </w:tabs>
      <w:ind w:left="3360"/>
      <w:outlineLvl w:val="6"/>
    </w:pPr>
  </w:style>
  <w:style w:type="paragraph" w:customStyle="1" w:styleId="affffffffff5">
    <w:name w:val="四级条标题"/>
    <w:basedOn w:val="affffffff0"/>
    <w:next w:val="afffffffe"/>
    <w:autoRedefine/>
    <w:qFormat/>
    <w:pPr>
      <w:tabs>
        <w:tab w:val="clear" w:pos="2520"/>
        <w:tab w:val="left" w:pos="2940"/>
      </w:tabs>
      <w:ind w:left="2940"/>
      <w:outlineLvl w:val="5"/>
    </w:pPr>
  </w:style>
  <w:style w:type="paragraph" w:customStyle="1" w:styleId="3f0">
    <w:name w:val="目录3"/>
    <w:basedOn w:val="a"/>
    <w:autoRedefine/>
    <w:uiPriority w:val="99"/>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autoRedefine/>
    <w:qFormat/>
    <w:rPr>
      <w:rFonts w:ascii="仿宋_GB2312" w:eastAsia="仿宋_GB2312"/>
      <w:b/>
      <w:sz w:val="32"/>
      <w:szCs w:val="32"/>
    </w:rPr>
  </w:style>
  <w:style w:type="paragraph" w:customStyle="1" w:styleId="style30">
    <w:name w:val="style3"/>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1">
    <w:name w:val="列出段落3"/>
    <w:basedOn w:val="a"/>
    <w:autoRedefine/>
    <w:qFormat/>
    <w:pPr>
      <w:adjustRightInd/>
      <w:spacing w:line="360" w:lineRule="auto"/>
      <w:ind w:firstLineChars="200" w:firstLine="420"/>
    </w:pPr>
    <w:rPr>
      <w:rFonts w:ascii="Calibri" w:hAnsi="Calibri"/>
      <w:sz w:val="24"/>
      <w:szCs w:val="22"/>
    </w:rPr>
  </w:style>
  <w:style w:type="paragraph" w:customStyle="1" w:styleId="affffffffff6">
    <w:name w:val="首行缩进"/>
    <w:basedOn w:val="a"/>
    <w:link w:val="affffffffff7"/>
    <w:autoRedefine/>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autoRedefine/>
    <w:uiPriority w:val="99"/>
    <w:qFormat/>
    <w:rPr>
      <w:rFonts w:ascii="Tahoma" w:hAnsi="Tahoma"/>
      <w:sz w:val="24"/>
      <w:szCs w:val="20"/>
    </w:rPr>
  </w:style>
  <w:style w:type="paragraph" w:customStyle="1" w:styleId="affffffffff8">
    <w:name w:val="单元格左对齐"/>
    <w:basedOn w:val="a"/>
    <w:qFormat/>
    <w:pPr>
      <w:adjustRightInd/>
      <w:spacing w:line="360" w:lineRule="auto"/>
    </w:pPr>
    <w:rPr>
      <w:sz w:val="24"/>
    </w:rPr>
  </w:style>
  <w:style w:type="paragraph" w:customStyle="1" w:styleId="affffffffff9">
    <w:name w:val="正文主体"/>
    <w:basedOn w:val="2fa"/>
    <w:qFormat/>
  </w:style>
  <w:style w:type="paragraph" w:customStyle="1" w:styleId="font6">
    <w:name w:val="font6"/>
    <w:basedOn w:val="a"/>
    <w:uiPriority w:val="99"/>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2">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3">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a">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4">
    <w:name w:val="正文文字缩进2字"/>
    <w:basedOn w:val="af"/>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uiPriority w:val="99"/>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5">
    <w:name w:val="目录2"/>
    <w:basedOn w:val="a"/>
    <w:uiPriority w:val="99"/>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b">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c">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d">
    <w:name w:val="正文 内标"/>
    <w:basedOn w:val="afffffffff7"/>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c">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e">
    <w:name w:val="模板普通正文"/>
    <w:basedOn w:val="af1"/>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uiPriority w:val="99"/>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uiPriority w:val="99"/>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0"/>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autoRedefine/>
    <w:uiPriority w:val="99"/>
    <w:qFormat/>
    <w:pPr>
      <w:adjustRightInd/>
      <w:ind w:firstLineChars="200" w:firstLine="200"/>
    </w:pPr>
    <w:rPr>
      <w:rFonts w:ascii="仿宋_GB2312" w:eastAsia="仿宋_GB2312"/>
      <w:b/>
      <w:sz w:val="32"/>
      <w:szCs w:val="32"/>
    </w:rPr>
  </w:style>
  <w:style w:type="paragraph" w:customStyle="1" w:styleId="1fd">
    <w:name w:val="列表段落1"/>
    <w:basedOn w:val="a"/>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uiPriority w:val="99"/>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f">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9"/>
    <w:qFormat/>
    <w:pPr>
      <w:snapToGrid w:val="0"/>
      <w:spacing w:line="360" w:lineRule="auto"/>
    </w:pPr>
  </w:style>
  <w:style w:type="paragraph" w:customStyle="1" w:styleId="0">
    <w:name w:val="样式 首行缩进:  0 字符"/>
    <w:basedOn w:val="a"/>
    <w:uiPriority w:val="99"/>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f1"/>
    <w:uiPriority w:val="34"/>
    <w:qFormat/>
    <w:pPr>
      <w:adjustRightInd/>
      <w:spacing w:line="360" w:lineRule="auto"/>
      <w:ind w:firstLineChars="200" w:firstLine="200"/>
    </w:pPr>
    <w:rPr>
      <w:rFonts w:ascii="Calibri" w:hAnsi="Calibri"/>
      <w:sz w:val="28"/>
      <w:szCs w:val="20"/>
    </w:rPr>
  </w:style>
  <w:style w:type="paragraph" w:customStyle="1" w:styleId="afffffffffff0">
    <w:name w:val="方案正文"/>
    <w:basedOn w:val="a"/>
    <w:link w:val="CharCharf"/>
    <w:qFormat/>
    <w:pPr>
      <w:snapToGrid w:val="0"/>
      <w:spacing w:line="324" w:lineRule="auto"/>
      <w:ind w:firstLineChars="200" w:firstLine="482"/>
    </w:pPr>
    <w:rPr>
      <w:rFonts w:ascii="仿宋_GB2312" w:eastAsia="仿宋_GB2312"/>
      <w:b/>
      <w:color w:val="000000"/>
      <w:sz w:val="24"/>
      <w:szCs w:val="20"/>
    </w:rPr>
  </w:style>
  <w:style w:type="paragraph" w:customStyle="1" w:styleId="Afffffffffff1">
    <w:name w:val="正文 A"/>
    <w:qFormat/>
    <w:pPr>
      <w:widowControl w:val="0"/>
      <w:jc w:val="both"/>
    </w:pPr>
    <w:rPr>
      <w:rFonts w:eastAsia="Arial Unicode MS" w:cs="Arial Unicode MS"/>
      <w:color w:val="000000"/>
      <w:kern w:val="2"/>
      <w:sz w:val="21"/>
      <w:szCs w:val="21"/>
      <w:u w:color="000000"/>
    </w:rPr>
  </w:style>
  <w:style w:type="paragraph" w:customStyle="1" w:styleId="Afffffffffff2">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2">
    <w:name w:val="3级标题"/>
    <w:basedOn w:val="2fe"/>
    <w:qFormat/>
    <w:pPr>
      <w:outlineLvl w:val="2"/>
    </w:pPr>
  </w:style>
  <w:style w:type="paragraph" w:customStyle="1" w:styleId="xl78">
    <w:name w:val="xl78"/>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f3">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uiPriority w:val="99"/>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3">
    <w:name w:val="标书标题3"/>
    <w:basedOn w:val="30"/>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0"/>
    <w:next w:val="a"/>
    <w:uiPriority w:val="39"/>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qFormat/>
    <w:pPr>
      <w:adjustRightInd/>
      <w:ind w:firstLineChars="200" w:firstLine="420"/>
    </w:pPr>
    <w:rPr>
      <w:rFonts w:eastAsia="仿宋_GB2312"/>
      <w:sz w:val="28"/>
    </w:rPr>
  </w:style>
  <w:style w:type="paragraph" w:customStyle="1" w:styleId="afffffffffff4">
    <w:name w:val="表格 内容"/>
    <w:basedOn w:val="afffffffff3"/>
    <w:qFormat/>
    <w:rPr>
      <w:b w:val="0"/>
      <w:sz w:val="20"/>
    </w:rPr>
  </w:style>
  <w:style w:type="paragraph" w:customStyle="1" w:styleId="1fe">
    <w:name w:val="正文首行缩进1"/>
    <w:basedOn w:val="af"/>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5">
    <w:name w:val="标准正文"/>
    <w:basedOn w:val="a"/>
    <w:link w:val="CharCharf0"/>
    <w:qFormat/>
    <w:pPr>
      <w:tabs>
        <w:tab w:val="left" w:pos="780"/>
      </w:tabs>
      <w:adjustRightInd/>
      <w:spacing w:line="360" w:lineRule="auto"/>
      <w:ind w:leftChars="200" w:left="200" w:firstLineChars="200" w:firstLine="200"/>
    </w:pPr>
    <w:rPr>
      <w:sz w:val="24"/>
    </w:rPr>
  </w:style>
  <w:style w:type="paragraph" w:customStyle="1" w:styleId="59">
    <w:name w:val="数字标题5"/>
    <w:basedOn w:val="5"/>
    <w:next w:val="a"/>
    <w:qFormat/>
    <w:pPr>
      <w:tabs>
        <w:tab w:val="left" w:pos="1080"/>
      </w:tabs>
      <w:ind w:left="1080" w:hanging="1080"/>
    </w:pPr>
  </w:style>
  <w:style w:type="paragraph" w:customStyle="1" w:styleId="1ff">
    <w:name w:val="数字标题1"/>
    <w:basedOn w:val="10"/>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6">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a">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7">
    <w:name w:val="正文 图"/>
    <w:basedOn w:val="My0"/>
    <w:qFormat/>
    <w:pPr>
      <w:adjustRightInd/>
      <w:spacing w:before="0"/>
      <w:ind w:firstLine="0"/>
      <w:jc w:val="center"/>
    </w:pPr>
    <w:rPr>
      <w:rFonts w:ascii="微软雅黑" w:hAnsi="微软雅黑"/>
    </w:rPr>
  </w:style>
  <w:style w:type="paragraph" w:customStyle="1" w:styleId="xl92">
    <w:name w:val="xl92"/>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8">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9">
    <w:name w:val="注释"/>
    <w:basedOn w:val="a"/>
    <w:uiPriority w:val="99"/>
    <w:qFormat/>
    <w:pPr>
      <w:adjustRightInd/>
      <w:spacing w:line="360" w:lineRule="auto"/>
      <w:ind w:firstLine="480"/>
    </w:pPr>
    <w:rPr>
      <w:sz w:val="24"/>
    </w:rPr>
  </w:style>
  <w:style w:type="table" w:customStyle="1" w:styleId="2ff6">
    <w:name w:val="网格型2"/>
    <w:basedOn w:val="a2"/>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网格型1"/>
    <w:basedOn w:val="a2"/>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网格型3"/>
    <w:basedOn w:val="a2"/>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2"/>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2"/>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99"/>
    <w:qFormat/>
    <w:pPr>
      <w:ind w:firstLineChars="200" w:firstLine="420"/>
    </w:pPr>
  </w:style>
  <w:style w:type="character" w:customStyle="1" w:styleId="afffffffffffa">
    <w:name w:val="交叉引用"/>
    <w:uiPriority w:val="1"/>
    <w:qFormat/>
    <w:rPr>
      <w:rFonts w:ascii="Arial" w:eastAsia="黑体" w:hAnsi="Arial"/>
      <w:snapToGrid w:val="0"/>
      <w:color w:val="0000FF"/>
      <w:kern w:val="0"/>
      <w:sz w:val="20"/>
      <w:szCs w:val="21"/>
      <w:u w:val="single"/>
      <w:lang w:val="en-US" w:eastAsia="zh-CN"/>
    </w:rPr>
  </w:style>
  <w:style w:type="character" w:customStyle="1" w:styleId="1ff1">
    <w:name w:val="正文缩进 字符1"/>
    <w:qFormat/>
    <w:rPr>
      <w:rFonts w:ascii="宋体" w:eastAsia="宋体"/>
      <w:snapToGrid w:val="0"/>
      <w:color w:val="000000"/>
      <w:kern w:val="28"/>
      <w:sz w:val="28"/>
      <w:lang w:val="en-US" w:eastAsia="zh-CN" w:bidi="ar-SA"/>
    </w:rPr>
  </w:style>
  <w:style w:type="character" w:customStyle="1" w:styleId="1ff2">
    <w:name w:val="页脚 字符1"/>
    <w:uiPriority w:val="99"/>
    <w:qFormat/>
    <w:locked/>
    <w:rPr>
      <w:kern w:val="2"/>
      <w:sz w:val="18"/>
      <w:szCs w:val="18"/>
    </w:rPr>
  </w:style>
  <w:style w:type="character" w:customStyle="1" w:styleId="1ff3">
    <w:name w:val="页眉 字符1"/>
    <w:uiPriority w:val="99"/>
    <w:qFormat/>
    <w:rPr>
      <w:kern w:val="2"/>
      <w:sz w:val="18"/>
      <w:szCs w:val="18"/>
    </w:rPr>
  </w:style>
  <w:style w:type="character" w:customStyle="1" w:styleId="af7">
    <w:name w:val="尾注文本 字符"/>
    <w:link w:val="af6"/>
    <w:qFormat/>
    <w:rPr>
      <w:kern w:val="2"/>
      <w:sz w:val="21"/>
      <w:szCs w:val="24"/>
      <w:lang w:val="zh-CN"/>
    </w:rPr>
  </w:style>
  <w:style w:type="character" w:customStyle="1" w:styleId="afffffb">
    <w:name w:val="无间隔 字符"/>
    <w:link w:val="afffffa"/>
    <w:uiPriority w:val="99"/>
    <w:qFormat/>
    <w:rPr>
      <w:kern w:val="2"/>
      <w:sz w:val="21"/>
      <w:szCs w:val="22"/>
    </w:rPr>
  </w:style>
  <w:style w:type="character" w:customStyle="1" w:styleId="CharCharf1">
    <w:name w:val="标准文本 Char Char"/>
    <w:link w:val="afffffffffffb"/>
    <w:qFormat/>
    <w:rPr>
      <w:rFonts w:cs="宋体"/>
      <w:kern w:val="2"/>
      <w:sz w:val="24"/>
    </w:rPr>
  </w:style>
  <w:style w:type="paragraph" w:customStyle="1" w:styleId="afffffffffffb">
    <w:name w:val="标准文本"/>
    <w:basedOn w:val="a"/>
    <w:link w:val="CharCharf1"/>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uiPriority w:val="99"/>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c">
    <w:name w:val="正文文本缩进 字符"/>
    <w:qFormat/>
    <w:rPr>
      <w:rFonts w:ascii="Century Gothic" w:eastAsia="Century Gothic" w:hAnsi="Century Gothic"/>
      <w:kern w:val="2"/>
      <w:sz w:val="24"/>
      <w:lang w:val="en-US" w:eastAsia="zh-CN" w:bidi="ar-SA"/>
    </w:rPr>
  </w:style>
  <w:style w:type="character" w:customStyle="1" w:styleId="2ff7">
    <w:name w:val="正文文本 2 字符"/>
    <w:uiPriority w:val="99"/>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f1"/>
    <w:uiPriority w:val="34"/>
    <w:qFormat/>
    <w:pPr>
      <w:adjustRightInd/>
      <w:ind w:firstLineChars="200" w:firstLine="420"/>
    </w:pPr>
  </w:style>
  <w:style w:type="paragraph" w:customStyle="1" w:styleId="5c">
    <w:name w:val="正文5"/>
    <w:qFormat/>
    <w:pPr>
      <w:jc w:val="both"/>
    </w:pPr>
    <w:rPr>
      <w:rFonts w:cs="宋体"/>
      <w:kern w:val="2"/>
      <w:sz w:val="21"/>
      <w:szCs w:val="21"/>
    </w:rPr>
  </w:style>
  <w:style w:type="paragraph" w:customStyle="1" w:styleId="2ff8">
    <w:name w:val="纯文本2"/>
    <w:basedOn w:val="a"/>
    <w:qFormat/>
    <w:pPr>
      <w:adjustRightInd/>
      <w:snapToGrid w:val="0"/>
      <w:jc w:val="left"/>
    </w:pPr>
    <w:rPr>
      <w:rFonts w:ascii="Century Gothic" w:eastAsia="Century Gothic" w:hAnsi="楷体_GB2312"/>
      <w:szCs w:val="20"/>
    </w:rPr>
  </w:style>
  <w:style w:type="paragraph" w:customStyle="1" w:styleId="Body10">
    <w:name w:val="*Body 1"/>
    <w:qFormat/>
    <w:pPr>
      <w:spacing w:after="240" w:line="360" w:lineRule="auto"/>
      <w:ind w:left="-1276" w:firstLine="454"/>
    </w:pPr>
    <w:rPr>
      <w:sz w:val="22"/>
      <w:lang w:eastAsia="en-US"/>
    </w:rPr>
  </w:style>
  <w:style w:type="paragraph" w:customStyle="1" w:styleId="font1">
    <w:name w:val="font1"/>
    <w:basedOn w:val="a"/>
    <w:uiPriority w:val="99"/>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d">
    <w:name w:val="节"/>
    <w:basedOn w:val="20"/>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1"/>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f">
    <w:name w:val="修订4"/>
    <w:hidden/>
    <w:uiPriority w:val="99"/>
    <w:semiHidden/>
    <w:qFormat/>
    <w:rPr>
      <w:kern w:val="2"/>
      <w:sz w:val="21"/>
      <w:szCs w:val="24"/>
    </w:rPr>
  </w:style>
  <w:style w:type="character" w:customStyle="1" w:styleId="121">
    <w:name w:val="标题 1 字符2"/>
    <w:uiPriority w:val="99"/>
    <w:qFormat/>
    <w:rPr>
      <w:b/>
      <w:bCs/>
      <w:kern w:val="44"/>
      <w:sz w:val="44"/>
      <w:szCs w:val="44"/>
    </w:rPr>
  </w:style>
  <w:style w:type="character" w:customStyle="1" w:styleId="420">
    <w:name w:val="标题 4 字符2"/>
    <w:qFormat/>
    <w:rPr>
      <w:rFonts w:ascii="Arial" w:eastAsia="黑体" w:hAnsi="Arial"/>
      <w:b/>
      <w:bCs/>
      <w:kern w:val="2"/>
      <w:sz w:val="28"/>
      <w:szCs w:val="28"/>
      <w:lang w:val="zh-CN"/>
    </w:rPr>
  </w:style>
  <w:style w:type="character" w:customStyle="1" w:styleId="520">
    <w:name w:val="标题 5 字符2"/>
    <w:qFormat/>
    <w:rPr>
      <w:b/>
      <w:bCs/>
      <w:kern w:val="2"/>
      <w:sz w:val="28"/>
      <w:szCs w:val="28"/>
    </w:rPr>
  </w:style>
  <w:style w:type="character" w:customStyle="1" w:styleId="620">
    <w:name w:val="标题 6 字符2"/>
    <w:qFormat/>
    <w:rPr>
      <w:rFonts w:ascii="Arial" w:eastAsia="黑体" w:hAnsi="Arial"/>
      <w:b/>
      <w:bCs/>
      <w:kern w:val="2"/>
      <w:sz w:val="24"/>
      <w:szCs w:val="24"/>
    </w:rPr>
  </w:style>
  <w:style w:type="character" w:customStyle="1" w:styleId="710">
    <w:name w:val="标题 7 字符1"/>
    <w:qFormat/>
    <w:rPr>
      <w:b/>
      <w:bCs/>
      <w:kern w:val="2"/>
      <w:sz w:val="24"/>
      <w:szCs w:val="24"/>
    </w:rPr>
  </w:style>
  <w:style w:type="character" w:customStyle="1" w:styleId="810">
    <w:name w:val="标题 8 字符1"/>
    <w:qFormat/>
    <w:rPr>
      <w:rFonts w:ascii="Arial" w:eastAsia="黑体" w:hAnsi="Arial"/>
      <w:kern w:val="2"/>
      <w:sz w:val="24"/>
      <w:szCs w:val="24"/>
    </w:rPr>
  </w:style>
  <w:style w:type="character" w:customStyle="1" w:styleId="910">
    <w:name w:val="标题 9 字符1"/>
    <w:qFormat/>
    <w:rPr>
      <w:rFonts w:ascii="Arial" w:eastAsia="黑体" w:hAnsi="Arial"/>
      <w:kern w:val="2"/>
      <w:sz w:val="21"/>
      <w:szCs w:val="21"/>
    </w:rPr>
  </w:style>
  <w:style w:type="character" w:customStyle="1" w:styleId="1ff4">
    <w:name w:val="称呼 字符1"/>
    <w:qFormat/>
    <w:rPr>
      <w:rFonts w:ascii="仿宋_GB2312" w:eastAsia="仿宋_GB2312"/>
      <w:kern w:val="2"/>
      <w:sz w:val="28"/>
    </w:rPr>
  </w:style>
  <w:style w:type="character" w:customStyle="1" w:styleId="311">
    <w:name w:val="正文文本 3 字符1"/>
    <w:qFormat/>
    <w:rPr>
      <w:kern w:val="2"/>
      <w:sz w:val="21"/>
    </w:rPr>
  </w:style>
  <w:style w:type="character" w:customStyle="1" w:styleId="2ff9">
    <w:name w:val="纯文本 字符2"/>
    <w:qFormat/>
    <w:rPr>
      <w:rFonts w:ascii="宋体" w:eastAsia="宋体" w:hAnsi="Courier New" w:cs="Arial"/>
      <w:snapToGrid w:val="0"/>
      <w:kern w:val="2"/>
      <w:sz w:val="21"/>
      <w:szCs w:val="21"/>
      <w:lang w:val="en-US" w:eastAsia="zh-CN" w:bidi="ar-SA"/>
    </w:rPr>
  </w:style>
  <w:style w:type="character" w:customStyle="1" w:styleId="1ff5">
    <w:name w:val="日期 字符1"/>
    <w:qFormat/>
    <w:rPr>
      <w:rFonts w:ascii="宋体"/>
      <w:kern w:val="2"/>
      <w:sz w:val="24"/>
      <w:szCs w:val="21"/>
      <w:lang w:val="zh-CN"/>
    </w:rPr>
  </w:style>
  <w:style w:type="character" w:customStyle="1" w:styleId="213">
    <w:name w:val="正文文本缩进 2 字符1"/>
    <w:qFormat/>
    <w:rPr>
      <w:rFonts w:ascii="宋体"/>
      <w:sz w:val="28"/>
    </w:rPr>
  </w:style>
  <w:style w:type="character" w:customStyle="1" w:styleId="1ff6">
    <w:name w:val="尾注文本 字符1"/>
    <w:qFormat/>
    <w:rPr>
      <w:sz w:val="24"/>
    </w:rPr>
  </w:style>
  <w:style w:type="character" w:customStyle="1" w:styleId="2ffa">
    <w:name w:val="批注框文本 字符2"/>
    <w:qFormat/>
    <w:rPr>
      <w:kern w:val="2"/>
      <w:sz w:val="18"/>
      <w:szCs w:val="18"/>
    </w:rPr>
  </w:style>
  <w:style w:type="character" w:customStyle="1" w:styleId="1ff7">
    <w:name w:val="副标题 字符1"/>
    <w:uiPriority w:val="11"/>
    <w:qFormat/>
    <w:rPr>
      <w:rFonts w:ascii="Arial" w:eastAsia="隶书" w:hAnsi="Arial"/>
      <w:b/>
      <w:bCs/>
      <w:kern w:val="28"/>
      <w:sz w:val="44"/>
      <w:szCs w:val="32"/>
      <w:lang w:val="en-US" w:eastAsia="zh-CN" w:bidi="ar-SA"/>
    </w:rPr>
  </w:style>
  <w:style w:type="character" w:customStyle="1" w:styleId="1ff8">
    <w:name w:val="脚注文本 字符1"/>
    <w:uiPriority w:val="99"/>
    <w:qFormat/>
    <w:rPr>
      <w:color w:val="0000FF"/>
      <w:sz w:val="21"/>
    </w:rPr>
  </w:style>
  <w:style w:type="character" w:customStyle="1" w:styleId="312">
    <w:name w:val="正文文本缩进 3 字符1"/>
    <w:qFormat/>
    <w:rPr>
      <w:kern w:val="2"/>
      <w:sz w:val="24"/>
    </w:rPr>
  </w:style>
  <w:style w:type="character" w:customStyle="1" w:styleId="HTML10">
    <w:name w:val="HTML 预设格式 字符1"/>
    <w:uiPriority w:val="99"/>
    <w:qFormat/>
    <w:rPr>
      <w:rFonts w:ascii="黑体" w:eastAsia="黑体" w:hAnsi="Courier New"/>
    </w:rPr>
  </w:style>
  <w:style w:type="character" w:customStyle="1" w:styleId="sdtype">
    <w:name w:val="sdtype"/>
    <w:qFormat/>
  </w:style>
  <w:style w:type="character" w:customStyle="1" w:styleId="GB2312">
    <w:name w:val="样式 仿宋_GB2312 小四"/>
    <w:uiPriority w:val="99"/>
    <w:qFormat/>
    <w:rPr>
      <w:rFonts w:ascii="仿宋_GB2312" w:eastAsia="楷体_GB2312" w:hAnsi="仿宋_GB2312" w:cs="Times New Roman"/>
      <w:sz w:val="24"/>
    </w:rPr>
  </w:style>
  <w:style w:type="character" w:customStyle="1" w:styleId="btitlenamewangputoptitle">
    <w:name w:val="b titlename wangputoptitle"/>
    <w:uiPriority w:val="99"/>
    <w:qFormat/>
    <w:rPr>
      <w:rFonts w:cs="Times New Roman"/>
    </w:rPr>
  </w:style>
  <w:style w:type="character" w:customStyle="1" w:styleId="con">
    <w:name w:val="con"/>
    <w:qFormat/>
  </w:style>
  <w:style w:type="character" w:customStyle="1" w:styleId="1Char20">
    <w:name w:val="标题 1 Char2"/>
    <w:qFormat/>
    <w:rPr>
      <w:rFonts w:ascii="楷体_GB2312" w:eastAsia="楷体_GB2312" w:hAnsi="Times New Roman" w:cs="Times New Roman"/>
      <w:sz w:val="28"/>
      <w:szCs w:val="28"/>
    </w:rPr>
  </w:style>
  <w:style w:type="character" w:customStyle="1" w:styleId="Char27">
    <w:name w:val="尾注文本 Char2"/>
    <w:uiPriority w:val="99"/>
    <w:semiHidden/>
    <w:qFormat/>
    <w:rPr>
      <w:rFonts w:ascii="Times New Roman" w:eastAsia="宋体" w:hAnsi="Times New Roman" w:cs="Times New Roman"/>
      <w:szCs w:val="20"/>
    </w:rPr>
  </w:style>
  <w:style w:type="character" w:customStyle="1" w:styleId="ca-5">
    <w:name w:val="ca-5"/>
    <w:qFormat/>
  </w:style>
  <w:style w:type="character" w:customStyle="1" w:styleId="Char28">
    <w:name w:val="批注主题 Char2"/>
    <w:qFormat/>
    <w:rPr>
      <w:b/>
      <w:bCs/>
      <w:kern w:val="2"/>
      <w:sz w:val="21"/>
    </w:rPr>
  </w:style>
  <w:style w:type="character" w:customStyle="1" w:styleId="CharCharf2">
    <w:name w:val="省厅正文 Char Char"/>
    <w:link w:val="afffffffffffe"/>
    <w:qFormat/>
    <w:rPr>
      <w:rFonts w:ascii="仿宋_GB2312" w:eastAsia="仿宋_GB2312"/>
      <w:sz w:val="32"/>
      <w:szCs w:val="32"/>
    </w:rPr>
  </w:style>
  <w:style w:type="paragraph" w:customStyle="1" w:styleId="afffffffffffe">
    <w:name w:val="省厅正文"/>
    <w:basedOn w:val="a"/>
    <w:link w:val="CharCharf2"/>
    <w:qFormat/>
    <w:pPr>
      <w:snapToGrid w:val="0"/>
      <w:spacing w:line="336" w:lineRule="auto"/>
      <w:ind w:firstLineChars="200" w:firstLine="640"/>
    </w:pPr>
    <w:rPr>
      <w:rFonts w:ascii="仿宋_GB2312" w:eastAsia="仿宋_GB2312"/>
      <w:kern w:val="0"/>
      <w:sz w:val="32"/>
      <w:szCs w:val="32"/>
    </w:rPr>
  </w:style>
  <w:style w:type="character" w:customStyle="1" w:styleId="font211">
    <w:name w:val="font211"/>
    <w:qFormat/>
    <w:rPr>
      <w:rFonts w:ascii="宋体" w:eastAsia="宋体" w:hAnsi="宋体" w:cs="宋体" w:hint="eastAsia"/>
      <w:color w:val="000000"/>
      <w:sz w:val="20"/>
      <w:szCs w:val="20"/>
      <w:u w:val="none"/>
    </w:rPr>
  </w:style>
  <w:style w:type="character" w:customStyle="1" w:styleId="CharCharf3">
    <w:name w:val="表格样式居左 Char Char"/>
    <w:link w:val="affffffffffff"/>
    <w:qFormat/>
    <w:rPr>
      <w:rFonts w:ascii="仿宋_GB2312" w:eastAsia="仿宋_GB2312"/>
      <w:bCs/>
      <w:szCs w:val="44"/>
    </w:rPr>
  </w:style>
  <w:style w:type="paragraph" w:customStyle="1" w:styleId="affffffffffff">
    <w:name w:val="表格样式居左"/>
    <w:link w:val="CharCharf3"/>
    <w:qFormat/>
    <w:pPr>
      <w:tabs>
        <w:tab w:val="left" w:pos="720"/>
      </w:tabs>
      <w:adjustRightInd w:val="0"/>
      <w:snapToGrid w:val="0"/>
      <w:spacing w:line="360" w:lineRule="exact"/>
    </w:pPr>
    <w:rPr>
      <w:rFonts w:ascii="仿宋_GB2312" w:eastAsia="仿宋_GB2312"/>
      <w:bCs/>
      <w:szCs w:val="44"/>
    </w:rPr>
  </w:style>
  <w:style w:type="character" w:customStyle="1" w:styleId="2Char20">
    <w:name w:val="正文文本缩进 2 Char2"/>
    <w:qFormat/>
    <w:rPr>
      <w:rFonts w:ascii="Times New Roman" w:eastAsia="宋体" w:hAnsi="Times New Roman" w:cs="Times New Roman"/>
      <w:szCs w:val="20"/>
    </w:rPr>
  </w:style>
  <w:style w:type="character" w:customStyle="1" w:styleId="CharChar73">
    <w:name w:val="Char Char73"/>
    <w:semiHidden/>
    <w:qFormat/>
    <w:rPr>
      <w:rFonts w:eastAsia="宋体"/>
      <w:kern w:val="2"/>
      <w:sz w:val="21"/>
      <w:szCs w:val="24"/>
      <w:lang w:val="en-US" w:eastAsia="zh-CN" w:bidi="ar-SA"/>
    </w:rPr>
  </w:style>
  <w:style w:type="character" w:customStyle="1" w:styleId="HeaderChar1">
    <w:name w:val="Header Char1"/>
    <w:semiHidden/>
    <w:qFormat/>
    <w:locked/>
    <w:rPr>
      <w:rFonts w:ascii="Times New Roman" w:hAnsi="Times New Roman" w:cs="Times New Roman"/>
      <w:sz w:val="18"/>
      <w:szCs w:val="18"/>
    </w:rPr>
  </w:style>
  <w:style w:type="character" w:customStyle="1" w:styleId="3CharChar">
    <w:name w:val="省厅标题3 Char Char"/>
    <w:link w:val="3f5"/>
    <w:qFormat/>
    <w:rPr>
      <w:rFonts w:ascii="仿宋_GB2312" w:eastAsia="仿宋_GB2312"/>
      <w:sz w:val="32"/>
      <w:szCs w:val="32"/>
    </w:rPr>
  </w:style>
  <w:style w:type="paragraph" w:customStyle="1" w:styleId="3f5">
    <w:name w:val="省厅标题3"/>
    <w:basedOn w:val="a"/>
    <w:link w:val="3CharChar"/>
    <w:qFormat/>
    <w:pPr>
      <w:snapToGrid w:val="0"/>
      <w:spacing w:line="336" w:lineRule="auto"/>
      <w:ind w:firstLineChars="200" w:firstLine="640"/>
      <w:outlineLvl w:val="2"/>
    </w:pPr>
    <w:rPr>
      <w:rFonts w:ascii="仿宋_GB2312" w:eastAsia="仿宋_GB2312"/>
      <w:kern w:val="0"/>
      <w:sz w:val="32"/>
      <w:szCs w:val="32"/>
    </w:rPr>
  </w:style>
  <w:style w:type="character" w:customStyle="1" w:styleId="font141">
    <w:name w:val="font141"/>
    <w:qFormat/>
    <w:rPr>
      <w:rFonts w:ascii="Arial" w:hAnsi="Arial" w:cs="Arial" w:hint="default"/>
      <w:color w:val="000000"/>
      <w:sz w:val="20"/>
      <w:szCs w:val="20"/>
      <w:u w:val="none"/>
    </w:rPr>
  </w:style>
  <w:style w:type="character" w:customStyle="1" w:styleId="Char29">
    <w:name w:val="日期 Char2"/>
    <w:qFormat/>
    <w:rPr>
      <w:kern w:val="2"/>
      <w:sz w:val="21"/>
    </w:rPr>
  </w:style>
  <w:style w:type="character" w:customStyle="1" w:styleId="z-1">
    <w:name w:val="z-窗体底端 字符1"/>
    <w:link w:val="z-10"/>
    <w:uiPriority w:val="99"/>
    <w:qFormat/>
    <w:rPr>
      <w:rFonts w:ascii="Arial" w:hAnsi="Arial" w:cs="Arial"/>
      <w:vanish/>
      <w:sz w:val="16"/>
      <w:szCs w:val="16"/>
    </w:rPr>
  </w:style>
  <w:style w:type="paragraph" w:customStyle="1" w:styleId="z-10">
    <w:name w:val="z-窗体底端1"/>
    <w:basedOn w:val="a"/>
    <w:next w:val="a"/>
    <w:link w:val="z-1"/>
    <w:uiPriority w:val="99"/>
    <w:unhideWhenUsed/>
    <w:qFormat/>
    <w:pPr>
      <w:widowControl/>
      <w:pBdr>
        <w:top w:val="single" w:sz="6" w:space="1" w:color="auto"/>
      </w:pBdr>
      <w:adjustRightInd/>
      <w:jc w:val="center"/>
    </w:pPr>
    <w:rPr>
      <w:rFonts w:ascii="Arial" w:hAnsi="Arial" w:cs="Arial"/>
      <w:vanish/>
      <w:kern w:val="0"/>
      <w:sz w:val="16"/>
      <w:szCs w:val="16"/>
    </w:rPr>
  </w:style>
  <w:style w:type="character" w:customStyle="1" w:styleId="z-">
    <w:name w:val="z-窗体底端 字符"/>
    <w:basedOn w:val="a1"/>
    <w:uiPriority w:val="99"/>
    <w:qFormat/>
    <w:rPr>
      <w:rFonts w:ascii="Arial" w:hAnsi="Arial" w:cs="Arial"/>
      <w:vanish/>
      <w:kern w:val="2"/>
      <w:sz w:val="16"/>
      <w:szCs w:val="16"/>
    </w:rPr>
  </w:style>
  <w:style w:type="character" w:customStyle="1" w:styleId="3Char3">
    <w:name w:val="标题 3 Char3"/>
    <w:qFormat/>
    <w:rPr>
      <w:rFonts w:ascii="Times New Roman" w:eastAsia="宋体" w:hAnsi="Times New Roman" w:cs="Times New Roman"/>
      <w:b/>
      <w:bCs/>
      <w:sz w:val="32"/>
      <w:szCs w:val="32"/>
    </w:rPr>
  </w:style>
  <w:style w:type="character" w:customStyle="1" w:styleId="CommentSubjectChar">
    <w:name w:val="Comment Subject Char"/>
    <w:uiPriority w:val="99"/>
    <w:semiHidden/>
    <w:qFormat/>
    <w:rPr>
      <w:rFonts w:ascii="Times New Roman" w:eastAsia="宋体" w:hAnsi="Times New Roman" w:cs="Times New Roman"/>
      <w:b/>
      <w:bCs/>
      <w:kern w:val="0"/>
      <w:sz w:val="20"/>
      <w:szCs w:val="20"/>
      <w:lang w:val="zh-CN" w:eastAsia="en-US" w:bidi="ar-SA"/>
    </w:rPr>
  </w:style>
  <w:style w:type="character" w:customStyle="1" w:styleId="7Char1">
    <w:name w:val="标题 7 Char1"/>
    <w:qFormat/>
    <w:rPr>
      <w:b/>
      <w:bCs/>
      <w:kern w:val="2"/>
      <w:sz w:val="24"/>
      <w:szCs w:val="24"/>
    </w:rPr>
  </w:style>
  <w:style w:type="character" w:customStyle="1" w:styleId="f14lh15">
    <w:name w:val="f14 lh15"/>
    <w:qFormat/>
  </w:style>
  <w:style w:type="character" w:customStyle="1" w:styleId="Char41">
    <w:name w:val="标题 Char4"/>
    <w:uiPriority w:val="10"/>
    <w:qFormat/>
    <w:rPr>
      <w:rFonts w:ascii="Cambria" w:eastAsia="宋体" w:hAnsi="Cambria" w:cs="Times New Roman"/>
      <w:b/>
      <w:bCs/>
      <w:sz w:val="32"/>
      <w:szCs w:val="32"/>
    </w:rPr>
  </w:style>
  <w:style w:type="character" w:customStyle="1" w:styleId="1ff9">
    <w:name w:val="书籍标题1"/>
    <w:uiPriority w:val="33"/>
    <w:qFormat/>
    <w:rPr>
      <w:b/>
      <w:bCs/>
      <w:smallCaps/>
      <w:spacing w:val="5"/>
    </w:rPr>
  </w:style>
  <w:style w:type="character" w:customStyle="1" w:styleId="2Char7">
    <w:name w:val="正文首行缩进2字 Char"/>
    <w:link w:val="2ffb"/>
    <w:qFormat/>
    <w:rPr>
      <w:rFonts w:ascii="宋体" w:hAnsi="宋体"/>
      <w:sz w:val="21"/>
      <w:szCs w:val="21"/>
    </w:rPr>
  </w:style>
  <w:style w:type="paragraph" w:customStyle="1" w:styleId="2ffb">
    <w:name w:val="正文首行缩进2字"/>
    <w:basedOn w:val="a"/>
    <w:link w:val="2Char7"/>
    <w:qFormat/>
    <w:pPr>
      <w:adjustRightInd/>
      <w:spacing w:line="360" w:lineRule="auto"/>
      <w:ind w:firstLineChars="196" w:firstLine="412"/>
    </w:pPr>
    <w:rPr>
      <w:rFonts w:ascii="宋体" w:hAnsi="宋体"/>
      <w:kern w:val="0"/>
      <w:szCs w:val="21"/>
    </w:rPr>
  </w:style>
  <w:style w:type="character" w:customStyle="1" w:styleId="size31">
    <w:name w:val="size31"/>
    <w:qFormat/>
    <w:rPr>
      <w:rFonts w:ascii="Arial" w:hAnsi="Arial" w:cs="Arial" w:hint="default"/>
      <w:color w:val="2D2D2D"/>
      <w:spacing w:val="285"/>
      <w:sz w:val="18"/>
      <w:szCs w:val="18"/>
    </w:rPr>
  </w:style>
  <w:style w:type="character" w:customStyle="1" w:styleId="zi01a1">
    <w:name w:val="zi_01a1"/>
    <w:qFormat/>
    <w:rPr>
      <w:rFonts w:ascii="宋体" w:eastAsia="宋体" w:hAnsi="宋体" w:hint="eastAsia"/>
      <w:color w:val="4D5865"/>
      <w:sz w:val="18"/>
      <w:szCs w:val="18"/>
      <w:u w:val="none"/>
    </w:rPr>
  </w:style>
  <w:style w:type="character" w:customStyle="1" w:styleId="subtitle1">
    <w:name w:val="subtitle1"/>
    <w:qFormat/>
    <w:rPr>
      <w:rFonts w:ascii="Georgia" w:hAnsi="Georgia" w:hint="default"/>
      <w:b/>
      <w:bCs/>
      <w:color w:val="666666"/>
      <w:sz w:val="18"/>
      <w:szCs w:val="18"/>
    </w:rPr>
  </w:style>
  <w:style w:type="character" w:customStyle="1" w:styleId="ItemListinTableCharChar">
    <w:name w:val="Item List in Table Char Char"/>
    <w:link w:val="ItemListinTable"/>
    <w:qFormat/>
    <w:rPr>
      <w:sz w:val="21"/>
      <w:szCs w:val="21"/>
    </w:rPr>
  </w:style>
  <w:style w:type="paragraph" w:customStyle="1" w:styleId="ItemListinTable">
    <w:name w:val="Item List in Table"/>
    <w:basedOn w:val="a"/>
    <w:link w:val="ItemListinTableCharChar"/>
    <w:qFormat/>
    <w:pPr>
      <w:widowControl/>
      <w:numPr>
        <w:numId w:val="1"/>
      </w:numPr>
      <w:tabs>
        <w:tab w:val="left" w:pos="170"/>
      </w:tabs>
      <w:topLinePunct/>
      <w:snapToGrid w:val="0"/>
      <w:spacing w:before="80" w:after="80" w:line="240" w:lineRule="atLeast"/>
      <w:jc w:val="left"/>
    </w:pPr>
    <w:rPr>
      <w:kern w:val="0"/>
      <w:szCs w:val="21"/>
    </w:rPr>
  </w:style>
  <w:style w:type="character" w:customStyle="1" w:styleId="style771">
    <w:name w:val="style771"/>
    <w:uiPriority w:val="99"/>
    <w:qFormat/>
    <w:rPr>
      <w:rFonts w:ascii="Arial" w:hAnsi="Arial" w:cs="Arial"/>
      <w:color w:val="000000"/>
      <w:sz w:val="18"/>
      <w:szCs w:val="18"/>
    </w:rPr>
  </w:style>
  <w:style w:type="character" w:customStyle="1" w:styleId="8Char1">
    <w:name w:val="标题 8 Char1"/>
    <w:qFormat/>
    <w:rPr>
      <w:rFonts w:ascii="Arial" w:eastAsia="黑体" w:hAnsi="Arial"/>
      <w:kern w:val="2"/>
      <w:sz w:val="24"/>
      <w:szCs w:val="24"/>
    </w:rPr>
  </w:style>
  <w:style w:type="character" w:customStyle="1" w:styleId="wz1">
    <w:name w:val="wz1"/>
    <w:qFormat/>
    <w:rPr>
      <w:color w:val="5A5A5A"/>
      <w:sz w:val="18"/>
      <w:szCs w:val="18"/>
      <w:u w:val="none"/>
    </w:rPr>
  </w:style>
  <w:style w:type="character" w:customStyle="1" w:styleId="Char35">
    <w:name w:val="正文首行缩进 Char3"/>
    <w:uiPriority w:val="99"/>
    <w:semiHidden/>
    <w:qFormat/>
  </w:style>
  <w:style w:type="character" w:customStyle="1" w:styleId="font171">
    <w:name w:val="font171"/>
    <w:qFormat/>
    <w:rPr>
      <w:rFonts w:ascii="Arial" w:hAnsi="Arial" w:cs="Arial" w:hint="default"/>
      <w:color w:val="000000"/>
      <w:sz w:val="20"/>
      <w:szCs w:val="20"/>
      <w:u w:val="none"/>
    </w:rPr>
  </w:style>
  <w:style w:type="character" w:customStyle="1" w:styleId="CharGB2312Char">
    <w:name w:val="样式 标书正文格式 Char + 楷体_GB2312 Char"/>
    <w:uiPriority w:val="99"/>
    <w:qFormat/>
    <w:rPr>
      <w:rFonts w:ascii="楷体_GB2312" w:eastAsia="仿宋_GB2312" w:hAnsi="楷体_GB2312" w:cs="Times New Roman"/>
      <w:kern w:val="2"/>
      <w:sz w:val="24"/>
      <w:szCs w:val="24"/>
      <w:lang w:val="en-US" w:eastAsia="zh-CN" w:bidi="ar-SA"/>
    </w:rPr>
  </w:style>
  <w:style w:type="character" w:customStyle="1" w:styleId="Charff9">
    <w:name w:val="标题三文本 Char"/>
    <w:uiPriority w:val="99"/>
    <w:qFormat/>
    <w:rPr>
      <w:rFonts w:eastAsia="宋体" w:cs="Times New Roman"/>
      <w:kern w:val="2"/>
      <w:sz w:val="24"/>
      <w:szCs w:val="24"/>
      <w:lang w:val="en-US" w:eastAsia="zh-CN" w:bidi="ar-SA"/>
    </w:rPr>
  </w:style>
  <w:style w:type="character" w:customStyle="1" w:styleId="Char2a">
    <w:name w:val="文档结构图 Char2"/>
    <w:qFormat/>
    <w:rPr>
      <w:rFonts w:ascii="宋体"/>
      <w:kern w:val="2"/>
      <w:sz w:val="18"/>
      <w:szCs w:val="18"/>
    </w:rPr>
  </w:style>
  <w:style w:type="character" w:customStyle="1" w:styleId="style221">
    <w:name w:val="style221"/>
    <w:uiPriority w:val="99"/>
    <w:qFormat/>
    <w:rPr>
      <w:rFonts w:ascii="Arial" w:hAnsi="Arial" w:cs="Arial"/>
      <w:b/>
      <w:bCs/>
      <w:color w:val="FFA523"/>
      <w:sz w:val="27"/>
      <w:szCs w:val="27"/>
    </w:rPr>
  </w:style>
  <w:style w:type="character" w:customStyle="1" w:styleId="font121">
    <w:name w:val="font121"/>
    <w:qFormat/>
    <w:rPr>
      <w:rFonts w:ascii="Times New Roman" w:hAnsi="Times New Roman" w:cs="Times New Roman" w:hint="default"/>
      <w:color w:val="000000"/>
      <w:sz w:val="21"/>
      <w:szCs w:val="21"/>
      <w:u w:val="none"/>
    </w:rPr>
  </w:style>
  <w:style w:type="character" w:customStyle="1" w:styleId="b3">
    <w:name w:val="b3"/>
    <w:qFormat/>
  </w:style>
  <w:style w:type="character" w:customStyle="1" w:styleId="font201">
    <w:name w:val="font201"/>
    <w:qFormat/>
    <w:rPr>
      <w:rFonts w:ascii="宋体" w:eastAsia="宋体" w:hAnsi="宋体" w:cs="宋体" w:hint="eastAsia"/>
      <w:color w:val="000000"/>
      <w:sz w:val="20"/>
      <w:szCs w:val="20"/>
      <w:u w:val="none"/>
    </w:rPr>
  </w:style>
  <w:style w:type="character" w:customStyle="1" w:styleId="spanparam">
    <w:name w:val="span_param"/>
    <w:qFormat/>
    <w:rPr>
      <w:rFonts w:ascii="Arial" w:eastAsia="黑体" w:hAnsi="Arial" w:cs="Arial"/>
      <w:snapToGrid w:val="0"/>
      <w:kern w:val="0"/>
      <w:szCs w:val="21"/>
    </w:rPr>
  </w:style>
  <w:style w:type="character" w:customStyle="1" w:styleId="affffffffffff0">
    <w:name w:val="引用 字符"/>
    <w:link w:val="affffffffffff1"/>
    <w:uiPriority w:val="29"/>
    <w:qFormat/>
    <w:rPr>
      <w:rFonts w:ascii="Calibri" w:hAnsi="Calibri"/>
      <w:i/>
      <w:iCs/>
      <w:color w:val="000000"/>
    </w:rPr>
  </w:style>
  <w:style w:type="paragraph" w:styleId="affffffffffff1">
    <w:name w:val="Quote"/>
    <w:basedOn w:val="a"/>
    <w:next w:val="a"/>
    <w:link w:val="affffffffffff0"/>
    <w:uiPriority w:val="29"/>
    <w:qFormat/>
    <w:pPr>
      <w:adjustRightInd/>
      <w:spacing w:before="100" w:beforeAutospacing="1" w:after="100" w:afterAutospacing="1" w:line="360" w:lineRule="auto"/>
    </w:pPr>
    <w:rPr>
      <w:rFonts w:ascii="Calibri" w:hAnsi="Calibri"/>
      <w:i/>
      <w:iCs/>
      <w:color w:val="000000"/>
      <w:kern w:val="0"/>
      <w:sz w:val="20"/>
      <w:szCs w:val="20"/>
    </w:rPr>
  </w:style>
  <w:style w:type="character" w:customStyle="1" w:styleId="1ffa">
    <w:name w:val="引用 字符1"/>
    <w:basedOn w:val="a1"/>
    <w:uiPriority w:val="99"/>
    <w:semiHidden/>
    <w:qFormat/>
    <w:rPr>
      <w:i/>
      <w:iCs/>
      <w:color w:val="404040" w:themeColor="text1" w:themeTint="BF"/>
      <w:kern w:val="2"/>
      <w:sz w:val="21"/>
      <w:szCs w:val="24"/>
    </w:rPr>
  </w:style>
  <w:style w:type="character" w:customStyle="1" w:styleId="2Char30">
    <w:name w:val="正文文本缩进 2 Char3"/>
    <w:qFormat/>
    <w:rPr>
      <w:rFonts w:ascii="仿宋_GB2312" w:eastAsia="仿宋_GB2312" w:hAnsi="Arial" w:cs="Times New Roman"/>
      <w:spacing w:val="-5"/>
      <w:kern w:val="0"/>
      <w:sz w:val="28"/>
      <w:szCs w:val="20"/>
    </w:rPr>
  </w:style>
  <w:style w:type="character" w:customStyle="1" w:styleId="line1">
    <w:name w:val="line1"/>
    <w:qFormat/>
  </w:style>
  <w:style w:type="character" w:customStyle="1" w:styleId="Arial08515Char">
    <w:name w:val="样式 Arial 小四 首行缩进:  0.85 厘米 行距: 1.5 倍行距 Char"/>
    <w:link w:val="Arial08515"/>
    <w:qFormat/>
    <w:rPr>
      <w:rFonts w:ascii="Arial" w:hAnsi="Arial" w:cs="宋体"/>
      <w:kern w:val="2"/>
      <w:sz w:val="24"/>
    </w:rPr>
  </w:style>
  <w:style w:type="paragraph" w:customStyle="1" w:styleId="Arial08515">
    <w:name w:val="样式 Arial 小四 首行缩进:  0.85 厘米 行距: 1.5 倍行距"/>
    <w:basedOn w:val="a"/>
    <w:link w:val="Arial08515Char"/>
    <w:qFormat/>
    <w:pPr>
      <w:adjustRightInd/>
      <w:spacing w:line="360" w:lineRule="auto"/>
      <w:ind w:firstLine="480"/>
    </w:pPr>
    <w:rPr>
      <w:rFonts w:ascii="Arial" w:hAnsi="Arial" w:cs="宋体"/>
      <w:sz w:val="24"/>
      <w:szCs w:val="20"/>
    </w:rPr>
  </w:style>
  <w:style w:type="character" w:customStyle="1" w:styleId="style31">
    <w:name w:val="style31"/>
    <w:uiPriority w:val="99"/>
    <w:qFormat/>
    <w:rPr>
      <w:rFonts w:cs="Times New Roman"/>
      <w:color w:val="666666"/>
    </w:rPr>
  </w:style>
  <w:style w:type="character" w:customStyle="1" w:styleId="Charff6">
    <w:name w:val="正文格式 Char"/>
    <w:link w:val="affffff8"/>
    <w:qFormat/>
    <w:rPr>
      <w:sz w:val="24"/>
    </w:rPr>
  </w:style>
  <w:style w:type="character" w:customStyle="1" w:styleId="1ffb">
    <w:name w:val="明显参考1"/>
    <w:uiPriority w:val="32"/>
    <w:qFormat/>
    <w:rPr>
      <w:b/>
      <w:bCs/>
      <w:smallCaps/>
      <w:color w:val="C0504D"/>
      <w:spacing w:val="5"/>
      <w:u w:val="single"/>
    </w:rPr>
  </w:style>
  <w:style w:type="character" w:customStyle="1" w:styleId="Char36">
    <w:name w:val="日期 Char3"/>
    <w:uiPriority w:val="99"/>
    <w:qFormat/>
    <w:rPr>
      <w:rFonts w:ascii="Times New Roman" w:eastAsia="宋体" w:hAnsi="Times New Roman" w:cs="Times New Roman"/>
      <w:szCs w:val="20"/>
    </w:rPr>
  </w:style>
  <w:style w:type="character" w:customStyle="1" w:styleId="headline-content2">
    <w:name w:val="headline-content2"/>
    <w:qFormat/>
  </w:style>
  <w:style w:type="character" w:customStyle="1" w:styleId="model-capacity">
    <w:name w:val="model-capacity"/>
    <w:qFormat/>
  </w:style>
  <w:style w:type="character" w:customStyle="1" w:styleId="PlainTextChar">
    <w:name w:val="Plain Text Char"/>
    <w:qFormat/>
    <w:locked/>
    <w:rPr>
      <w:rFonts w:ascii="宋体" w:hAnsi="Courier New"/>
      <w:kern w:val="2"/>
      <w:sz w:val="21"/>
    </w:rPr>
  </w:style>
  <w:style w:type="character" w:customStyle="1" w:styleId="red">
    <w:name w:val="red"/>
    <w:qFormat/>
    <w:rPr>
      <w:color w:val="FF0000"/>
    </w:rPr>
  </w:style>
  <w:style w:type="character" w:customStyle="1" w:styleId="CharCharf0">
    <w:name w:val="标准正文 Char Char"/>
    <w:link w:val="afffffffffff5"/>
    <w:qFormat/>
    <w:locked/>
    <w:rPr>
      <w:kern w:val="2"/>
      <w:sz w:val="24"/>
      <w:szCs w:val="24"/>
    </w:rPr>
  </w:style>
  <w:style w:type="character" w:customStyle="1" w:styleId="rightmiddle1">
    <w:name w:val="rightmiddle1"/>
    <w:uiPriority w:val="99"/>
    <w:qFormat/>
    <w:rPr>
      <w:rFonts w:cs="Times New Roman"/>
    </w:rPr>
  </w:style>
  <w:style w:type="character" w:customStyle="1" w:styleId="fontblue">
    <w:name w:val="font_blue"/>
    <w:qFormat/>
    <w:rPr>
      <w:rFonts w:ascii="Arial" w:eastAsia="黑体" w:hAnsi="Arial" w:cs="Arial"/>
      <w:snapToGrid w:val="0"/>
      <w:kern w:val="0"/>
      <w:szCs w:val="21"/>
    </w:rPr>
  </w:style>
  <w:style w:type="character" w:customStyle="1" w:styleId="lan1">
    <w:name w:val="lan1"/>
    <w:uiPriority w:val="99"/>
    <w:qFormat/>
    <w:rPr>
      <w:rFonts w:cs="Times New Roman"/>
      <w:color w:val="055099"/>
    </w:rPr>
  </w:style>
  <w:style w:type="character" w:customStyle="1" w:styleId="style16">
    <w:name w:val="style16"/>
    <w:qFormat/>
  </w:style>
  <w:style w:type="character" w:customStyle="1" w:styleId="Charffa">
    <w:name w:val="标准文本 Char"/>
    <w:qFormat/>
    <w:rPr>
      <w:rFonts w:ascii="Times New Roman" w:eastAsia="宋体" w:hAnsi="Times New Roman" w:cs="Times New Roman"/>
      <w:kern w:val="0"/>
      <w:szCs w:val="20"/>
      <w:lang w:val="zh-CN"/>
    </w:rPr>
  </w:style>
  <w:style w:type="character" w:customStyle="1" w:styleId="textcontents">
    <w:name w:val="textcontents"/>
    <w:uiPriority w:val="99"/>
    <w:qFormat/>
    <w:rPr>
      <w:rFonts w:cs="Times New Roman"/>
    </w:rPr>
  </w:style>
  <w:style w:type="character" w:customStyle="1" w:styleId="1ffc">
    <w:name w:val="不明显强调1"/>
    <w:uiPriority w:val="19"/>
    <w:qFormat/>
    <w:rPr>
      <w:i/>
      <w:iCs/>
      <w:color w:val="808080"/>
    </w:rPr>
  </w:style>
  <w:style w:type="character" w:customStyle="1" w:styleId="text1">
    <w:name w:val="text1"/>
    <w:uiPriority w:val="99"/>
    <w:qFormat/>
    <w:rPr>
      <w:rFonts w:cs="Times New Roman"/>
    </w:rPr>
  </w:style>
  <w:style w:type="character" w:customStyle="1" w:styleId="Char2b">
    <w:name w:val="页眉 Char2"/>
    <w:qFormat/>
    <w:rPr>
      <w:kern w:val="2"/>
      <w:sz w:val="18"/>
      <w:szCs w:val="18"/>
    </w:rPr>
  </w:style>
  <w:style w:type="character" w:customStyle="1" w:styleId="Char1f1">
    <w:name w:val="段落 Char1"/>
    <w:uiPriority w:val="99"/>
    <w:qFormat/>
    <w:rPr>
      <w:kern w:val="2"/>
      <w:sz w:val="24"/>
      <w:szCs w:val="22"/>
    </w:rPr>
  </w:style>
  <w:style w:type="character" w:customStyle="1" w:styleId="1ffd">
    <w:name w:val="标题字符1"/>
    <w:qFormat/>
    <w:rPr>
      <w:rFonts w:ascii="等线 Light" w:hAnsi="等线 Light" w:cs="Times New Roman"/>
      <w:b/>
      <w:bCs/>
      <w:kern w:val="2"/>
      <w:sz w:val="32"/>
      <w:szCs w:val="32"/>
    </w:rPr>
  </w:style>
  <w:style w:type="character" w:customStyle="1" w:styleId="Char42">
    <w:name w:val="纯文本 Char4"/>
    <w:uiPriority w:val="99"/>
    <w:semiHidden/>
    <w:qFormat/>
    <w:rPr>
      <w:rFonts w:ascii="宋体" w:eastAsia="宋体" w:hAnsi="Courier New" w:cs="Courier New"/>
      <w:szCs w:val="21"/>
    </w:rPr>
  </w:style>
  <w:style w:type="character" w:customStyle="1" w:styleId="biaozhunzi1">
    <w:name w:val="biaozhunzi1"/>
    <w:qFormat/>
    <w:rPr>
      <w:color w:val="000000"/>
      <w:sz w:val="18"/>
      <w:szCs w:val="18"/>
    </w:rPr>
  </w:style>
  <w:style w:type="character" w:customStyle="1" w:styleId="style141">
    <w:name w:val="style141"/>
    <w:qFormat/>
  </w:style>
  <w:style w:type="character" w:customStyle="1" w:styleId="GB23122">
    <w:name w:val="样式 仿宋_GB2312 小四2"/>
    <w:uiPriority w:val="99"/>
    <w:qFormat/>
    <w:rPr>
      <w:rFonts w:ascii="仿宋_GB2312" w:eastAsia="楷体_GB2312" w:hAnsi="仿宋_GB2312" w:cs="Times New Roman"/>
      <w:sz w:val="24"/>
    </w:rPr>
  </w:style>
  <w:style w:type="character" w:customStyle="1" w:styleId="blue">
    <w:name w:val="blue"/>
    <w:qFormat/>
  </w:style>
  <w:style w:type="character" w:customStyle="1" w:styleId="CharCharf">
    <w:name w:val="方案正文 Char Char"/>
    <w:link w:val="afffffffffff0"/>
    <w:qFormat/>
    <w:rPr>
      <w:rFonts w:ascii="仿宋_GB2312" w:eastAsia="仿宋_GB2312"/>
      <w:b/>
      <w:color w:val="000000"/>
      <w:kern w:val="2"/>
      <w:sz w:val="24"/>
    </w:rPr>
  </w:style>
  <w:style w:type="character" w:customStyle="1" w:styleId="affffffffffff2">
    <w:name w:val="正文首行缩进 字符"/>
    <w:qFormat/>
    <w:rPr>
      <w:rFonts w:eastAsia="宋体"/>
      <w:kern w:val="2"/>
      <w:sz w:val="24"/>
      <w:lang w:val="en-US" w:eastAsia="zh-CN" w:bidi="ar-SA"/>
    </w:rPr>
  </w:style>
  <w:style w:type="character" w:customStyle="1" w:styleId="8Char2">
    <w:name w:val="标题 8 Char2"/>
    <w:qFormat/>
    <w:rPr>
      <w:rFonts w:ascii="Arial" w:eastAsia="黑体" w:hAnsi="Arial" w:cs="Times New Roman"/>
      <w:sz w:val="24"/>
      <w:szCs w:val="24"/>
    </w:rPr>
  </w:style>
  <w:style w:type="character" w:customStyle="1" w:styleId="style14">
    <w:name w:val="style14"/>
    <w:qFormat/>
  </w:style>
  <w:style w:type="character" w:customStyle="1" w:styleId="font101">
    <w:name w:val="font101"/>
    <w:qFormat/>
    <w:rPr>
      <w:rFonts w:ascii="宋体" w:eastAsia="宋体" w:hAnsi="宋体" w:cs="宋体" w:hint="eastAsia"/>
      <w:color w:val="000000"/>
      <w:sz w:val="21"/>
      <w:szCs w:val="21"/>
      <w:u w:val="none"/>
    </w:rPr>
  </w:style>
  <w:style w:type="character" w:customStyle="1" w:styleId="PlainTextCharChar">
    <w:name w:val="Plain Text Char Char"/>
    <w:qFormat/>
    <w:rPr>
      <w:rFonts w:ascii="宋体" w:eastAsia="楷体_GB2312" w:hAnsi="Courier New"/>
      <w:kern w:val="2"/>
      <w:sz w:val="28"/>
      <w:lang w:val="en-US" w:eastAsia="zh-CN" w:bidi="ar-SA"/>
    </w:rPr>
  </w:style>
  <w:style w:type="character" w:customStyle="1" w:styleId="3zw">
    <w:name w:val="3zw"/>
    <w:uiPriority w:val="99"/>
    <w:qFormat/>
    <w:rPr>
      <w:rFonts w:cs="Times New Roman"/>
    </w:rPr>
  </w:style>
  <w:style w:type="character" w:customStyle="1" w:styleId="CharCharChar2">
    <w:name w:val="标书正文格式 Char Char Char"/>
    <w:link w:val="CharCharf4"/>
    <w:uiPriority w:val="99"/>
    <w:qFormat/>
    <w:locked/>
    <w:rPr>
      <w:rFonts w:eastAsia="仿宋_GB2312"/>
      <w:kern w:val="2"/>
      <w:sz w:val="30"/>
      <w:szCs w:val="24"/>
    </w:rPr>
  </w:style>
  <w:style w:type="paragraph" w:customStyle="1" w:styleId="CharCharf4">
    <w:name w:val="标书正文格式 Char Char"/>
    <w:link w:val="CharCharChar2"/>
    <w:uiPriority w:val="99"/>
    <w:qFormat/>
    <w:pPr>
      <w:spacing w:line="360" w:lineRule="auto"/>
      <w:ind w:firstLineChars="200" w:firstLine="200"/>
    </w:pPr>
    <w:rPr>
      <w:rFonts w:eastAsia="仿宋_GB2312"/>
      <w:kern w:val="2"/>
      <w:sz w:val="30"/>
      <w:szCs w:val="24"/>
    </w:rPr>
  </w:style>
  <w:style w:type="character" w:customStyle="1" w:styleId="112">
    <w:name w:val="网格表 1 浅色1"/>
    <w:uiPriority w:val="33"/>
    <w:qFormat/>
    <w:rPr>
      <w:b/>
      <w:bCs/>
      <w:smallCaps/>
      <w:spacing w:val="5"/>
    </w:rPr>
  </w:style>
  <w:style w:type="character" w:customStyle="1" w:styleId="Char37">
    <w:name w:val="纯文本 Char3"/>
    <w:uiPriority w:val="99"/>
    <w:qFormat/>
    <w:rPr>
      <w:rFonts w:ascii="宋体" w:eastAsia="宋体" w:hAnsi="Courier New" w:cs="Courier New"/>
      <w:szCs w:val="21"/>
    </w:rPr>
  </w:style>
  <w:style w:type="character" w:customStyle="1" w:styleId="z-Char2">
    <w:name w:val="z-窗体顶端 Char2"/>
    <w:uiPriority w:val="99"/>
    <w:semiHidden/>
    <w:qFormat/>
    <w:rPr>
      <w:rFonts w:ascii="Arial" w:eastAsia="宋体" w:hAnsi="Arial" w:cs="Arial"/>
      <w:vanish/>
      <w:sz w:val="16"/>
      <w:szCs w:val="16"/>
    </w:rPr>
  </w:style>
  <w:style w:type="character" w:customStyle="1" w:styleId="haikang1">
    <w:name w:val="haikang1"/>
    <w:uiPriority w:val="99"/>
    <w:qFormat/>
    <w:rPr>
      <w:rFonts w:cs="Times New Roman"/>
      <w:color w:val="000000"/>
      <w:sz w:val="18"/>
      <w:szCs w:val="18"/>
      <w:u w:val="none"/>
    </w:rPr>
  </w:style>
  <w:style w:type="character" w:customStyle="1" w:styleId="Charffb">
    <w:name w:val="表格样式居中 Char"/>
    <w:link w:val="affffffffffff3"/>
    <w:uiPriority w:val="99"/>
    <w:qFormat/>
    <w:locked/>
    <w:rPr>
      <w:rFonts w:ascii="宋体" w:hAnsi="宋体"/>
      <w:kern w:val="44"/>
      <w:lang w:val="zh-CN"/>
    </w:rPr>
  </w:style>
  <w:style w:type="paragraph" w:customStyle="1" w:styleId="affffffffffff3">
    <w:name w:val="表格样式居中"/>
    <w:link w:val="Charffb"/>
    <w:uiPriority w:val="99"/>
    <w:qFormat/>
    <w:pPr>
      <w:adjustRightInd w:val="0"/>
      <w:snapToGrid w:val="0"/>
    </w:pPr>
    <w:rPr>
      <w:rFonts w:ascii="宋体" w:hAnsi="宋体"/>
      <w:kern w:val="44"/>
      <w:lang w:val="zh-CN"/>
    </w:rPr>
  </w:style>
  <w:style w:type="character" w:customStyle="1" w:styleId="1Char2">
    <w:name w:val="样式1 Char"/>
    <w:link w:val="1f8"/>
    <w:qFormat/>
    <w:rPr>
      <w:rFonts w:ascii="宋体" w:hAnsi="宋体"/>
      <w:sz w:val="24"/>
    </w:rPr>
  </w:style>
  <w:style w:type="character" w:customStyle="1" w:styleId="7Char2">
    <w:name w:val="标题 7 Char2"/>
    <w:qFormat/>
    <w:rPr>
      <w:rFonts w:ascii="Times New Roman" w:eastAsia="宋体" w:hAnsi="Times New Roman" w:cs="Times New Roman"/>
      <w:b/>
      <w:bCs/>
      <w:sz w:val="24"/>
      <w:szCs w:val="24"/>
    </w:rPr>
  </w:style>
  <w:style w:type="character" w:customStyle="1" w:styleId="Char38">
    <w:name w:val="批注文字 Char3"/>
    <w:uiPriority w:val="99"/>
    <w:qFormat/>
    <w:rPr>
      <w:rFonts w:ascii="Times New Roman" w:eastAsia="宋体" w:hAnsi="Times New Roman" w:cs="Times New Roman"/>
      <w:szCs w:val="20"/>
    </w:rPr>
  </w:style>
  <w:style w:type="character" w:customStyle="1" w:styleId="3Char30">
    <w:name w:val="正文文本 3 Char3"/>
    <w:uiPriority w:val="99"/>
    <w:semiHidden/>
    <w:qFormat/>
    <w:rPr>
      <w:rFonts w:ascii="Times New Roman" w:eastAsia="宋体" w:hAnsi="Times New Roman" w:cs="Times New Roman"/>
      <w:sz w:val="16"/>
      <w:szCs w:val="16"/>
    </w:rPr>
  </w:style>
  <w:style w:type="character" w:customStyle="1" w:styleId="610">
    <w:name w:val="标题 6 字符1"/>
    <w:qFormat/>
    <w:rPr>
      <w:rFonts w:ascii="Arial" w:eastAsia="黑体" w:hAnsi="Arial"/>
      <w:b/>
      <w:bCs/>
      <w:kern w:val="2"/>
      <w:sz w:val="24"/>
      <w:szCs w:val="24"/>
      <w:lang w:val="en-US" w:eastAsia="zh-CN" w:bidi="ar-SA"/>
    </w:rPr>
  </w:style>
  <w:style w:type="character" w:customStyle="1" w:styleId="411">
    <w:name w:val="无格式表格 41"/>
    <w:uiPriority w:val="21"/>
    <w:qFormat/>
    <w:rPr>
      <w:b/>
      <w:bCs/>
      <w:i/>
      <w:iCs/>
      <w:color w:val="4F81BD"/>
    </w:rPr>
  </w:style>
  <w:style w:type="character" w:customStyle="1" w:styleId="1Char11">
    <w:name w:val="标题 1 Char1"/>
    <w:uiPriority w:val="99"/>
    <w:qFormat/>
    <w:rPr>
      <w:rFonts w:ascii="仿宋_GB2312" w:eastAsia="仿宋_GB2312"/>
      <w:b/>
      <w:color w:val="000000"/>
      <w:kern w:val="2"/>
      <w:sz w:val="36"/>
    </w:rPr>
  </w:style>
  <w:style w:type="character" w:customStyle="1" w:styleId="CharChar42">
    <w:name w:val="Char Char42"/>
    <w:qFormat/>
    <w:rPr>
      <w:rFonts w:eastAsia="宋体"/>
      <w:b/>
      <w:sz w:val="24"/>
      <w:lang w:val="en-GB" w:eastAsia="zh-CN" w:bidi="ar-SA"/>
    </w:rPr>
  </w:style>
  <w:style w:type="character" w:customStyle="1" w:styleId="body11">
    <w:name w:val="body1"/>
    <w:uiPriority w:val="99"/>
    <w:qFormat/>
    <w:rPr>
      <w:rFonts w:cs="Times New Roman"/>
      <w:sz w:val="18"/>
      <w:szCs w:val="18"/>
    </w:rPr>
  </w:style>
  <w:style w:type="character" w:customStyle="1" w:styleId="font131">
    <w:name w:val="font131"/>
    <w:qFormat/>
    <w:rPr>
      <w:rFonts w:ascii="Arial" w:hAnsi="Arial" w:cs="Arial" w:hint="default"/>
      <w:color w:val="000000"/>
      <w:sz w:val="20"/>
      <w:szCs w:val="20"/>
      <w:u w:val="none"/>
    </w:rPr>
  </w:style>
  <w:style w:type="character" w:customStyle="1" w:styleId="ww">
    <w:name w:val="ww"/>
    <w:uiPriority w:val="99"/>
    <w:qFormat/>
    <w:rPr>
      <w:rFonts w:cs="Times New Roman"/>
    </w:rPr>
  </w:style>
  <w:style w:type="character" w:customStyle="1" w:styleId="unnamed21">
    <w:name w:val="unnamed21"/>
    <w:autoRedefine/>
    <w:qFormat/>
    <w:rPr>
      <w:rFonts w:ascii="Arial" w:hAnsi="Arial" w:cs="Arial" w:hint="default"/>
      <w:color w:val="000033"/>
      <w:sz w:val="18"/>
      <w:szCs w:val="18"/>
    </w:rPr>
  </w:style>
  <w:style w:type="character" w:customStyle="1" w:styleId="Char2c">
    <w:name w:val="批注框文本 Char2"/>
    <w:qFormat/>
    <w:rPr>
      <w:kern w:val="2"/>
      <w:sz w:val="18"/>
      <w:szCs w:val="18"/>
    </w:rPr>
  </w:style>
  <w:style w:type="character" w:customStyle="1" w:styleId="Char43">
    <w:name w:val="日期 Char4"/>
    <w:uiPriority w:val="99"/>
    <w:semiHidden/>
    <w:qFormat/>
    <w:rPr>
      <w:rFonts w:ascii="Times New Roman" w:eastAsia="宋体" w:hAnsi="Times New Roman" w:cs="Times New Roman"/>
      <w:szCs w:val="20"/>
    </w:rPr>
  </w:style>
  <w:style w:type="character" w:customStyle="1" w:styleId="3Char31">
    <w:name w:val="正文文本缩进 3 Char3"/>
    <w:uiPriority w:val="99"/>
    <w:qFormat/>
    <w:rPr>
      <w:rFonts w:ascii="Times New Roman" w:eastAsia="宋体" w:hAnsi="Times New Roman" w:cs="Times New Roman"/>
      <w:sz w:val="16"/>
      <w:szCs w:val="16"/>
    </w:rPr>
  </w:style>
  <w:style w:type="character" w:customStyle="1" w:styleId="style17">
    <w:name w:val="style17"/>
    <w:qFormat/>
  </w:style>
  <w:style w:type="character" w:customStyle="1" w:styleId="wenzi1">
    <w:name w:val="wenzi1"/>
    <w:uiPriority w:val="99"/>
    <w:qFormat/>
    <w:rPr>
      <w:rFonts w:ascii="??" w:hAnsi="??" w:cs="Times New Roman"/>
      <w:color w:val="000000"/>
      <w:spacing w:val="0"/>
      <w:sz w:val="22"/>
      <w:szCs w:val="22"/>
      <w:u w:val="none"/>
    </w:rPr>
  </w:style>
  <w:style w:type="character" w:customStyle="1" w:styleId="fontblank12">
    <w:name w:val="fontblank12"/>
    <w:uiPriority w:val="99"/>
    <w:qFormat/>
    <w:rPr>
      <w:rFonts w:ascii="Arial" w:eastAsia="黑体" w:hAnsi="Arial" w:cs="Arial"/>
      <w:snapToGrid w:val="0"/>
      <w:kern w:val="0"/>
      <w:szCs w:val="21"/>
    </w:rPr>
  </w:style>
  <w:style w:type="character" w:customStyle="1" w:styleId="CharChar53">
    <w:name w:val="Char Char53"/>
    <w:qFormat/>
    <w:rPr>
      <w:rFonts w:ascii="宋体" w:eastAsia="宋体" w:hAnsi="Courier New"/>
      <w:kern w:val="2"/>
      <w:sz w:val="21"/>
      <w:lang w:val="en-US" w:eastAsia="zh-CN"/>
    </w:rPr>
  </w:style>
  <w:style w:type="character" w:customStyle="1" w:styleId="83">
    <w:name w:val="样式 8 磅"/>
    <w:qFormat/>
    <w:rPr>
      <w:sz w:val="18"/>
    </w:rPr>
  </w:style>
  <w:style w:type="character" w:customStyle="1" w:styleId="2Char40">
    <w:name w:val="正文文本 2 Char4"/>
    <w:uiPriority w:val="99"/>
    <w:semiHidden/>
    <w:qFormat/>
    <w:rPr>
      <w:rFonts w:ascii="Times New Roman" w:eastAsia="宋体" w:hAnsi="Times New Roman" w:cs="Times New Roman"/>
      <w:szCs w:val="20"/>
    </w:rPr>
  </w:style>
  <w:style w:type="character" w:customStyle="1" w:styleId="CharChar122">
    <w:name w:val="Char Char122"/>
    <w:qFormat/>
    <w:rPr>
      <w:rFonts w:ascii="仿宋_GB2312" w:eastAsia="仿宋_GB2312"/>
      <w:b/>
      <w:bCs/>
      <w:kern w:val="2"/>
      <w:sz w:val="24"/>
      <w:szCs w:val="24"/>
      <w:lang w:val="zh-CN" w:eastAsia="zh-CN" w:bidi="ar-SA"/>
    </w:rPr>
  </w:style>
  <w:style w:type="character" w:customStyle="1" w:styleId="CharChar83">
    <w:name w:val="Char Char83"/>
    <w:qFormat/>
    <w:rPr>
      <w:rFonts w:eastAsia="宋体"/>
      <w:b/>
      <w:sz w:val="24"/>
      <w:lang w:val="en-GB" w:eastAsia="zh-CN"/>
    </w:rPr>
  </w:style>
  <w:style w:type="character" w:customStyle="1" w:styleId="2ffc">
    <w:name w:val="明显参考2"/>
    <w:uiPriority w:val="32"/>
    <w:qFormat/>
    <w:rPr>
      <w:b/>
      <w:bCs/>
      <w:smallCaps/>
      <w:color w:val="C0504D"/>
      <w:spacing w:val="5"/>
      <w:u w:val="single"/>
    </w:rPr>
  </w:style>
  <w:style w:type="character" w:customStyle="1" w:styleId="font151">
    <w:name w:val="font151"/>
    <w:qFormat/>
    <w:rPr>
      <w:rFonts w:ascii="Symbol" w:hAnsi="Symbol" w:cs="Symbol"/>
      <w:color w:val="000000"/>
      <w:sz w:val="18"/>
      <w:szCs w:val="18"/>
      <w:u w:val="none"/>
    </w:rPr>
  </w:style>
  <w:style w:type="character" w:customStyle="1" w:styleId="313">
    <w:name w:val="标题 3 字符1"/>
    <w:uiPriority w:val="99"/>
    <w:qFormat/>
    <w:rPr>
      <w:rFonts w:eastAsia="宋体"/>
      <w:b/>
      <w:kern w:val="2"/>
      <w:sz w:val="32"/>
      <w:lang w:val="en-US" w:eastAsia="zh-CN" w:bidi="ar-SA"/>
    </w:rPr>
  </w:style>
  <w:style w:type="character" w:customStyle="1" w:styleId="para1">
    <w:name w:val="para1"/>
    <w:uiPriority w:val="99"/>
    <w:qFormat/>
    <w:rPr>
      <w:rFonts w:ascii="Arial" w:hAnsi="Arial" w:cs="Arial"/>
      <w:sz w:val="18"/>
      <w:szCs w:val="18"/>
    </w:rPr>
  </w:style>
  <w:style w:type="character" w:customStyle="1" w:styleId="Char1f2">
    <w:name w:val="尾注文本 Char1"/>
    <w:qFormat/>
    <w:rPr>
      <w:rFonts w:ascii="Times New Roman" w:eastAsia="宋体" w:hAnsi="Times New Roman" w:cs="Times New Roman"/>
      <w:szCs w:val="20"/>
    </w:rPr>
  </w:style>
  <w:style w:type="character" w:customStyle="1" w:styleId="Char39">
    <w:name w:val="文档结构图 Char3"/>
    <w:uiPriority w:val="99"/>
    <w:qFormat/>
    <w:rPr>
      <w:rFonts w:ascii="宋体" w:eastAsia="宋体" w:hAnsi="Times New Roman" w:cs="Times New Roman"/>
      <w:sz w:val="18"/>
      <w:szCs w:val="18"/>
    </w:rPr>
  </w:style>
  <w:style w:type="character" w:customStyle="1" w:styleId="gray11">
    <w:name w:val="gray11"/>
    <w:uiPriority w:val="99"/>
    <w:qFormat/>
    <w:rPr>
      <w:rFonts w:cs="Times New Roman"/>
      <w:color w:val="000000"/>
      <w:sz w:val="18"/>
      <w:szCs w:val="18"/>
      <w:u w:val="none"/>
    </w:rPr>
  </w:style>
  <w:style w:type="character" w:customStyle="1" w:styleId="CharChar38">
    <w:name w:val="Char Char38"/>
    <w:qFormat/>
    <w:rPr>
      <w:rFonts w:eastAsia="宋体"/>
      <w:kern w:val="2"/>
      <w:sz w:val="21"/>
      <w:szCs w:val="24"/>
      <w:lang w:val="en-US" w:eastAsia="zh-CN" w:bidi="ar-SA"/>
    </w:rPr>
  </w:style>
  <w:style w:type="character" w:customStyle="1" w:styleId="-1">
    <w:name w:val="彩色列表 - 强调文字颜色 1字符"/>
    <w:link w:val="-110"/>
    <w:uiPriority w:val="34"/>
    <w:qFormat/>
    <w:rPr>
      <w:rFonts w:ascii="Calibri" w:hAnsi="Calibri"/>
      <w:kern w:val="2"/>
      <w:sz w:val="21"/>
      <w:szCs w:val="22"/>
    </w:rPr>
  </w:style>
  <w:style w:type="character" w:customStyle="1" w:styleId="1ffe">
    <w:name w:val="访问过的超链接1"/>
    <w:uiPriority w:val="99"/>
    <w:qFormat/>
    <w:rPr>
      <w:color w:val="800080"/>
      <w:u w:val="single"/>
    </w:rPr>
  </w:style>
  <w:style w:type="character" w:customStyle="1" w:styleId="z-Char1">
    <w:name w:val="z-窗体顶端 Char1"/>
    <w:uiPriority w:val="99"/>
    <w:semiHidden/>
    <w:qFormat/>
    <w:rPr>
      <w:rFonts w:ascii="Arial" w:eastAsia="宋体" w:hAnsi="Arial" w:cs="Arial"/>
      <w:vanish/>
      <w:sz w:val="16"/>
      <w:szCs w:val="16"/>
    </w:rPr>
  </w:style>
  <w:style w:type="character" w:customStyle="1" w:styleId="EmailStyle30">
    <w:name w:val="EmailStyle30"/>
    <w:qFormat/>
    <w:rPr>
      <w:color w:val="000000"/>
    </w:rPr>
  </w:style>
  <w:style w:type="character" w:customStyle="1" w:styleId="wordsize2">
    <w:name w:val="word_size2"/>
    <w:uiPriority w:val="99"/>
    <w:qFormat/>
    <w:rPr>
      <w:rFonts w:cs="Times New Roman"/>
    </w:rPr>
  </w:style>
  <w:style w:type="character" w:customStyle="1" w:styleId="214">
    <w:name w:val="标题 2 字符1"/>
    <w:qFormat/>
    <w:rPr>
      <w:rFonts w:ascii="仿宋_GB2312" w:eastAsia="仿宋_GB2312"/>
      <w:sz w:val="28"/>
      <w:lang w:val="en-US" w:eastAsia="zh-CN" w:bidi="ar-SA"/>
    </w:rPr>
  </w:style>
  <w:style w:type="character" w:customStyle="1" w:styleId="Char44">
    <w:name w:val="批注文字 Char4"/>
    <w:uiPriority w:val="99"/>
    <w:semiHidden/>
    <w:qFormat/>
    <w:rPr>
      <w:rFonts w:ascii="Times New Roman" w:eastAsia="宋体" w:hAnsi="Times New Roman" w:cs="Times New Roman"/>
      <w:szCs w:val="20"/>
    </w:rPr>
  </w:style>
  <w:style w:type="character" w:customStyle="1" w:styleId="2Char21">
    <w:name w:val="正文首行缩进 2 Char2"/>
    <w:qFormat/>
    <w:rPr>
      <w:rFonts w:ascii="仿宋_GB2312" w:eastAsia="仿宋_GB2312" w:hAnsi="Arial"/>
      <w:spacing w:val="-5"/>
      <w:szCs w:val="24"/>
    </w:rPr>
  </w:style>
  <w:style w:type="character" w:customStyle="1" w:styleId="unnamed51">
    <w:name w:val="unnamed51"/>
    <w:qFormat/>
    <w:rPr>
      <w:rFonts w:ascii="Arial" w:hAnsi="Arial" w:cs="Arial" w:hint="default"/>
      <w:color w:val="000000"/>
      <w:sz w:val="18"/>
      <w:szCs w:val="18"/>
      <w:u w:val="none"/>
    </w:rPr>
  </w:style>
  <w:style w:type="character" w:customStyle="1" w:styleId="Char2d">
    <w:name w:val="标题 Char2"/>
    <w:qFormat/>
    <w:rPr>
      <w:rFonts w:ascii="Cambria" w:hAnsi="Cambria" w:cs="Times New Roman"/>
      <w:b/>
      <w:bCs/>
      <w:kern w:val="2"/>
      <w:sz w:val="32"/>
      <w:szCs w:val="32"/>
    </w:rPr>
  </w:style>
  <w:style w:type="character" w:customStyle="1" w:styleId="style7">
    <w:name w:val="style7"/>
    <w:qFormat/>
  </w:style>
  <w:style w:type="character" w:customStyle="1" w:styleId="Charffc">
    <w:name w:val="正文，首行缩进: Char"/>
    <w:link w:val="affffffffffff4"/>
    <w:uiPriority w:val="99"/>
    <w:qFormat/>
    <w:locked/>
    <w:rPr>
      <w:rFonts w:ascii="Arial" w:eastAsia="仿宋_GB2312" w:hAnsi="Arial" w:cs="宋体"/>
      <w:kern w:val="2"/>
      <w:sz w:val="24"/>
    </w:rPr>
  </w:style>
  <w:style w:type="paragraph" w:customStyle="1" w:styleId="affffffffffff4">
    <w:name w:val="正文，首行缩进:"/>
    <w:basedOn w:val="a"/>
    <w:link w:val="Charffc"/>
    <w:uiPriority w:val="99"/>
    <w:qFormat/>
    <w:pPr>
      <w:adjustRightInd/>
      <w:spacing w:line="360" w:lineRule="auto"/>
      <w:ind w:firstLineChars="200" w:firstLine="480"/>
      <w:jc w:val="left"/>
    </w:pPr>
    <w:rPr>
      <w:rFonts w:ascii="Arial" w:eastAsia="仿宋_GB2312" w:hAnsi="Arial" w:cs="宋体"/>
      <w:sz w:val="24"/>
      <w:szCs w:val="20"/>
    </w:rPr>
  </w:style>
  <w:style w:type="character" w:customStyle="1" w:styleId="Char3a">
    <w:name w:val="批注框文本 Char3"/>
    <w:uiPriority w:val="99"/>
    <w:qFormat/>
    <w:rPr>
      <w:rFonts w:ascii="Times New Roman" w:eastAsia="宋体" w:hAnsi="Times New Roman" w:cs="Times New Roman"/>
      <w:sz w:val="18"/>
      <w:szCs w:val="18"/>
    </w:rPr>
  </w:style>
  <w:style w:type="character" w:customStyle="1" w:styleId="CharChar1b">
    <w:name w:val="标书正文格式 Char Char1"/>
    <w:uiPriority w:val="99"/>
    <w:qFormat/>
    <w:rPr>
      <w:rFonts w:eastAsia="楷体_GB2312" w:cs="Times New Roman"/>
      <w:kern w:val="2"/>
      <w:sz w:val="24"/>
      <w:szCs w:val="24"/>
      <w:lang w:val="en-US" w:eastAsia="zh-CN" w:bidi="ar-SA"/>
    </w:rPr>
  </w:style>
  <w:style w:type="character" w:customStyle="1" w:styleId="btn-lnk-alignl2">
    <w:name w:val="btn-lnk-alignl2"/>
    <w:qFormat/>
  </w:style>
  <w:style w:type="character" w:customStyle="1" w:styleId="1fff">
    <w:name w:val="纯文本字符1"/>
    <w:qFormat/>
    <w:rPr>
      <w:rFonts w:ascii="宋体" w:hAnsi="Courier"/>
      <w:kern w:val="2"/>
      <w:sz w:val="24"/>
      <w:szCs w:val="24"/>
    </w:rPr>
  </w:style>
  <w:style w:type="character" w:customStyle="1" w:styleId="TableTextCharChar">
    <w:name w:val="Table Text Char Char"/>
    <w:qFormat/>
    <w:rPr>
      <w:sz w:val="24"/>
      <w:szCs w:val="24"/>
    </w:rPr>
  </w:style>
  <w:style w:type="character" w:customStyle="1" w:styleId="520CharChar">
    <w:name w:val="正文520 Char Char"/>
    <w:link w:val="5200"/>
    <w:qFormat/>
    <w:rPr>
      <w:rFonts w:ascii="宋体" w:hAnsi="宋体" w:cs="Arial"/>
      <w:sz w:val="24"/>
      <w:szCs w:val="24"/>
    </w:rPr>
  </w:style>
  <w:style w:type="paragraph" w:customStyle="1" w:styleId="5200">
    <w:name w:val="正文520"/>
    <w:basedOn w:val="a"/>
    <w:link w:val="520CharChar"/>
    <w:qFormat/>
    <w:pPr>
      <w:adjustRightInd/>
      <w:spacing w:line="360" w:lineRule="auto"/>
      <w:ind w:firstLineChars="213" w:firstLine="511"/>
    </w:pPr>
    <w:rPr>
      <w:rFonts w:ascii="宋体" w:hAnsi="宋体" w:cs="Arial"/>
      <w:kern w:val="0"/>
      <w:sz w:val="24"/>
    </w:rPr>
  </w:style>
  <w:style w:type="character" w:customStyle="1" w:styleId="2CharCharChar">
    <w:name w:val="正文2 Char Char Char"/>
    <w:qFormat/>
    <w:rPr>
      <w:rFonts w:eastAsia="宋体"/>
      <w:kern w:val="2"/>
      <w:sz w:val="24"/>
      <w:lang w:val="en-US" w:eastAsia="zh-CN" w:bidi="ar-SA"/>
    </w:rPr>
  </w:style>
  <w:style w:type="character" w:customStyle="1" w:styleId="da">
    <w:name w:val="da"/>
    <w:qFormat/>
  </w:style>
  <w:style w:type="character" w:customStyle="1" w:styleId="Char45">
    <w:name w:val="正文文本 Char4"/>
    <w:uiPriority w:val="99"/>
    <w:semiHidden/>
    <w:qFormat/>
    <w:rPr>
      <w:rFonts w:ascii="Times New Roman" w:eastAsia="宋体" w:hAnsi="Times New Roman" w:cs="Times New Roman"/>
      <w:szCs w:val="20"/>
    </w:rPr>
  </w:style>
  <w:style w:type="character" w:customStyle="1" w:styleId="3Char4">
    <w:name w:val="正文文本 3 Char4"/>
    <w:uiPriority w:val="99"/>
    <w:semiHidden/>
    <w:qFormat/>
    <w:rPr>
      <w:rFonts w:ascii="Times New Roman" w:eastAsia="宋体" w:hAnsi="Times New Roman" w:cs="Times New Roman"/>
      <w:sz w:val="16"/>
      <w:szCs w:val="16"/>
    </w:rPr>
  </w:style>
  <w:style w:type="character" w:customStyle="1" w:styleId="font111">
    <w:name w:val="font111"/>
    <w:qFormat/>
    <w:rPr>
      <w:rFonts w:ascii="Symbol" w:hAnsi="Symbol" w:cs="Symbol"/>
      <w:color w:val="000000"/>
      <w:sz w:val="20"/>
      <w:szCs w:val="20"/>
      <w:u w:val="none"/>
    </w:rPr>
  </w:style>
  <w:style w:type="character" w:customStyle="1" w:styleId="3Char20">
    <w:name w:val="正文文本 3 Char2"/>
    <w:qFormat/>
    <w:rPr>
      <w:kern w:val="2"/>
      <w:sz w:val="16"/>
      <w:szCs w:val="16"/>
    </w:rPr>
  </w:style>
  <w:style w:type="character" w:customStyle="1" w:styleId="Char3b">
    <w:name w:val="正文文本 Char3"/>
    <w:uiPriority w:val="99"/>
    <w:qFormat/>
    <w:rPr>
      <w:rFonts w:ascii="Times New Roman" w:eastAsia="宋体" w:hAnsi="Times New Roman" w:cs="Times New Roman"/>
      <w:szCs w:val="20"/>
    </w:rPr>
  </w:style>
  <w:style w:type="character" w:customStyle="1" w:styleId="unnamed1nn">
    <w:name w:val="unnamed1nn"/>
    <w:uiPriority w:val="99"/>
    <w:qFormat/>
    <w:rPr>
      <w:rFonts w:cs="Times New Roman"/>
    </w:rPr>
  </w:style>
  <w:style w:type="character" w:customStyle="1" w:styleId="TexteCharChar">
    <w:name w:val="Texte Char Char"/>
    <w:qFormat/>
    <w:rPr>
      <w:rFonts w:ascii="宋体" w:eastAsia="楷体_GB2312" w:hAnsi="Courier New"/>
      <w:kern w:val="2"/>
      <w:sz w:val="26"/>
      <w:lang w:val="en-US" w:eastAsia="zh-CN" w:bidi="ar-SA"/>
    </w:rPr>
  </w:style>
  <w:style w:type="character" w:customStyle="1" w:styleId="HTMLChar2">
    <w:name w:val="HTML 预设格式 Char2"/>
    <w:uiPriority w:val="99"/>
    <w:qFormat/>
    <w:rPr>
      <w:rFonts w:ascii="Courier New" w:eastAsia="宋体" w:hAnsi="Courier New" w:cs="Courier New"/>
      <w:sz w:val="20"/>
      <w:szCs w:val="20"/>
    </w:rPr>
  </w:style>
  <w:style w:type="character" w:customStyle="1" w:styleId="Char3c">
    <w:name w:val="标题 Char3"/>
    <w:uiPriority w:val="10"/>
    <w:qFormat/>
    <w:rPr>
      <w:rFonts w:ascii="Cambria" w:eastAsia="宋体" w:hAnsi="Cambria" w:cs="Times New Roman"/>
      <w:b/>
      <w:bCs/>
      <w:sz w:val="32"/>
      <w:szCs w:val="32"/>
    </w:rPr>
  </w:style>
  <w:style w:type="character" w:customStyle="1" w:styleId="510">
    <w:name w:val="无格式表格 51"/>
    <w:qFormat/>
    <w:rPr>
      <w:smallCaps/>
      <w:color w:val="C0504D"/>
      <w:u w:val="single"/>
    </w:rPr>
  </w:style>
  <w:style w:type="character" w:customStyle="1" w:styleId="z-Char10">
    <w:name w:val="z-窗体底端 Char1"/>
    <w:uiPriority w:val="99"/>
    <w:semiHidden/>
    <w:qFormat/>
    <w:rPr>
      <w:rFonts w:ascii="Arial" w:eastAsia="宋体" w:hAnsi="Arial" w:cs="Arial"/>
      <w:vanish/>
      <w:sz w:val="16"/>
      <w:szCs w:val="16"/>
    </w:rPr>
  </w:style>
  <w:style w:type="character" w:customStyle="1" w:styleId="2Char31">
    <w:name w:val="正文文本 2 Char3"/>
    <w:uiPriority w:val="99"/>
    <w:semiHidden/>
    <w:qFormat/>
    <w:rPr>
      <w:rFonts w:ascii="Times New Roman" w:eastAsia="宋体" w:hAnsi="Times New Roman" w:cs="Times New Roman"/>
      <w:szCs w:val="20"/>
    </w:rPr>
  </w:style>
  <w:style w:type="character" w:customStyle="1" w:styleId="FigureDescriptionChar">
    <w:name w:val="Figure Description Char"/>
    <w:link w:val="FigureDescription"/>
    <w:qFormat/>
    <w:rPr>
      <w:rFonts w:eastAsia="黑体" w:cs="Arial"/>
      <w:spacing w:val="-4"/>
      <w:kern w:val="2"/>
      <w:sz w:val="21"/>
      <w:szCs w:val="21"/>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pPr>
    <w:rPr>
      <w:rFonts w:eastAsia="黑体" w:cs="Arial"/>
      <w:spacing w:val="-4"/>
      <w:kern w:val="2"/>
      <w:sz w:val="21"/>
      <w:szCs w:val="21"/>
    </w:rPr>
  </w:style>
  <w:style w:type="character" w:customStyle="1" w:styleId="2ffd">
    <w:name w:val="不明显强调2"/>
    <w:uiPriority w:val="19"/>
    <w:qFormat/>
    <w:rPr>
      <w:i/>
      <w:iCs/>
      <w:color w:val="808080"/>
    </w:rPr>
  </w:style>
  <w:style w:type="character" w:customStyle="1" w:styleId="CharCharf5">
    <w:name w:val="页眉 Char Char"/>
    <w:qFormat/>
    <w:rPr>
      <w:rFonts w:eastAsia="宋体"/>
      <w:kern w:val="2"/>
      <w:sz w:val="18"/>
      <w:lang w:val="en-US" w:eastAsia="zh-CN" w:bidi="ar-SA"/>
    </w:rPr>
  </w:style>
  <w:style w:type="character" w:customStyle="1" w:styleId="2Char22">
    <w:name w:val="正文文本 2 Char2"/>
    <w:qFormat/>
    <w:rPr>
      <w:kern w:val="2"/>
      <w:sz w:val="21"/>
    </w:rPr>
  </w:style>
  <w:style w:type="character" w:customStyle="1" w:styleId="1fff0">
    <w:name w:val="正文首行缩进字符1"/>
    <w:qFormat/>
    <w:rPr>
      <w:rFonts w:ascii="宋体" w:eastAsia="宋体"/>
      <w:snapToGrid w:val="0"/>
      <w:kern w:val="2"/>
      <w:sz w:val="21"/>
      <w:szCs w:val="24"/>
      <w:lang w:bidi="ar-SA"/>
    </w:rPr>
  </w:style>
  <w:style w:type="character" w:customStyle="1" w:styleId="-1Char">
    <w:name w:val="彩色列表 - 着色 1 Char"/>
    <w:qFormat/>
    <w:rPr>
      <w:rFonts w:ascii="Times New Roman" w:eastAsia="宋体" w:hAnsi="Times New Roman" w:cs="Times New Roman"/>
      <w:szCs w:val="20"/>
    </w:rPr>
  </w:style>
  <w:style w:type="character" w:customStyle="1" w:styleId="Char46">
    <w:name w:val="批注主题 Char4"/>
    <w:uiPriority w:val="99"/>
    <w:semiHidden/>
    <w:qFormat/>
    <w:rPr>
      <w:rFonts w:ascii="Times New Roman" w:eastAsia="宋体" w:hAnsi="Times New Roman" w:cs="Times New Roman"/>
      <w:b/>
      <w:bCs/>
      <w:szCs w:val="20"/>
    </w:rPr>
  </w:style>
  <w:style w:type="character" w:customStyle="1" w:styleId="Body1Char">
    <w:name w:val="Body1! Char"/>
    <w:link w:val="Body12"/>
    <w:qFormat/>
    <w:rPr>
      <w:rFonts w:ascii="Arial" w:hAnsi="Arial"/>
      <w:szCs w:val="21"/>
      <w:lang w:eastAsia="en-US"/>
    </w:rPr>
  </w:style>
  <w:style w:type="paragraph" w:customStyle="1" w:styleId="Body12">
    <w:name w:val="Body1!"/>
    <w:basedOn w:val="a"/>
    <w:link w:val="Body1Char"/>
    <w:qFormat/>
    <w:pPr>
      <w:widowControl/>
      <w:tabs>
        <w:tab w:val="left" w:pos="1247"/>
      </w:tabs>
      <w:adjustRightInd/>
      <w:spacing w:before="120" w:after="200" w:line="288" w:lineRule="auto"/>
      <w:ind w:left="1247" w:firstLineChars="200" w:firstLine="200"/>
      <w:jc w:val="left"/>
    </w:pPr>
    <w:rPr>
      <w:rFonts w:ascii="Arial" w:hAnsi="Arial"/>
      <w:kern w:val="0"/>
      <w:sz w:val="20"/>
      <w:szCs w:val="21"/>
      <w:lang w:eastAsia="en-US"/>
    </w:rPr>
  </w:style>
  <w:style w:type="character" w:customStyle="1" w:styleId="affffffffffff5">
    <w:name w:val="列出段落 字符"/>
    <w:qFormat/>
    <w:rPr>
      <w:rFonts w:ascii="Calibri" w:eastAsia="宋体" w:hAnsi="Calibri"/>
      <w:sz w:val="24"/>
      <w:szCs w:val="21"/>
    </w:rPr>
  </w:style>
  <w:style w:type="character" w:customStyle="1" w:styleId="glossaryitem">
    <w:name w:val="glossaryitem"/>
    <w:qFormat/>
    <w:rPr>
      <w:u w:val="none"/>
    </w:rPr>
  </w:style>
  <w:style w:type="character" w:customStyle="1" w:styleId="3Char21">
    <w:name w:val="正文文本缩进 3 Char2"/>
    <w:qFormat/>
    <w:rPr>
      <w:kern w:val="2"/>
      <w:sz w:val="16"/>
      <w:szCs w:val="16"/>
    </w:rPr>
  </w:style>
  <w:style w:type="character" w:customStyle="1" w:styleId="css1">
    <w:name w:val="css1"/>
    <w:uiPriority w:val="99"/>
    <w:qFormat/>
    <w:rPr>
      <w:rFonts w:cs="Times New Roman"/>
      <w:color w:val="666666"/>
      <w:sz w:val="18"/>
      <w:szCs w:val="18"/>
      <w:u w:val="none"/>
    </w:rPr>
  </w:style>
  <w:style w:type="character" w:customStyle="1" w:styleId="blacktext">
    <w:name w:val="blacktext"/>
    <w:qFormat/>
  </w:style>
  <w:style w:type="character" w:customStyle="1" w:styleId="CharChare">
    <w:name w:val="段 Char Char"/>
    <w:link w:val="afffffffe"/>
    <w:qFormat/>
    <w:rPr>
      <w:rFonts w:ascii="宋体"/>
      <w:sz w:val="21"/>
    </w:rPr>
  </w:style>
  <w:style w:type="character" w:customStyle="1" w:styleId="xh2">
    <w:name w:val="xh2"/>
    <w:uiPriority w:val="99"/>
    <w:qFormat/>
    <w:rPr>
      <w:rFonts w:cs="Times New Roman"/>
    </w:rPr>
  </w:style>
  <w:style w:type="character" w:customStyle="1" w:styleId="CChar">
    <w:name w:val="C Char"/>
    <w:link w:val="C"/>
    <w:qFormat/>
    <w:locked/>
    <w:rPr>
      <w:b/>
      <w:color w:val="000000"/>
      <w:sz w:val="30"/>
    </w:rPr>
  </w:style>
  <w:style w:type="paragraph" w:customStyle="1" w:styleId="C">
    <w:name w:val="C"/>
    <w:basedOn w:val="a"/>
    <w:link w:val="CChar"/>
    <w:qFormat/>
    <w:pPr>
      <w:numPr>
        <w:ilvl w:val="2"/>
        <w:numId w:val="2"/>
      </w:numPr>
      <w:adjustRightInd/>
      <w:jc w:val="left"/>
      <w:outlineLvl w:val="2"/>
    </w:pPr>
    <w:rPr>
      <w:b/>
      <w:color w:val="000000"/>
      <w:kern w:val="0"/>
      <w:sz w:val="30"/>
      <w:szCs w:val="20"/>
    </w:rPr>
  </w:style>
  <w:style w:type="character" w:customStyle="1" w:styleId="style51">
    <w:name w:val="style51"/>
    <w:qFormat/>
    <w:rPr>
      <w:rFonts w:ascii="Verdana" w:hAnsi="Verdana" w:hint="default"/>
      <w:b/>
      <w:bCs/>
      <w:color w:val="FF0000"/>
      <w:sz w:val="21"/>
      <w:szCs w:val="21"/>
    </w:rPr>
  </w:style>
  <w:style w:type="character" w:customStyle="1" w:styleId="CharCharf6">
    <w:name w:val="正文段 Char Char"/>
    <w:qFormat/>
    <w:rPr>
      <w:rFonts w:eastAsia="宋体"/>
      <w:sz w:val="24"/>
      <w:lang w:val="en-US" w:eastAsia="zh-CN" w:bidi="ar-SA"/>
    </w:rPr>
  </w:style>
  <w:style w:type="character" w:customStyle="1" w:styleId="Heading2Char">
    <w:name w:val="Heading 2 Char"/>
    <w:qFormat/>
    <w:locked/>
    <w:rPr>
      <w:rFonts w:ascii="Cambria" w:eastAsia="宋体" w:hAnsi="Cambria" w:cs="Times New Roman"/>
      <w:b/>
      <w:bCs/>
      <w:sz w:val="32"/>
      <w:szCs w:val="32"/>
    </w:rPr>
  </w:style>
  <w:style w:type="character" w:customStyle="1" w:styleId="time">
    <w:name w:val="time"/>
    <w:qFormat/>
    <w:rPr>
      <w:color w:val="B2B2B2"/>
      <w:sz w:val="21"/>
      <w:szCs w:val="21"/>
    </w:rPr>
  </w:style>
  <w:style w:type="character" w:customStyle="1" w:styleId="time1">
    <w:name w:val="time1"/>
    <w:qFormat/>
    <w:rPr>
      <w:color w:val="B2B2B2"/>
      <w:sz w:val="21"/>
      <w:szCs w:val="21"/>
    </w:rPr>
  </w:style>
  <w:style w:type="character" w:customStyle="1" w:styleId="location1">
    <w:name w:val="location1"/>
    <w:qFormat/>
    <w:rPr>
      <w:rFonts w:hint="default"/>
      <w:spacing w:val="320"/>
      <w:sz w:val="18"/>
      <w:szCs w:val="18"/>
    </w:rPr>
  </w:style>
  <w:style w:type="character" w:customStyle="1" w:styleId="hover54">
    <w:name w:val="hover54"/>
    <w:qFormat/>
    <w:rPr>
      <w:color w:val="248FD1"/>
    </w:rPr>
  </w:style>
  <w:style w:type="character" w:customStyle="1" w:styleId="red1">
    <w:name w:val="red1"/>
    <w:qFormat/>
    <w:rPr>
      <w:color w:val="FF0000"/>
    </w:rPr>
  </w:style>
  <w:style w:type="character" w:customStyle="1" w:styleId="hover53">
    <w:name w:val="hover53"/>
    <w:qFormat/>
    <w:rPr>
      <w:color w:val="248FD1"/>
    </w:rPr>
  </w:style>
  <w:style w:type="character" w:customStyle="1" w:styleId="ttag">
    <w:name w:val="t_tag"/>
    <w:qFormat/>
  </w:style>
  <w:style w:type="character" w:customStyle="1" w:styleId="5Char2">
    <w:name w:val="标题 5 Char2"/>
    <w:qFormat/>
    <w:rPr>
      <w:rFonts w:ascii="宋体" w:eastAsia="宋体" w:hAnsi="Times New Roman" w:cs="Times New Roman"/>
      <w:color w:val="000000"/>
      <w:kern w:val="0"/>
      <w:sz w:val="28"/>
      <w:szCs w:val="28"/>
    </w:rPr>
  </w:style>
  <w:style w:type="character" w:customStyle="1" w:styleId="StyleBlackFirstline074cmLinespacing15linesChar">
    <w:name w:val="Style Black First line:  0.74 cm Line spacing:  1.5 lines Char"/>
    <w:link w:val="StyleBlackFirstline074cmLinespacing15lines"/>
    <w:qFormat/>
    <w:rPr>
      <w:color w:val="000000"/>
    </w:rPr>
  </w:style>
  <w:style w:type="paragraph" w:customStyle="1" w:styleId="StyleBlackFirstline074cmLinespacing15lines">
    <w:name w:val="Style Black First line:  0.74 cm Line spacing:  1.5 lines"/>
    <w:basedOn w:val="a"/>
    <w:link w:val="StyleBlackFirstline074cmLinespacing15linesChar"/>
    <w:qFormat/>
    <w:pPr>
      <w:adjustRightInd/>
      <w:spacing w:before="120" w:after="120" w:line="360" w:lineRule="auto"/>
      <w:ind w:firstLine="420"/>
    </w:pPr>
    <w:rPr>
      <w:color w:val="000000"/>
      <w:kern w:val="0"/>
      <w:sz w:val="20"/>
      <w:szCs w:val="20"/>
    </w:rPr>
  </w:style>
  <w:style w:type="character" w:customStyle="1" w:styleId="Char47">
    <w:name w:val="正文首行缩进 Char4"/>
    <w:uiPriority w:val="99"/>
    <w:semiHidden/>
    <w:qFormat/>
  </w:style>
  <w:style w:type="character" w:customStyle="1" w:styleId="HTMLChar3">
    <w:name w:val="HTML 预设格式 Char3"/>
    <w:qFormat/>
    <w:rPr>
      <w:rFonts w:ascii="Courier New" w:eastAsia="宋体" w:hAnsi="Courier New" w:cs="Courier New"/>
      <w:sz w:val="20"/>
      <w:szCs w:val="20"/>
    </w:rPr>
  </w:style>
  <w:style w:type="character" w:customStyle="1" w:styleId="ss">
    <w:name w:val="ss"/>
    <w:qFormat/>
  </w:style>
  <w:style w:type="character" w:customStyle="1" w:styleId="q11">
    <w:name w:val="q11"/>
    <w:uiPriority w:val="99"/>
    <w:qFormat/>
    <w:rPr>
      <w:rFonts w:cs="Times New Roman"/>
      <w:color w:val="333333"/>
      <w:sz w:val="21"/>
      <w:szCs w:val="21"/>
    </w:rPr>
  </w:style>
  <w:style w:type="character" w:customStyle="1" w:styleId="affffffffffff6">
    <w:name w:val="样式 黑体 二号"/>
    <w:uiPriority w:val="99"/>
    <w:qFormat/>
    <w:rPr>
      <w:rFonts w:ascii="Arial" w:eastAsia="黑体" w:hAnsi="Arial" w:cs="Arial" w:hint="default"/>
      <w:sz w:val="44"/>
    </w:rPr>
  </w:style>
  <w:style w:type="character" w:customStyle="1" w:styleId="2ffe">
    <w:name w:val="正文首行缩进 2 字符"/>
    <w:uiPriority w:val="99"/>
    <w:qFormat/>
    <w:rPr>
      <w:rFonts w:ascii="仿宋_GB2312" w:eastAsia="仿宋_GB2312" w:hAnsi="Arial"/>
      <w:spacing w:val="-5"/>
      <w:kern w:val="2"/>
      <w:sz w:val="21"/>
      <w:szCs w:val="24"/>
      <w:lang w:val="en-US" w:eastAsia="zh-CN" w:bidi="ar-SA"/>
    </w:rPr>
  </w:style>
  <w:style w:type="character" w:customStyle="1" w:styleId="z-0">
    <w:name w:val="z-窗体顶端 字符"/>
    <w:uiPriority w:val="99"/>
    <w:qFormat/>
    <w:rPr>
      <w:rFonts w:ascii="Arial" w:hAnsi="Arial" w:cs="Arial"/>
      <w:vanish/>
      <w:sz w:val="16"/>
      <w:szCs w:val="16"/>
    </w:rPr>
  </w:style>
  <w:style w:type="character" w:customStyle="1" w:styleId="v0066991">
    <w:name w:val="v0066991"/>
    <w:qFormat/>
    <w:rPr>
      <w:rFonts w:ascii="Arial" w:hAnsi="Arial" w:cs="Arial" w:hint="default"/>
      <w:color w:val="000000"/>
      <w:sz w:val="26"/>
      <w:szCs w:val="26"/>
      <w:u w:val="none"/>
    </w:rPr>
  </w:style>
  <w:style w:type="character" w:customStyle="1" w:styleId="email">
    <w:name w:val="email"/>
    <w:qFormat/>
    <w:rPr>
      <w:rFonts w:ascii="Arial" w:eastAsia="黑体" w:hAnsi="Arial" w:cs="Arial"/>
      <w:snapToGrid w:val="0"/>
      <w:kern w:val="0"/>
      <w:szCs w:val="21"/>
    </w:rPr>
  </w:style>
  <w:style w:type="character" w:customStyle="1" w:styleId="time2">
    <w:name w:val="time2"/>
    <w:qFormat/>
    <w:rPr>
      <w:color w:val="B2B2B2"/>
      <w:sz w:val="21"/>
      <w:szCs w:val="21"/>
    </w:rPr>
  </w:style>
  <w:style w:type="character" w:customStyle="1" w:styleId="hg">
    <w:name w:val="hg"/>
    <w:qFormat/>
  </w:style>
  <w:style w:type="character" w:customStyle="1" w:styleId="ih151">
    <w:name w:val="ih151"/>
    <w:qFormat/>
    <w:rPr>
      <w:color w:val="666666"/>
      <w:sz w:val="18"/>
      <w:szCs w:val="18"/>
      <w:u w:val="none"/>
    </w:rPr>
  </w:style>
  <w:style w:type="character" w:customStyle="1" w:styleId="Charffd">
    <w:name w:val="标准正文 Char"/>
    <w:qFormat/>
    <w:rPr>
      <w:rFonts w:ascii="Times New Roman" w:eastAsia="宋体" w:hAnsi="Times New Roman" w:cs="Times New Roman"/>
      <w:sz w:val="24"/>
      <w:szCs w:val="24"/>
    </w:rPr>
  </w:style>
  <w:style w:type="character" w:customStyle="1" w:styleId="r13">
    <w:name w:val="r13"/>
    <w:qFormat/>
  </w:style>
  <w:style w:type="character" w:customStyle="1" w:styleId="font161">
    <w:name w:val="font161"/>
    <w:qFormat/>
    <w:rPr>
      <w:rFonts w:ascii="宋体" w:eastAsia="宋体" w:hAnsi="宋体" w:cs="宋体" w:hint="eastAsia"/>
      <w:color w:val="000000"/>
      <w:sz w:val="18"/>
      <w:szCs w:val="18"/>
      <w:u w:val="none"/>
    </w:rPr>
  </w:style>
  <w:style w:type="character" w:customStyle="1" w:styleId="grame">
    <w:name w:val="grame"/>
    <w:uiPriority w:val="99"/>
    <w:qFormat/>
    <w:rPr>
      <w:rFonts w:cs="Times New Roman"/>
    </w:rPr>
  </w:style>
  <w:style w:type="character" w:customStyle="1" w:styleId="1fff1">
    <w:name w:val="不明显参考1"/>
    <w:qFormat/>
    <w:rPr>
      <w:smallCaps/>
      <w:color w:val="C0504D"/>
      <w:u w:val="single"/>
    </w:rPr>
  </w:style>
  <w:style w:type="character" w:customStyle="1" w:styleId="c1">
    <w:name w:val="c1"/>
    <w:qFormat/>
    <w:rPr>
      <w:sz w:val="24"/>
      <w:szCs w:val="24"/>
    </w:rPr>
  </w:style>
  <w:style w:type="character" w:customStyle="1" w:styleId="chinaname1">
    <w:name w:val="chinaname1"/>
    <w:qFormat/>
  </w:style>
  <w:style w:type="character" w:customStyle="1" w:styleId="Char2e">
    <w:name w:val="页脚 Char2"/>
    <w:qFormat/>
    <w:rPr>
      <w:kern w:val="2"/>
      <w:sz w:val="18"/>
      <w:szCs w:val="18"/>
    </w:rPr>
  </w:style>
  <w:style w:type="character" w:customStyle="1" w:styleId="2fff">
    <w:name w:val="中等深浅网格 2 字符"/>
    <w:link w:val="223"/>
    <w:uiPriority w:val="1"/>
    <w:qFormat/>
    <w:rPr>
      <w:kern w:val="2"/>
      <w:sz w:val="21"/>
    </w:rPr>
  </w:style>
  <w:style w:type="paragraph" w:customStyle="1" w:styleId="223">
    <w:name w:val="中等深浅网格 22"/>
    <w:link w:val="2fff"/>
    <w:uiPriority w:val="1"/>
    <w:qFormat/>
    <w:pPr>
      <w:widowControl w:val="0"/>
      <w:jc w:val="both"/>
    </w:pPr>
    <w:rPr>
      <w:kern w:val="2"/>
      <w:sz w:val="21"/>
    </w:rPr>
  </w:style>
  <w:style w:type="character" w:customStyle="1" w:styleId="style41">
    <w:name w:val="style41"/>
    <w:qFormat/>
  </w:style>
  <w:style w:type="character" w:customStyle="1" w:styleId="info">
    <w:name w:val="info"/>
    <w:uiPriority w:val="99"/>
    <w:qFormat/>
    <w:rPr>
      <w:rFonts w:cs="Times New Roman"/>
    </w:rPr>
  </w:style>
  <w:style w:type="character" w:customStyle="1" w:styleId="name">
    <w:name w:val="name"/>
    <w:qFormat/>
    <w:rPr>
      <w:rFonts w:ascii="Arial" w:eastAsia="黑体" w:hAnsi="Arial" w:cs="Arial"/>
      <w:snapToGrid w:val="0"/>
      <w:kern w:val="0"/>
      <w:szCs w:val="21"/>
    </w:rPr>
  </w:style>
  <w:style w:type="character" w:customStyle="1" w:styleId="time3">
    <w:name w:val="time3"/>
    <w:qFormat/>
    <w:rPr>
      <w:color w:val="B2B2B2"/>
      <w:sz w:val="21"/>
      <w:szCs w:val="21"/>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spanparamvalue">
    <w:name w:val="span_paramvalue"/>
    <w:qFormat/>
    <w:rPr>
      <w:rFonts w:ascii="Arial" w:eastAsia="黑体" w:hAnsi="Arial" w:cs="Arial"/>
      <w:snapToGrid w:val="0"/>
      <w:kern w:val="0"/>
      <w:szCs w:val="21"/>
    </w:rPr>
  </w:style>
  <w:style w:type="character" w:customStyle="1" w:styleId="num">
    <w:name w:val="num"/>
    <w:qFormat/>
    <w:rPr>
      <w:color w:val="666666"/>
      <w:sz w:val="21"/>
      <w:szCs w:val="21"/>
    </w:rPr>
  </w:style>
  <w:style w:type="character" w:customStyle="1" w:styleId="1fff2">
    <w:name w:val="明显强调1"/>
    <w:uiPriority w:val="21"/>
    <w:qFormat/>
    <w:rPr>
      <w:b/>
      <w:bCs/>
      <w:i/>
      <w:iCs/>
      <w:color w:val="4F81BD"/>
    </w:rPr>
  </w:style>
  <w:style w:type="character" w:customStyle="1" w:styleId="1Char3">
    <w:name w:val="项目符号1号 Char"/>
    <w:link w:val="1fff3"/>
    <w:uiPriority w:val="99"/>
    <w:qFormat/>
    <w:locked/>
    <w:rPr>
      <w:rFonts w:ascii="Arial" w:eastAsia="仿宋_GB2312" w:hAnsi="Arial" w:cs="宋体"/>
      <w:kern w:val="2"/>
      <w:sz w:val="24"/>
      <w:szCs w:val="24"/>
    </w:rPr>
  </w:style>
  <w:style w:type="paragraph" w:customStyle="1" w:styleId="1fff3">
    <w:name w:val="项目符号1号"/>
    <w:link w:val="1Char3"/>
    <w:uiPriority w:val="99"/>
    <w:qFormat/>
    <w:pPr>
      <w:tabs>
        <w:tab w:val="left" w:pos="0"/>
      </w:tabs>
      <w:spacing w:line="360" w:lineRule="auto"/>
    </w:pPr>
    <w:rPr>
      <w:rFonts w:ascii="Arial" w:eastAsia="仿宋_GB2312" w:hAnsi="Arial" w:cs="宋体"/>
      <w:kern w:val="2"/>
      <w:sz w:val="24"/>
      <w:szCs w:val="24"/>
    </w:rPr>
  </w:style>
  <w:style w:type="character" w:customStyle="1" w:styleId="CharChar162">
    <w:name w:val="Char Char162"/>
    <w:qFormat/>
    <w:rPr>
      <w:rFonts w:eastAsia="宋体"/>
      <w:b/>
      <w:kern w:val="2"/>
      <w:sz w:val="32"/>
      <w:lang w:val="en-US" w:eastAsia="zh-CN"/>
    </w:rPr>
  </w:style>
  <w:style w:type="character" w:customStyle="1" w:styleId="Char48">
    <w:name w:val="批注框文本 Char4"/>
    <w:uiPriority w:val="99"/>
    <w:semiHidden/>
    <w:qFormat/>
    <w:rPr>
      <w:rFonts w:ascii="Times New Roman" w:eastAsia="宋体" w:hAnsi="Times New Roman" w:cs="Times New Roman"/>
      <w:sz w:val="18"/>
      <w:szCs w:val="18"/>
    </w:rPr>
  </w:style>
  <w:style w:type="character" w:customStyle="1" w:styleId="231Char">
    <w:name w:val="样式 小四 行距: 固定值 23 磅1 Char"/>
    <w:link w:val="231"/>
    <w:qFormat/>
    <w:rPr>
      <w:kern w:val="2"/>
      <w:sz w:val="24"/>
    </w:rPr>
  </w:style>
  <w:style w:type="paragraph" w:customStyle="1" w:styleId="231">
    <w:name w:val="样式 小四 行距: 固定值 23 磅1"/>
    <w:basedOn w:val="a"/>
    <w:link w:val="231Char"/>
    <w:qFormat/>
    <w:pPr>
      <w:adjustRightInd/>
      <w:spacing w:line="460" w:lineRule="exact"/>
      <w:ind w:firstLineChars="200" w:firstLine="480"/>
    </w:pPr>
    <w:rPr>
      <w:sz w:val="24"/>
      <w:szCs w:val="20"/>
    </w:rPr>
  </w:style>
  <w:style w:type="character" w:customStyle="1" w:styleId="GB23121">
    <w:name w:val="样式 仿宋_GB2312 小四1"/>
    <w:uiPriority w:val="99"/>
    <w:qFormat/>
    <w:rPr>
      <w:rFonts w:ascii="仿宋_GB2312" w:eastAsia="楷体_GB2312" w:hAnsi="仿宋_GB2312" w:cs="Times New Roman"/>
      <w:sz w:val="24"/>
    </w:rPr>
  </w:style>
  <w:style w:type="character" w:customStyle="1" w:styleId="511">
    <w:name w:val="标题 5 字符1"/>
    <w:qFormat/>
    <w:rPr>
      <w:rFonts w:eastAsia="宋体"/>
      <w:b/>
      <w:bCs/>
      <w:kern w:val="2"/>
      <w:sz w:val="28"/>
      <w:szCs w:val="28"/>
      <w:lang w:val="en-US" w:eastAsia="zh-CN" w:bidi="ar-SA"/>
    </w:rPr>
  </w:style>
  <w:style w:type="character" w:customStyle="1" w:styleId="Charffe">
    <w:name w:val="章节样式 Char"/>
    <w:link w:val="affffffffffff7"/>
    <w:qFormat/>
    <w:rPr>
      <w:rFonts w:ascii="Calibri" w:hAnsi="Calibri"/>
      <w:b/>
      <w:bCs/>
      <w:kern w:val="44"/>
      <w:sz w:val="44"/>
      <w:szCs w:val="44"/>
      <w:lang w:val="zh-CN"/>
    </w:rPr>
  </w:style>
  <w:style w:type="paragraph" w:customStyle="1" w:styleId="affffffffffff7">
    <w:name w:val="章节样式"/>
    <w:basedOn w:val="10"/>
    <w:link w:val="Charffe"/>
    <w:qFormat/>
    <w:pPr>
      <w:tabs>
        <w:tab w:val="clear" w:pos="432"/>
      </w:tabs>
      <w:adjustRightInd/>
      <w:spacing w:before="100" w:beforeAutospacing="1" w:after="100" w:afterAutospacing="1"/>
      <w:ind w:left="0" w:firstLine="0"/>
    </w:pPr>
    <w:rPr>
      <w:rFonts w:ascii="Calibri" w:hAnsi="Calibri"/>
      <w:lang w:val="zh-CN"/>
    </w:rPr>
  </w:style>
  <w:style w:type="character" w:customStyle="1" w:styleId="z-11">
    <w:name w:val="z-窗体顶端 字符1"/>
    <w:link w:val="z-12"/>
    <w:uiPriority w:val="99"/>
    <w:qFormat/>
    <w:rPr>
      <w:rFonts w:ascii="Arial" w:hAnsi="Arial" w:cs="Arial"/>
      <w:vanish/>
      <w:sz w:val="16"/>
      <w:szCs w:val="16"/>
    </w:rPr>
  </w:style>
  <w:style w:type="paragraph" w:customStyle="1" w:styleId="z-12">
    <w:name w:val="z-窗体顶端1"/>
    <w:basedOn w:val="a"/>
    <w:next w:val="a"/>
    <w:link w:val="z-11"/>
    <w:uiPriority w:val="99"/>
    <w:unhideWhenUsed/>
    <w:qFormat/>
    <w:pPr>
      <w:widowControl/>
      <w:pBdr>
        <w:bottom w:val="single" w:sz="6" w:space="1" w:color="auto"/>
      </w:pBdr>
      <w:adjustRightInd/>
      <w:jc w:val="center"/>
    </w:pPr>
    <w:rPr>
      <w:rFonts w:ascii="Arial" w:hAnsi="Arial" w:cs="Arial"/>
      <w:vanish/>
      <w:kern w:val="0"/>
      <w:sz w:val="16"/>
      <w:szCs w:val="16"/>
    </w:rPr>
  </w:style>
  <w:style w:type="character" w:customStyle="1" w:styleId="z-2">
    <w:name w:val="z-窗体顶端 字符2"/>
    <w:basedOn w:val="a1"/>
    <w:uiPriority w:val="99"/>
    <w:semiHidden/>
    <w:qFormat/>
    <w:rPr>
      <w:rFonts w:ascii="Arial" w:hAnsi="Arial" w:cs="Arial"/>
      <w:vanish/>
      <w:kern w:val="2"/>
      <w:sz w:val="16"/>
      <w:szCs w:val="16"/>
    </w:rPr>
  </w:style>
  <w:style w:type="character" w:customStyle="1" w:styleId="Char1f3">
    <w:name w:val="批注主题 Char1"/>
    <w:qFormat/>
    <w:rPr>
      <w:b/>
      <w:kern w:val="2"/>
      <w:sz w:val="21"/>
    </w:rPr>
  </w:style>
  <w:style w:type="character" w:customStyle="1" w:styleId="aa1">
    <w:name w:val="aa1"/>
    <w:qFormat/>
    <w:rPr>
      <w:sz w:val="20"/>
      <w:u w:val="none"/>
    </w:rPr>
  </w:style>
  <w:style w:type="character" w:customStyle="1" w:styleId="textfont">
    <w:name w:val="textfont"/>
    <w:qFormat/>
  </w:style>
  <w:style w:type="character" w:customStyle="1" w:styleId="113">
    <w:name w:val="中等深浅网格 11"/>
    <w:uiPriority w:val="99"/>
    <w:semiHidden/>
    <w:qFormat/>
    <w:rPr>
      <w:color w:val="808080"/>
    </w:rPr>
  </w:style>
  <w:style w:type="character" w:customStyle="1" w:styleId="2Char23">
    <w:name w:val="标题 2 Char2"/>
    <w:qFormat/>
    <w:rPr>
      <w:rFonts w:ascii="Arial" w:eastAsia="楷体_GB2312" w:hAnsi="Arial" w:cs="Arial"/>
      <w:b/>
      <w:bCs/>
      <w:sz w:val="28"/>
      <w:szCs w:val="44"/>
    </w:rPr>
  </w:style>
  <w:style w:type="character" w:customStyle="1" w:styleId="bold1">
    <w:name w:val="bold1"/>
    <w:uiPriority w:val="99"/>
    <w:qFormat/>
    <w:rPr>
      <w:rFonts w:cs="Times New Roman"/>
      <w:b/>
      <w:bCs/>
    </w:rPr>
  </w:style>
  <w:style w:type="character" w:customStyle="1" w:styleId="1fff4">
    <w:name w:val="无间隔 字符1"/>
    <w:uiPriority w:val="1"/>
    <w:qFormat/>
    <w:rPr>
      <w:rFonts w:ascii="Calibri" w:hAnsi="Calibri"/>
      <w:kern w:val="2"/>
      <w:sz w:val="21"/>
      <w:szCs w:val="22"/>
      <w:lang w:val="en-US" w:eastAsia="zh-CN" w:bidi="ar-SA"/>
    </w:rPr>
  </w:style>
  <w:style w:type="character" w:customStyle="1" w:styleId="Char49">
    <w:name w:val="文档结构图 Char4"/>
    <w:uiPriority w:val="99"/>
    <w:semiHidden/>
    <w:qFormat/>
    <w:rPr>
      <w:rFonts w:ascii="宋体" w:eastAsia="宋体" w:hAnsi="Times New Roman" w:cs="Times New Roman"/>
      <w:sz w:val="18"/>
      <w:szCs w:val="18"/>
    </w:rPr>
  </w:style>
  <w:style w:type="character" w:customStyle="1" w:styleId="5Char1">
    <w:name w:val="标题 5 Char1"/>
    <w:qFormat/>
    <w:rPr>
      <w:b/>
      <w:bCs/>
      <w:kern w:val="2"/>
      <w:sz w:val="28"/>
      <w:szCs w:val="28"/>
    </w:rPr>
  </w:style>
  <w:style w:type="character" w:customStyle="1" w:styleId="title12">
    <w:name w:val="title12"/>
    <w:qFormat/>
  </w:style>
  <w:style w:type="character" w:customStyle="1" w:styleId="CharCharf7">
    <w:name w:val="一级缩进 Char Char"/>
    <w:link w:val="affffffffffff8"/>
    <w:uiPriority w:val="99"/>
    <w:qFormat/>
    <w:rPr>
      <w:rFonts w:ascii="仿宋_GB2312" w:eastAsia="仿宋_GB2312"/>
      <w:sz w:val="24"/>
      <w:szCs w:val="24"/>
    </w:rPr>
  </w:style>
  <w:style w:type="paragraph" w:customStyle="1" w:styleId="affffffffffff8">
    <w:name w:val="一级缩进"/>
    <w:link w:val="CharCharf7"/>
    <w:uiPriority w:val="99"/>
    <w:qFormat/>
    <w:pPr>
      <w:tabs>
        <w:tab w:val="left" w:pos="1290"/>
      </w:tabs>
      <w:adjustRightInd w:val="0"/>
      <w:snapToGrid w:val="0"/>
      <w:spacing w:before="120" w:after="120" w:line="360" w:lineRule="auto"/>
      <w:ind w:left="1290" w:hanging="1290"/>
      <w:jc w:val="both"/>
    </w:pPr>
    <w:rPr>
      <w:rFonts w:ascii="仿宋_GB2312" w:eastAsia="仿宋_GB2312"/>
      <w:sz w:val="24"/>
      <w:szCs w:val="24"/>
    </w:rPr>
  </w:style>
  <w:style w:type="character" w:customStyle="1" w:styleId="SANGFOR6Char">
    <w:name w:val="SANGFOR_6_正文 Char"/>
    <w:link w:val="SANGFOR6"/>
    <w:uiPriority w:val="99"/>
    <w:qFormat/>
    <w:locked/>
    <w:rPr>
      <w:rFonts w:eastAsia="仿宋" w:hAnsi="仿宋"/>
      <w:sz w:val="24"/>
      <w:szCs w:val="24"/>
      <w:lang w:val="zh-CN" w:eastAsia="en-US"/>
    </w:rPr>
  </w:style>
  <w:style w:type="paragraph" w:customStyle="1" w:styleId="SANGFOR6">
    <w:name w:val="SANGFOR_6_正文"/>
    <w:basedOn w:val="a"/>
    <w:link w:val="SANGFOR6Char"/>
    <w:uiPriority w:val="99"/>
    <w:qFormat/>
    <w:pPr>
      <w:adjustRightInd/>
      <w:spacing w:line="360" w:lineRule="auto"/>
      <w:ind w:firstLineChars="200" w:firstLine="480"/>
    </w:pPr>
    <w:rPr>
      <w:rFonts w:eastAsia="仿宋" w:hAnsi="仿宋"/>
      <w:kern w:val="0"/>
      <w:sz w:val="24"/>
      <w:lang w:val="zh-CN" w:eastAsia="en-US"/>
    </w:rPr>
  </w:style>
  <w:style w:type="character" w:customStyle="1" w:styleId="spelle">
    <w:name w:val="spelle"/>
    <w:uiPriority w:val="99"/>
    <w:qFormat/>
    <w:rPr>
      <w:rFonts w:cs="Times New Roman"/>
    </w:rPr>
  </w:style>
  <w:style w:type="character" w:customStyle="1" w:styleId="Char1f4">
    <w:name w:val="明显引用 Char1"/>
    <w:uiPriority w:val="30"/>
    <w:qFormat/>
    <w:rPr>
      <w:rFonts w:ascii="Times New Roman" w:eastAsia="宋体" w:hAnsi="Times New Roman" w:cs="Times New Roman"/>
      <w:b/>
      <w:bCs/>
      <w:i/>
      <w:iCs/>
      <w:color w:val="4F81BD"/>
      <w:szCs w:val="20"/>
    </w:rPr>
  </w:style>
  <w:style w:type="character" w:customStyle="1" w:styleId="spantable1">
    <w:name w:val="spantable1"/>
    <w:uiPriority w:val="99"/>
    <w:qFormat/>
    <w:rPr>
      <w:rFonts w:cs="Times New Roman"/>
      <w:sz w:val="18"/>
      <w:szCs w:val="18"/>
    </w:rPr>
  </w:style>
  <w:style w:type="character" w:customStyle="1" w:styleId="CharCharf8">
    <w:name w:val="自定义正文 Char Char"/>
    <w:link w:val="affffffffffff9"/>
    <w:uiPriority w:val="99"/>
    <w:qFormat/>
    <w:rPr>
      <w:sz w:val="24"/>
    </w:rPr>
  </w:style>
  <w:style w:type="paragraph" w:customStyle="1" w:styleId="affffffffffff9">
    <w:name w:val="自定义正文"/>
    <w:basedOn w:val="a"/>
    <w:link w:val="CharCharf8"/>
    <w:uiPriority w:val="99"/>
    <w:qFormat/>
    <w:pPr>
      <w:adjustRightInd/>
      <w:spacing w:afterLines="50" w:after="156" w:line="360" w:lineRule="auto"/>
      <w:ind w:firstLineChars="200" w:firstLine="200"/>
      <w:jc w:val="left"/>
    </w:pPr>
    <w:rPr>
      <w:kern w:val="0"/>
      <w:sz w:val="24"/>
      <w:szCs w:val="20"/>
    </w:rPr>
  </w:style>
  <w:style w:type="character" w:customStyle="1" w:styleId="Char3d">
    <w:name w:val="批注主题 Char3"/>
    <w:uiPriority w:val="99"/>
    <w:semiHidden/>
    <w:qFormat/>
    <w:rPr>
      <w:rFonts w:ascii="Times New Roman" w:eastAsia="宋体" w:hAnsi="Times New Roman" w:cs="Times New Roman"/>
      <w:b/>
      <w:bCs/>
      <w:szCs w:val="20"/>
    </w:rPr>
  </w:style>
  <w:style w:type="character" w:customStyle="1" w:styleId="215">
    <w:name w:val="正文文本 2字符1"/>
    <w:qFormat/>
    <w:rPr>
      <w:kern w:val="2"/>
      <w:sz w:val="21"/>
      <w:szCs w:val="24"/>
    </w:rPr>
  </w:style>
  <w:style w:type="character" w:customStyle="1" w:styleId="custbt1">
    <w:name w:val="custbt1"/>
    <w:qFormat/>
    <w:rPr>
      <w:rFonts w:hint="default"/>
      <w:color w:val="0066CC"/>
      <w:sz w:val="20"/>
      <w:szCs w:val="20"/>
    </w:rPr>
  </w:style>
  <w:style w:type="character" w:customStyle="1" w:styleId="style61">
    <w:name w:val="style61"/>
    <w:qFormat/>
    <w:rPr>
      <w:rFonts w:ascii="Times New Roman" w:hAnsi="Times New Roman" w:cs="Times New Roman" w:hint="default"/>
      <w:color w:val="000000"/>
      <w:sz w:val="24"/>
      <w:szCs w:val="24"/>
    </w:rPr>
  </w:style>
  <w:style w:type="character" w:styleId="affffffffffffa">
    <w:name w:val="Placeholder Text"/>
    <w:uiPriority w:val="99"/>
    <w:semiHidden/>
    <w:qFormat/>
    <w:rPr>
      <w:color w:val="808080"/>
    </w:rPr>
  </w:style>
  <w:style w:type="character" w:customStyle="1" w:styleId="Charfff">
    <w:name w:val="新闻－正文 Char"/>
    <w:link w:val="affffffffffffb"/>
    <w:qFormat/>
    <w:locked/>
    <w:rPr>
      <w:rFonts w:cs="宋体"/>
    </w:rPr>
  </w:style>
  <w:style w:type="paragraph" w:customStyle="1" w:styleId="affffffffffffb">
    <w:name w:val="新闻－正文"/>
    <w:basedOn w:val="a"/>
    <w:link w:val="Charfff"/>
    <w:qFormat/>
    <w:pPr>
      <w:adjustRightInd/>
      <w:spacing w:beforeLines="50" w:before="100" w:beforeAutospacing="1" w:after="100" w:afterAutospacing="1" w:line="360" w:lineRule="auto"/>
      <w:ind w:firstLineChars="200" w:firstLine="200"/>
    </w:pPr>
    <w:rPr>
      <w:rFonts w:cs="宋体"/>
      <w:kern w:val="0"/>
      <w:sz w:val="20"/>
      <w:szCs w:val="20"/>
    </w:rPr>
  </w:style>
  <w:style w:type="character" w:customStyle="1" w:styleId="314">
    <w:name w:val="无格式表格 31"/>
    <w:uiPriority w:val="19"/>
    <w:qFormat/>
    <w:rPr>
      <w:i/>
      <w:iCs/>
      <w:color w:val="808080"/>
    </w:rPr>
  </w:style>
  <w:style w:type="character" w:customStyle="1" w:styleId="news1">
    <w:name w:val="news1"/>
    <w:qFormat/>
    <w:rPr>
      <w:rFonts w:hint="default"/>
      <w:color w:val="4D4D4D"/>
      <w:sz w:val="18"/>
      <w:szCs w:val="18"/>
    </w:rPr>
  </w:style>
  <w:style w:type="character" w:customStyle="1" w:styleId="9Char2">
    <w:name w:val="标题 9 Char2"/>
    <w:qFormat/>
    <w:rPr>
      <w:rFonts w:ascii="Arial" w:eastAsia="黑体" w:hAnsi="Arial" w:cs="Times New Roman"/>
      <w:szCs w:val="21"/>
    </w:rPr>
  </w:style>
  <w:style w:type="character" w:customStyle="1" w:styleId="CharCharCharChar0">
    <w:name w:val="标书正文格式 Char Char Char Char"/>
    <w:uiPriority w:val="99"/>
    <w:qFormat/>
    <w:rPr>
      <w:rFonts w:eastAsia="楷体_GB2312" w:cs="Times New Roman"/>
      <w:kern w:val="2"/>
      <w:sz w:val="24"/>
      <w:szCs w:val="24"/>
      <w:lang w:val="en-US" w:eastAsia="zh-CN" w:bidi="ar-SA"/>
    </w:rPr>
  </w:style>
  <w:style w:type="character" w:customStyle="1" w:styleId="MathematicaFormatTextForm">
    <w:name w:val="MathematicaFormatTextForm"/>
    <w:uiPriority w:val="99"/>
    <w:qFormat/>
  </w:style>
  <w:style w:type="character" w:customStyle="1" w:styleId="4Char2">
    <w:name w:val="标题 4 Char2"/>
    <w:qFormat/>
    <w:locked/>
    <w:rPr>
      <w:rFonts w:ascii="Arial" w:eastAsia="黑体" w:hAnsi="Arial" w:cs="Times New Roman"/>
      <w:b/>
      <w:bCs/>
      <w:sz w:val="28"/>
      <w:szCs w:val="28"/>
    </w:rPr>
  </w:style>
  <w:style w:type="character" w:customStyle="1" w:styleId="6Char2">
    <w:name w:val="标题 6 Char2"/>
    <w:qFormat/>
    <w:rPr>
      <w:rFonts w:ascii="Arial" w:eastAsia="黑体" w:hAnsi="Arial" w:cs="Times New Roman"/>
      <w:b/>
      <w:bCs/>
      <w:sz w:val="24"/>
      <w:szCs w:val="24"/>
    </w:rPr>
  </w:style>
  <w:style w:type="character" w:customStyle="1" w:styleId="CharChar62">
    <w:name w:val="Char Char62"/>
    <w:qFormat/>
    <w:rPr>
      <w:rFonts w:eastAsia="宋体"/>
      <w:kern w:val="2"/>
      <w:sz w:val="21"/>
      <w:szCs w:val="24"/>
      <w:lang w:val="en-US" w:eastAsia="zh-CN" w:bidi="ar-SA"/>
    </w:rPr>
  </w:style>
  <w:style w:type="character" w:customStyle="1" w:styleId="CharCharf9">
    <w:name w:val="指标项 Char Char"/>
    <w:link w:val="affffffffffffc"/>
    <w:qFormat/>
    <w:rPr>
      <w:rFonts w:ascii="宋体" w:hAnsi="宋体" w:cs="宋体"/>
      <w:color w:val="000000"/>
    </w:rPr>
  </w:style>
  <w:style w:type="paragraph" w:customStyle="1" w:styleId="affffffffffffc">
    <w:name w:val="指标项"/>
    <w:basedOn w:val="a"/>
    <w:link w:val="CharCharf9"/>
    <w:qFormat/>
    <w:pPr>
      <w:adjustRightInd/>
      <w:spacing w:line="360" w:lineRule="auto"/>
      <w:jc w:val="center"/>
    </w:pPr>
    <w:rPr>
      <w:rFonts w:ascii="宋体" w:hAnsi="宋体" w:cs="宋体"/>
      <w:color w:val="000000"/>
      <w:kern w:val="0"/>
      <w:sz w:val="20"/>
      <w:szCs w:val="20"/>
    </w:rPr>
  </w:style>
  <w:style w:type="character" w:customStyle="1" w:styleId="title15">
    <w:name w:val="title_15"/>
    <w:qFormat/>
  </w:style>
  <w:style w:type="character" w:customStyle="1" w:styleId="qb-content">
    <w:name w:val="qb-content"/>
    <w:qFormat/>
  </w:style>
  <w:style w:type="character" w:customStyle="1" w:styleId="3Char40">
    <w:name w:val="正文文本缩进 3 Char4"/>
    <w:uiPriority w:val="99"/>
    <w:semiHidden/>
    <w:qFormat/>
    <w:rPr>
      <w:rFonts w:ascii="Times New Roman" w:eastAsia="宋体" w:hAnsi="Times New Roman" w:cs="Times New Roman"/>
      <w:sz w:val="16"/>
      <w:szCs w:val="16"/>
    </w:rPr>
  </w:style>
  <w:style w:type="character" w:customStyle="1" w:styleId="2fff0">
    <w:name w:val="明显强调2"/>
    <w:uiPriority w:val="21"/>
    <w:qFormat/>
    <w:rPr>
      <w:b/>
      <w:bCs/>
      <w:i/>
      <w:iCs/>
      <w:color w:val="4F81BD"/>
    </w:rPr>
  </w:style>
  <w:style w:type="character" w:customStyle="1" w:styleId="Char4a">
    <w:name w:val="正文文本缩进 Char4"/>
    <w:qFormat/>
    <w:rPr>
      <w:rFonts w:ascii="Times New Roman" w:eastAsia="宋体" w:hAnsi="Times New Roman" w:cs="Times New Roman"/>
      <w:szCs w:val="20"/>
    </w:rPr>
  </w:style>
  <w:style w:type="character" w:customStyle="1" w:styleId="param-value">
    <w:name w:val="param-value"/>
    <w:qFormat/>
  </w:style>
  <w:style w:type="character" w:customStyle="1" w:styleId="fred3">
    <w:name w:val="fred3"/>
    <w:qFormat/>
    <w:rPr>
      <w:color w:val="CC0000"/>
    </w:rPr>
  </w:style>
  <w:style w:type="character" w:customStyle="1" w:styleId="-10">
    <w:name w:val="彩色网格 - 着色 1 字符"/>
    <w:link w:val="-111"/>
    <w:uiPriority w:val="29"/>
    <w:qFormat/>
    <w:rPr>
      <w:rFonts w:ascii="Calibri" w:hAnsi="Calibri"/>
      <w:i/>
      <w:iCs/>
      <w:color w:val="000000"/>
    </w:rPr>
  </w:style>
  <w:style w:type="paragraph" w:customStyle="1" w:styleId="-111">
    <w:name w:val="彩色网格 - 着色 11"/>
    <w:basedOn w:val="a"/>
    <w:next w:val="a"/>
    <w:link w:val="-10"/>
    <w:uiPriority w:val="29"/>
    <w:qFormat/>
    <w:pPr>
      <w:adjustRightInd/>
      <w:spacing w:before="100" w:beforeAutospacing="1" w:after="100" w:afterAutospacing="1" w:line="360" w:lineRule="auto"/>
    </w:pPr>
    <w:rPr>
      <w:rFonts w:ascii="Calibri" w:hAnsi="Calibri"/>
      <w:i/>
      <w:iCs/>
      <w:color w:val="000000"/>
      <w:kern w:val="0"/>
      <w:sz w:val="20"/>
      <w:szCs w:val="20"/>
    </w:rPr>
  </w:style>
  <w:style w:type="character" w:customStyle="1" w:styleId="2Char11">
    <w:name w:val="正文文本 2 Char1"/>
    <w:qFormat/>
    <w:rPr>
      <w:szCs w:val="24"/>
    </w:rPr>
  </w:style>
  <w:style w:type="character" w:customStyle="1" w:styleId="param-value3">
    <w:name w:val="param-value3"/>
    <w:qFormat/>
  </w:style>
  <w:style w:type="character" w:customStyle="1" w:styleId="Char1f5">
    <w:name w:val="文档结构图 Char1"/>
    <w:qFormat/>
    <w:rPr>
      <w:kern w:val="2"/>
      <w:sz w:val="21"/>
      <w:shd w:val="clear" w:color="auto" w:fill="000080"/>
    </w:rPr>
  </w:style>
  <w:style w:type="character" w:customStyle="1" w:styleId="Char3e">
    <w:name w:val="尾注文本 Char3"/>
    <w:qFormat/>
    <w:rPr>
      <w:rFonts w:ascii="Arial" w:eastAsia="黑体" w:hAnsi="Arial" w:cs="Arial"/>
      <w:snapToGrid w:val="0"/>
      <w:kern w:val="2"/>
      <w:sz w:val="21"/>
      <w:szCs w:val="24"/>
    </w:rPr>
  </w:style>
  <w:style w:type="character" w:customStyle="1" w:styleId="CharChar2100">
    <w:name w:val="Char Char210"/>
    <w:qFormat/>
    <w:rPr>
      <w:rFonts w:eastAsia="宋体"/>
      <w:b/>
      <w:bCs/>
      <w:kern w:val="2"/>
      <w:sz w:val="21"/>
      <w:szCs w:val="24"/>
      <w:lang w:val="en-US" w:eastAsia="zh-CN" w:bidi="ar-SA"/>
    </w:rPr>
  </w:style>
  <w:style w:type="character" w:customStyle="1" w:styleId="CharCharfa">
    <w:name w:val="二级目录 Char Char"/>
    <w:link w:val="affffffffffffd"/>
    <w:qFormat/>
    <w:rPr>
      <w:rFonts w:eastAsia="Times New Roman"/>
      <w:b/>
      <w:sz w:val="30"/>
      <w:szCs w:val="28"/>
    </w:rPr>
  </w:style>
  <w:style w:type="paragraph" w:customStyle="1" w:styleId="affffffffffffd">
    <w:name w:val="二级目录"/>
    <w:next w:val="a"/>
    <w:link w:val="CharCharfa"/>
    <w:qFormat/>
    <w:pPr>
      <w:tabs>
        <w:tab w:val="left" w:pos="720"/>
      </w:tabs>
      <w:outlineLvl w:val="1"/>
    </w:pPr>
    <w:rPr>
      <w:rFonts w:eastAsia="Times New Roman"/>
      <w:b/>
      <w:sz w:val="30"/>
      <w:szCs w:val="28"/>
    </w:rPr>
  </w:style>
  <w:style w:type="character" w:customStyle="1" w:styleId="1CharChar0">
    <w:name w:val="省厅标题1 Char Char"/>
    <w:link w:val="1fff5"/>
    <w:qFormat/>
    <w:rPr>
      <w:rFonts w:ascii="黑体" w:eastAsia="黑体"/>
      <w:sz w:val="32"/>
      <w:szCs w:val="32"/>
    </w:rPr>
  </w:style>
  <w:style w:type="paragraph" w:customStyle="1" w:styleId="1fff5">
    <w:name w:val="省厅标题1"/>
    <w:basedOn w:val="a"/>
    <w:link w:val="1CharChar0"/>
    <w:qFormat/>
    <w:pPr>
      <w:snapToGrid w:val="0"/>
      <w:spacing w:line="336" w:lineRule="auto"/>
      <w:ind w:firstLineChars="200" w:firstLine="640"/>
      <w:outlineLvl w:val="0"/>
    </w:pPr>
    <w:rPr>
      <w:rFonts w:ascii="黑体" w:eastAsia="黑体"/>
      <w:kern w:val="0"/>
      <w:sz w:val="32"/>
      <w:szCs w:val="32"/>
    </w:rPr>
  </w:style>
  <w:style w:type="character" w:customStyle="1" w:styleId="Char1f6">
    <w:name w:val="引用 Char1"/>
    <w:uiPriority w:val="29"/>
    <w:qFormat/>
    <w:rPr>
      <w:rFonts w:ascii="Times New Roman" w:eastAsia="宋体" w:hAnsi="Times New Roman" w:cs="Times New Roman"/>
      <w:i/>
      <w:iCs/>
      <w:color w:val="000000"/>
      <w:szCs w:val="20"/>
    </w:rPr>
  </w:style>
  <w:style w:type="character" w:customStyle="1" w:styleId="bookmark-item">
    <w:name w:val="bookmark-item"/>
    <w:qFormat/>
    <w:rPr>
      <w:rFonts w:ascii="Arial" w:eastAsia="黑体" w:hAnsi="Arial" w:cs="Arial"/>
      <w:snapToGrid w:val="0"/>
      <w:kern w:val="0"/>
      <w:szCs w:val="21"/>
    </w:rPr>
  </w:style>
  <w:style w:type="character" w:customStyle="1" w:styleId="CharCharCharCharChar0">
    <w:name w:val="Char Char Char Char Char"/>
    <w:link w:val="Charff5"/>
    <w:qFormat/>
    <w:rPr>
      <w:rFonts w:ascii="仿宋_GB2312" w:eastAsia="仿宋_GB2312"/>
      <w:b/>
      <w:kern w:val="2"/>
      <w:sz w:val="32"/>
      <w:szCs w:val="32"/>
    </w:rPr>
  </w:style>
  <w:style w:type="character" w:customStyle="1" w:styleId="Char2f">
    <w:name w:val="明显引用 Char2"/>
    <w:uiPriority w:val="99"/>
    <w:qFormat/>
    <w:rPr>
      <w:rFonts w:ascii="Arial" w:eastAsia="黑体" w:hAnsi="Arial" w:cs="Arial"/>
      <w:b/>
      <w:bCs/>
      <w:i/>
      <w:iCs/>
      <w:snapToGrid w:val="0"/>
      <w:color w:val="4F81BD"/>
      <w:kern w:val="2"/>
      <w:sz w:val="21"/>
      <w:szCs w:val="24"/>
    </w:rPr>
  </w:style>
  <w:style w:type="character" w:customStyle="1" w:styleId="Char3f">
    <w:name w:val="正文文本缩进 Char3"/>
    <w:uiPriority w:val="99"/>
    <w:qFormat/>
    <w:rPr>
      <w:rFonts w:ascii="Times New Roman" w:eastAsia="宋体" w:hAnsi="Times New Roman" w:cs="Times New Roman"/>
      <w:szCs w:val="20"/>
    </w:rPr>
  </w:style>
  <w:style w:type="character" w:customStyle="1" w:styleId="CharCharfb">
    <w:name w:val="正文（缩进） Char Char"/>
    <w:link w:val="affffffffffffe"/>
    <w:qFormat/>
    <w:rPr>
      <w:rFonts w:ascii="宋体" w:hAnsi="宋体"/>
      <w:sz w:val="24"/>
      <w:szCs w:val="24"/>
    </w:rPr>
  </w:style>
  <w:style w:type="paragraph" w:customStyle="1" w:styleId="affffffffffffe">
    <w:name w:val="正文（缩进）"/>
    <w:basedOn w:val="a"/>
    <w:link w:val="CharCharfb"/>
    <w:qFormat/>
    <w:pPr>
      <w:adjustRightInd/>
      <w:spacing w:beforeLines="50" w:afterLines="50" w:line="360" w:lineRule="auto"/>
      <w:ind w:firstLineChars="200" w:firstLine="480"/>
    </w:pPr>
    <w:rPr>
      <w:rFonts w:ascii="宋体" w:hAnsi="宋体"/>
      <w:kern w:val="0"/>
      <w:sz w:val="24"/>
    </w:rPr>
  </w:style>
  <w:style w:type="character" w:customStyle="1" w:styleId="Char2f0">
    <w:name w:val="引用 Char2"/>
    <w:uiPriority w:val="99"/>
    <w:qFormat/>
    <w:rPr>
      <w:rFonts w:ascii="Arial" w:eastAsia="黑体" w:hAnsi="Arial" w:cs="Arial"/>
      <w:i/>
      <w:iCs/>
      <w:snapToGrid w:val="0"/>
      <w:color w:val="000000"/>
      <w:kern w:val="2"/>
      <w:sz w:val="21"/>
      <w:szCs w:val="24"/>
    </w:rPr>
  </w:style>
  <w:style w:type="character" w:customStyle="1" w:styleId="titleemph1">
    <w:name w:val="title_emph1"/>
    <w:uiPriority w:val="99"/>
    <w:qFormat/>
    <w:rPr>
      <w:rFonts w:ascii="Arial" w:hAnsi="Arial" w:cs="Arial" w:hint="default"/>
      <w:b/>
      <w:bCs/>
      <w:sz w:val="18"/>
      <w:szCs w:val="18"/>
    </w:rPr>
  </w:style>
  <w:style w:type="character" w:customStyle="1" w:styleId="z-Char3">
    <w:name w:val="z-窗体顶端 Char3"/>
    <w:uiPriority w:val="99"/>
    <w:semiHidden/>
    <w:qFormat/>
    <w:rPr>
      <w:rFonts w:ascii="Arial" w:eastAsia="黑体" w:hAnsi="Arial" w:cs="Arial"/>
      <w:snapToGrid w:val="0"/>
      <w:vanish/>
      <w:kern w:val="2"/>
      <w:sz w:val="16"/>
      <w:szCs w:val="16"/>
    </w:rPr>
  </w:style>
  <w:style w:type="character" w:customStyle="1" w:styleId="z-Char30">
    <w:name w:val="z-窗体底端 Char3"/>
    <w:uiPriority w:val="99"/>
    <w:semiHidden/>
    <w:qFormat/>
    <w:rPr>
      <w:rFonts w:ascii="Arial" w:eastAsia="黑体" w:hAnsi="Arial" w:cs="Arial"/>
      <w:snapToGrid w:val="0"/>
      <w:vanish/>
      <w:kern w:val="2"/>
      <w:sz w:val="16"/>
      <w:szCs w:val="16"/>
    </w:rPr>
  </w:style>
  <w:style w:type="character" w:customStyle="1" w:styleId="style111">
    <w:name w:val="style111"/>
    <w:qFormat/>
    <w:rPr>
      <w:b/>
      <w:bCs/>
      <w:sz w:val="18"/>
      <w:szCs w:val="18"/>
    </w:rPr>
  </w:style>
  <w:style w:type="character" w:customStyle="1" w:styleId="affffffffff7">
    <w:name w:val="首行缩进 字符"/>
    <w:link w:val="affffffffff6"/>
    <w:qFormat/>
    <w:rPr>
      <w:rFonts w:ascii="宋体"/>
      <w:kern w:val="2"/>
      <w:sz w:val="24"/>
    </w:rPr>
  </w:style>
  <w:style w:type="character" w:customStyle="1" w:styleId="z-Char20">
    <w:name w:val="z-窗体底端 Char2"/>
    <w:uiPriority w:val="99"/>
    <w:semiHidden/>
    <w:qFormat/>
    <w:rPr>
      <w:rFonts w:ascii="Arial" w:eastAsia="宋体" w:hAnsi="Arial" w:cs="Arial"/>
      <w:vanish/>
      <w:sz w:val="16"/>
      <w:szCs w:val="16"/>
    </w:rPr>
  </w:style>
  <w:style w:type="character" w:customStyle="1" w:styleId="paramname">
    <w:name w:val="paramname"/>
    <w:qFormat/>
    <w:rPr>
      <w:rFonts w:ascii="Arial" w:eastAsia="黑体" w:hAnsi="Arial" w:cs="Arial"/>
      <w:snapToGrid w:val="0"/>
      <w:kern w:val="0"/>
      <w:szCs w:val="21"/>
    </w:rPr>
  </w:style>
  <w:style w:type="character" w:customStyle="1" w:styleId="normalfont1">
    <w:name w:val="normalfont1"/>
    <w:qFormat/>
    <w:rPr>
      <w:rFonts w:ascii="Tahoma" w:hAnsi="Tahoma" w:cs="Tahoma"/>
      <w:sz w:val="24"/>
      <w:szCs w:val="24"/>
    </w:rPr>
  </w:style>
  <w:style w:type="character" w:customStyle="1" w:styleId="c-gap-right2">
    <w:name w:val="c-gap-right2"/>
    <w:qFormat/>
  </w:style>
  <w:style w:type="character" w:customStyle="1" w:styleId="-2">
    <w:name w:val="浅色底纹 - 着色 2 字符"/>
    <w:link w:val="-21"/>
    <w:uiPriority w:val="30"/>
    <w:qFormat/>
    <w:rPr>
      <w:rFonts w:ascii="Calibri" w:hAnsi="Calibri"/>
      <w:b/>
      <w:bCs/>
      <w:i/>
      <w:iCs/>
      <w:color w:val="4F81BD"/>
    </w:rPr>
  </w:style>
  <w:style w:type="paragraph" w:customStyle="1" w:styleId="-21">
    <w:name w:val="浅色底纹 - 着色 21"/>
    <w:basedOn w:val="a"/>
    <w:next w:val="a"/>
    <w:link w:val="-2"/>
    <w:uiPriority w:val="30"/>
    <w:qFormat/>
    <w:pPr>
      <w:pBdr>
        <w:bottom w:val="single" w:sz="4" w:space="4" w:color="4F81BD"/>
      </w:pBdr>
      <w:adjustRightInd/>
      <w:spacing w:before="100" w:beforeAutospacing="1" w:after="100" w:afterAutospacing="1" w:line="360" w:lineRule="auto"/>
      <w:ind w:left="936" w:right="936"/>
    </w:pPr>
    <w:rPr>
      <w:rFonts w:ascii="Calibri" w:hAnsi="Calibri"/>
      <w:b/>
      <w:bCs/>
      <w:i/>
      <w:iCs/>
      <w:color w:val="4F81BD"/>
      <w:kern w:val="0"/>
      <w:sz w:val="20"/>
      <w:szCs w:val="20"/>
    </w:rPr>
  </w:style>
  <w:style w:type="character" w:customStyle="1" w:styleId="315">
    <w:name w:val="正文文本 3字符1"/>
    <w:qFormat/>
    <w:rPr>
      <w:kern w:val="2"/>
      <w:sz w:val="16"/>
      <w:szCs w:val="16"/>
    </w:rPr>
  </w:style>
  <w:style w:type="character" w:customStyle="1" w:styleId="-13">
    <w:name w:val="彩色列表 - 着色 1 字符"/>
    <w:link w:val="-120"/>
    <w:uiPriority w:val="34"/>
    <w:qFormat/>
    <w:locked/>
    <w:rPr>
      <w:kern w:val="2"/>
      <w:sz w:val="21"/>
    </w:rPr>
  </w:style>
  <w:style w:type="paragraph" w:customStyle="1" w:styleId="-120">
    <w:name w:val="彩色列表 - 着色 12"/>
    <w:basedOn w:val="a"/>
    <w:link w:val="-13"/>
    <w:uiPriority w:val="34"/>
    <w:qFormat/>
    <w:pPr>
      <w:widowControl/>
      <w:adjustRightInd/>
      <w:ind w:firstLineChars="200" w:firstLine="420"/>
      <w:jc w:val="left"/>
    </w:pPr>
    <w:rPr>
      <w:szCs w:val="20"/>
    </w:rPr>
  </w:style>
  <w:style w:type="character" w:customStyle="1" w:styleId="afffffffffffff">
    <w:name w:val="一级标题 字符"/>
    <w:link w:val="afffffffffffff0"/>
    <w:qFormat/>
    <w:rPr>
      <w:rFonts w:ascii="仿宋" w:eastAsia="仿宋" w:hAnsi="仿宋" w:cs="仿宋_GB2312"/>
      <w:b/>
      <w:kern w:val="2"/>
      <w:sz w:val="32"/>
      <w:szCs w:val="24"/>
    </w:rPr>
  </w:style>
  <w:style w:type="paragraph" w:customStyle="1" w:styleId="afffffffffffff0">
    <w:name w:val="一级标题"/>
    <w:basedOn w:val="a"/>
    <w:next w:val="a"/>
    <w:link w:val="afffffffffffff"/>
    <w:qFormat/>
    <w:pPr>
      <w:adjustRightInd/>
      <w:spacing w:line="360" w:lineRule="auto"/>
      <w:outlineLvl w:val="0"/>
    </w:pPr>
    <w:rPr>
      <w:rFonts w:ascii="仿宋" w:eastAsia="仿宋" w:hAnsi="仿宋" w:cs="仿宋_GB2312"/>
      <w:b/>
      <w:sz w:val="32"/>
    </w:rPr>
  </w:style>
  <w:style w:type="character" w:customStyle="1" w:styleId="Char1f7">
    <w:name w:val="无间隔 Char1"/>
    <w:uiPriority w:val="99"/>
    <w:qFormat/>
    <w:locked/>
    <w:rPr>
      <w:rFonts w:ascii="Calibri" w:eastAsia="宋体" w:hAnsi="Calibri" w:cs="Times New Roman"/>
      <w:sz w:val="22"/>
      <w:szCs w:val="22"/>
    </w:rPr>
  </w:style>
  <w:style w:type="character" w:customStyle="1" w:styleId="faziwen61">
    <w:name w:val="faziwen61"/>
    <w:qFormat/>
    <w:rPr>
      <w:color w:val="666666"/>
      <w:spacing w:val="20"/>
      <w:sz w:val="16"/>
      <w:szCs w:val="16"/>
    </w:rPr>
  </w:style>
  <w:style w:type="character" w:customStyle="1" w:styleId="style211">
    <w:name w:val="style211"/>
    <w:qFormat/>
    <w:rPr>
      <w:sz w:val="20"/>
    </w:rPr>
  </w:style>
  <w:style w:type="character" w:customStyle="1" w:styleId="font">
    <w:name w:val="font"/>
    <w:qFormat/>
  </w:style>
  <w:style w:type="character" w:customStyle="1" w:styleId="Char3f0">
    <w:name w:val="页眉 Char3"/>
    <w:uiPriority w:val="99"/>
    <w:semiHidden/>
    <w:qFormat/>
    <w:rPr>
      <w:rFonts w:ascii="Times New Roman" w:eastAsia="宋体" w:hAnsi="Times New Roman" w:cs="Times New Roman"/>
      <w:sz w:val="18"/>
      <w:szCs w:val="18"/>
    </w:rPr>
  </w:style>
  <w:style w:type="character" w:customStyle="1" w:styleId="m1">
    <w:name w:val="m1"/>
    <w:uiPriority w:val="99"/>
    <w:qFormat/>
    <w:rPr>
      <w:rFonts w:cs="Times New Roman"/>
      <w:b/>
      <w:bCs/>
      <w:sz w:val="22"/>
      <w:szCs w:val="22"/>
    </w:rPr>
  </w:style>
  <w:style w:type="character" w:customStyle="1" w:styleId="mymenu1">
    <w:name w:val="mymenu1"/>
    <w:qFormat/>
    <w:rPr>
      <w:color w:val="2D3D50"/>
      <w:sz w:val="18"/>
      <w:szCs w:val="18"/>
    </w:rPr>
  </w:style>
  <w:style w:type="character" w:customStyle="1" w:styleId="c-gap-right-small2">
    <w:name w:val="c-gap-right-small2"/>
    <w:qFormat/>
  </w:style>
  <w:style w:type="character" w:customStyle="1" w:styleId="Char51">
    <w:name w:val="批注文字 Char5"/>
    <w:uiPriority w:val="99"/>
    <w:qFormat/>
    <w:rPr>
      <w:rFonts w:eastAsia="宋体"/>
      <w:kern w:val="2"/>
      <w:sz w:val="21"/>
      <w:lang w:val="en-US" w:eastAsia="zh-CN" w:bidi="ar-SA"/>
    </w:rPr>
  </w:style>
  <w:style w:type="character" w:customStyle="1" w:styleId="afffffffffffff1">
    <w:name w:val="明显引用 字符"/>
    <w:link w:val="afffffffffffff2"/>
    <w:uiPriority w:val="30"/>
    <w:qFormat/>
    <w:rPr>
      <w:rFonts w:ascii="Calibri" w:hAnsi="Calibri"/>
      <w:b/>
      <w:bCs/>
      <w:i/>
      <w:iCs/>
      <w:color w:val="4F81BD"/>
    </w:rPr>
  </w:style>
  <w:style w:type="paragraph" w:styleId="afffffffffffff2">
    <w:name w:val="Intense Quote"/>
    <w:basedOn w:val="a"/>
    <w:next w:val="a"/>
    <w:link w:val="afffffffffffff1"/>
    <w:uiPriority w:val="30"/>
    <w:qFormat/>
    <w:pPr>
      <w:pBdr>
        <w:bottom w:val="single" w:sz="4" w:space="4" w:color="4F81BD"/>
      </w:pBdr>
      <w:adjustRightInd/>
      <w:spacing w:before="100" w:beforeAutospacing="1" w:after="100" w:afterAutospacing="1" w:line="360" w:lineRule="auto"/>
      <w:ind w:left="936" w:right="936"/>
    </w:pPr>
    <w:rPr>
      <w:rFonts w:ascii="Calibri" w:hAnsi="Calibri"/>
      <w:b/>
      <w:bCs/>
      <w:i/>
      <w:iCs/>
      <w:color w:val="4F81BD"/>
      <w:kern w:val="0"/>
      <w:sz w:val="20"/>
      <w:szCs w:val="20"/>
    </w:rPr>
  </w:style>
  <w:style w:type="character" w:customStyle="1" w:styleId="1fff6">
    <w:name w:val="明显引用 字符1"/>
    <w:basedOn w:val="a1"/>
    <w:uiPriority w:val="99"/>
    <w:semiHidden/>
    <w:qFormat/>
    <w:rPr>
      <w:i/>
      <w:iCs/>
      <w:color w:val="4F81BD" w:themeColor="accent1"/>
      <w:kern w:val="2"/>
      <w:sz w:val="21"/>
      <w:szCs w:val="24"/>
    </w:rPr>
  </w:style>
  <w:style w:type="character" w:customStyle="1" w:styleId="Charfff0">
    <w:name w:val="_文本 Char"/>
    <w:link w:val="afffffffffffff3"/>
    <w:uiPriority w:val="99"/>
    <w:qFormat/>
    <w:locked/>
    <w:rPr>
      <w:rFonts w:ascii="宋体" w:hAnsi="宋体"/>
      <w:sz w:val="24"/>
    </w:rPr>
  </w:style>
  <w:style w:type="paragraph" w:customStyle="1" w:styleId="afffffffffffff3">
    <w:name w:val="_文本"/>
    <w:basedOn w:val="a"/>
    <w:link w:val="Charfff0"/>
    <w:uiPriority w:val="99"/>
    <w:qFormat/>
    <w:pPr>
      <w:widowControl/>
      <w:adjustRightInd/>
      <w:spacing w:before="100" w:after="100" w:line="360" w:lineRule="auto"/>
      <w:ind w:firstLine="420"/>
      <w:jc w:val="left"/>
    </w:pPr>
    <w:rPr>
      <w:rFonts w:ascii="宋体" w:hAnsi="宋体"/>
      <w:kern w:val="0"/>
      <w:sz w:val="24"/>
      <w:szCs w:val="20"/>
    </w:rPr>
  </w:style>
  <w:style w:type="character" w:customStyle="1" w:styleId="at1">
    <w:name w:val="at_1"/>
    <w:qFormat/>
  </w:style>
  <w:style w:type="character" w:customStyle="1" w:styleId="font80">
    <w:name w:val="font_8"/>
    <w:qFormat/>
  </w:style>
  <w:style w:type="character" w:customStyle="1" w:styleId="titlestylelight1">
    <w:name w:val="titlestylelight1"/>
    <w:qFormat/>
    <w:rPr>
      <w:rFonts w:ascii="Arial" w:hAnsi="Arial" w:cs="Arial" w:hint="default"/>
      <w:b/>
      <w:bCs/>
      <w:color w:val="666666"/>
      <w:sz w:val="18"/>
      <w:szCs w:val="18"/>
    </w:rPr>
  </w:style>
  <w:style w:type="character" w:customStyle="1" w:styleId="style21">
    <w:name w:val="style21"/>
    <w:uiPriority w:val="99"/>
    <w:qFormat/>
    <w:rPr>
      <w:sz w:val="22"/>
      <w:szCs w:val="22"/>
    </w:rPr>
  </w:style>
  <w:style w:type="character" w:customStyle="1" w:styleId="2fff1">
    <w:name w:val="书籍标题2"/>
    <w:uiPriority w:val="33"/>
    <w:qFormat/>
    <w:rPr>
      <w:b/>
      <w:bCs/>
      <w:smallCaps/>
      <w:spacing w:val="5"/>
    </w:rPr>
  </w:style>
  <w:style w:type="character" w:customStyle="1" w:styleId="high-light-bg4">
    <w:name w:val="high-light-bg4"/>
    <w:qFormat/>
    <w:rPr>
      <w:rFonts w:ascii="Arial" w:eastAsia="黑体" w:hAnsi="Arial" w:cs="Arial"/>
      <w:snapToGrid w:val="0"/>
      <w:kern w:val="0"/>
      <w:szCs w:val="21"/>
    </w:rPr>
  </w:style>
  <w:style w:type="character" w:customStyle="1" w:styleId="Charfff1">
    <w:name w:val="一级要点 Char"/>
    <w:link w:val="afffffffffffff4"/>
    <w:qFormat/>
    <w:rPr>
      <w:rFonts w:ascii="Calibri" w:hAnsi="Calibri"/>
      <w:sz w:val="28"/>
      <w:szCs w:val="28"/>
      <w:lang w:eastAsia="en-US" w:bidi="en-US"/>
    </w:rPr>
  </w:style>
  <w:style w:type="paragraph" w:customStyle="1" w:styleId="afffffffffffff4">
    <w:name w:val="一级要点"/>
    <w:basedOn w:val="affff1"/>
    <w:link w:val="Charfff1"/>
    <w:qFormat/>
    <w:pPr>
      <w:widowControl/>
      <w:adjustRightInd/>
      <w:spacing w:line="240" w:lineRule="auto"/>
      <w:ind w:left="704" w:firstLineChars="0" w:firstLine="0"/>
    </w:pPr>
    <w:rPr>
      <w:rFonts w:ascii="Calibri" w:eastAsia="宋体" w:hAnsi="Calibri" w:cs="Times New Roman"/>
      <w:kern w:val="0"/>
      <w:sz w:val="28"/>
      <w:szCs w:val="28"/>
      <w:lang w:eastAsia="en-US" w:bidi="en-US"/>
    </w:rPr>
  </w:style>
  <w:style w:type="character" w:customStyle="1" w:styleId="style110">
    <w:name w:val="style11"/>
    <w:uiPriority w:val="99"/>
    <w:qFormat/>
    <w:rPr>
      <w:sz w:val="54"/>
    </w:rPr>
  </w:style>
  <w:style w:type="character" w:customStyle="1" w:styleId="1fff7">
    <w:name w:val="网格型浅色1"/>
    <w:uiPriority w:val="32"/>
    <w:qFormat/>
    <w:rPr>
      <w:b/>
      <w:bCs/>
      <w:smallCaps/>
      <w:color w:val="C0504D"/>
      <w:spacing w:val="5"/>
      <w:u w:val="single"/>
    </w:rPr>
  </w:style>
  <w:style w:type="character" w:customStyle="1" w:styleId="9Char1">
    <w:name w:val="标题 9 Char1"/>
    <w:qFormat/>
    <w:rPr>
      <w:rFonts w:ascii="Arial" w:eastAsia="黑体" w:hAnsi="Arial"/>
      <w:kern w:val="2"/>
      <w:sz w:val="21"/>
      <w:szCs w:val="21"/>
    </w:rPr>
  </w:style>
  <w:style w:type="character" w:customStyle="1" w:styleId="lh131">
    <w:name w:val="lh131"/>
    <w:qFormat/>
    <w:rPr>
      <w:rFonts w:ascii="华文仿宋" w:eastAsia="华文仿宋" w:hAnsi="华文仿宋" w:hint="eastAsia"/>
      <w:b/>
      <w:color w:val="000000"/>
      <w:kern w:val="2"/>
      <w:sz w:val="28"/>
      <w:szCs w:val="28"/>
      <w:lang w:val="en-US" w:eastAsia="zh-CN" w:bidi="ar-SA"/>
    </w:rPr>
  </w:style>
  <w:style w:type="character" w:customStyle="1" w:styleId="text-01">
    <w:name w:val="text-01"/>
    <w:uiPriority w:val="99"/>
    <w:qFormat/>
    <w:rPr>
      <w:rFonts w:ascii="Verdana" w:hAnsi="Verdana" w:cs="Times New Roman"/>
      <w:sz w:val="18"/>
      <w:szCs w:val="18"/>
    </w:rPr>
  </w:style>
  <w:style w:type="character" w:customStyle="1" w:styleId="2fff2">
    <w:name w:val="不明显参考2"/>
    <w:qFormat/>
    <w:rPr>
      <w:smallCaps/>
      <w:color w:val="C0504D"/>
      <w:u w:val="single"/>
    </w:rPr>
  </w:style>
  <w:style w:type="character" w:customStyle="1" w:styleId="textedit1">
    <w:name w:val="text_edit1"/>
    <w:qFormat/>
    <w:rPr>
      <w:color w:val="3366CC"/>
      <w:sz w:val="18"/>
      <w:szCs w:val="18"/>
    </w:rPr>
  </w:style>
  <w:style w:type="character" w:customStyle="1" w:styleId="CharCharCharCharCharCharCharCharCharCharCharCharCharCharChar0">
    <w:name w:val="正文（首行缩进两字） Char Char Char Char Char Char Char Char Char Char Char Char Char Char Char"/>
    <w:uiPriority w:val="99"/>
    <w:qFormat/>
    <w:rPr>
      <w:rFonts w:eastAsia="宋体" w:cs="Times New Roman"/>
      <w:kern w:val="2"/>
      <w:sz w:val="21"/>
      <w:lang w:val="en-US" w:eastAsia="zh-CN" w:bidi="ar-SA"/>
    </w:rPr>
  </w:style>
  <w:style w:type="character" w:customStyle="1" w:styleId="CharChar39">
    <w:name w:val="Char Char39"/>
    <w:qFormat/>
    <w:rPr>
      <w:rFonts w:ascii="宋体" w:eastAsia="宋体" w:hAnsi="Courier New"/>
      <w:kern w:val="2"/>
      <w:sz w:val="21"/>
      <w:lang w:val="en-US" w:eastAsia="zh-CN" w:bidi="ar-SA"/>
    </w:rPr>
  </w:style>
  <w:style w:type="character" w:customStyle="1" w:styleId="CharChar103">
    <w:name w:val="Char Char103"/>
    <w:semiHidden/>
    <w:qFormat/>
    <w:rPr>
      <w:rFonts w:ascii="宋体" w:hAnsi="宋体"/>
      <w:kern w:val="2"/>
      <w:sz w:val="21"/>
      <w:szCs w:val="24"/>
      <w:lang w:val="en-US" w:eastAsia="zh-CN"/>
    </w:rPr>
  </w:style>
  <w:style w:type="character" w:customStyle="1" w:styleId="CharChar93">
    <w:name w:val="Char Char93"/>
    <w:qFormat/>
    <w:rPr>
      <w:rFonts w:eastAsia="宋体"/>
      <w:kern w:val="2"/>
      <w:sz w:val="18"/>
      <w:szCs w:val="18"/>
      <w:lang w:val="en-US" w:eastAsia="zh-CN" w:bidi="ar-SA"/>
    </w:rPr>
  </w:style>
  <w:style w:type="character" w:customStyle="1" w:styleId="ListParagraphChar">
    <w:name w:val="List Paragraph Char"/>
    <w:qFormat/>
    <w:locked/>
    <w:rPr>
      <w:rFonts w:eastAsia="宋体"/>
      <w:szCs w:val="24"/>
      <w:lang w:val="en-US" w:eastAsia="zh-CN" w:bidi="ar-SA"/>
    </w:rPr>
  </w:style>
  <w:style w:type="character" w:customStyle="1" w:styleId="style31style4">
    <w:name w:val="style31style4"/>
    <w:qFormat/>
  </w:style>
  <w:style w:type="character" w:customStyle="1" w:styleId="Char2f1">
    <w:name w:val="称呼 Char2"/>
    <w:uiPriority w:val="99"/>
    <w:semiHidden/>
    <w:qFormat/>
    <w:rPr>
      <w:rFonts w:ascii="Times New Roman" w:eastAsia="宋体" w:hAnsi="Times New Roman" w:cs="Times New Roman"/>
      <w:szCs w:val="20"/>
    </w:rPr>
  </w:style>
  <w:style w:type="character" w:customStyle="1" w:styleId="count4">
    <w:name w:val="count4"/>
    <w:qFormat/>
  </w:style>
  <w:style w:type="character" w:customStyle="1" w:styleId="font181">
    <w:name w:val="font181"/>
    <w:qFormat/>
    <w:rPr>
      <w:rFonts w:ascii="宋体" w:eastAsia="宋体" w:hAnsi="宋体" w:cs="宋体" w:hint="eastAsia"/>
      <w:color w:val="000000"/>
      <w:sz w:val="18"/>
      <w:szCs w:val="18"/>
      <w:u w:val="none"/>
    </w:rPr>
  </w:style>
  <w:style w:type="character" w:customStyle="1" w:styleId="v151">
    <w:name w:val="v151"/>
    <w:uiPriority w:val="99"/>
    <w:qFormat/>
    <w:rPr>
      <w:rFonts w:cs="Times New Roman"/>
      <w:sz w:val="18"/>
      <w:szCs w:val="18"/>
    </w:rPr>
  </w:style>
  <w:style w:type="character" w:customStyle="1" w:styleId="Char2f2">
    <w:name w:val="正文首行缩进 Char2"/>
    <w:qFormat/>
  </w:style>
  <w:style w:type="character" w:customStyle="1" w:styleId="font191">
    <w:name w:val="font191"/>
    <w:qFormat/>
    <w:rPr>
      <w:rFonts w:ascii="Symbol" w:hAnsi="Symbol" w:cs="Symbol" w:hint="default"/>
      <w:color w:val="000000"/>
      <w:sz w:val="20"/>
      <w:szCs w:val="20"/>
      <w:u w:val="none"/>
    </w:rPr>
  </w:style>
  <w:style w:type="character" w:customStyle="1" w:styleId="huan161">
    <w:name w:val="huan161"/>
    <w:qFormat/>
    <w:rPr>
      <w:b/>
      <w:bCs/>
      <w:color w:val="FF7200"/>
      <w:sz w:val="24"/>
      <w:szCs w:val="24"/>
    </w:rPr>
  </w:style>
  <w:style w:type="character" w:customStyle="1" w:styleId="415Char">
    <w:name w:val="小4 1.5 Char"/>
    <w:link w:val="415"/>
    <w:qFormat/>
    <w:rPr>
      <w:sz w:val="24"/>
    </w:rPr>
  </w:style>
  <w:style w:type="paragraph" w:customStyle="1" w:styleId="415">
    <w:name w:val="小4 1.5"/>
    <w:basedOn w:val="a"/>
    <w:link w:val="415Char"/>
    <w:autoRedefine/>
    <w:qFormat/>
    <w:pPr>
      <w:adjustRightInd/>
      <w:spacing w:line="360" w:lineRule="auto"/>
      <w:ind w:firstLineChars="200" w:firstLine="200"/>
      <w:jc w:val="left"/>
    </w:pPr>
    <w:rPr>
      <w:kern w:val="0"/>
      <w:sz w:val="24"/>
      <w:szCs w:val="20"/>
    </w:rPr>
  </w:style>
  <w:style w:type="character" w:customStyle="1" w:styleId="CharCharfc">
    <w:name w:val="正文文本 Char Char"/>
    <w:qFormat/>
    <w:rPr>
      <w:rFonts w:eastAsia="仿宋_GB2312"/>
      <w:kern w:val="2"/>
      <w:sz w:val="28"/>
      <w:szCs w:val="24"/>
      <w:lang w:val="en-US" w:eastAsia="zh-CN" w:bidi="ar-SA"/>
    </w:rPr>
  </w:style>
  <w:style w:type="character" w:customStyle="1" w:styleId="CharCharCharCharChar1">
    <w:name w:val="Char Char Char Char Char1"/>
    <w:link w:val="Char70"/>
    <w:qFormat/>
    <w:rPr>
      <w:rFonts w:ascii="仿宋_GB2312" w:eastAsia="仿宋_GB2312"/>
      <w:b/>
      <w:kern w:val="2"/>
      <w:sz w:val="32"/>
      <w:szCs w:val="32"/>
    </w:rPr>
  </w:style>
  <w:style w:type="paragraph" w:customStyle="1" w:styleId="Char70">
    <w:name w:val="Char7"/>
    <w:basedOn w:val="a"/>
    <w:link w:val="CharCharCharCharChar1"/>
    <w:qFormat/>
    <w:rPr>
      <w:rFonts w:ascii="仿宋_GB2312" w:eastAsia="仿宋_GB2312"/>
      <w:b/>
      <w:sz w:val="32"/>
      <w:szCs w:val="32"/>
    </w:rPr>
  </w:style>
  <w:style w:type="character" w:customStyle="1" w:styleId="Char1CharChar">
    <w:name w:val="标书正文格式 Char1 Char Char"/>
    <w:link w:val="Char1Char0"/>
    <w:uiPriority w:val="99"/>
    <w:qFormat/>
    <w:locked/>
    <w:rPr>
      <w:rFonts w:eastAsia="楷体_GB2312"/>
      <w:kern w:val="2"/>
      <w:sz w:val="24"/>
      <w:szCs w:val="24"/>
    </w:rPr>
  </w:style>
  <w:style w:type="paragraph" w:customStyle="1" w:styleId="Char1Char0">
    <w:name w:val="标书正文格式 Char1 Char"/>
    <w:link w:val="Char1CharChar"/>
    <w:uiPriority w:val="99"/>
    <w:qFormat/>
    <w:pPr>
      <w:spacing w:line="360" w:lineRule="auto"/>
      <w:ind w:firstLineChars="200" w:firstLine="200"/>
    </w:pPr>
    <w:rPr>
      <w:rFonts w:eastAsia="楷体_GB2312"/>
      <w:kern w:val="2"/>
      <w:sz w:val="24"/>
      <w:szCs w:val="24"/>
    </w:rPr>
  </w:style>
  <w:style w:type="character" w:customStyle="1" w:styleId="DateChar">
    <w:name w:val="Date Char"/>
    <w:qFormat/>
    <w:locked/>
    <w:rPr>
      <w:rFonts w:ascii="宋体" w:eastAsia="楷体_GB2312" w:hAnsi="宋体" w:cs="Times New Roman"/>
      <w:sz w:val="24"/>
    </w:rPr>
  </w:style>
  <w:style w:type="character" w:customStyle="1" w:styleId="1fff8">
    <w:name w:val="页码1"/>
    <w:qFormat/>
    <w:rPr>
      <w:rFonts w:ascii="Arial" w:eastAsia="黑体" w:hAnsi="Arial" w:cs="Arial"/>
      <w:snapToGrid w:val="0"/>
      <w:kern w:val="0"/>
      <w:szCs w:val="21"/>
    </w:rPr>
  </w:style>
  <w:style w:type="character" w:customStyle="1" w:styleId="num2">
    <w:name w:val="num2"/>
    <w:qFormat/>
    <w:rPr>
      <w:color w:val="666666"/>
      <w:sz w:val="21"/>
      <w:szCs w:val="21"/>
    </w:rPr>
  </w:style>
  <w:style w:type="character" w:customStyle="1" w:styleId="Char1f8">
    <w:name w:val="正文首缩两字 Char1"/>
    <w:link w:val="afffffffffffff5"/>
    <w:qFormat/>
    <w:rPr>
      <w:rFonts w:ascii="Verdana" w:hAnsi="Verdana"/>
      <w:sz w:val="24"/>
      <w:szCs w:val="24"/>
    </w:rPr>
  </w:style>
  <w:style w:type="paragraph" w:customStyle="1" w:styleId="afffffffffffff5">
    <w:name w:val="正文首缩两字"/>
    <w:basedOn w:val="a"/>
    <w:link w:val="Char1f8"/>
    <w:qFormat/>
    <w:pPr>
      <w:adjustRightInd/>
      <w:spacing w:line="360" w:lineRule="auto"/>
      <w:ind w:firstLineChars="200" w:firstLine="200"/>
    </w:pPr>
    <w:rPr>
      <w:rFonts w:ascii="Verdana" w:hAnsi="Verdana"/>
      <w:kern w:val="0"/>
      <w:sz w:val="24"/>
    </w:rPr>
  </w:style>
  <w:style w:type="character" w:customStyle="1" w:styleId="s1">
    <w:name w:val="s1"/>
    <w:qFormat/>
    <w:rPr>
      <w:sz w:val="30"/>
      <w:szCs w:val="30"/>
      <w:u w:val="none"/>
    </w:rPr>
  </w:style>
  <w:style w:type="paragraph" w:customStyle="1" w:styleId="et195">
    <w:name w:val="et195"/>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et115">
    <w:name w:val="et115"/>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36">
    <w:name w:val="et136"/>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74">
    <w:name w:val="et174"/>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p17">
    <w:name w:val="p17"/>
    <w:basedOn w:val="a"/>
    <w:uiPriority w:val="99"/>
    <w:qFormat/>
    <w:pPr>
      <w:widowControl/>
      <w:adjustRightInd/>
    </w:pPr>
    <w:rPr>
      <w:kern w:val="0"/>
      <w:szCs w:val="21"/>
    </w:rPr>
  </w:style>
  <w:style w:type="paragraph" w:customStyle="1" w:styleId="xl185">
    <w:name w:val="xl18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宋体" w:hAnsi="宋体" w:cs="宋体"/>
      <w:kern w:val="0"/>
      <w:sz w:val="18"/>
      <w:szCs w:val="18"/>
    </w:rPr>
  </w:style>
  <w:style w:type="paragraph" w:customStyle="1" w:styleId="et173">
    <w:name w:val="et173"/>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reader-word-layerreader-word-s19-12">
    <w:name w:val="reader-word-layer reader-word-s19-12"/>
    <w:basedOn w:val="a"/>
    <w:qFormat/>
    <w:pPr>
      <w:widowControl/>
      <w:adjustRightInd/>
      <w:spacing w:before="100" w:beforeAutospacing="1" w:after="100" w:afterAutospacing="1"/>
      <w:jc w:val="left"/>
    </w:pPr>
    <w:rPr>
      <w:rFonts w:ascii="宋体" w:hAnsi="宋体" w:cs="宋体"/>
      <w:kern w:val="0"/>
      <w:sz w:val="24"/>
    </w:rPr>
  </w:style>
  <w:style w:type="paragraph" w:customStyle="1" w:styleId="CharChar114">
    <w:name w:val="Char Char114"/>
    <w:basedOn w:val="a"/>
    <w:qFormat/>
    <w:pPr>
      <w:spacing w:line="360" w:lineRule="auto"/>
    </w:pPr>
    <w:rPr>
      <w:szCs w:val="20"/>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b/>
      <w:bCs/>
      <w:kern w:val="0"/>
      <w:sz w:val="20"/>
      <w:szCs w:val="20"/>
    </w:rPr>
  </w:style>
  <w:style w:type="paragraph" w:customStyle="1" w:styleId="et37">
    <w:name w:val="et37"/>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236">
    <w:name w:val="xl236"/>
    <w:basedOn w:val="a"/>
    <w:qFormat/>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kern w:val="0"/>
      <w:sz w:val="18"/>
      <w:szCs w:val="18"/>
    </w:rPr>
  </w:style>
  <w:style w:type="paragraph" w:customStyle="1" w:styleId="xl56538">
    <w:name w:val="xl5653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kern w:val="0"/>
      <w:sz w:val="24"/>
    </w:rPr>
  </w:style>
  <w:style w:type="paragraph" w:customStyle="1" w:styleId="xl106">
    <w:name w:val="xl106"/>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6"/>
      <w:szCs w:val="16"/>
    </w:rPr>
  </w:style>
  <w:style w:type="paragraph" w:customStyle="1" w:styleId="subtitle2">
    <w:name w:val="subtitle 2"/>
    <w:basedOn w:val="a"/>
    <w:uiPriority w:val="99"/>
    <w:qFormat/>
    <w:pPr>
      <w:spacing w:before="240" w:after="240" w:line="312" w:lineRule="atLeast"/>
      <w:textAlignment w:val="baseline"/>
    </w:pPr>
    <w:rPr>
      <w:rFonts w:eastAsia="黑体"/>
      <w:kern w:val="0"/>
      <w:sz w:val="24"/>
      <w:szCs w:val="20"/>
    </w:rPr>
  </w:style>
  <w:style w:type="paragraph" w:customStyle="1" w:styleId="2fff3">
    <w:name w:val="样式 标题 2 + 宋体 四号 居中"/>
    <w:basedOn w:val="20"/>
    <w:qFormat/>
    <w:pPr>
      <w:tabs>
        <w:tab w:val="clear" w:pos="432"/>
        <w:tab w:val="left" w:pos="425"/>
      </w:tabs>
      <w:spacing w:before="260" w:after="260" w:line="416" w:lineRule="auto"/>
      <w:jc w:val="center"/>
    </w:pPr>
    <w:rPr>
      <w:rFonts w:ascii="宋体" w:eastAsia="宋体" w:hAnsi="宋体" w:cs="宋体"/>
      <w:sz w:val="30"/>
      <w:szCs w:val="20"/>
      <w:lang w:val="en-US"/>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18"/>
      <w:szCs w:val="18"/>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CharCharChar1CharCharCharCharCharCharChar">
    <w:name w:val="Char Char Char1 Char Char Char Char Char Char Char"/>
    <w:basedOn w:val="a"/>
    <w:qFormat/>
    <w:pPr>
      <w:widowControl/>
      <w:adjustRightInd/>
      <w:spacing w:after="160" w:line="240" w:lineRule="exact"/>
      <w:jc w:val="left"/>
    </w:pPr>
  </w:style>
  <w:style w:type="paragraph" w:customStyle="1" w:styleId="et50">
    <w:name w:val="et50"/>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2"/>
      <w:szCs w:val="22"/>
    </w:rPr>
  </w:style>
  <w:style w:type="paragraph" w:customStyle="1" w:styleId="et154">
    <w:name w:val="et154"/>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117">
    <w:name w:val="xl117"/>
    <w:basedOn w:val="a"/>
    <w:qFormat/>
    <w:pPr>
      <w:widowControl/>
      <w:pBdr>
        <w:top w:val="single" w:sz="4" w:space="0" w:color="auto"/>
        <w:left w:val="single" w:sz="4" w:space="0" w:color="auto"/>
        <w:bottom w:val="single" w:sz="4" w:space="0" w:color="auto"/>
      </w:pBdr>
      <w:adjustRightInd/>
      <w:spacing w:before="100" w:beforeAutospacing="1" w:after="100" w:afterAutospacing="1"/>
      <w:jc w:val="center"/>
    </w:pPr>
    <w:rPr>
      <w:rFonts w:ascii="Arial Unicode MS" w:hAnsi="Arial Unicode MS"/>
      <w:color w:val="000000"/>
      <w:kern w:val="0"/>
      <w:sz w:val="24"/>
    </w:rPr>
  </w:style>
  <w:style w:type="paragraph" w:customStyle="1" w:styleId="et34">
    <w:name w:val="et34"/>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23461">
    <w:name w:val="xl23461"/>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Style34">
    <w:name w:val="_Style 34"/>
    <w:uiPriority w:val="99"/>
    <w:qFormat/>
    <w:pPr>
      <w:widowControl w:val="0"/>
      <w:jc w:val="both"/>
    </w:pPr>
    <w:rPr>
      <w:kern w:val="2"/>
      <w:sz w:val="21"/>
      <w:szCs w:val="21"/>
    </w:rPr>
  </w:style>
  <w:style w:type="paragraph" w:customStyle="1" w:styleId="et95">
    <w:name w:val="et95"/>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TOC20">
    <w:name w:val="TOC 标题2"/>
    <w:basedOn w:val="10"/>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et48">
    <w:name w:val="et48"/>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2"/>
      <w:szCs w:val="22"/>
    </w:rPr>
  </w:style>
  <w:style w:type="paragraph" w:customStyle="1" w:styleId="et148">
    <w:name w:val="et148"/>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afffffffffffff6">
    <w:name w:val="数字序一级缩进"/>
    <w:uiPriority w:val="99"/>
    <w:qFormat/>
    <w:pPr>
      <w:adjustRightInd w:val="0"/>
      <w:snapToGrid w:val="0"/>
      <w:spacing w:before="120" w:after="50" w:line="341" w:lineRule="auto"/>
      <w:ind w:firstLineChars="200" w:firstLine="640"/>
    </w:pPr>
    <w:rPr>
      <w:rFonts w:ascii="楷体_GB2312" w:eastAsia="楷体_GB2312"/>
      <w:kern w:val="2"/>
      <w:sz w:val="32"/>
      <w:szCs w:val="24"/>
    </w:rPr>
  </w:style>
  <w:style w:type="paragraph" w:customStyle="1" w:styleId="afffffffffffff7">
    <w:name w:val="需求正文"/>
    <w:basedOn w:val="a"/>
    <w:qFormat/>
    <w:pPr>
      <w:widowControl/>
      <w:adjustRightInd/>
      <w:spacing w:line="300" w:lineRule="auto"/>
      <w:ind w:firstLineChars="200" w:firstLine="560"/>
      <w:jc w:val="left"/>
    </w:pPr>
    <w:rPr>
      <w:rFonts w:ascii="Arial" w:eastAsia="仿宋_GB2312" w:hAnsi="Arial"/>
      <w:sz w:val="28"/>
      <w:szCs w:val="20"/>
    </w:rPr>
  </w:style>
  <w:style w:type="paragraph" w:customStyle="1" w:styleId="et122">
    <w:name w:val="et122"/>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afffffffffffff8">
    <w:name w:val="符号与编号"/>
    <w:basedOn w:val="a"/>
    <w:qFormat/>
    <w:pPr>
      <w:adjustRightInd/>
      <w:spacing w:line="360" w:lineRule="auto"/>
      <w:ind w:firstLineChars="200" w:firstLine="560"/>
    </w:pPr>
    <w:rPr>
      <w:sz w:val="24"/>
    </w:rPr>
  </w:style>
  <w:style w:type="paragraph" w:customStyle="1" w:styleId="afffffffffffff9">
    <w:name w:val="目录"/>
    <w:basedOn w:val="a"/>
    <w:uiPriority w:val="99"/>
    <w:qFormat/>
    <w:pPr>
      <w:autoSpaceDE w:val="0"/>
      <w:autoSpaceDN w:val="0"/>
      <w:spacing w:before="300" w:after="150" w:line="360" w:lineRule="auto"/>
      <w:jc w:val="center"/>
    </w:pPr>
    <w:rPr>
      <w:rFonts w:ascii="黑体" w:eastAsia="黑体"/>
      <w:kern w:val="0"/>
      <w:sz w:val="30"/>
      <w:szCs w:val="30"/>
    </w:rPr>
  </w:style>
  <w:style w:type="paragraph" w:customStyle="1" w:styleId="2111">
    <w:name w:val="正文文本 2111"/>
    <w:basedOn w:val="a"/>
    <w:qFormat/>
    <w:pPr>
      <w:widowControl/>
      <w:overflowPunct w:val="0"/>
      <w:autoSpaceDE w:val="0"/>
      <w:autoSpaceDN w:val="0"/>
      <w:ind w:left="720" w:hanging="720"/>
    </w:pPr>
    <w:rPr>
      <w:kern w:val="0"/>
      <w:sz w:val="24"/>
      <w:szCs w:val="20"/>
      <w:lang w:val="en-GB"/>
    </w:rPr>
  </w:style>
  <w:style w:type="paragraph" w:customStyle="1" w:styleId="Charfff2">
    <w:name w:val="样式 标书正文格式 Char + 加粗"/>
    <w:basedOn w:val="a"/>
    <w:uiPriority w:val="99"/>
    <w:qFormat/>
    <w:pPr>
      <w:widowControl/>
      <w:adjustRightInd/>
      <w:spacing w:line="360" w:lineRule="auto"/>
      <w:ind w:firstLineChars="200" w:firstLine="200"/>
      <w:jc w:val="left"/>
    </w:pPr>
    <w:rPr>
      <w:rFonts w:eastAsia="仿宋_GB2312"/>
      <w:b/>
      <w:bCs/>
      <w:sz w:val="24"/>
    </w:rPr>
  </w:style>
  <w:style w:type="paragraph" w:customStyle="1" w:styleId="Body-noindent">
    <w:name w:val="Body-no indent"/>
    <w:uiPriority w:val="99"/>
    <w:qFormat/>
    <w:pPr>
      <w:widowControl w:val="0"/>
      <w:tabs>
        <w:tab w:val="left" w:pos="7920"/>
      </w:tabs>
      <w:spacing w:line="280" w:lineRule="exact"/>
      <w:ind w:right="-14"/>
    </w:pPr>
    <w:rPr>
      <w:rFonts w:ascii="Arial" w:hAnsi="Arial"/>
      <w:sz w:val="19"/>
      <w:lang w:eastAsia="en-US" w:bidi="he-IL"/>
    </w:rPr>
  </w:style>
  <w:style w:type="paragraph" w:customStyle="1" w:styleId="CharCharCharCharCharCharCharCharCharCharCharCharChar1">
    <w:name w:val="Char Char Char Char Char Char Char Char Char Char Char Char Char1"/>
    <w:basedOn w:val="a"/>
    <w:qFormat/>
    <w:pPr>
      <w:widowControl/>
      <w:adjustRightInd/>
      <w:spacing w:after="160" w:line="240" w:lineRule="exact"/>
      <w:jc w:val="left"/>
    </w:pPr>
    <w:rPr>
      <w:rFonts w:ascii="Verdana" w:hAnsi="Verdana"/>
      <w:kern w:val="0"/>
      <w:sz w:val="20"/>
      <w:szCs w:val="20"/>
      <w:lang w:eastAsia="en-US"/>
    </w:rPr>
  </w:style>
  <w:style w:type="paragraph" w:customStyle="1" w:styleId="xl448">
    <w:name w:val="xl448"/>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xl31067">
    <w:name w:val="xl310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1fff9">
    <w:name w:val="附录1"/>
    <w:qFormat/>
    <w:pPr>
      <w:tabs>
        <w:tab w:val="left" w:pos="907"/>
      </w:tabs>
      <w:snapToGrid w:val="0"/>
      <w:spacing w:before="240" w:line="600" w:lineRule="atLeast"/>
      <w:ind w:left="907" w:hanging="907"/>
    </w:pPr>
    <w:rPr>
      <w:b/>
      <w:i/>
      <w:sz w:val="28"/>
    </w:rPr>
  </w:style>
  <w:style w:type="paragraph" w:customStyle="1" w:styleId="font0">
    <w:name w:val="font0"/>
    <w:basedOn w:val="a"/>
    <w:qFormat/>
    <w:pPr>
      <w:widowControl/>
      <w:adjustRightInd/>
      <w:spacing w:before="100" w:beforeAutospacing="1" w:after="100" w:afterAutospacing="1"/>
      <w:jc w:val="left"/>
    </w:pPr>
    <w:rPr>
      <w:rFonts w:ascii="宋体" w:hAnsi="宋体" w:cs="宋体"/>
      <w:kern w:val="0"/>
      <w:sz w:val="24"/>
    </w:rPr>
  </w:style>
  <w:style w:type="paragraph" w:customStyle="1" w:styleId="xl56564">
    <w:name w:val="xl5656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kern w:val="0"/>
      <w:sz w:val="36"/>
      <w:szCs w:val="36"/>
    </w:rPr>
  </w:style>
  <w:style w:type="paragraph" w:customStyle="1" w:styleId="xl195">
    <w:name w:val="xl19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color w:val="000000"/>
      <w:kern w:val="0"/>
      <w:sz w:val="18"/>
      <w:szCs w:val="18"/>
    </w:rPr>
  </w:style>
  <w:style w:type="paragraph" w:customStyle="1" w:styleId="afffffffffffffa">
    <w:name w:val="表格格式"/>
    <w:basedOn w:val="a"/>
    <w:uiPriority w:val="99"/>
    <w:qFormat/>
    <w:pPr>
      <w:adjustRightInd/>
      <w:jc w:val="center"/>
    </w:pPr>
    <w:rPr>
      <w:rFonts w:ascii="Arial" w:eastAsia="仿宋_GB2312" w:hAnsi="Arial" w:cs="宋体"/>
      <w:kern w:val="0"/>
      <w:sz w:val="24"/>
    </w:rPr>
  </w:style>
  <w:style w:type="paragraph" w:customStyle="1" w:styleId="xl31075">
    <w:name w:val="xl310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xl56539">
    <w:name w:val="xl5653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title1">
    <w:name w:val="title1"/>
    <w:basedOn w:val="10"/>
    <w:uiPriority w:val="99"/>
    <w:qFormat/>
    <w:pPr>
      <w:keepNext w:val="0"/>
      <w:keepLines w:val="0"/>
      <w:tabs>
        <w:tab w:val="clear" w:pos="432"/>
      </w:tabs>
      <w:autoSpaceDE w:val="0"/>
      <w:autoSpaceDN w:val="0"/>
      <w:spacing w:before="240" w:after="120" w:line="360" w:lineRule="auto"/>
      <w:ind w:left="247" w:hanging="247"/>
      <w:jc w:val="left"/>
    </w:pPr>
    <w:rPr>
      <w:rFonts w:ascii="Arial" w:hAnsi="Arial" w:cs="Arial"/>
      <w:kern w:val="0"/>
      <w:sz w:val="24"/>
      <w:szCs w:val="24"/>
    </w:rPr>
  </w:style>
  <w:style w:type="paragraph" w:customStyle="1" w:styleId="CCTV">
    <w:name w:val="CCTV文档正文"/>
    <w:basedOn w:val="a"/>
    <w:qFormat/>
    <w:pPr>
      <w:adjustRightInd/>
      <w:spacing w:before="100" w:beforeAutospacing="1" w:after="100" w:afterAutospacing="1" w:line="360" w:lineRule="auto"/>
      <w:ind w:firstLineChars="200" w:firstLine="200"/>
      <w:jc w:val="left"/>
    </w:pPr>
    <w:rPr>
      <w:sz w:val="24"/>
      <w:szCs w:val="21"/>
    </w:rPr>
  </w:style>
  <w:style w:type="paragraph" w:customStyle="1" w:styleId="Normal1">
    <w:name w:val="Normal1"/>
    <w:uiPriority w:val="99"/>
    <w:qFormat/>
    <w:pPr>
      <w:widowControl w:val="0"/>
      <w:adjustRightInd w:val="0"/>
      <w:spacing w:line="315" w:lineRule="atLeast"/>
      <w:jc w:val="both"/>
      <w:textAlignment w:val="baseline"/>
    </w:pPr>
    <w:rPr>
      <w:rFonts w:ascii="宋体"/>
      <w:sz w:val="24"/>
    </w:rPr>
  </w:style>
  <w:style w:type="paragraph" w:customStyle="1" w:styleId="afffffffffffffb">
    <w:name w:val="答复缩进"/>
    <w:basedOn w:val="afffffffffffffc"/>
    <w:uiPriority w:val="99"/>
    <w:qFormat/>
  </w:style>
  <w:style w:type="paragraph" w:customStyle="1" w:styleId="afffffffffffffc">
    <w:name w:val="答复"/>
    <w:basedOn w:val="a0"/>
    <w:next w:val="afffffffffffffb"/>
    <w:uiPriority w:val="99"/>
    <w:qFormat/>
    <w:pPr>
      <w:widowControl w:val="0"/>
      <w:adjustRightInd/>
      <w:snapToGrid/>
      <w:spacing w:line="360" w:lineRule="auto"/>
      <w:ind w:firstLine="0"/>
    </w:pPr>
    <w:rPr>
      <w:rFonts w:ascii="Times New Roman"/>
      <w:b/>
      <w:snapToGrid/>
      <w:color w:val="auto"/>
      <w:spacing w:val="20"/>
      <w:kern w:val="2"/>
      <w:sz w:val="24"/>
    </w:rPr>
  </w:style>
  <w:style w:type="paragraph" w:customStyle="1" w:styleId="pieddepager2">
    <w:name w:val="pied de page r閒.2"/>
    <w:qFormat/>
    <w:pPr>
      <w:spacing w:before="140"/>
      <w:jc w:val="center"/>
    </w:pPr>
    <w:rPr>
      <w:rFonts w:ascii="Helvetica" w:hAnsi="Helvetica"/>
      <w:caps/>
      <w:snapToGrid w:val="0"/>
      <w:lang w:eastAsia="en-US"/>
    </w:rPr>
  </w:style>
  <w:style w:type="paragraph" w:customStyle="1" w:styleId="xl99">
    <w:name w:val="xl99"/>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xl56546">
    <w:name w:val="xl5654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31097">
    <w:name w:val="xl3109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CharChar1Char3">
    <w:name w:val="Char Char1 Char3"/>
    <w:basedOn w:val="a"/>
    <w:qFormat/>
    <w:rPr>
      <w:rFonts w:ascii="仿宋_GB2312" w:eastAsia="仿宋_GB2312"/>
      <w:b/>
      <w:sz w:val="32"/>
      <w:szCs w:val="32"/>
    </w:rPr>
  </w:style>
  <w:style w:type="paragraph" w:customStyle="1" w:styleId="xl166">
    <w:name w:val="xl166"/>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Aufzhlung1">
    <w:name w:val="Aufzählung 1"/>
    <w:basedOn w:val="a"/>
    <w:qFormat/>
    <w:pPr>
      <w:widowControl/>
      <w:tabs>
        <w:tab w:val="left" w:pos="284"/>
        <w:tab w:val="left" w:pos="720"/>
      </w:tabs>
      <w:adjustRightInd/>
      <w:spacing w:after="120" w:line="288" w:lineRule="auto"/>
      <w:ind w:left="720" w:hanging="720"/>
      <w:jc w:val="left"/>
    </w:pPr>
    <w:rPr>
      <w:rFonts w:ascii="Arial" w:hAnsi="Arial"/>
      <w:bCs/>
      <w:kern w:val="0"/>
      <w:sz w:val="24"/>
    </w:rPr>
  </w:style>
  <w:style w:type="paragraph" w:customStyle="1" w:styleId="xl23449">
    <w:name w:val="xl23449"/>
    <w:basedOn w:val="a"/>
    <w:qFormat/>
    <w:pPr>
      <w:widowControl/>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xl98">
    <w:name w:val="xl98"/>
    <w:basedOn w:val="a"/>
    <w:uiPriority w:val="99"/>
    <w:qFormat/>
    <w:pPr>
      <w:widowControl/>
      <w:pBdr>
        <w:top w:val="single" w:sz="4" w:space="0" w:color="000000"/>
        <w:left w:val="single" w:sz="4" w:space="0" w:color="000000"/>
        <w:right w:val="single" w:sz="4" w:space="0" w:color="000000"/>
      </w:pBdr>
      <w:shd w:val="clear" w:color="auto" w:fill="FFFFFF"/>
      <w:adjustRightInd/>
      <w:spacing w:before="100" w:beforeAutospacing="1" w:after="100" w:afterAutospacing="1"/>
      <w:jc w:val="center"/>
    </w:pPr>
    <w:rPr>
      <w:rFonts w:ascii="宋体" w:hAnsi="宋体" w:cs="宋体"/>
      <w:b/>
      <w:bCs/>
      <w:kern w:val="0"/>
      <w:sz w:val="16"/>
      <w:szCs w:val="16"/>
    </w:rPr>
  </w:style>
  <w:style w:type="paragraph" w:customStyle="1" w:styleId="Normal33">
    <w:name w:val="Normal_33"/>
    <w:qFormat/>
    <w:pPr>
      <w:widowControl w:val="0"/>
      <w:spacing w:before="120" w:after="240"/>
      <w:jc w:val="both"/>
    </w:pPr>
    <w:rPr>
      <w:rFonts w:ascii="Calibri" w:eastAsia="Calibri" w:hAnsi="Calibri" w:cs="Calibri"/>
      <w:color w:val="000000"/>
      <w:sz w:val="22"/>
      <w:szCs w:val="22"/>
      <w:lang w:val="ru-RU"/>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宋体" w:hAnsi="宋体" w:cs="宋体"/>
      <w:kern w:val="0"/>
      <w:sz w:val="18"/>
      <w:szCs w:val="18"/>
    </w:rPr>
  </w:style>
  <w:style w:type="paragraph" w:customStyle="1" w:styleId="xl31108">
    <w:name w:val="xl3110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B">
    <w:name w:val="B"/>
    <w:basedOn w:val="a"/>
    <w:qFormat/>
    <w:pPr>
      <w:numPr>
        <w:ilvl w:val="1"/>
        <w:numId w:val="2"/>
      </w:numPr>
      <w:adjustRightInd/>
      <w:ind w:left="1692" w:rightChars="100" w:right="100"/>
      <w:jc w:val="left"/>
      <w:outlineLvl w:val="1"/>
    </w:pPr>
    <w:rPr>
      <w:b/>
      <w:sz w:val="32"/>
      <w:szCs w:val="20"/>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xl31077">
    <w:name w:val="xl310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b/>
      <w:bCs/>
      <w:kern w:val="0"/>
      <w:sz w:val="28"/>
      <w:szCs w:val="28"/>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color w:val="FF0000"/>
      <w:kern w:val="0"/>
      <w:sz w:val="20"/>
      <w:szCs w:val="20"/>
    </w:rPr>
  </w:style>
  <w:style w:type="paragraph" w:customStyle="1" w:styleId="2h2l22ndlevel2Header2Titre2Head2H2sect12H21">
    <w:name w:val="样式 标题 2h2l22nd level2Header 2Titre2Head 2H2sect 1.2H21..."/>
    <w:basedOn w:val="20"/>
    <w:qFormat/>
    <w:pPr>
      <w:keepLines w:val="0"/>
      <w:widowControl/>
      <w:tabs>
        <w:tab w:val="clear" w:pos="432"/>
        <w:tab w:val="left" w:pos="576"/>
      </w:tabs>
      <w:overflowPunct w:val="0"/>
      <w:spacing w:before="480" w:after="480" w:line="460" w:lineRule="atLeast"/>
      <w:ind w:left="576" w:rightChars="194" w:right="407" w:hanging="576"/>
    </w:pPr>
    <w:rPr>
      <w:rFonts w:ascii="宋体" w:eastAsia="宋体" w:hAnsi="宋体" w:cs="宋体"/>
      <w:kern w:val="0"/>
      <w:lang w:val="en-US"/>
    </w:rPr>
  </w:style>
  <w:style w:type="paragraph" w:customStyle="1" w:styleId="2fff4">
    <w:name w:val="项目符号2号"/>
    <w:uiPriority w:val="99"/>
    <w:qFormat/>
    <w:pPr>
      <w:tabs>
        <w:tab w:val="left" w:pos="0"/>
      </w:tabs>
      <w:spacing w:line="360" w:lineRule="auto"/>
      <w:ind w:left="284" w:hanging="284"/>
    </w:pPr>
    <w:rPr>
      <w:rFonts w:ascii="Arial" w:eastAsia="仿宋_GB2312" w:hAnsi="Arial" w:cs="宋体"/>
      <w:kern w:val="2"/>
      <w:sz w:val="24"/>
      <w:szCs w:val="24"/>
    </w:rPr>
  </w:style>
  <w:style w:type="paragraph" w:customStyle="1" w:styleId="et165">
    <w:name w:val="et165"/>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30505">
    <w:name w:val="样式 样式 标题 3 + 段后: 0.5 行 + 段后: 0.5 行"/>
    <w:basedOn w:val="a"/>
    <w:uiPriority w:val="99"/>
    <w:qFormat/>
    <w:pPr>
      <w:keepNext/>
      <w:keepLines/>
      <w:tabs>
        <w:tab w:val="left" w:pos="1260"/>
      </w:tabs>
      <w:adjustRightInd/>
      <w:spacing w:before="260" w:afterLines="50" w:line="413" w:lineRule="auto"/>
      <w:ind w:left="741" w:hanging="567"/>
      <w:outlineLvl w:val="2"/>
    </w:pPr>
    <w:rPr>
      <w:rFonts w:eastAsia="楷体_GB2312"/>
      <w:b/>
      <w:bCs/>
      <w:sz w:val="32"/>
      <w:szCs w:val="20"/>
    </w:rPr>
  </w:style>
  <w:style w:type="paragraph" w:customStyle="1" w:styleId="xl31080">
    <w:name w:val="xl3108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8"/>
      <w:szCs w:val="28"/>
    </w:rPr>
  </w:style>
  <w:style w:type="paragraph" w:customStyle="1" w:styleId="afffffffffffffd">
    <w:name w:val="表格内容"/>
    <w:basedOn w:val="a"/>
    <w:qFormat/>
    <w:pPr>
      <w:widowControl/>
      <w:suppressLineNumbers/>
      <w:suppressAutoHyphens/>
      <w:adjustRightInd/>
      <w:jc w:val="left"/>
    </w:pPr>
    <w:rPr>
      <w:rFonts w:ascii="Thorndale" w:hAnsi="Thorndale" w:cs="宋体"/>
      <w:kern w:val="1"/>
      <w:sz w:val="24"/>
    </w:rPr>
  </w:style>
  <w:style w:type="paragraph" w:customStyle="1" w:styleId="CharCharfd">
    <w:name w:val="段落正文 Char Char"/>
    <w:basedOn w:val="a"/>
    <w:uiPriority w:val="99"/>
    <w:qFormat/>
    <w:pPr>
      <w:adjustRightInd/>
      <w:spacing w:line="360" w:lineRule="auto"/>
      <w:ind w:firstLineChars="192" w:firstLine="461"/>
    </w:pPr>
    <w:rPr>
      <w:rFonts w:ascii="宋体" w:hAnsi="宋体"/>
      <w:sz w:val="24"/>
    </w:rPr>
  </w:style>
  <w:style w:type="paragraph" w:customStyle="1" w:styleId="afffffffffffffe">
    <w:name w:val="说明文字"/>
    <w:uiPriority w:val="99"/>
    <w:qFormat/>
    <w:pPr>
      <w:widowControl w:val="0"/>
      <w:autoSpaceDE w:val="0"/>
      <w:autoSpaceDN w:val="0"/>
      <w:adjustRightInd w:val="0"/>
      <w:jc w:val="both"/>
    </w:pPr>
    <w:rPr>
      <w:rFonts w:ascii="幼圆" w:eastAsia="幼圆"/>
      <w:i/>
      <w:iCs/>
      <w:color w:val="000000"/>
    </w:rPr>
  </w:style>
  <w:style w:type="paragraph" w:customStyle="1" w:styleId="xl31084">
    <w:name w:val="xl3108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qFormat/>
    <w:pPr>
      <w:widowControl/>
      <w:adjustRightInd/>
      <w:spacing w:before="100" w:beforeAutospacing="1" w:after="100" w:afterAutospacing="1" w:line="330" w:lineRule="atLeast"/>
      <w:ind w:left="360"/>
      <w:jc w:val="left"/>
    </w:pPr>
    <w:rPr>
      <w:rFonts w:eastAsia="仿宋_GB2312"/>
      <w:color w:val="0000FF"/>
      <w:sz w:val="32"/>
      <w:szCs w:val="28"/>
    </w:rPr>
  </w:style>
  <w:style w:type="paragraph" w:customStyle="1" w:styleId="xl56551">
    <w:name w:val="xl5655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仿宋" w:eastAsia="仿宋" w:hAnsi="仿宋" w:cs="宋体"/>
      <w:kern w:val="0"/>
      <w:sz w:val="20"/>
      <w:szCs w:val="20"/>
    </w:rPr>
  </w:style>
  <w:style w:type="paragraph" w:customStyle="1" w:styleId="xl240">
    <w:name w:val="xl240"/>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left"/>
      <w:textAlignment w:val="center"/>
    </w:pPr>
    <w:rPr>
      <w:rFonts w:ascii="宋体" w:hAnsi="宋体" w:cs="宋体"/>
      <w:kern w:val="0"/>
      <w:sz w:val="20"/>
      <w:szCs w:val="20"/>
    </w:rPr>
  </w:style>
  <w:style w:type="paragraph" w:customStyle="1" w:styleId="xl105">
    <w:name w:val="xl105"/>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6"/>
      <w:szCs w:val="16"/>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b/>
      <w:bCs/>
      <w:color w:val="000000"/>
      <w:kern w:val="0"/>
      <w:sz w:val="18"/>
      <w:szCs w:val="18"/>
    </w:rPr>
  </w:style>
  <w:style w:type="paragraph" w:customStyle="1" w:styleId="3">
    <w:name w:val="标题3级"/>
    <w:basedOn w:val="30"/>
    <w:qFormat/>
    <w:pPr>
      <w:keepNext w:val="0"/>
      <w:keepLines w:val="0"/>
      <w:widowControl/>
      <w:numPr>
        <w:ilvl w:val="2"/>
        <w:numId w:val="3"/>
      </w:numPr>
      <w:tabs>
        <w:tab w:val="left" w:pos="425"/>
        <w:tab w:val="left" w:pos="851"/>
      </w:tabs>
      <w:adjustRightInd/>
      <w:spacing w:before="0" w:after="0" w:line="360" w:lineRule="auto"/>
      <w:jc w:val="left"/>
    </w:pPr>
    <w:rPr>
      <w:bCs w:val="0"/>
      <w:szCs w:val="20"/>
    </w:rPr>
  </w:style>
  <w:style w:type="paragraph" w:customStyle="1" w:styleId="ParaCharCharCharChar111">
    <w:name w:val="默认段落字体 Para Char Char Char Char111"/>
    <w:basedOn w:val="a"/>
    <w:qFormat/>
    <w:pPr>
      <w:widowControl/>
      <w:adjustRightInd/>
      <w:jc w:val="left"/>
    </w:pPr>
    <w:rPr>
      <w:rFonts w:ascii="Calibri" w:hAnsi="Calibri" w:cs="Calibri"/>
      <w:kern w:val="0"/>
      <w:sz w:val="24"/>
      <w:lang w:eastAsia="en-US"/>
    </w:rPr>
  </w:style>
  <w:style w:type="paragraph" w:customStyle="1" w:styleId="p16">
    <w:name w:val="p16"/>
    <w:basedOn w:val="a"/>
    <w:qFormat/>
    <w:pPr>
      <w:widowControl/>
      <w:adjustRightInd/>
      <w:spacing w:before="80" w:after="80"/>
      <w:jc w:val="left"/>
    </w:pPr>
    <w:rPr>
      <w:rFonts w:ascii="Arial" w:hAnsi="Arial" w:cs="Arial"/>
      <w:kern w:val="0"/>
      <w:sz w:val="18"/>
      <w:szCs w:val="18"/>
    </w:rPr>
  </w:style>
  <w:style w:type="paragraph" w:customStyle="1" w:styleId="p18">
    <w:name w:val="p18"/>
    <w:basedOn w:val="a"/>
    <w:uiPriority w:val="99"/>
    <w:qFormat/>
    <w:pPr>
      <w:widowControl/>
      <w:adjustRightInd/>
      <w:spacing w:before="100" w:after="100"/>
      <w:jc w:val="left"/>
    </w:pPr>
    <w:rPr>
      <w:rFonts w:ascii="宋体" w:hAnsi="宋体"/>
      <w:kern w:val="0"/>
      <w:sz w:val="24"/>
      <w:szCs w:val="20"/>
    </w:rPr>
  </w:style>
  <w:style w:type="paragraph" w:customStyle="1" w:styleId="xl450">
    <w:name w:val="xl450"/>
    <w:basedOn w:val="a"/>
    <w:qFormat/>
    <w:pPr>
      <w:widowControl/>
      <w:pBdr>
        <w:top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reader-word-layerreader-word-s20-7">
    <w:name w:val="reader-word-layer reader-word-s20-7"/>
    <w:basedOn w:val="a"/>
    <w:qFormat/>
    <w:pPr>
      <w:widowControl/>
      <w:adjustRightInd/>
      <w:spacing w:before="100" w:beforeAutospacing="1" w:after="100" w:afterAutospacing="1"/>
      <w:jc w:val="left"/>
    </w:pPr>
    <w:rPr>
      <w:rFonts w:ascii="宋体" w:hAnsi="宋体" w:cs="宋体"/>
      <w:kern w:val="0"/>
      <w:sz w:val="24"/>
    </w:rPr>
  </w:style>
  <w:style w:type="paragraph" w:customStyle="1" w:styleId="Paragraphedeliste">
    <w:name w:val="Paragraphe de liste"/>
    <w:basedOn w:val="a"/>
    <w:qFormat/>
    <w:pPr>
      <w:widowControl/>
      <w:adjustRightInd/>
      <w:spacing w:after="200" w:line="276" w:lineRule="auto"/>
      <w:ind w:left="720"/>
      <w:jc w:val="left"/>
    </w:pPr>
    <w:rPr>
      <w:rFonts w:ascii="Calibri" w:hAnsi="Calibri"/>
      <w:kern w:val="0"/>
      <w:sz w:val="22"/>
      <w:szCs w:val="20"/>
      <w:lang w:val="fr-FR" w:eastAsia="en-US"/>
    </w:rPr>
  </w:style>
  <w:style w:type="paragraph" w:customStyle="1" w:styleId="reader-word-layerreader-word-s19-2">
    <w:name w:val="reader-word-layer reader-word-s19-2"/>
    <w:basedOn w:val="a"/>
    <w:qFormat/>
    <w:pPr>
      <w:widowControl/>
      <w:adjustRightInd/>
      <w:spacing w:before="100" w:beforeAutospacing="1" w:after="100" w:afterAutospacing="1"/>
      <w:jc w:val="left"/>
    </w:pPr>
    <w:rPr>
      <w:rFonts w:ascii="宋体" w:hAnsi="宋体" w:cs="宋体"/>
      <w:kern w:val="0"/>
      <w:sz w:val="24"/>
    </w:rPr>
  </w:style>
  <w:style w:type="paragraph" w:customStyle="1" w:styleId="Normal34">
    <w:name w:val="Normal_34"/>
    <w:qFormat/>
    <w:pPr>
      <w:widowControl w:val="0"/>
      <w:spacing w:before="120" w:after="240"/>
      <w:jc w:val="both"/>
    </w:pPr>
    <w:rPr>
      <w:rFonts w:ascii="Calibri" w:eastAsia="Calibri" w:hAnsi="Calibri" w:cs="Calibri"/>
      <w:color w:val="000000"/>
      <w:sz w:val="22"/>
      <w:szCs w:val="22"/>
      <w:lang w:val="ru-RU"/>
    </w:rPr>
  </w:style>
  <w:style w:type="paragraph" w:customStyle="1" w:styleId="xl51">
    <w:name w:val="xl51"/>
    <w:basedOn w:val="a"/>
    <w:uiPriority w:val="99"/>
    <w:qFormat/>
    <w:pPr>
      <w:widowControl/>
      <w:pBdr>
        <w:bottom w:val="single" w:sz="4" w:space="0" w:color="auto"/>
        <w:right w:val="single" w:sz="4" w:space="0" w:color="auto"/>
      </w:pBdr>
      <w:adjustRightInd/>
      <w:spacing w:before="100" w:beforeAutospacing="1" w:after="100" w:afterAutospacing="1"/>
      <w:jc w:val="left"/>
      <w:textAlignment w:val="center"/>
    </w:pPr>
    <w:rPr>
      <w:rFonts w:ascii="Arial" w:eastAsia="Arial Unicode MS" w:hAnsi="Arial" w:cs="Arial"/>
      <w:color w:val="000000"/>
      <w:kern w:val="0"/>
      <w:sz w:val="20"/>
      <w:szCs w:val="20"/>
    </w:rPr>
  </w:style>
  <w:style w:type="paragraph" w:customStyle="1" w:styleId="affffffffffffff">
    <w:name w:val="正文内容"/>
    <w:basedOn w:val="a"/>
    <w:qFormat/>
    <w:pPr>
      <w:adjustRightInd/>
      <w:spacing w:line="360" w:lineRule="auto"/>
      <w:ind w:firstLineChars="200" w:firstLine="480"/>
    </w:pPr>
    <w:rPr>
      <w:rFonts w:eastAsia="楷体_GB2312"/>
      <w:sz w:val="24"/>
    </w:rPr>
  </w:style>
  <w:style w:type="paragraph" w:customStyle="1" w:styleId="CharCharChar21">
    <w:name w:val="Char Char Char21"/>
    <w:basedOn w:val="a"/>
    <w:qFormat/>
    <w:rPr>
      <w:rFonts w:ascii="Tahoma" w:hAnsi="Tahoma"/>
      <w:sz w:val="24"/>
      <w:szCs w:val="20"/>
    </w:rPr>
  </w:style>
  <w:style w:type="paragraph" w:customStyle="1" w:styleId="xl31096">
    <w:name w:val="xl3109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4"/>
    </w:rPr>
  </w:style>
  <w:style w:type="paragraph" w:customStyle="1" w:styleId="GB231206315">
    <w:name w:val="样式 楷体_GB2312 小四 首行缩进:  0.63 厘米 行距: 1.5 倍行距"/>
    <w:basedOn w:val="a"/>
    <w:uiPriority w:val="99"/>
    <w:qFormat/>
    <w:pPr>
      <w:adjustRightInd/>
      <w:spacing w:line="360" w:lineRule="auto"/>
      <w:ind w:firstLine="360"/>
    </w:pPr>
    <w:rPr>
      <w:rFonts w:ascii="楷体_GB2312" w:eastAsia="楷体_GB2312" w:cs="宋体"/>
      <w:sz w:val="24"/>
      <w:szCs w:val="20"/>
    </w:rPr>
  </w:style>
  <w:style w:type="paragraph" w:customStyle="1" w:styleId="affffffffffffff0">
    <w:name w:val="表格正文"/>
    <w:basedOn w:val="a"/>
    <w:qFormat/>
    <w:pPr>
      <w:adjustRightInd/>
      <w:spacing w:before="100" w:beforeAutospacing="1" w:after="100" w:afterAutospacing="1" w:line="240" w:lineRule="atLeast"/>
    </w:pPr>
    <w:rPr>
      <w:rFonts w:eastAsia="楷体_GB2312"/>
      <w:sz w:val="24"/>
      <w:szCs w:val="20"/>
    </w:rPr>
  </w:style>
  <w:style w:type="paragraph" w:customStyle="1" w:styleId="xl58">
    <w:name w:val="xl58"/>
    <w:basedOn w:val="a"/>
    <w:uiPriority w:val="99"/>
    <w:qFormat/>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ascii="Arial" w:eastAsia="Arial Unicode MS" w:hAnsi="Arial" w:cs="Arial"/>
      <w:kern w:val="0"/>
      <w:sz w:val="20"/>
      <w:szCs w:val="20"/>
    </w:rPr>
  </w:style>
  <w:style w:type="paragraph" w:customStyle="1" w:styleId="xl209">
    <w:name w:val="xl20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xl31079">
    <w:name w:val="xl310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31098">
    <w:name w:val="xl3109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59">
    <w:name w:val="xl59"/>
    <w:basedOn w:val="a"/>
    <w:uiPriority w:val="99"/>
    <w:qFormat/>
    <w:pPr>
      <w:widowControl/>
      <w:pBdr>
        <w:top w:val="single" w:sz="4" w:space="0" w:color="auto"/>
        <w:left w:val="single" w:sz="8" w:space="0" w:color="auto"/>
        <w:bottom w:val="single" w:sz="8" w:space="0" w:color="auto"/>
      </w:pBdr>
      <w:adjustRightInd/>
      <w:spacing w:before="100" w:beforeAutospacing="1" w:after="100" w:afterAutospacing="1"/>
      <w:jc w:val="center"/>
    </w:pPr>
    <w:rPr>
      <w:rFonts w:ascii="Arial Unicode MS" w:eastAsia="Arial Unicode MS" w:hAnsi="Arial Unicode MS"/>
      <w:kern w:val="0"/>
      <w:sz w:val="24"/>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宋体" w:hAnsi="宋体" w:cs="宋体"/>
      <w:kern w:val="0"/>
      <w:sz w:val="18"/>
      <w:szCs w:val="18"/>
    </w:rPr>
  </w:style>
  <w:style w:type="paragraph" w:customStyle="1" w:styleId="Affffffffffffff1">
    <w:name w:val="A正文小四"/>
    <w:basedOn w:val="a"/>
    <w:uiPriority w:val="99"/>
    <w:qFormat/>
    <w:pPr>
      <w:adjustRightInd/>
      <w:spacing w:line="360" w:lineRule="auto"/>
      <w:ind w:firstLineChars="200" w:firstLine="200"/>
    </w:pPr>
    <w:rPr>
      <w:sz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b/>
      <w:bCs/>
      <w:kern w:val="0"/>
      <w:sz w:val="20"/>
      <w:szCs w:val="20"/>
    </w:rPr>
  </w:style>
  <w:style w:type="paragraph" w:customStyle="1" w:styleId="Charfff3">
    <w:name w:val="文档正文 Char"/>
    <w:basedOn w:val="a"/>
    <w:qFormat/>
    <w:pPr>
      <w:widowControl/>
      <w:spacing w:line="480" w:lineRule="atLeast"/>
      <w:ind w:firstLine="567"/>
      <w:jc w:val="left"/>
      <w:textAlignment w:val="baseline"/>
    </w:pPr>
    <w:rPr>
      <w:rFonts w:ascii="仿宋_GB2312" w:eastAsia="仿宋_GB2312" w:cs="仿宋_GB2312"/>
      <w:kern w:val="0"/>
      <w:sz w:val="28"/>
      <w:szCs w:val="28"/>
    </w:rPr>
  </w:style>
  <w:style w:type="paragraph" w:customStyle="1" w:styleId="2fff5">
    <w:name w:val="公文标题 2"/>
    <w:basedOn w:val="1fffa"/>
    <w:next w:val="affff7"/>
    <w:uiPriority w:val="99"/>
    <w:qFormat/>
    <w:pPr>
      <w:outlineLvl w:val="1"/>
    </w:pPr>
  </w:style>
  <w:style w:type="paragraph" w:customStyle="1" w:styleId="1fffa">
    <w:name w:val="公文标题 1"/>
    <w:basedOn w:val="affff7"/>
    <w:next w:val="affff7"/>
    <w:uiPriority w:val="99"/>
    <w:qFormat/>
    <w:pPr>
      <w:spacing w:before="0" w:line="240" w:lineRule="auto"/>
      <w:ind w:firstLineChars="0" w:firstLine="0"/>
      <w:outlineLvl w:val="0"/>
    </w:pPr>
    <w:rPr>
      <w:rFonts w:hAnsi="宋体"/>
      <w:kern w:val="28"/>
      <w:sz w:val="28"/>
    </w:rPr>
  </w:style>
  <w:style w:type="paragraph" w:customStyle="1" w:styleId="New">
    <w:name w:val="正文 New"/>
    <w:qFormat/>
    <w:pPr>
      <w:widowControl w:val="0"/>
      <w:jc w:val="both"/>
    </w:pPr>
    <w:rPr>
      <w:kern w:val="2"/>
      <w:sz w:val="21"/>
      <w:szCs w:val="24"/>
    </w:rPr>
  </w:style>
  <w:style w:type="paragraph" w:customStyle="1" w:styleId="xl56541">
    <w:name w:val="xl5654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I1GB231215">
    <w:name w:val="样式 I.1 + 仿宋_GB2312 小三 自动设置 行距: 1.5 倍行距"/>
    <w:basedOn w:val="I1"/>
    <w:uiPriority w:val="99"/>
    <w:qFormat/>
    <w:pPr>
      <w:spacing w:line="360" w:lineRule="auto"/>
    </w:pPr>
    <w:rPr>
      <w:rFonts w:ascii="仿宋_GB2312" w:eastAsia="楷体_GB2312" w:hAnsi="Times New Roman" w:cs="宋体"/>
      <w:color w:val="auto"/>
      <w:spacing w:val="0"/>
      <w:kern w:val="2"/>
      <w:sz w:val="24"/>
    </w:rPr>
  </w:style>
  <w:style w:type="paragraph" w:customStyle="1" w:styleId="I1">
    <w:name w:val="I.1"/>
    <w:basedOn w:val="a"/>
    <w:uiPriority w:val="99"/>
    <w:qFormat/>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spacing w:line="280" w:lineRule="atLeast"/>
    </w:pPr>
    <w:rPr>
      <w:rFonts w:ascii="仿宋体" w:eastAsia="仿宋体" w:hAnsi="Tahoma"/>
      <w:b/>
      <w:bCs/>
      <w:color w:val="0000FF"/>
      <w:spacing w:val="26"/>
      <w:kern w:val="0"/>
      <w:sz w:val="20"/>
      <w:szCs w:val="20"/>
      <w:lang w:val="en-GB"/>
    </w:rPr>
  </w:style>
  <w:style w:type="paragraph" w:customStyle="1" w:styleId="114">
    <w:name w:val="列出段落11"/>
    <w:basedOn w:val="a"/>
    <w:uiPriority w:val="34"/>
    <w:qFormat/>
    <w:pPr>
      <w:widowControl/>
      <w:adjustRightInd/>
      <w:ind w:firstLineChars="200" w:firstLine="420"/>
      <w:jc w:val="left"/>
    </w:pPr>
    <w:rPr>
      <w:kern w:val="0"/>
      <w:sz w:val="24"/>
      <w:szCs w:val="20"/>
    </w:rPr>
  </w:style>
  <w:style w:type="paragraph" w:customStyle="1" w:styleId="xl277">
    <w:name w:val="xl277"/>
    <w:basedOn w:val="a"/>
    <w:qFormat/>
    <w:pPr>
      <w:widowControl/>
      <w:pBdr>
        <w:left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kern w:val="0"/>
      <w:sz w:val="24"/>
    </w:rPr>
  </w:style>
  <w:style w:type="paragraph" w:customStyle="1" w:styleId="xl165">
    <w:name w:val="xl1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Cs w:val="21"/>
    </w:rPr>
  </w:style>
  <w:style w:type="paragraph" w:customStyle="1" w:styleId="xl47">
    <w:name w:val="xl47"/>
    <w:basedOn w:val="a"/>
    <w:uiPriority w:val="99"/>
    <w:qFormat/>
    <w:pPr>
      <w:widowControl/>
      <w:pBdr>
        <w:top w:val="single" w:sz="4" w:space="0" w:color="auto"/>
        <w:left w:val="single" w:sz="8" w:space="0" w:color="auto"/>
        <w:bottom w:val="single" w:sz="8" w:space="0" w:color="auto"/>
      </w:pBdr>
      <w:adjustRightInd/>
      <w:spacing w:before="100" w:beforeAutospacing="1" w:after="100" w:afterAutospacing="1"/>
      <w:jc w:val="center"/>
      <w:textAlignment w:val="center"/>
    </w:pPr>
    <w:rPr>
      <w:rFonts w:ascii="Arial Unicode MS" w:eastAsia="Arial Unicode MS" w:hAnsi="Arial Unicode MS"/>
      <w:b/>
      <w:bCs/>
      <w:kern w:val="0"/>
      <w:sz w:val="52"/>
      <w:szCs w:val="52"/>
    </w:rPr>
  </w:style>
  <w:style w:type="paragraph" w:customStyle="1" w:styleId="1fffb">
    <w:name w:val="普通(网站)1"/>
    <w:basedOn w:val="a"/>
    <w:qFormat/>
    <w:pPr>
      <w:widowControl/>
      <w:adjustRightInd/>
      <w:spacing w:before="100" w:beforeAutospacing="1" w:after="100" w:afterAutospacing="1"/>
      <w:jc w:val="left"/>
    </w:pPr>
    <w:rPr>
      <w:rFonts w:ascii="宋体" w:hAnsi="宋体" w:cs="宋体"/>
      <w:kern w:val="0"/>
      <w:sz w:val="24"/>
    </w:rPr>
  </w:style>
  <w:style w:type="paragraph" w:customStyle="1" w:styleId="xl56571">
    <w:name w:val="xl565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仿宋" w:eastAsia="仿宋" w:hAnsi="仿宋" w:cs="宋体"/>
      <w:b/>
      <w:bCs/>
      <w:kern w:val="0"/>
      <w:sz w:val="20"/>
      <w:szCs w:val="20"/>
    </w:rPr>
  </w:style>
  <w:style w:type="paragraph" w:customStyle="1" w:styleId="xl199">
    <w:name w:val="xl19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宋体" w:hAnsi="宋体" w:cs="宋体"/>
      <w:kern w:val="0"/>
      <w:sz w:val="18"/>
      <w:szCs w:val="18"/>
    </w:rPr>
  </w:style>
  <w:style w:type="paragraph" w:customStyle="1" w:styleId="ParaCharCharCharCharCharCharCharCharCharChar1">
    <w:name w:val="默认段落字体 Para Char Char Char Char Char Char Char Char Char Char1"/>
    <w:basedOn w:val="a"/>
    <w:uiPriority w:val="99"/>
    <w:qFormat/>
    <w:pPr>
      <w:adjustRightInd/>
    </w:pPr>
    <w:rPr>
      <w:rFonts w:ascii="Tahoma" w:hAnsi="Tahoma"/>
      <w:sz w:val="24"/>
      <w:szCs w:val="20"/>
    </w:rPr>
  </w:style>
  <w:style w:type="paragraph" w:customStyle="1" w:styleId="xl252">
    <w:name w:val="xl252"/>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left"/>
      <w:textAlignment w:val="center"/>
    </w:pPr>
    <w:rPr>
      <w:rFonts w:ascii="宋体" w:hAnsi="宋体" w:cs="宋体"/>
      <w:color w:val="FF0000"/>
      <w:kern w:val="0"/>
      <w:sz w:val="18"/>
      <w:szCs w:val="18"/>
    </w:rPr>
  </w:style>
  <w:style w:type="paragraph" w:customStyle="1" w:styleId="table1stline">
    <w:name w:val="table_1stline"/>
    <w:basedOn w:val="a"/>
    <w:qFormat/>
    <w:pPr>
      <w:widowControl/>
      <w:adjustRightInd/>
      <w:spacing w:before="120" w:line="288" w:lineRule="auto"/>
      <w:jc w:val="left"/>
    </w:pPr>
    <w:rPr>
      <w:bCs/>
      <w:kern w:val="0"/>
      <w:sz w:val="20"/>
      <w:szCs w:val="20"/>
    </w:rPr>
  </w:style>
  <w:style w:type="paragraph" w:customStyle="1" w:styleId="xl20">
    <w:name w:val="xl20"/>
    <w:basedOn w:val="a"/>
    <w:qFormat/>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jc w:val="center"/>
      <w:textAlignment w:val="center"/>
    </w:pPr>
    <w:rPr>
      <w:rFonts w:ascii="仿宋" w:eastAsia="仿宋" w:hAnsi="仿宋" w:cs="宋体"/>
      <w:b/>
      <w:bCs/>
      <w:kern w:val="0"/>
      <w:sz w:val="24"/>
    </w:rPr>
  </w:style>
  <w:style w:type="paragraph" w:customStyle="1" w:styleId="Style37">
    <w:name w:val="_Style 37"/>
    <w:basedOn w:val="a"/>
    <w:next w:val="36"/>
    <w:qFormat/>
    <w:pPr>
      <w:adjustRightInd/>
      <w:spacing w:line="360" w:lineRule="auto"/>
      <w:ind w:firstLine="420"/>
    </w:pPr>
    <w:rPr>
      <w:color w:val="FF0000"/>
      <w:sz w:val="24"/>
    </w:rPr>
  </w:style>
  <w:style w:type="paragraph" w:customStyle="1" w:styleId="xl31103">
    <w:name w:val="xl3110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CharChar1CharCharCharCharCharCharChar">
    <w:name w:val="Char Char1 Char Char Char Char Char Char Char"/>
    <w:basedOn w:val="a"/>
    <w:qFormat/>
    <w:pPr>
      <w:adjustRightInd/>
    </w:pPr>
  </w:style>
  <w:style w:type="paragraph" w:customStyle="1" w:styleId="affffffffffffff2">
    <w:name w:val="修订记录"/>
    <w:basedOn w:val="a"/>
    <w:uiPriority w:val="99"/>
    <w:qFormat/>
    <w:pPr>
      <w:pageBreakBefore/>
      <w:autoSpaceDE w:val="0"/>
      <w:autoSpaceDN w:val="0"/>
      <w:spacing w:before="300" w:after="150" w:line="360" w:lineRule="auto"/>
      <w:jc w:val="center"/>
    </w:pPr>
    <w:rPr>
      <w:rFonts w:ascii="黑体" w:eastAsia="黑体"/>
      <w:kern w:val="0"/>
      <w:sz w:val="30"/>
      <w:szCs w:val="30"/>
    </w:rPr>
  </w:style>
  <w:style w:type="paragraph" w:customStyle="1" w:styleId="xl23457">
    <w:name w:val="xl2345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4"/>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color w:val="FF0000"/>
      <w:kern w:val="0"/>
      <w:sz w:val="20"/>
      <w:szCs w:val="20"/>
    </w:rPr>
  </w:style>
  <w:style w:type="paragraph" w:customStyle="1" w:styleId="xl56575">
    <w:name w:val="xl5657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1fffc">
    <w:name w:val="缺省文本:1"/>
    <w:basedOn w:val="a"/>
    <w:qFormat/>
    <w:pPr>
      <w:autoSpaceDE w:val="0"/>
      <w:autoSpaceDN w:val="0"/>
      <w:spacing w:line="400" w:lineRule="exact"/>
      <w:ind w:firstLine="539"/>
    </w:pPr>
    <w:rPr>
      <w:kern w:val="0"/>
      <w:sz w:val="24"/>
    </w:rPr>
  </w:style>
  <w:style w:type="paragraph" w:customStyle="1" w:styleId="Q3">
    <w:name w:val="Q3"/>
    <w:basedOn w:val="30"/>
    <w:next w:val="a"/>
    <w:qFormat/>
    <w:pPr>
      <w:numPr>
        <w:ilvl w:val="2"/>
        <w:numId w:val="4"/>
      </w:numPr>
      <w:adjustRightInd/>
    </w:pPr>
    <w:rPr>
      <w:kern w:val="0"/>
      <w:sz w:val="30"/>
    </w:rPr>
  </w:style>
  <w:style w:type="paragraph" w:customStyle="1" w:styleId="xl102">
    <w:name w:val="xl102"/>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6"/>
      <w:szCs w:val="16"/>
    </w:rPr>
  </w:style>
  <w:style w:type="paragraph" w:customStyle="1" w:styleId="xl278">
    <w:name w:val="xl278"/>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kern w:val="0"/>
      <w:sz w:val="24"/>
    </w:rPr>
  </w:style>
  <w:style w:type="paragraph" w:customStyle="1" w:styleId="xl114">
    <w:name w:val="xl114"/>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kern w:val="0"/>
      <w:sz w:val="20"/>
      <w:szCs w:val="20"/>
    </w:rPr>
  </w:style>
  <w:style w:type="paragraph" w:customStyle="1" w:styleId="xl23460">
    <w:name w:val="xl23460"/>
    <w:basedOn w:val="a"/>
    <w:qFormat/>
    <w:pPr>
      <w:widowControl/>
      <w:pBdr>
        <w:left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Q5">
    <w:name w:val="Q5"/>
    <w:basedOn w:val="a"/>
    <w:qFormat/>
    <w:pPr>
      <w:adjustRightInd/>
      <w:spacing w:line="360" w:lineRule="auto"/>
      <w:ind w:left="425" w:hanging="425"/>
    </w:pPr>
    <w:rPr>
      <w:rFonts w:ascii="宋体" w:hAnsi="宋体"/>
      <w:szCs w:val="28"/>
    </w:rPr>
  </w:style>
  <w:style w:type="paragraph" w:customStyle="1" w:styleId="xl48">
    <w:name w:val="xl48"/>
    <w:basedOn w:val="a"/>
    <w:uiPriority w:val="99"/>
    <w:qFormat/>
    <w:pPr>
      <w:widowControl/>
      <w:pBdr>
        <w:top w:val="single" w:sz="4" w:space="0" w:color="auto"/>
        <w:bottom w:val="single" w:sz="8" w:space="0" w:color="auto"/>
      </w:pBdr>
      <w:adjustRightInd/>
      <w:spacing w:before="100" w:beforeAutospacing="1" w:after="100" w:afterAutospacing="1"/>
      <w:jc w:val="center"/>
      <w:textAlignment w:val="center"/>
    </w:pPr>
    <w:rPr>
      <w:rFonts w:ascii="Arial Unicode MS" w:eastAsia="Arial Unicode MS" w:hAnsi="Arial Unicode MS"/>
      <w:b/>
      <w:bCs/>
      <w:kern w:val="0"/>
      <w:sz w:val="52"/>
      <w:szCs w:val="52"/>
    </w:rPr>
  </w:style>
  <w:style w:type="paragraph" w:customStyle="1" w:styleId="font16">
    <w:name w:val="font16"/>
    <w:basedOn w:val="a"/>
    <w:uiPriority w:val="99"/>
    <w:qFormat/>
    <w:pPr>
      <w:widowControl/>
      <w:adjustRightInd/>
      <w:spacing w:before="100" w:beforeAutospacing="1" w:after="100" w:afterAutospacing="1"/>
      <w:jc w:val="left"/>
    </w:pPr>
    <w:rPr>
      <w:rFonts w:ascii="仿宋" w:eastAsia="仿宋" w:hAnsi="仿宋" w:cs="宋体"/>
      <w:b/>
      <w:bCs/>
      <w:color w:val="000000"/>
      <w:kern w:val="0"/>
      <w:sz w:val="20"/>
      <w:szCs w:val="20"/>
      <w:u w:val="single"/>
    </w:rPr>
  </w:style>
  <w:style w:type="paragraph" w:customStyle="1" w:styleId="xl215">
    <w:name w:val="xl21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18"/>
      <w:szCs w:val="18"/>
    </w:rPr>
  </w:style>
  <w:style w:type="paragraph" w:customStyle="1" w:styleId="ParaCharCharCharCharCharCharCharCharChar1">
    <w:name w:val="默认段落字体 Para Char Char Char Char Char Char Char Char Char1"/>
    <w:basedOn w:val="a"/>
    <w:qFormat/>
    <w:pPr>
      <w:widowControl/>
      <w:adjustRightInd/>
      <w:jc w:val="left"/>
    </w:pPr>
    <w:rPr>
      <w:szCs w:val="21"/>
    </w:rPr>
  </w:style>
  <w:style w:type="paragraph" w:customStyle="1" w:styleId="affffffffffffff3">
    <w:name w:val="版权声明"/>
    <w:basedOn w:val="a"/>
    <w:uiPriority w:val="99"/>
    <w:qFormat/>
    <w:pPr>
      <w:widowControl/>
      <w:autoSpaceDE w:val="0"/>
      <w:autoSpaceDN w:val="0"/>
      <w:adjustRightInd/>
      <w:snapToGrid w:val="0"/>
      <w:spacing w:line="360" w:lineRule="auto"/>
      <w:ind w:left="1134"/>
      <w:textAlignment w:val="bottom"/>
    </w:pPr>
    <w:rPr>
      <w:szCs w:val="20"/>
    </w:rPr>
  </w:style>
  <w:style w:type="paragraph" w:customStyle="1" w:styleId="affffffffffffff4">
    <w:name w:val="表格用"/>
    <w:basedOn w:val="a"/>
    <w:uiPriority w:val="99"/>
    <w:qFormat/>
    <w:pPr>
      <w:adjustRightInd/>
      <w:ind w:firstLine="454"/>
      <w:jc w:val="center"/>
    </w:pPr>
    <w:rPr>
      <w:rFonts w:ascii="宋体"/>
      <w:kern w:val="0"/>
      <w:sz w:val="24"/>
      <w:szCs w:val="20"/>
    </w:rPr>
  </w:style>
  <w:style w:type="paragraph" w:customStyle="1" w:styleId="xl191">
    <w:name w:val="xl191"/>
    <w:basedOn w:val="a"/>
    <w:qFormat/>
    <w:pPr>
      <w:widowControl/>
      <w:pBdr>
        <w:left w:val="single" w:sz="4" w:space="0" w:color="auto"/>
        <w:bottom w:val="single" w:sz="4" w:space="0" w:color="auto"/>
        <w:right w:val="single" w:sz="4" w:space="0" w:color="auto"/>
      </w:pBdr>
      <w:adjustRightInd/>
      <w:spacing w:before="100" w:beforeAutospacing="1" w:after="100" w:afterAutospacing="1"/>
      <w:jc w:val="left"/>
      <w:textAlignment w:val="top"/>
    </w:pPr>
    <w:rPr>
      <w:rFonts w:ascii="宋体" w:hAnsi="宋体" w:cs="宋体"/>
      <w:color w:val="FF0000"/>
      <w:kern w:val="0"/>
      <w:sz w:val="18"/>
      <w:szCs w:val="18"/>
    </w:rPr>
  </w:style>
  <w:style w:type="paragraph" w:customStyle="1" w:styleId="074063">
    <w:name w:val="样式 左侧:  0.74 厘米 首行缩进:  0.63 厘米"/>
    <w:basedOn w:val="a"/>
    <w:qFormat/>
    <w:pPr>
      <w:adjustRightInd/>
      <w:spacing w:line="360" w:lineRule="auto"/>
      <w:ind w:left="420" w:firstLine="357"/>
    </w:pPr>
    <w:rPr>
      <w:rFonts w:cs="宋体"/>
      <w:szCs w:val="20"/>
    </w:rPr>
  </w:style>
  <w:style w:type="paragraph" w:customStyle="1" w:styleId="GB231214115">
    <w:name w:val="样式 仿宋_GB2312 小四 加粗 左侧:  1.41 厘米 行距: 1.5 倍行距"/>
    <w:basedOn w:val="a"/>
    <w:uiPriority w:val="99"/>
    <w:qFormat/>
    <w:pPr>
      <w:adjustRightInd/>
      <w:spacing w:line="360" w:lineRule="auto"/>
      <w:ind w:left="800"/>
    </w:pPr>
    <w:rPr>
      <w:rFonts w:ascii="仿宋_GB2312" w:eastAsia="楷体_GB2312" w:hAnsi="宋体" w:cs="宋体"/>
      <w:b/>
      <w:bCs/>
      <w:sz w:val="24"/>
      <w:szCs w:val="20"/>
    </w:rPr>
  </w:style>
  <w:style w:type="paragraph" w:customStyle="1" w:styleId="xl31081">
    <w:name w:val="xl3108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4"/>
    </w:rPr>
  </w:style>
  <w:style w:type="paragraph" w:customStyle="1" w:styleId="affffffffffffff5">
    <w:name w:val="小点说明"/>
    <w:basedOn w:val="a"/>
    <w:uiPriority w:val="99"/>
    <w:qFormat/>
    <w:pPr>
      <w:snapToGrid w:val="0"/>
      <w:spacing w:line="360" w:lineRule="auto"/>
      <w:ind w:left="840"/>
      <w:jc w:val="left"/>
    </w:pPr>
    <w:rPr>
      <w:rFonts w:ascii="宋体" w:hAnsi="宋体"/>
      <w:kern w:val="0"/>
      <w:sz w:val="24"/>
      <w:szCs w:val="20"/>
      <w:lang w:val="eu-ES"/>
    </w:rPr>
  </w:style>
  <w:style w:type="paragraph" w:customStyle="1" w:styleId="reader-word-layerreader-word-s19-6">
    <w:name w:val="reader-word-layer reader-word-s19-6"/>
    <w:basedOn w:val="a"/>
    <w:qFormat/>
    <w:pPr>
      <w:widowControl/>
      <w:adjustRightInd/>
      <w:spacing w:before="100" w:beforeAutospacing="1" w:after="100" w:afterAutospacing="1"/>
      <w:jc w:val="left"/>
    </w:pPr>
    <w:rPr>
      <w:rFonts w:ascii="宋体" w:hAnsi="宋体" w:cs="宋体"/>
      <w:kern w:val="0"/>
      <w:sz w:val="24"/>
    </w:rPr>
  </w:style>
  <w:style w:type="paragraph" w:customStyle="1" w:styleId="ordinary-output">
    <w:name w:val="ordinary-output"/>
    <w:basedOn w:val="a"/>
    <w:qFormat/>
    <w:pPr>
      <w:widowControl/>
      <w:adjustRightInd/>
      <w:spacing w:before="100" w:beforeAutospacing="1" w:after="75" w:line="330" w:lineRule="atLeast"/>
      <w:jc w:val="left"/>
    </w:pPr>
    <w:rPr>
      <w:rFonts w:ascii="宋体" w:hAnsi="宋体" w:cs="宋体"/>
      <w:color w:val="333333"/>
      <w:kern w:val="0"/>
      <w:sz w:val="27"/>
      <w:szCs w:val="27"/>
    </w:rPr>
  </w:style>
  <w:style w:type="paragraph" w:customStyle="1" w:styleId="xl452">
    <w:name w:val="xl45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msolistparagraph0">
    <w:name w:val="msolistparagraph"/>
    <w:basedOn w:val="a"/>
    <w:qFormat/>
    <w:pPr>
      <w:adjustRightInd/>
      <w:ind w:firstLineChars="200" w:firstLine="420"/>
    </w:pPr>
    <w:rPr>
      <w:rFonts w:ascii="Calibri" w:hAnsi="Calibri"/>
      <w:szCs w:val="22"/>
    </w:rPr>
  </w:style>
  <w:style w:type="paragraph" w:customStyle="1" w:styleId="roundedbox1">
    <w:name w:val="roundedbox1"/>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xl244">
    <w:name w:val="xl244"/>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xl218">
    <w:name w:val="xl21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6"/>
      <w:szCs w:val="16"/>
    </w:rPr>
  </w:style>
  <w:style w:type="paragraph" w:customStyle="1" w:styleId="xl184">
    <w:name w:val="xl18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color w:val="FF0000"/>
      <w:kern w:val="0"/>
      <w:sz w:val="18"/>
      <w:szCs w:val="18"/>
    </w:rPr>
  </w:style>
  <w:style w:type="paragraph" w:customStyle="1" w:styleId="Q50">
    <w:name w:val="(Q5"/>
    <w:basedOn w:val="5"/>
    <w:qFormat/>
    <w:pPr>
      <w:tabs>
        <w:tab w:val="clear" w:pos="1008"/>
      </w:tabs>
      <w:adjustRightInd/>
      <w:spacing w:before="120" w:after="120" w:line="360" w:lineRule="auto"/>
      <w:ind w:left="0" w:firstLine="0"/>
    </w:pPr>
    <w:rPr>
      <w:rFonts w:ascii="Calibri" w:hAnsi="Calibri"/>
      <w:kern w:val="0"/>
    </w:rPr>
  </w:style>
  <w:style w:type="paragraph" w:customStyle="1" w:styleId="xl222">
    <w:name w:val="xl222"/>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textAlignment w:val="center"/>
    </w:pPr>
    <w:rPr>
      <w:rFonts w:ascii="宋体" w:hAnsi="宋体" w:cs="宋体"/>
      <w:kern w:val="0"/>
      <w:sz w:val="18"/>
      <w:szCs w:val="18"/>
    </w:rPr>
  </w:style>
  <w:style w:type="paragraph" w:customStyle="1" w:styleId="NewNew">
    <w:name w:val="列出段落 New New"/>
    <w:basedOn w:val="a"/>
    <w:uiPriority w:val="99"/>
    <w:qFormat/>
    <w:pPr>
      <w:widowControl/>
      <w:snapToGrid w:val="0"/>
      <w:spacing w:after="200"/>
      <w:ind w:firstLineChars="200" w:firstLine="420"/>
      <w:jc w:val="left"/>
    </w:pPr>
    <w:rPr>
      <w:rFonts w:ascii="Tahoma" w:eastAsia="微软雅黑" w:hAnsi="Tahoma"/>
      <w:kern w:val="0"/>
      <w:sz w:val="22"/>
      <w:szCs w:val="22"/>
    </w:rPr>
  </w:style>
  <w:style w:type="paragraph" w:customStyle="1" w:styleId="1fffd">
    <w:name w:val="正文文本缩进1"/>
    <w:basedOn w:val="a"/>
    <w:qFormat/>
    <w:pPr>
      <w:widowControl/>
      <w:adjustRightInd/>
      <w:spacing w:after="120"/>
      <w:ind w:leftChars="200" w:left="420"/>
      <w:jc w:val="left"/>
    </w:pPr>
    <w:rPr>
      <w:sz w:val="24"/>
      <w:szCs w:val="20"/>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0"/>
      <w:szCs w:val="20"/>
    </w:rPr>
  </w:style>
  <w:style w:type="paragraph" w:customStyle="1" w:styleId="Char81">
    <w:name w:val="Char81"/>
    <w:basedOn w:val="a"/>
    <w:qFormat/>
    <w:pPr>
      <w:keepNext/>
      <w:keepLines/>
      <w:pageBreakBefore/>
      <w:tabs>
        <w:tab w:val="left" w:pos="390"/>
      </w:tabs>
      <w:adjustRightInd/>
      <w:ind w:left="390" w:hanging="390"/>
    </w:pPr>
    <w:rPr>
      <w:szCs w:val="20"/>
    </w:rPr>
  </w:style>
  <w:style w:type="paragraph" w:customStyle="1" w:styleId="xl429">
    <w:name w:val="xl429"/>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DTT-Body">
    <w:name w:val="DT T-Body"/>
    <w:qFormat/>
    <w:pPr>
      <w:spacing w:before="60" w:after="60" w:line="300" w:lineRule="auto"/>
    </w:pPr>
    <w:rPr>
      <w:rFonts w:ascii="Trebuchet MS" w:hAnsi="Trebuchet MS"/>
      <w:szCs w:val="18"/>
      <w:lang w:eastAsia="en-US"/>
    </w:rPr>
  </w:style>
  <w:style w:type="paragraph" w:customStyle="1" w:styleId="xl56534">
    <w:name w:val="xl565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kern w:val="0"/>
      <w:sz w:val="36"/>
      <w:szCs w:val="36"/>
    </w:rPr>
  </w:style>
  <w:style w:type="paragraph" w:customStyle="1" w:styleId="xl162">
    <w:name w:val="xl162"/>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left"/>
    </w:pPr>
    <w:rPr>
      <w:rFonts w:ascii="宋体" w:hAnsi="宋体" w:cs="宋体"/>
      <w:kern w:val="0"/>
      <w:sz w:val="18"/>
      <w:szCs w:val="18"/>
    </w:rPr>
  </w:style>
  <w:style w:type="paragraph" w:customStyle="1" w:styleId="xl123">
    <w:name w:val="xl123"/>
    <w:basedOn w:val="a"/>
    <w:qFormat/>
    <w:pPr>
      <w:widowControl/>
      <w:pBdr>
        <w:top w:val="single" w:sz="4" w:space="0" w:color="auto"/>
        <w:bottom w:val="single" w:sz="4" w:space="0" w:color="auto"/>
      </w:pBdr>
      <w:shd w:val="clear" w:color="000000" w:fill="FFFFFF"/>
      <w:adjustRightInd/>
      <w:spacing w:before="100" w:beforeAutospacing="1" w:after="100" w:afterAutospacing="1"/>
      <w:jc w:val="left"/>
    </w:pPr>
    <w:rPr>
      <w:rFonts w:ascii="宋体" w:hAnsi="宋体" w:cs="宋体"/>
      <w:b/>
      <w:bCs/>
      <w:kern w:val="0"/>
      <w:sz w:val="18"/>
      <w:szCs w:val="18"/>
    </w:rPr>
  </w:style>
  <w:style w:type="paragraph" w:customStyle="1" w:styleId="xl414">
    <w:name w:val="xl414"/>
    <w:basedOn w:val="a"/>
    <w:qFormat/>
    <w:pPr>
      <w:widowControl/>
      <w:adjustRightInd/>
      <w:spacing w:before="100" w:beforeAutospacing="1" w:after="100" w:afterAutospacing="1"/>
      <w:jc w:val="left"/>
    </w:pPr>
    <w:rPr>
      <w:rFonts w:ascii="宋体" w:hAnsi="宋体" w:cs="宋体"/>
      <w:kern w:val="0"/>
      <w:sz w:val="20"/>
      <w:szCs w:val="20"/>
    </w:rPr>
  </w:style>
  <w:style w:type="paragraph" w:customStyle="1" w:styleId="241">
    <w:name w:val="正文文本 24"/>
    <w:basedOn w:val="a"/>
    <w:qFormat/>
    <w:pPr>
      <w:widowControl/>
      <w:overflowPunct w:val="0"/>
      <w:autoSpaceDE w:val="0"/>
      <w:autoSpaceDN w:val="0"/>
      <w:ind w:left="720" w:hanging="720"/>
      <w:textAlignment w:val="baseline"/>
    </w:pPr>
    <w:rPr>
      <w:kern w:val="0"/>
      <w:sz w:val="24"/>
      <w:szCs w:val="20"/>
      <w:lang w:val="en-GB"/>
    </w:rPr>
  </w:style>
  <w:style w:type="paragraph" w:customStyle="1" w:styleId="Normal26">
    <w:name w:val="Normal_26"/>
    <w:qFormat/>
    <w:pPr>
      <w:widowControl w:val="0"/>
      <w:spacing w:before="120" w:after="240"/>
      <w:jc w:val="both"/>
    </w:pPr>
    <w:rPr>
      <w:rFonts w:ascii="Calibri" w:eastAsia="Calibri" w:hAnsi="Calibri" w:cs="Calibri"/>
      <w:color w:val="000000"/>
      <w:sz w:val="22"/>
      <w:szCs w:val="22"/>
      <w:lang w:val="ru-RU"/>
    </w:rPr>
  </w:style>
  <w:style w:type="paragraph" w:customStyle="1" w:styleId="Step">
    <w:name w:val="Step"/>
    <w:basedOn w:val="a"/>
    <w:qFormat/>
    <w:pPr>
      <w:widowControl/>
      <w:tabs>
        <w:tab w:val="left" w:pos="1701"/>
      </w:tabs>
      <w:topLinePunct/>
      <w:snapToGrid w:val="0"/>
      <w:spacing w:before="160" w:after="160" w:line="240" w:lineRule="atLeast"/>
      <w:ind w:left="1701" w:hanging="159"/>
      <w:jc w:val="left"/>
      <w:outlineLvl w:val="5"/>
    </w:pPr>
    <w:rPr>
      <w:rFonts w:cs="Arial"/>
      <w:snapToGrid w:val="0"/>
      <w:kern w:val="0"/>
      <w:szCs w:val="21"/>
    </w:rPr>
  </w:style>
  <w:style w:type="paragraph" w:customStyle="1" w:styleId="xl239">
    <w:name w:val="xl239"/>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kern w:val="0"/>
      <w:sz w:val="20"/>
      <w:szCs w:val="20"/>
    </w:rPr>
  </w:style>
  <w:style w:type="paragraph" w:customStyle="1" w:styleId="xl147">
    <w:name w:val="xl14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Char3CharCharCharCharCharChar2">
    <w:name w:val="Char3 Char Char Char Char Char Char2"/>
    <w:basedOn w:val="a"/>
    <w:qFormat/>
    <w:pPr>
      <w:adjustRightInd/>
      <w:spacing w:line="360" w:lineRule="auto"/>
    </w:pPr>
    <w:rPr>
      <w:rFonts w:ascii="Arial" w:eastAsia="黑体" w:hAnsi="Arial" w:cs="Arial"/>
      <w:snapToGrid w:val="0"/>
      <w:kern w:val="0"/>
      <w:szCs w:val="21"/>
    </w:rPr>
  </w:style>
  <w:style w:type="paragraph" w:customStyle="1" w:styleId="xl31071">
    <w:name w:val="xl310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23458">
    <w:name w:val="xl23458"/>
    <w:basedOn w:val="a"/>
    <w:qFormat/>
    <w:pPr>
      <w:widowControl/>
      <w:adjustRightInd/>
      <w:spacing w:before="100" w:beforeAutospacing="1" w:after="100" w:afterAutospacing="1"/>
      <w:jc w:val="center"/>
      <w:textAlignment w:val="center"/>
    </w:pPr>
    <w:rPr>
      <w:rFonts w:ascii="宋体" w:hAnsi="宋体" w:cs="宋体"/>
      <w:color w:val="FF0000"/>
      <w:kern w:val="0"/>
      <w:sz w:val="24"/>
    </w:rPr>
  </w:style>
  <w:style w:type="paragraph" w:customStyle="1" w:styleId="216">
    <w:name w:val="中等深浅网格 21"/>
    <w:uiPriority w:val="1"/>
    <w:qFormat/>
    <w:pPr>
      <w:widowControl w:val="0"/>
      <w:jc w:val="both"/>
    </w:pPr>
    <w:rPr>
      <w:kern w:val="2"/>
      <w:sz w:val="21"/>
    </w:rPr>
  </w:style>
  <w:style w:type="paragraph" w:customStyle="1" w:styleId="xl56526">
    <w:name w:val="xl56526"/>
    <w:basedOn w:val="a"/>
    <w:qFormat/>
    <w:pPr>
      <w:widowControl/>
      <w:adjustRightInd/>
      <w:spacing w:before="100" w:beforeAutospacing="1" w:after="100" w:afterAutospacing="1"/>
      <w:jc w:val="left"/>
    </w:pPr>
    <w:rPr>
      <w:rFonts w:ascii="宋体" w:hAnsi="宋体" w:cs="宋体"/>
      <w:b/>
      <w:bCs/>
      <w:kern w:val="0"/>
      <w:sz w:val="24"/>
    </w:rPr>
  </w:style>
  <w:style w:type="paragraph" w:customStyle="1" w:styleId="xl56560">
    <w:name w:val="xl5656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94">
    <w:name w:val="xl19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xl111">
    <w:name w:val="xl111"/>
    <w:basedOn w:val="a"/>
    <w:uiPriority w:val="99"/>
    <w:qFormat/>
    <w:pPr>
      <w:widowControl/>
      <w:adjustRightInd/>
      <w:spacing w:before="100" w:beforeAutospacing="1" w:after="100" w:afterAutospacing="1"/>
      <w:jc w:val="center"/>
    </w:pPr>
    <w:rPr>
      <w:rFonts w:ascii="宋体" w:hAnsi="宋体"/>
      <w:kern w:val="0"/>
      <w:sz w:val="20"/>
      <w:szCs w:val="20"/>
    </w:rPr>
  </w:style>
  <w:style w:type="paragraph" w:customStyle="1" w:styleId="xl52">
    <w:name w:val="xl52"/>
    <w:basedOn w:val="a"/>
    <w:uiPriority w:val="99"/>
    <w:qFormat/>
    <w:pPr>
      <w:widowControl/>
      <w:pBdr>
        <w:bottom w:val="single" w:sz="4" w:space="0" w:color="auto"/>
        <w:right w:val="single" w:sz="8" w:space="0" w:color="auto"/>
      </w:pBdr>
      <w:adjustRightInd/>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5d">
    <w:name w:val="标题5"/>
    <w:basedOn w:val="5"/>
    <w:qFormat/>
    <w:pPr>
      <w:keepNext w:val="0"/>
      <w:keepLines w:val="0"/>
      <w:tabs>
        <w:tab w:val="clear" w:pos="1008"/>
      </w:tabs>
      <w:spacing w:before="0" w:after="0" w:line="360" w:lineRule="auto"/>
      <w:ind w:left="0" w:firstLine="0"/>
      <w:textAlignment w:val="baseline"/>
    </w:pPr>
    <w:rPr>
      <w:rFonts w:eastAsia="仿宋_GB2312"/>
      <w:b w:val="0"/>
      <w:sz w:val="30"/>
      <w:szCs w:val="30"/>
    </w:rPr>
  </w:style>
  <w:style w:type="paragraph" w:customStyle="1" w:styleId="xl16">
    <w:name w:val="xl16"/>
    <w:basedOn w:val="a"/>
    <w:qFormat/>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jc w:val="left"/>
    </w:pPr>
    <w:rPr>
      <w:rFonts w:ascii="仿宋" w:eastAsia="仿宋" w:hAnsi="仿宋" w:cs="宋体"/>
      <w:b/>
      <w:bCs/>
      <w:kern w:val="0"/>
      <w:sz w:val="24"/>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center"/>
      <w:textAlignment w:val="center"/>
    </w:pPr>
    <w:rPr>
      <w:rFonts w:ascii="宋体" w:hAnsi="宋体" w:cs="宋体"/>
      <w:kern w:val="0"/>
      <w:sz w:val="24"/>
    </w:rPr>
  </w:style>
  <w:style w:type="paragraph" w:customStyle="1" w:styleId="xl31076">
    <w:name w:val="xl31076"/>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CharCharChar1CharCharCharChar">
    <w:name w:val="Char Char Char1 Char Char Char Char"/>
    <w:basedOn w:val="a"/>
    <w:qFormat/>
    <w:pPr>
      <w:widowControl/>
      <w:adjustRightInd/>
      <w:spacing w:after="160" w:line="240" w:lineRule="exact"/>
      <w:jc w:val="left"/>
    </w:pPr>
    <w:rPr>
      <w:kern w:val="0"/>
      <w:sz w:val="24"/>
      <w:szCs w:val="20"/>
    </w:rPr>
  </w:style>
  <w:style w:type="paragraph" w:customStyle="1" w:styleId="CharChar282">
    <w:name w:val="Char Char282"/>
    <w:basedOn w:val="a"/>
    <w:qFormat/>
    <w:pPr>
      <w:adjustRightInd/>
      <w:snapToGrid w:val="0"/>
      <w:spacing w:line="360" w:lineRule="auto"/>
    </w:pPr>
    <w:rPr>
      <w:rFonts w:ascii="Arial" w:eastAsia="黑体" w:hAnsi="Arial"/>
      <w:snapToGrid w:val="0"/>
      <w:kern w:val="0"/>
      <w:sz w:val="20"/>
      <w:szCs w:val="21"/>
    </w:rPr>
  </w:style>
  <w:style w:type="paragraph" w:customStyle="1" w:styleId="xl56574">
    <w:name w:val="xl5657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仿宋" w:eastAsia="仿宋" w:hAnsi="仿宋" w:cs="宋体"/>
      <w:b/>
      <w:bCs/>
      <w:kern w:val="0"/>
      <w:sz w:val="20"/>
      <w:szCs w:val="20"/>
    </w:rPr>
  </w:style>
  <w:style w:type="paragraph" w:customStyle="1" w:styleId="xl56549">
    <w:name w:val="xl5654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366">
    <w:name w:val="样式 样式 标题3 + 段前: 6 磅 段后: 6 磅"/>
    <w:basedOn w:val="2fff3"/>
    <w:qFormat/>
    <w:pPr>
      <w:spacing w:beforeLines="50" w:before="156" w:afterLines="50" w:after="156" w:line="360" w:lineRule="auto"/>
      <w:ind w:left="0" w:firstLine="0"/>
      <w:jc w:val="left"/>
    </w:pPr>
    <w:rPr>
      <w:rFonts w:eastAsia="黑体"/>
      <w:sz w:val="28"/>
    </w:rPr>
  </w:style>
  <w:style w:type="paragraph" w:customStyle="1" w:styleId="xl56532">
    <w:name w:val="xl565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1fffe">
    <w:name w:val="列表项目1"/>
    <w:basedOn w:val="a"/>
    <w:qFormat/>
    <w:pPr>
      <w:widowControl/>
      <w:adjustRightInd/>
      <w:jc w:val="left"/>
    </w:pPr>
    <w:rPr>
      <w:rFonts w:ascii="宋体" w:hAnsi="宋体" w:cs="宋体"/>
      <w:b/>
      <w:kern w:val="0"/>
      <w:sz w:val="24"/>
    </w:rPr>
  </w:style>
  <w:style w:type="paragraph" w:customStyle="1" w:styleId="CharChar1CharCharChar3">
    <w:name w:val="Char Char1 Char Char Char3"/>
    <w:basedOn w:val="a"/>
    <w:qFormat/>
    <w:rPr>
      <w:rFonts w:ascii="仿宋_GB2312" w:eastAsia="仿宋_GB2312"/>
      <w:b/>
      <w:sz w:val="32"/>
      <w:szCs w:val="32"/>
    </w:rPr>
  </w:style>
  <w:style w:type="paragraph" w:customStyle="1" w:styleId="footeragilent">
    <w:name w:val="footer agilent"/>
    <w:qFormat/>
    <w:pPr>
      <w:spacing w:line="140" w:lineRule="exact"/>
    </w:pPr>
    <w:rPr>
      <w:rFonts w:ascii="Agilent TT CondLight" w:hAnsi="Agilent TT CondLight"/>
      <w:sz w:val="12"/>
      <w:lang w:eastAsia="en-US"/>
    </w:rPr>
  </w:style>
  <w:style w:type="paragraph" w:customStyle="1" w:styleId="affffffffffffff6">
    <w:name w:val="关键词"/>
    <w:basedOn w:val="a"/>
    <w:uiPriority w:val="99"/>
    <w:qFormat/>
    <w:pPr>
      <w:tabs>
        <w:tab w:val="left" w:pos="907"/>
      </w:tabs>
      <w:autoSpaceDE w:val="0"/>
      <w:autoSpaceDN w:val="0"/>
      <w:spacing w:line="360" w:lineRule="auto"/>
      <w:ind w:left="879" w:hanging="879"/>
    </w:pPr>
    <w:rPr>
      <w:kern w:val="0"/>
      <w:szCs w:val="21"/>
    </w:rPr>
  </w:style>
  <w:style w:type="paragraph" w:customStyle="1" w:styleId="affffffffffffff7">
    <w:name w:val="标题样式"/>
    <w:basedOn w:val="a"/>
    <w:uiPriority w:val="99"/>
    <w:qFormat/>
    <w:pPr>
      <w:adjustRightInd/>
      <w:spacing w:line="360" w:lineRule="auto"/>
    </w:pPr>
    <w:rPr>
      <w:szCs w:val="20"/>
    </w:rPr>
  </w:style>
  <w:style w:type="paragraph" w:customStyle="1" w:styleId="xl453">
    <w:name w:val="xl45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b/>
      <w:bCs/>
      <w:kern w:val="0"/>
      <w:sz w:val="20"/>
      <w:szCs w:val="20"/>
    </w:rPr>
  </w:style>
  <w:style w:type="paragraph" w:customStyle="1" w:styleId="D">
    <w:name w:val="D"/>
    <w:basedOn w:val="a"/>
    <w:qFormat/>
    <w:pPr>
      <w:numPr>
        <w:ilvl w:val="3"/>
        <w:numId w:val="2"/>
      </w:numPr>
      <w:adjustRightInd/>
      <w:spacing w:line="360" w:lineRule="auto"/>
      <w:jc w:val="left"/>
      <w:outlineLvl w:val="3"/>
    </w:pPr>
    <w:rPr>
      <w:b/>
      <w:sz w:val="28"/>
      <w:szCs w:val="20"/>
    </w:rPr>
  </w:style>
  <w:style w:type="paragraph" w:customStyle="1" w:styleId="Char250">
    <w:name w:val="Char25"/>
    <w:basedOn w:val="a"/>
    <w:qFormat/>
    <w:rPr>
      <w:rFonts w:ascii="仿宋_GB2312" w:eastAsia="仿宋_GB2312"/>
      <w:b/>
      <w:sz w:val="32"/>
      <w:szCs w:val="32"/>
    </w:rPr>
  </w:style>
  <w:style w:type="paragraph" w:customStyle="1" w:styleId="7-21">
    <w:name w:val="网格表 7 彩色 - 着色 21"/>
    <w:basedOn w:val="10"/>
    <w:next w:val="a"/>
    <w:uiPriority w:val="39"/>
    <w:unhideWhenUsed/>
    <w:qFormat/>
    <w:pPr>
      <w:widowControl/>
      <w:tabs>
        <w:tab w:val="clear" w:pos="432"/>
      </w:tabs>
      <w:adjustRightInd/>
      <w:spacing w:before="480" w:after="0" w:line="276" w:lineRule="auto"/>
      <w:ind w:left="0" w:firstLine="0"/>
      <w:jc w:val="left"/>
      <w:outlineLvl w:val="9"/>
    </w:pPr>
    <w:rPr>
      <w:rFonts w:ascii="Calibri Light" w:hAnsi="Calibri Light"/>
      <w:color w:val="2E74B5"/>
      <w:kern w:val="0"/>
      <w:sz w:val="28"/>
      <w:szCs w:val="28"/>
    </w:rPr>
  </w:style>
  <w:style w:type="paragraph" w:customStyle="1" w:styleId="affffffffffffff8">
    <w:name w:val="正文应用"/>
    <w:basedOn w:val="a"/>
    <w:uiPriority w:val="99"/>
    <w:qFormat/>
    <w:pPr>
      <w:adjustRightInd/>
      <w:spacing w:line="360" w:lineRule="auto"/>
      <w:ind w:firstLineChars="200" w:firstLine="480"/>
      <w:jc w:val="left"/>
    </w:pPr>
    <w:rPr>
      <w:bCs/>
      <w:sz w:val="24"/>
    </w:rPr>
  </w:style>
  <w:style w:type="paragraph" w:customStyle="1" w:styleId="xl205">
    <w:name w:val="xl20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宋体" w:hAnsi="宋体" w:cs="宋体"/>
      <w:kern w:val="0"/>
      <w:sz w:val="18"/>
      <w:szCs w:val="18"/>
    </w:rPr>
  </w:style>
  <w:style w:type="paragraph" w:customStyle="1" w:styleId="xl219">
    <w:name w:val="xl219"/>
    <w:basedOn w:val="a"/>
    <w:qFormat/>
    <w:pPr>
      <w:widowControl/>
      <w:adjustRightInd/>
      <w:spacing w:before="100" w:beforeAutospacing="1" w:after="100" w:afterAutospacing="1"/>
      <w:jc w:val="left"/>
      <w:textAlignment w:val="center"/>
    </w:pPr>
    <w:rPr>
      <w:rFonts w:ascii="宋体" w:hAnsi="宋体" w:cs="宋体"/>
      <w:kern w:val="0"/>
      <w:sz w:val="16"/>
      <w:szCs w:val="16"/>
    </w:rPr>
  </w:style>
  <w:style w:type="paragraph" w:customStyle="1" w:styleId="xl56550">
    <w:name w:val="xl5655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172">
    <w:name w:val="xl17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Arial" w:hAnsi="Arial" w:cs="Arial"/>
      <w:kern w:val="0"/>
      <w:sz w:val="18"/>
      <w:szCs w:val="18"/>
    </w:rPr>
  </w:style>
  <w:style w:type="paragraph" w:customStyle="1" w:styleId="paragraph">
    <w:name w:val="paragraph"/>
    <w:basedOn w:val="a"/>
    <w:qFormat/>
    <w:pPr>
      <w:spacing w:before="100" w:beforeAutospacing="1" w:after="100" w:afterAutospacing="1"/>
    </w:pPr>
    <w:rPr>
      <w:rFonts w:ascii="宋体" w:hAnsi="宋体" w:cs="宋体"/>
      <w:kern w:val="0"/>
      <w:sz w:val="24"/>
    </w:rPr>
  </w:style>
  <w:style w:type="paragraph" w:customStyle="1" w:styleId="et79">
    <w:name w:val="et79"/>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0"/>
      <w:szCs w:val="20"/>
    </w:rPr>
  </w:style>
  <w:style w:type="paragraph" w:customStyle="1" w:styleId="xl31072">
    <w:name w:val="xl31072"/>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Pa9">
    <w:name w:val="Pa9"/>
    <w:basedOn w:val="a"/>
    <w:next w:val="a"/>
    <w:qFormat/>
    <w:pPr>
      <w:widowControl/>
      <w:autoSpaceDE w:val="0"/>
      <w:autoSpaceDN w:val="0"/>
      <w:spacing w:before="40" w:line="146" w:lineRule="atLeast"/>
      <w:jc w:val="left"/>
    </w:pPr>
    <w:rPr>
      <w:rFonts w:ascii="Stone Sans" w:hAnsi="Stone Sans"/>
      <w:kern w:val="0"/>
      <w:sz w:val="24"/>
    </w:rPr>
  </w:style>
  <w:style w:type="paragraph" w:customStyle="1" w:styleId="affffffffffffff9">
    <w:name w:val="表项"/>
    <w:basedOn w:val="a"/>
    <w:qFormat/>
    <w:pPr>
      <w:autoSpaceDE w:val="0"/>
      <w:autoSpaceDN w:val="0"/>
      <w:spacing w:line="300" w:lineRule="auto"/>
      <w:jc w:val="center"/>
    </w:pPr>
    <w:rPr>
      <w:rFonts w:ascii="Arial" w:eastAsia="黑体" w:hAnsi="Arial"/>
      <w:kern w:val="0"/>
      <w:sz w:val="18"/>
      <w:szCs w:val="20"/>
    </w:rPr>
  </w:style>
  <w:style w:type="paragraph" w:customStyle="1" w:styleId="cr2RGB0">
    <w:name w:val="cr2 + 自定义颜(RGB(0"/>
    <w:basedOn w:val="a"/>
    <w:qFormat/>
    <w:pPr>
      <w:widowControl/>
      <w:numPr>
        <w:numId w:val="5"/>
      </w:numPr>
      <w:tabs>
        <w:tab w:val="left" w:pos="289"/>
      </w:tabs>
      <w:adjustRightInd/>
      <w:spacing w:line="360" w:lineRule="auto"/>
      <w:jc w:val="left"/>
      <w:outlineLvl w:val="0"/>
    </w:pPr>
    <w:rPr>
      <w:rFonts w:ascii="微软雅黑" w:eastAsia="微软雅黑" w:hAnsi="微软雅黑"/>
      <w:color w:val="000000"/>
      <w:spacing w:val="15"/>
      <w:sz w:val="30"/>
      <w:szCs w:val="30"/>
    </w:rPr>
  </w:style>
  <w:style w:type="paragraph" w:customStyle="1" w:styleId="CharCharChar12">
    <w:name w:val="Char Char Char 字元 字元1"/>
    <w:basedOn w:val="a"/>
    <w:qFormat/>
    <w:pPr>
      <w:widowControl/>
      <w:adjustRightInd/>
      <w:spacing w:line="360" w:lineRule="auto"/>
      <w:ind w:firstLineChars="200" w:firstLine="200"/>
      <w:jc w:val="left"/>
    </w:pPr>
    <w:rPr>
      <w:szCs w:val="20"/>
    </w:rPr>
  </w:style>
  <w:style w:type="paragraph" w:customStyle="1" w:styleId="xl229">
    <w:name w:val="xl2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color w:val="FF0000"/>
      <w:kern w:val="0"/>
      <w:sz w:val="20"/>
      <w:szCs w:val="20"/>
    </w:rPr>
  </w:style>
  <w:style w:type="paragraph" w:customStyle="1" w:styleId="CharChar11CharCharCharCharCharCharCharCharChar2">
    <w:name w:val="Char Char11 Char Char Char Char Char Char Char Char Char2"/>
    <w:basedOn w:val="a"/>
    <w:qFormat/>
    <w:pPr>
      <w:spacing w:line="360" w:lineRule="auto"/>
    </w:pPr>
    <w:rPr>
      <w:szCs w:val="20"/>
    </w:rPr>
  </w:style>
  <w:style w:type="paragraph" w:customStyle="1" w:styleId="xl56535">
    <w:name w:val="xl565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b/>
      <w:bCs/>
      <w:kern w:val="0"/>
      <w:sz w:val="24"/>
    </w:rPr>
  </w:style>
  <w:style w:type="paragraph" w:customStyle="1" w:styleId="xl434">
    <w:name w:val="xl43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xl31066">
    <w:name w:val="xl31066"/>
    <w:basedOn w:val="a"/>
    <w:qFormat/>
    <w:pPr>
      <w:widowControl/>
      <w:adjustRightInd/>
      <w:spacing w:before="100" w:beforeAutospacing="1" w:after="100" w:afterAutospacing="1"/>
      <w:jc w:val="left"/>
    </w:pPr>
    <w:rPr>
      <w:rFonts w:ascii="宋体" w:hAnsi="宋体" w:cs="宋体"/>
      <w:kern w:val="0"/>
      <w:sz w:val="24"/>
    </w:rPr>
  </w:style>
  <w:style w:type="paragraph" w:customStyle="1" w:styleId="xl275">
    <w:name w:val="xl2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4"/>
    </w:rPr>
  </w:style>
  <w:style w:type="paragraph" w:customStyle="1" w:styleId="Style290">
    <w:name w:val="_Style 290"/>
    <w:next w:val="a"/>
    <w:uiPriority w:val="99"/>
    <w:unhideWhenUsed/>
    <w:qFormat/>
    <w:rPr>
      <w:kern w:val="2"/>
      <w:sz w:val="21"/>
    </w:rPr>
  </w:style>
  <w:style w:type="paragraph" w:customStyle="1" w:styleId="CharCharCharCharCharCharCharChar3">
    <w:name w:val="Char Char Char Char Char Char Char Char3"/>
    <w:basedOn w:val="a"/>
    <w:qFormat/>
    <w:pPr>
      <w:tabs>
        <w:tab w:val="left" w:pos="360"/>
      </w:tabs>
    </w:pPr>
    <w:rPr>
      <w:sz w:val="24"/>
      <w:szCs w:val="20"/>
    </w:rPr>
  </w:style>
  <w:style w:type="paragraph" w:customStyle="1" w:styleId="xl170">
    <w:name w:val="xl1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xl254">
    <w:name w:val="xl254"/>
    <w:basedOn w:val="a"/>
    <w:qFormat/>
    <w:pPr>
      <w:widowControl/>
      <w:shd w:val="clear" w:color="000000" w:fill="FFFF00"/>
      <w:adjustRightInd/>
      <w:spacing w:before="100" w:beforeAutospacing="1" w:after="100" w:afterAutospacing="1"/>
      <w:jc w:val="left"/>
      <w:textAlignment w:val="center"/>
    </w:pPr>
    <w:rPr>
      <w:rFonts w:ascii="宋体" w:hAnsi="宋体" w:cs="宋体"/>
      <w:color w:val="FF0000"/>
      <w:kern w:val="0"/>
      <w:sz w:val="18"/>
      <w:szCs w:val="18"/>
    </w:rPr>
  </w:style>
  <w:style w:type="paragraph" w:customStyle="1" w:styleId="CharCharCharCharChar2">
    <w:name w:val="四级目录 Char Char Char Char Char"/>
    <w:next w:val="a"/>
    <w:uiPriority w:val="99"/>
    <w:qFormat/>
    <w:pPr>
      <w:spacing w:line="360" w:lineRule="auto"/>
      <w:ind w:leftChars="200" w:left="200"/>
    </w:pPr>
  </w:style>
  <w:style w:type="paragraph" w:customStyle="1" w:styleId="z-110">
    <w:name w:val="z-窗体底端11"/>
    <w:basedOn w:val="a"/>
    <w:next w:val="a"/>
    <w:uiPriority w:val="99"/>
    <w:unhideWhenUsed/>
    <w:qFormat/>
    <w:pPr>
      <w:widowControl/>
      <w:pBdr>
        <w:top w:val="single" w:sz="6" w:space="1" w:color="auto"/>
      </w:pBdr>
      <w:adjustRightInd/>
      <w:jc w:val="center"/>
    </w:pPr>
    <w:rPr>
      <w:rFonts w:ascii="Arial" w:hAnsi="Arial"/>
      <w:vanish/>
      <w:kern w:val="0"/>
      <w:sz w:val="16"/>
      <w:szCs w:val="16"/>
    </w:rPr>
  </w:style>
  <w:style w:type="paragraph" w:customStyle="1" w:styleId="205050505">
    <w:name w:val="样式 样式 样式 样式 标题 2 + 段后: 0.5 行 + 段后: 0.5 行 + 段后: 0.5 行 + 段后: 0.5 行"/>
    <w:basedOn w:val="a"/>
    <w:uiPriority w:val="99"/>
    <w:qFormat/>
    <w:pPr>
      <w:keepNext/>
      <w:keepLines/>
      <w:tabs>
        <w:tab w:val="left" w:pos="840"/>
      </w:tabs>
      <w:adjustRightInd/>
      <w:spacing w:before="260" w:afterLines="50" w:line="413" w:lineRule="auto"/>
      <w:ind w:left="1260" w:hanging="567"/>
      <w:outlineLvl w:val="1"/>
    </w:pPr>
    <w:rPr>
      <w:rFonts w:ascii="Arial" w:eastAsia="黑体" w:hAnsi="Arial"/>
      <w:b/>
      <w:bCs/>
      <w:sz w:val="32"/>
      <w:szCs w:val="20"/>
    </w:rPr>
  </w:style>
  <w:style w:type="paragraph" w:customStyle="1" w:styleId="xl56558">
    <w:name w:val="xl5655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b/>
      <w:bCs/>
      <w:kern w:val="0"/>
      <w:sz w:val="20"/>
      <w:szCs w:val="20"/>
    </w:rPr>
  </w:style>
  <w:style w:type="paragraph" w:customStyle="1" w:styleId="1ffff">
    <w:name w:val="项目编号1"/>
    <w:basedOn w:val="a"/>
    <w:uiPriority w:val="99"/>
    <w:qFormat/>
    <w:pPr>
      <w:tabs>
        <w:tab w:val="left" w:pos="555"/>
      </w:tabs>
      <w:spacing w:line="360" w:lineRule="auto"/>
      <w:ind w:left="555" w:hanging="555"/>
      <w:jc w:val="left"/>
      <w:textAlignment w:val="baseline"/>
    </w:pPr>
    <w:rPr>
      <w:b/>
      <w:kern w:val="24"/>
      <w:sz w:val="24"/>
      <w:szCs w:val="20"/>
    </w:rPr>
  </w:style>
  <w:style w:type="paragraph" w:customStyle="1" w:styleId="wmcz">
    <w:name w:val="wmcz"/>
    <w:basedOn w:val="a"/>
    <w:uiPriority w:val="99"/>
    <w:qFormat/>
    <w:pPr>
      <w:widowControl/>
      <w:adjustRightInd/>
      <w:spacing w:before="100" w:beforeAutospacing="1" w:after="100" w:afterAutospacing="1"/>
      <w:jc w:val="left"/>
    </w:pPr>
    <w:rPr>
      <w:rFonts w:ascii="宋体" w:hAnsi="宋体"/>
      <w:kern w:val="0"/>
      <w:sz w:val="20"/>
      <w:szCs w:val="20"/>
    </w:rPr>
  </w:style>
  <w:style w:type="paragraph" w:customStyle="1" w:styleId="CharChar2Char">
    <w:name w:val="Char Char2 Char"/>
    <w:basedOn w:val="a"/>
    <w:uiPriority w:val="99"/>
    <w:qFormat/>
    <w:pPr>
      <w:keepNext/>
      <w:keepLines/>
      <w:pageBreakBefore/>
      <w:widowControl/>
      <w:tabs>
        <w:tab w:val="left" w:pos="845"/>
      </w:tabs>
      <w:adjustRightInd/>
      <w:spacing w:line="360" w:lineRule="auto"/>
      <w:ind w:left="845" w:hanging="420"/>
      <w:jc w:val="left"/>
    </w:pPr>
  </w:style>
  <w:style w:type="paragraph" w:customStyle="1" w:styleId="xl56557">
    <w:name w:val="xl5655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仿宋" w:eastAsia="仿宋" w:hAnsi="仿宋" w:cs="宋体"/>
      <w:kern w:val="0"/>
      <w:sz w:val="24"/>
    </w:rPr>
  </w:style>
  <w:style w:type="paragraph" w:customStyle="1" w:styleId="xl56567">
    <w:name w:val="xl565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仿宋" w:eastAsia="仿宋" w:hAnsi="仿宋" w:cs="宋体"/>
      <w:kern w:val="0"/>
      <w:sz w:val="20"/>
      <w:szCs w:val="20"/>
    </w:rPr>
  </w:style>
  <w:style w:type="paragraph" w:customStyle="1" w:styleId="xl23462">
    <w:name w:val="xl23462"/>
    <w:basedOn w:val="a"/>
    <w:qFormat/>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115">
    <w:name w:val="普通(网站)11"/>
    <w:basedOn w:val="a"/>
    <w:qFormat/>
    <w:pPr>
      <w:widowControl/>
      <w:adjustRightInd/>
      <w:spacing w:before="100" w:beforeAutospacing="1" w:after="100" w:afterAutospacing="1"/>
      <w:jc w:val="left"/>
    </w:pPr>
    <w:rPr>
      <w:rFonts w:ascii="宋体" w:hAnsi="宋体" w:cs="宋体"/>
      <w:kern w:val="0"/>
      <w:sz w:val="24"/>
    </w:rPr>
  </w:style>
  <w:style w:type="paragraph" w:customStyle="1" w:styleId="xl447">
    <w:name w:val="xl44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CharCharChar1CharCharCharCharCharCharChar1">
    <w:name w:val="Char Char Char1 Char Char Char Char Char Char Char1"/>
    <w:basedOn w:val="a"/>
    <w:qFormat/>
    <w:pPr>
      <w:widowControl/>
      <w:adjustRightInd/>
      <w:spacing w:after="160" w:line="240" w:lineRule="exact"/>
      <w:jc w:val="left"/>
    </w:pPr>
  </w:style>
  <w:style w:type="paragraph" w:customStyle="1" w:styleId="xl245">
    <w:name w:val="xl245"/>
    <w:basedOn w:val="a"/>
    <w:qFormat/>
    <w:pPr>
      <w:widowControl/>
      <w:shd w:val="clear" w:color="000000" w:fill="FFFF00"/>
      <w:adjustRightInd/>
      <w:spacing w:before="100" w:beforeAutospacing="1" w:after="100" w:afterAutospacing="1"/>
      <w:jc w:val="left"/>
      <w:textAlignment w:val="center"/>
    </w:pPr>
    <w:rPr>
      <w:rFonts w:ascii="宋体" w:hAnsi="宋体" w:cs="宋体"/>
      <w:color w:val="000000"/>
      <w:kern w:val="0"/>
      <w:sz w:val="24"/>
    </w:rPr>
  </w:style>
  <w:style w:type="paragraph" w:customStyle="1" w:styleId="Style2">
    <w:name w:val="_Style 2"/>
    <w:basedOn w:val="a"/>
    <w:uiPriority w:val="34"/>
    <w:qFormat/>
    <w:pPr>
      <w:adjustRightInd/>
      <w:spacing w:line="360" w:lineRule="auto"/>
      <w:ind w:firstLineChars="200" w:firstLine="420"/>
      <w:jc w:val="left"/>
    </w:pPr>
    <w:rPr>
      <w:rFonts w:ascii="Arial" w:hAnsi="Arial"/>
    </w:rPr>
  </w:style>
  <w:style w:type="paragraph" w:customStyle="1" w:styleId="xl151">
    <w:name w:val="xl151"/>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left"/>
      <w:textAlignment w:val="center"/>
    </w:pPr>
    <w:rPr>
      <w:rFonts w:ascii="宋体" w:hAnsi="宋体" w:cs="宋体"/>
      <w:b/>
      <w:bCs/>
      <w:kern w:val="0"/>
      <w:sz w:val="18"/>
      <w:szCs w:val="18"/>
    </w:rPr>
  </w:style>
  <w:style w:type="paragraph" w:customStyle="1" w:styleId="pchartbodycmt">
    <w:name w:val="pchart_bodycmt"/>
    <w:basedOn w:val="a"/>
    <w:qFormat/>
    <w:pPr>
      <w:widowControl/>
      <w:adjustRightInd/>
      <w:spacing w:before="100" w:beforeAutospacing="1" w:after="100" w:afterAutospacing="1"/>
      <w:jc w:val="left"/>
    </w:pPr>
    <w:rPr>
      <w:rFonts w:ascii="宋体" w:hAnsi="宋体" w:cs="宋体"/>
      <w:kern w:val="0"/>
      <w:sz w:val="24"/>
    </w:rPr>
  </w:style>
  <w:style w:type="paragraph" w:customStyle="1" w:styleId="1ffff0">
    <w:name w:val="符号标题1"/>
    <w:basedOn w:val="a0"/>
    <w:uiPriority w:val="99"/>
    <w:qFormat/>
    <w:pPr>
      <w:widowControl w:val="0"/>
      <w:adjustRightInd/>
      <w:snapToGrid/>
      <w:spacing w:line="360" w:lineRule="auto"/>
      <w:ind w:firstLineChars="200" w:firstLine="420"/>
      <w:jc w:val="left"/>
    </w:pPr>
    <w:rPr>
      <w:rFonts w:hAnsi="宋体"/>
      <w:snapToGrid/>
      <w:color w:val="auto"/>
      <w:kern w:val="2"/>
      <w:sz w:val="21"/>
      <w:szCs w:val="21"/>
    </w:rPr>
  </w:style>
  <w:style w:type="paragraph" w:customStyle="1" w:styleId="Style2901">
    <w:name w:val="_Style 2901"/>
    <w:next w:val="a"/>
    <w:uiPriority w:val="99"/>
    <w:unhideWhenUsed/>
    <w:qFormat/>
    <w:rPr>
      <w:kern w:val="2"/>
      <w:sz w:val="21"/>
    </w:rPr>
  </w:style>
  <w:style w:type="paragraph" w:customStyle="1" w:styleId="affffffffffffffa">
    <w:name w:val="内文"/>
    <w:uiPriority w:val="99"/>
    <w:qFormat/>
    <w:pPr>
      <w:widowControl w:val="0"/>
      <w:autoSpaceDE w:val="0"/>
      <w:autoSpaceDN w:val="0"/>
      <w:adjustRightInd w:val="0"/>
      <w:jc w:val="both"/>
    </w:pPr>
    <w:rPr>
      <w:rFonts w:ascii="宋体"/>
      <w:color w:val="000000"/>
      <w:sz w:val="24"/>
    </w:rPr>
  </w:style>
  <w:style w:type="paragraph" w:customStyle="1" w:styleId="xl31068">
    <w:name w:val="xl310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Char320">
    <w:name w:val="Char32"/>
    <w:basedOn w:val="a"/>
    <w:qFormat/>
    <w:pPr>
      <w:adjustRightInd/>
    </w:pPr>
    <w:rPr>
      <w:rFonts w:ascii="仿宋_GB2312" w:eastAsia="仿宋_GB2312"/>
      <w:b/>
      <w:sz w:val="32"/>
      <w:szCs w:val="32"/>
    </w:rPr>
  </w:style>
  <w:style w:type="paragraph" w:customStyle="1" w:styleId="2fff6">
    <w:name w:val="正文缩进2格"/>
    <w:basedOn w:val="a"/>
    <w:qFormat/>
    <w:pPr>
      <w:autoSpaceDE w:val="0"/>
      <w:autoSpaceDN w:val="0"/>
      <w:spacing w:line="600" w:lineRule="exact"/>
      <w:ind w:firstLineChars="206" w:firstLine="639"/>
    </w:pPr>
    <w:rPr>
      <w:rFonts w:ascii="仿宋_GB2312" w:eastAsia="仿宋_GB2312" w:hAnsi="宋体"/>
      <w:color w:val="000000"/>
      <w:sz w:val="31"/>
      <w:szCs w:val="28"/>
    </w:rPr>
  </w:style>
  <w:style w:type="paragraph" w:customStyle="1" w:styleId="xl23450">
    <w:name w:val="xl2345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b/>
      <w:bCs/>
      <w:kern w:val="0"/>
      <w:sz w:val="2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color w:val="000000"/>
      <w:kern w:val="0"/>
      <w:sz w:val="18"/>
      <w:szCs w:val="18"/>
    </w:rPr>
  </w:style>
  <w:style w:type="paragraph" w:customStyle="1" w:styleId="GB2312150">
    <w:name w:val="样式 楷体_GB2312 小四 行距: 1.5 倍行距"/>
    <w:basedOn w:val="a"/>
    <w:uiPriority w:val="99"/>
    <w:qFormat/>
    <w:pPr>
      <w:tabs>
        <w:tab w:val="left" w:pos="824"/>
      </w:tabs>
      <w:adjustRightInd/>
      <w:spacing w:line="360" w:lineRule="auto"/>
      <w:ind w:left="425" w:hanging="425"/>
    </w:pPr>
    <w:rPr>
      <w:rFonts w:ascii="楷体_GB2312" w:eastAsia="楷体_GB2312" w:cs="宋体"/>
      <w:sz w:val="24"/>
      <w:szCs w:val="20"/>
    </w:rPr>
  </w:style>
  <w:style w:type="paragraph" w:customStyle="1" w:styleId="CharCharfe">
    <w:name w:val="小四 段落 宋体 Char Char"/>
    <w:basedOn w:val="a"/>
    <w:qFormat/>
    <w:pPr>
      <w:widowControl/>
      <w:adjustRightInd/>
      <w:spacing w:line="360" w:lineRule="auto"/>
      <w:ind w:firstLineChars="200" w:firstLine="480"/>
      <w:jc w:val="left"/>
    </w:pPr>
    <w:rPr>
      <w:rFonts w:ascii="宋体" w:hAnsi="宋体"/>
      <w:sz w:val="24"/>
    </w:rPr>
  </w:style>
  <w:style w:type="paragraph" w:customStyle="1" w:styleId="xl428">
    <w:name w:val="xl428"/>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b/>
      <w:bCs/>
      <w:kern w:val="0"/>
      <w:sz w:val="20"/>
      <w:szCs w:val="20"/>
    </w:rPr>
  </w:style>
  <w:style w:type="paragraph" w:customStyle="1" w:styleId="font0152175">
    <w:name w:val="样式 样式 样式 样式 font0 + 行距: 1.5 倍行距 + 左侧:  2 字符 首行缩进:  1.75 字符 + 左侧:..."/>
    <w:basedOn w:val="a"/>
    <w:uiPriority w:val="99"/>
    <w:qFormat/>
    <w:pPr>
      <w:widowControl/>
      <w:adjustRightInd/>
      <w:spacing w:line="360" w:lineRule="auto"/>
      <w:ind w:firstLineChars="175" w:firstLine="175"/>
      <w:jc w:val="left"/>
    </w:pPr>
    <w:rPr>
      <w:rFonts w:ascii="宋体" w:hAnsi="宋体" w:cs="宋体"/>
      <w:kern w:val="0"/>
      <w:sz w:val="24"/>
      <w:szCs w:val="20"/>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4H4PIM4h4bulletblbb4Charsect1234RefHead">
    <w:name w:val="样式 样式 标题 4H4PIM 4h4bulletblbb标题 4 Charsect 1.2.3.4Ref Head... + ..."/>
    <w:basedOn w:val="a"/>
    <w:qFormat/>
    <w:pPr>
      <w:keepNext/>
      <w:keepLines/>
      <w:adjustRightInd/>
      <w:spacing w:beforeLines="50" w:before="156" w:afterLines="50" w:after="156" w:line="360" w:lineRule="auto"/>
      <w:ind w:left="3011" w:hanging="851"/>
      <w:jc w:val="left"/>
      <w:outlineLvl w:val="3"/>
    </w:pPr>
    <w:rPr>
      <w:rFonts w:ascii="黑体" w:eastAsia="黑体" w:hAnsi="宋体" w:hint="eastAsia"/>
      <w:b/>
      <w:spacing w:val="-5"/>
      <w:sz w:val="28"/>
      <w:szCs w:val="20"/>
    </w:rPr>
  </w:style>
  <w:style w:type="paragraph" w:customStyle="1" w:styleId="Char80">
    <w:name w:val="Char8"/>
    <w:basedOn w:val="a"/>
    <w:qFormat/>
    <w:pPr>
      <w:keepNext/>
      <w:keepLines/>
      <w:pageBreakBefore/>
      <w:tabs>
        <w:tab w:val="left" w:pos="390"/>
      </w:tabs>
      <w:adjustRightInd/>
      <w:ind w:left="390" w:hanging="390"/>
    </w:pPr>
    <w:rPr>
      <w:szCs w:val="20"/>
    </w:rPr>
  </w:style>
  <w:style w:type="paragraph" w:customStyle="1" w:styleId="b13">
    <w:name w:val="b13"/>
    <w:basedOn w:val="a"/>
    <w:qFormat/>
    <w:pPr>
      <w:widowControl/>
      <w:autoSpaceDE w:val="0"/>
      <w:autoSpaceDN w:val="0"/>
      <w:spacing w:after="120"/>
      <w:jc w:val="left"/>
      <w:textAlignment w:val="bottom"/>
    </w:pPr>
    <w:rPr>
      <w:rFonts w:eastAsia="華康粗圓體"/>
      <w:kern w:val="0"/>
      <w:sz w:val="26"/>
      <w:szCs w:val="20"/>
      <w:lang w:eastAsia="zh-TW"/>
    </w:rPr>
  </w:style>
  <w:style w:type="paragraph" w:customStyle="1" w:styleId="p25">
    <w:name w:val="p25"/>
    <w:basedOn w:val="a"/>
    <w:uiPriority w:val="99"/>
    <w:qFormat/>
    <w:pPr>
      <w:widowControl/>
      <w:adjustRightInd/>
      <w:spacing w:before="100" w:beforeAutospacing="1" w:after="100" w:afterAutospacing="1" w:line="420" w:lineRule="atLeast"/>
      <w:jc w:val="left"/>
    </w:pPr>
    <w:rPr>
      <w:rFonts w:ascii="微软雅黑" w:hAnsi="微软雅黑" w:cs="宋体"/>
      <w:color w:val="666666"/>
      <w:kern w:val="0"/>
      <w:sz w:val="23"/>
      <w:szCs w:val="23"/>
    </w:rPr>
  </w:style>
  <w:style w:type="paragraph" w:customStyle="1" w:styleId="Char130">
    <w:name w:val="Char13"/>
    <w:basedOn w:val="a"/>
    <w:qFormat/>
    <w:rPr>
      <w:rFonts w:ascii="仿宋_GB2312" w:eastAsia="仿宋_GB2312"/>
      <w:b/>
      <w:sz w:val="32"/>
      <w:szCs w:val="32"/>
    </w:rPr>
  </w:style>
  <w:style w:type="paragraph" w:customStyle="1" w:styleId="1ffff1">
    <w:name w:val="样式 标题1"/>
    <w:basedOn w:val="1ffff2"/>
    <w:next w:val="a"/>
    <w:qFormat/>
    <w:pPr>
      <w:spacing w:before="20" w:after="20" w:line="360" w:lineRule="auto"/>
      <w:jc w:val="left"/>
    </w:pPr>
    <w:rPr>
      <w:rFonts w:eastAsia="黑体"/>
      <w:kern w:val="0"/>
      <w:sz w:val="32"/>
    </w:rPr>
  </w:style>
  <w:style w:type="paragraph" w:customStyle="1" w:styleId="1ffff2">
    <w:name w:val="样式 标题 1"/>
    <w:basedOn w:val="10"/>
    <w:qFormat/>
    <w:pPr>
      <w:tabs>
        <w:tab w:val="left" w:pos="397"/>
        <w:tab w:val="left" w:pos="840"/>
      </w:tabs>
      <w:adjustRightInd/>
      <w:ind w:left="840" w:hanging="420"/>
    </w:pPr>
    <w:rPr>
      <w:rFonts w:ascii="Calibri" w:hAnsi="Calibri"/>
      <w:sz w:val="30"/>
    </w:rPr>
  </w:style>
  <w:style w:type="paragraph" w:customStyle="1" w:styleId="-112">
    <w:name w:val="彩色底纹 - 着色 11"/>
    <w:uiPriority w:val="99"/>
    <w:qFormat/>
    <w:rPr>
      <w:kern w:val="2"/>
      <w:sz w:val="21"/>
    </w:rPr>
  </w:style>
  <w:style w:type="paragraph" w:customStyle="1" w:styleId="xl427">
    <w:name w:val="xl42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b/>
      <w:bCs/>
      <w:kern w:val="0"/>
      <w:sz w:val="20"/>
      <w:szCs w:val="20"/>
    </w:rPr>
  </w:style>
  <w:style w:type="paragraph" w:customStyle="1" w:styleId="xl421">
    <w:name w:val="xl42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xl446">
    <w:name w:val="xl446"/>
    <w:basedOn w:val="a"/>
    <w:qFormat/>
    <w:pPr>
      <w:widowControl/>
      <w:shd w:val="clear" w:color="000000" w:fill="FFFFFF"/>
      <w:adjustRightInd/>
      <w:spacing w:before="100" w:beforeAutospacing="1" w:after="100" w:afterAutospacing="1"/>
      <w:jc w:val="left"/>
    </w:pPr>
    <w:rPr>
      <w:rFonts w:ascii="宋体" w:hAnsi="宋体" w:cs="宋体"/>
      <w:kern w:val="0"/>
      <w:sz w:val="24"/>
    </w:rPr>
  </w:style>
  <w:style w:type="paragraph" w:customStyle="1" w:styleId="xl31082">
    <w:name w:val="xl310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xl136">
    <w:name w:val="xl136"/>
    <w:basedOn w:val="a"/>
    <w:qFormat/>
    <w:pPr>
      <w:widowControl/>
      <w:shd w:val="clear" w:color="000000" w:fill="FCD5B4"/>
      <w:adjustRightInd/>
      <w:spacing w:before="100" w:beforeAutospacing="1" w:after="100" w:afterAutospacing="1"/>
      <w:jc w:val="center"/>
      <w:textAlignment w:val="center"/>
    </w:pPr>
    <w:rPr>
      <w:rFonts w:ascii="宋体" w:hAnsi="宋体" w:cs="宋体"/>
      <w:kern w:val="0"/>
      <w:sz w:val="24"/>
    </w:rPr>
  </w:style>
  <w:style w:type="paragraph" w:customStyle="1" w:styleId="xl231">
    <w:name w:val="xl2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宋体" w:hAnsi="宋体" w:cs="宋体"/>
      <w:color w:val="FF0000"/>
      <w:kern w:val="0"/>
      <w:sz w:val="20"/>
      <w:szCs w:val="20"/>
    </w:rPr>
  </w:style>
  <w:style w:type="paragraph" w:customStyle="1" w:styleId="xl31104">
    <w:name w:val="xl3110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Char2CharCharChar3">
    <w:name w:val="Char2 Char Char Char3"/>
    <w:basedOn w:val="a"/>
    <w:qFormat/>
    <w:rPr>
      <w:rFonts w:ascii="仿宋_GB2312" w:eastAsia="仿宋_GB2312"/>
      <w:b/>
      <w:sz w:val="32"/>
      <w:szCs w:val="32"/>
    </w:rPr>
  </w:style>
  <w:style w:type="paragraph" w:customStyle="1" w:styleId="xl64">
    <w:name w:val="xl64"/>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left"/>
      <w:textAlignment w:val="center"/>
    </w:pPr>
    <w:rPr>
      <w:rFonts w:ascii="Arial Unicode MS" w:eastAsia="Arial Unicode MS" w:hAnsi="Arial Unicode MS"/>
      <w:kern w:val="0"/>
      <w:sz w:val="32"/>
      <w:szCs w:val="32"/>
    </w:rPr>
  </w:style>
  <w:style w:type="paragraph" w:customStyle="1" w:styleId="xl175">
    <w:name w:val="xl1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xl241">
    <w:name w:val="xl241"/>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left"/>
      <w:textAlignment w:val="center"/>
    </w:pPr>
    <w:rPr>
      <w:rFonts w:ascii="宋体" w:hAnsi="宋体" w:cs="宋体"/>
      <w:color w:val="000000"/>
      <w:kern w:val="0"/>
      <w:sz w:val="18"/>
      <w:szCs w:val="18"/>
    </w:rPr>
  </w:style>
  <w:style w:type="paragraph" w:customStyle="1" w:styleId="Retrait2">
    <w:name w:val="Retrait 2"/>
    <w:basedOn w:val="a"/>
    <w:qFormat/>
    <w:pPr>
      <w:widowControl/>
      <w:adjustRightInd/>
      <w:spacing w:line="360" w:lineRule="auto"/>
      <w:ind w:left="1417" w:hanging="283"/>
      <w:jc w:val="left"/>
    </w:pPr>
    <w:rPr>
      <w:rFonts w:eastAsia="楷体_GB2312"/>
      <w:bCs/>
      <w:sz w:val="28"/>
      <w:szCs w:val="20"/>
    </w:rPr>
  </w:style>
  <w:style w:type="paragraph" w:customStyle="1" w:styleId="xl416">
    <w:name w:val="xl416"/>
    <w:basedOn w:val="a"/>
    <w:qFormat/>
    <w:pPr>
      <w:widowControl/>
      <w:adjustRightInd/>
      <w:spacing w:before="100" w:beforeAutospacing="1" w:after="100" w:afterAutospacing="1"/>
      <w:jc w:val="left"/>
    </w:pPr>
    <w:rPr>
      <w:rFonts w:ascii="宋体" w:hAnsi="宋体" w:cs="宋体"/>
      <w:b/>
      <w:bCs/>
      <w:color w:val="FF0000"/>
      <w:kern w:val="0"/>
      <w:sz w:val="20"/>
      <w:szCs w:val="20"/>
    </w:rPr>
  </w:style>
  <w:style w:type="paragraph" w:customStyle="1" w:styleId="xl424">
    <w:name w:val="xl42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xl451">
    <w:name w:val="xl45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Char1CharCharCharCharCharChar">
    <w:name w:val="Char1 Char Char Char Char Char Char"/>
    <w:basedOn w:val="a"/>
    <w:qFormat/>
    <w:pPr>
      <w:adjustRightInd/>
    </w:pPr>
    <w:rPr>
      <w:szCs w:val="20"/>
    </w:rPr>
  </w:style>
  <w:style w:type="paragraph" w:customStyle="1" w:styleId="et92">
    <w:name w:val="et92"/>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2fff7">
    <w:name w:val="列表段落2"/>
    <w:basedOn w:val="a"/>
    <w:qFormat/>
    <w:pPr>
      <w:adjustRightInd/>
      <w:spacing w:line="360" w:lineRule="auto"/>
      <w:ind w:firstLineChars="200" w:firstLine="420"/>
    </w:pPr>
    <w:rPr>
      <w:rFonts w:ascii="Calibri" w:hAnsi="Calibri"/>
      <w:sz w:val="24"/>
      <w:szCs w:val="22"/>
    </w:rPr>
  </w:style>
  <w:style w:type="paragraph" w:customStyle="1" w:styleId="xl56573">
    <w:name w:val="xl5657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仿宋" w:eastAsia="仿宋" w:hAnsi="仿宋" w:cs="宋体"/>
      <w:kern w:val="0"/>
      <w:sz w:val="20"/>
      <w:szCs w:val="20"/>
    </w:rPr>
  </w:style>
  <w:style w:type="paragraph" w:customStyle="1" w:styleId="affffffffffffffb">
    <w:name w:val="附录"/>
    <w:basedOn w:val="a"/>
    <w:next w:val="a0"/>
    <w:uiPriority w:val="99"/>
    <w:qFormat/>
    <w:pPr>
      <w:adjustRightInd/>
      <w:spacing w:before="320" w:after="200"/>
    </w:pPr>
    <w:rPr>
      <w:rFonts w:ascii="Arial Narrow" w:eastAsia="华文新魏" w:hAnsi="Arial Narrow"/>
      <w:b/>
      <w:sz w:val="32"/>
      <w:szCs w:val="20"/>
    </w:rPr>
  </w:style>
  <w:style w:type="paragraph" w:customStyle="1" w:styleId="CharCharChar1Char3">
    <w:name w:val="Char Char Char1 Char3"/>
    <w:basedOn w:val="a"/>
    <w:qFormat/>
    <w:rPr>
      <w:szCs w:val="20"/>
    </w:rPr>
  </w:style>
  <w:style w:type="paragraph" w:customStyle="1" w:styleId="xl2226872">
    <w:name w:val="xl2226872"/>
    <w:basedOn w:val="a"/>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jc w:val="left"/>
      <w:textAlignment w:val="bottom"/>
    </w:pPr>
    <w:rPr>
      <w:rFonts w:ascii="宋体" w:hAnsi="宋体" w:cs="宋体"/>
      <w:kern w:val="0"/>
      <w:sz w:val="24"/>
    </w:rPr>
  </w:style>
  <w:style w:type="paragraph" w:customStyle="1" w:styleId="affffffffffffffc">
    <w:name w:val="正文段落"/>
    <w:basedOn w:val="a"/>
    <w:qFormat/>
    <w:pPr>
      <w:adjustRightInd/>
      <w:spacing w:line="360" w:lineRule="auto"/>
      <w:ind w:firstLineChars="200" w:firstLine="440"/>
    </w:pPr>
    <w:rPr>
      <w:rFonts w:ascii="宋体" w:hAnsi="宋体" w:cs="宋体"/>
      <w:kern w:val="0"/>
      <w:szCs w:val="20"/>
    </w:rPr>
  </w:style>
  <w:style w:type="paragraph" w:customStyle="1" w:styleId="xl274">
    <w:name w:val="xl27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kern w:val="0"/>
      <w:sz w:val="24"/>
    </w:rPr>
  </w:style>
  <w:style w:type="paragraph" w:customStyle="1" w:styleId="affffffffffffffd">
    <w:name w:val="表身"/>
    <w:basedOn w:val="a"/>
    <w:qFormat/>
    <w:pPr>
      <w:autoSpaceDE w:val="0"/>
      <w:autoSpaceDN w:val="0"/>
      <w:jc w:val="left"/>
    </w:pPr>
    <w:rPr>
      <w:kern w:val="0"/>
      <w:sz w:val="18"/>
      <w:szCs w:val="20"/>
    </w:rPr>
  </w:style>
  <w:style w:type="paragraph" w:customStyle="1" w:styleId="xl214">
    <w:name w:val="xl21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8"/>
      <w:szCs w:val="18"/>
    </w:rPr>
  </w:style>
  <w:style w:type="paragraph" w:customStyle="1" w:styleId="affffffffffffffe">
    <w:name w:val="项目"/>
    <w:basedOn w:val="31"/>
    <w:qFormat/>
    <w:pPr>
      <w:tabs>
        <w:tab w:val="left" w:pos="1140"/>
        <w:tab w:val="left" w:pos="1389"/>
      </w:tabs>
      <w:spacing w:after="120"/>
      <w:ind w:leftChars="0" w:left="1140" w:firstLineChars="0" w:hanging="420"/>
    </w:pPr>
    <w:rPr>
      <w:rFonts w:ascii="华文中宋" w:eastAsia="华文中宋" w:hAnsi="Verdana"/>
      <w:color w:val="000066"/>
      <w:szCs w:val="21"/>
    </w:rPr>
  </w:style>
  <w:style w:type="paragraph" w:customStyle="1" w:styleId="xl56559">
    <w:name w:val="xl5655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426">
    <w:name w:val="xl426"/>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b/>
      <w:bCs/>
      <w:kern w:val="0"/>
      <w:sz w:val="20"/>
      <w:szCs w:val="20"/>
    </w:rPr>
  </w:style>
  <w:style w:type="paragraph" w:customStyle="1" w:styleId="afffffffffffffff">
    <w:name w:val="表格正文中"/>
    <w:basedOn w:val="a"/>
    <w:uiPriority w:val="99"/>
    <w:qFormat/>
    <w:pPr>
      <w:adjustRightInd/>
      <w:spacing w:line="360" w:lineRule="auto"/>
      <w:jc w:val="center"/>
    </w:pPr>
    <w:rPr>
      <w:rFonts w:ascii="Arial" w:hAnsi="Arial" w:cs="Arial"/>
      <w:szCs w:val="21"/>
    </w:rPr>
  </w:style>
  <w:style w:type="paragraph" w:customStyle="1" w:styleId="xl49">
    <w:name w:val="xl49"/>
    <w:basedOn w:val="a"/>
    <w:uiPriority w:val="99"/>
    <w:qFormat/>
    <w:pPr>
      <w:widowControl/>
      <w:pBdr>
        <w:top w:val="single" w:sz="4" w:space="0" w:color="auto"/>
        <w:bottom w:val="single" w:sz="8" w:space="0" w:color="auto"/>
        <w:right w:val="single" w:sz="4" w:space="0" w:color="auto"/>
      </w:pBdr>
      <w:adjustRightInd/>
      <w:spacing w:before="100" w:beforeAutospacing="1" w:after="100" w:afterAutospacing="1"/>
      <w:jc w:val="center"/>
      <w:textAlignment w:val="center"/>
    </w:pPr>
    <w:rPr>
      <w:rFonts w:ascii="Arial Unicode MS" w:eastAsia="Arial Unicode MS" w:hAnsi="Arial Unicode MS"/>
      <w:b/>
      <w:bCs/>
      <w:kern w:val="0"/>
      <w:sz w:val="52"/>
      <w:szCs w:val="52"/>
    </w:rPr>
  </w:style>
  <w:style w:type="paragraph" w:customStyle="1" w:styleId="Normal35">
    <w:name w:val="Normal_35"/>
    <w:qFormat/>
    <w:pPr>
      <w:widowControl w:val="0"/>
      <w:spacing w:before="120" w:after="240"/>
      <w:jc w:val="both"/>
    </w:pPr>
    <w:rPr>
      <w:rFonts w:ascii="Calibri" w:eastAsia="Calibri" w:hAnsi="Calibri" w:cs="Calibri"/>
      <w:color w:val="000000"/>
      <w:sz w:val="22"/>
      <w:szCs w:val="22"/>
      <w:lang w:val="ru-RU"/>
    </w:rPr>
  </w:style>
  <w:style w:type="paragraph" w:customStyle="1" w:styleId="ParaCharCharChar">
    <w:name w:val="默认段落字体 Para Char Char Char"/>
    <w:basedOn w:val="a"/>
    <w:qFormat/>
    <w:pPr>
      <w:adjustRightInd/>
      <w:spacing w:line="360" w:lineRule="auto"/>
      <w:ind w:firstLineChars="200" w:firstLine="200"/>
    </w:pPr>
    <w:rPr>
      <w:sz w:val="24"/>
    </w:rPr>
  </w:style>
  <w:style w:type="paragraph" w:customStyle="1" w:styleId="xl157">
    <w:name w:val="xl157"/>
    <w:basedOn w:val="a"/>
    <w:qFormat/>
    <w:pPr>
      <w:widowControl/>
      <w:adjustRightInd/>
      <w:spacing w:before="100" w:beforeAutospacing="1" w:after="100" w:afterAutospacing="1"/>
      <w:jc w:val="center"/>
      <w:textAlignment w:val="center"/>
    </w:pPr>
    <w:rPr>
      <w:rFonts w:ascii="宋体" w:hAnsi="宋体" w:cs="宋体"/>
      <w:kern w:val="0"/>
      <w:sz w:val="24"/>
    </w:rPr>
  </w:style>
  <w:style w:type="paragraph" w:customStyle="1" w:styleId="xl31085">
    <w:name w:val="xl3108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xl56540">
    <w:name w:val="xl5654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reader-word-layerreader-word-s19-13">
    <w:name w:val="reader-word-layer reader-word-s19-13"/>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fffffff0">
    <w:name w:val="图表文字"/>
    <w:basedOn w:val="a"/>
    <w:uiPriority w:val="99"/>
    <w:qFormat/>
    <w:pPr>
      <w:widowControl/>
      <w:adjustRightInd/>
      <w:snapToGrid w:val="0"/>
    </w:pPr>
    <w:rPr>
      <w:kern w:val="0"/>
      <w:szCs w:val="20"/>
      <w:lang w:bidi="he-IL"/>
    </w:rPr>
  </w:style>
  <w:style w:type="paragraph" w:customStyle="1" w:styleId="afffffffffffffff1">
    <w:name w:val="表头文本"/>
    <w:basedOn w:val="a"/>
    <w:qFormat/>
    <w:pPr>
      <w:autoSpaceDE w:val="0"/>
      <w:autoSpaceDN w:val="0"/>
      <w:jc w:val="center"/>
    </w:pPr>
    <w:rPr>
      <w:b/>
      <w:kern w:val="0"/>
      <w:sz w:val="24"/>
      <w:szCs w:val="20"/>
    </w:rPr>
  </w:style>
  <w:style w:type="paragraph" w:customStyle="1" w:styleId="xl318">
    <w:name w:val="xl31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仿宋" w:eastAsia="仿宋" w:hAnsi="仿宋" w:cs="宋体"/>
      <w:kern w:val="0"/>
      <w:sz w:val="24"/>
    </w:rPr>
  </w:style>
  <w:style w:type="paragraph" w:customStyle="1" w:styleId="DTT-Heading1">
    <w:name w:val="DT T-Heading 1"/>
    <w:qFormat/>
    <w:pPr>
      <w:spacing w:before="60" w:after="60" w:line="300" w:lineRule="auto"/>
      <w:jc w:val="center"/>
    </w:pPr>
    <w:rPr>
      <w:rFonts w:ascii="Trebuchet MS" w:hAnsi="Trebuchet MS"/>
      <w:b/>
      <w:color w:val="FFFFFF"/>
      <w:szCs w:val="24"/>
      <w:lang w:eastAsia="en-US"/>
    </w:rPr>
  </w:style>
  <w:style w:type="paragraph" w:customStyle="1" w:styleId="afffffffffffffff2">
    <w:name w:val="±í??"/>
    <w:basedOn w:val="a"/>
    <w:uiPriority w:val="99"/>
    <w:qFormat/>
    <w:pPr>
      <w:widowControl/>
      <w:overflowPunct w:val="0"/>
      <w:autoSpaceDE w:val="0"/>
      <w:autoSpaceDN w:val="0"/>
      <w:spacing w:line="300" w:lineRule="auto"/>
      <w:jc w:val="center"/>
      <w:textAlignment w:val="baseline"/>
    </w:pPr>
    <w:rPr>
      <w:kern w:val="0"/>
      <w:sz w:val="18"/>
      <w:szCs w:val="20"/>
    </w:rPr>
  </w:style>
  <w:style w:type="paragraph" w:customStyle="1" w:styleId="xl444">
    <w:name w:val="xl44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qFormat/>
    <w:pPr>
      <w:widowControl w:val="0"/>
      <w:jc w:val="both"/>
    </w:pPr>
    <w:rPr>
      <w:kern w:val="2"/>
      <w:sz w:val="21"/>
    </w:rPr>
  </w:style>
  <w:style w:type="paragraph" w:customStyle="1" w:styleId="xl159">
    <w:name w:val="xl159"/>
    <w:basedOn w:val="a"/>
    <w:qFormat/>
    <w:pPr>
      <w:widowControl/>
      <w:adjustRightInd/>
      <w:spacing w:before="100" w:beforeAutospacing="1" w:after="100" w:afterAutospacing="1"/>
      <w:jc w:val="center"/>
      <w:textAlignment w:val="center"/>
    </w:pPr>
    <w:rPr>
      <w:rFonts w:ascii="宋体" w:hAnsi="宋体" w:cs="宋体"/>
      <w:kern w:val="0"/>
      <w:sz w:val="18"/>
      <w:szCs w:val="18"/>
    </w:rPr>
  </w:style>
  <w:style w:type="paragraph" w:customStyle="1" w:styleId="xl23453">
    <w:name w:val="xl23453"/>
    <w:basedOn w:val="a"/>
    <w:qFormat/>
    <w:pPr>
      <w:widowControl/>
      <w:shd w:val="clear" w:color="000000" w:fill="FFFFFF"/>
      <w:adjustRightInd/>
      <w:spacing w:before="100" w:beforeAutospacing="1" w:after="100" w:afterAutospacing="1"/>
      <w:jc w:val="center"/>
      <w:textAlignment w:val="center"/>
    </w:pPr>
    <w:rPr>
      <w:rFonts w:ascii="宋体" w:hAnsi="宋体" w:cs="宋体"/>
      <w:color w:val="FF0000"/>
      <w:kern w:val="0"/>
      <w:sz w:val="24"/>
    </w:rPr>
  </w:style>
  <w:style w:type="paragraph" w:customStyle="1" w:styleId="Normal21">
    <w:name w:val="Normal_21"/>
    <w:qFormat/>
    <w:pPr>
      <w:widowControl w:val="0"/>
      <w:spacing w:before="120" w:after="240"/>
      <w:jc w:val="both"/>
    </w:pPr>
    <w:rPr>
      <w:rFonts w:ascii="Calibri" w:eastAsia="Calibri" w:hAnsi="Calibri" w:cs="Calibri"/>
      <w:color w:val="000000"/>
      <w:sz w:val="22"/>
      <w:szCs w:val="22"/>
      <w:lang w:val="ru-RU"/>
    </w:rPr>
  </w:style>
  <w:style w:type="paragraph" w:customStyle="1" w:styleId="xl56554">
    <w:name w:val="xl5655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36"/>
      <w:szCs w:val="36"/>
    </w:rPr>
  </w:style>
  <w:style w:type="paragraph" w:customStyle="1" w:styleId="xl246">
    <w:name w:val="xl246"/>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left"/>
    </w:pPr>
    <w:rPr>
      <w:rFonts w:ascii="宋体" w:hAnsi="宋体" w:cs="宋体"/>
      <w:kern w:val="0"/>
      <w:sz w:val="18"/>
      <w:szCs w:val="18"/>
    </w:rPr>
  </w:style>
  <w:style w:type="paragraph" w:customStyle="1" w:styleId="et62">
    <w:name w:val="et62"/>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000">
    <w:name w:val="正文00"/>
    <w:basedOn w:val="a0"/>
    <w:uiPriority w:val="99"/>
    <w:qFormat/>
    <w:pPr>
      <w:widowControl w:val="0"/>
      <w:tabs>
        <w:tab w:val="left" w:pos="0"/>
      </w:tabs>
      <w:adjustRightInd/>
      <w:snapToGrid/>
      <w:spacing w:line="360" w:lineRule="auto"/>
      <w:ind w:firstLineChars="200" w:firstLine="480"/>
    </w:pPr>
    <w:rPr>
      <w:rFonts w:hAnsi="宋体"/>
      <w:snapToGrid/>
      <w:color w:val="auto"/>
      <w:sz w:val="24"/>
      <w:szCs w:val="24"/>
    </w:rPr>
  </w:style>
  <w:style w:type="paragraph" w:customStyle="1" w:styleId="F11-1">
    <w:name w:val="F11-1"/>
    <w:basedOn w:val="a"/>
    <w:qFormat/>
    <w:pPr>
      <w:widowControl/>
      <w:tabs>
        <w:tab w:val="left" w:pos="240"/>
        <w:tab w:val="left" w:pos="4680"/>
      </w:tabs>
      <w:spacing w:after="120"/>
      <w:jc w:val="left"/>
      <w:textAlignment w:val="baseline"/>
    </w:pPr>
    <w:rPr>
      <w:rFonts w:eastAsia="華康細圓體"/>
      <w:kern w:val="0"/>
      <w:sz w:val="24"/>
      <w:szCs w:val="20"/>
      <w:lang w:eastAsia="zh-TW"/>
    </w:rPr>
  </w:style>
  <w:style w:type="paragraph" w:customStyle="1" w:styleId="List1">
    <w:name w:val="List 1"/>
    <w:basedOn w:val="a"/>
    <w:qFormat/>
    <w:pPr>
      <w:widowControl/>
      <w:overflowPunct w:val="0"/>
      <w:autoSpaceDE w:val="0"/>
      <w:autoSpaceDN w:val="0"/>
      <w:spacing w:line="360" w:lineRule="auto"/>
      <w:ind w:left="2520" w:hanging="360"/>
      <w:jc w:val="left"/>
      <w:textAlignment w:val="baseline"/>
    </w:pPr>
    <w:rPr>
      <w:rFonts w:ascii="宋体"/>
      <w:kern w:val="0"/>
      <w:sz w:val="24"/>
      <w:szCs w:val="20"/>
    </w:rPr>
  </w:style>
  <w:style w:type="paragraph" w:customStyle="1" w:styleId="xl31106">
    <w:name w:val="xl3110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center"/>
      <w:textAlignment w:val="center"/>
    </w:pPr>
    <w:rPr>
      <w:rFonts w:ascii="宋体" w:hAnsi="宋体" w:cs="宋体"/>
      <w:b/>
      <w:bCs/>
      <w:kern w:val="0"/>
      <w:sz w:val="18"/>
      <w:szCs w:val="18"/>
    </w:rPr>
  </w:style>
  <w:style w:type="paragraph" w:customStyle="1" w:styleId="1ffff3">
    <w:name w:val="标准正文1"/>
    <w:basedOn w:val="a"/>
    <w:uiPriority w:val="99"/>
    <w:qFormat/>
    <w:pPr>
      <w:adjustRightInd/>
      <w:spacing w:line="360" w:lineRule="auto"/>
      <w:ind w:firstLineChars="200" w:firstLine="200"/>
    </w:pPr>
    <w:rPr>
      <w:rFonts w:ascii="Arial" w:eastAsia="楷体_GB2312" w:hAnsi="Arial"/>
      <w:sz w:val="24"/>
    </w:rPr>
  </w:style>
  <w:style w:type="paragraph" w:customStyle="1" w:styleId="xl439">
    <w:name w:val="xl439"/>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xl63">
    <w:name w:val="xl63"/>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Arial" w:eastAsia="Arial Unicode MS" w:hAnsi="Arial" w:cs="Arial"/>
      <w:kern w:val="0"/>
      <w:sz w:val="32"/>
      <w:szCs w:val="32"/>
    </w:rPr>
  </w:style>
  <w:style w:type="paragraph" w:customStyle="1" w:styleId="afffffffffffffff3">
    <w:name w:val="图表"/>
    <w:basedOn w:val="a"/>
    <w:next w:val="a"/>
    <w:uiPriority w:val="99"/>
    <w:qFormat/>
    <w:pPr>
      <w:adjustRightInd/>
      <w:jc w:val="center"/>
    </w:pPr>
    <w:rPr>
      <w:rFonts w:ascii="宋体"/>
      <w:spacing w:val="20"/>
      <w:sz w:val="24"/>
    </w:rPr>
  </w:style>
  <w:style w:type="paragraph" w:customStyle="1" w:styleId="xl23455">
    <w:name w:val="xl23455"/>
    <w:basedOn w:val="a"/>
    <w:qFormat/>
    <w:pPr>
      <w:widowControl/>
      <w:pBdr>
        <w:left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xl31095">
    <w:name w:val="xl3109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4"/>
    </w:rPr>
  </w:style>
  <w:style w:type="paragraph" w:customStyle="1" w:styleId="xl54">
    <w:name w:val="xl54"/>
    <w:basedOn w:val="a"/>
    <w:uiPriority w:val="99"/>
    <w:qFormat/>
    <w:pPr>
      <w:widowControl/>
      <w:pBdr>
        <w:bottom w:val="single" w:sz="8" w:space="0" w:color="auto"/>
        <w:right w:val="single" w:sz="4" w:space="0" w:color="auto"/>
      </w:pBdr>
      <w:adjustRightInd/>
      <w:spacing w:before="100" w:beforeAutospacing="1" w:after="100" w:afterAutospacing="1"/>
      <w:jc w:val="left"/>
    </w:pPr>
    <w:rPr>
      <w:rFonts w:ascii="Arial" w:eastAsia="Arial Unicode MS" w:hAnsi="Arial" w:cs="Arial"/>
      <w:b/>
      <w:bCs/>
      <w:kern w:val="0"/>
      <w:sz w:val="24"/>
    </w:rPr>
  </w:style>
  <w:style w:type="paragraph" w:customStyle="1" w:styleId="xl31099">
    <w:name w:val="xl3109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GB231207120">
    <w:name w:val="样式 仿宋_GB2312 小四 左侧:  0.71 厘米 行距: 固定值 20 磅"/>
    <w:basedOn w:val="a"/>
    <w:uiPriority w:val="99"/>
    <w:qFormat/>
    <w:pPr>
      <w:adjustRightInd/>
      <w:spacing w:line="400" w:lineRule="exact"/>
      <w:ind w:left="400"/>
    </w:pPr>
    <w:rPr>
      <w:rFonts w:ascii="仿宋_GB2312" w:eastAsia="楷体_GB2312" w:cs="宋体"/>
      <w:sz w:val="24"/>
      <w:szCs w:val="20"/>
    </w:rPr>
  </w:style>
  <w:style w:type="paragraph" w:customStyle="1" w:styleId="et55">
    <w:name w:val="et55"/>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0"/>
      <w:szCs w:val="20"/>
    </w:rPr>
  </w:style>
  <w:style w:type="paragraph" w:customStyle="1" w:styleId="Pa0">
    <w:name w:val="Pa0"/>
    <w:basedOn w:val="a"/>
    <w:next w:val="a"/>
    <w:uiPriority w:val="99"/>
    <w:qFormat/>
    <w:pPr>
      <w:widowControl/>
      <w:autoSpaceDE w:val="0"/>
      <w:autoSpaceDN w:val="0"/>
      <w:spacing w:line="241" w:lineRule="atLeast"/>
      <w:jc w:val="left"/>
    </w:pPr>
    <w:rPr>
      <w:rFonts w:ascii="H Yg 2gj" w:eastAsia="H Yg 2gj" w:hAnsi="Calibri"/>
      <w:kern w:val="0"/>
      <w:sz w:val="24"/>
    </w:rPr>
  </w:style>
  <w:style w:type="paragraph" w:customStyle="1" w:styleId="et147">
    <w:name w:val="et147"/>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31107">
    <w:name w:val="xl3110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44">
    <w:name w:val="xl44"/>
    <w:basedOn w:val="a"/>
    <w:uiPriority w:val="99"/>
    <w:qFormat/>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eastAsia="Arial Unicode MS"/>
      <w:kern w:val="0"/>
      <w:sz w:val="52"/>
      <w:szCs w:val="52"/>
    </w:rPr>
  </w:style>
  <w:style w:type="paragraph" w:customStyle="1" w:styleId="xl31070">
    <w:name w:val="xl310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CharCharChar20">
    <w:name w:val="样式 标书正文格式 Char Char Char + 首行缩进:  2 字符"/>
    <w:basedOn w:val="a"/>
    <w:uiPriority w:val="99"/>
    <w:qFormat/>
    <w:pPr>
      <w:widowControl/>
      <w:adjustRightInd/>
      <w:spacing w:line="360" w:lineRule="auto"/>
      <w:ind w:firstLineChars="200" w:firstLine="480"/>
      <w:jc w:val="left"/>
    </w:pPr>
    <w:rPr>
      <w:rFonts w:eastAsia="仿宋_GB2312"/>
      <w:sz w:val="24"/>
      <w:szCs w:val="20"/>
    </w:rPr>
  </w:style>
  <w:style w:type="paragraph" w:customStyle="1" w:styleId="afffffffffffffff4">
    <w:name w:val="目录页编号文本样式"/>
    <w:basedOn w:val="a"/>
    <w:uiPriority w:val="99"/>
    <w:qFormat/>
    <w:pPr>
      <w:autoSpaceDE w:val="0"/>
      <w:autoSpaceDN w:val="0"/>
      <w:jc w:val="right"/>
    </w:pPr>
    <w:rPr>
      <w:kern w:val="0"/>
      <w:szCs w:val="21"/>
    </w:rPr>
  </w:style>
  <w:style w:type="paragraph" w:customStyle="1" w:styleId="5e">
    <w:name w:val="修订5"/>
    <w:uiPriority w:val="99"/>
    <w:qFormat/>
    <w:rPr>
      <w:kern w:val="2"/>
      <w:sz w:val="21"/>
    </w:rPr>
  </w:style>
  <w:style w:type="paragraph" w:customStyle="1" w:styleId="et161">
    <w:name w:val="et161"/>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1-1">
    <w:name w:val="標題 1-1"/>
    <w:qFormat/>
    <w:pPr>
      <w:pBdr>
        <w:bottom w:val="threeDEngrave" w:sz="36" w:space="1" w:color="auto"/>
      </w:pBdr>
      <w:tabs>
        <w:tab w:val="left" w:pos="420"/>
      </w:tabs>
      <w:spacing w:after="480"/>
      <w:ind w:left="420" w:right="709" w:hanging="420"/>
    </w:pPr>
    <w:rPr>
      <w:rFonts w:ascii="Arial" w:eastAsia="PMingLiU" w:hAnsi="Arial"/>
      <w:b/>
      <w:sz w:val="40"/>
    </w:rPr>
  </w:style>
  <w:style w:type="paragraph" w:customStyle="1" w:styleId="xl230">
    <w:name w:val="xl23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宋体" w:hAnsi="宋体" w:cs="宋体"/>
      <w:color w:val="FF0000"/>
      <w:kern w:val="0"/>
      <w:sz w:val="20"/>
      <w:szCs w:val="20"/>
    </w:rPr>
  </w:style>
  <w:style w:type="paragraph" w:customStyle="1" w:styleId="et49">
    <w:name w:val="et49"/>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2"/>
      <w:szCs w:val="22"/>
    </w:rPr>
  </w:style>
  <w:style w:type="paragraph" w:customStyle="1" w:styleId="et33">
    <w:name w:val="et33"/>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1520">
    <w:name w:val="样式 (西文) 宋体 小四 行距: 1.5 倍行距 首行缩进:  2 字符"/>
    <w:basedOn w:val="a"/>
    <w:qFormat/>
    <w:pPr>
      <w:adjustRightInd/>
      <w:spacing w:line="360" w:lineRule="auto"/>
      <w:ind w:firstLineChars="200" w:firstLine="480"/>
      <w:textAlignment w:val="baseline"/>
    </w:pPr>
    <w:rPr>
      <w:rFonts w:ascii="Arial" w:eastAsia="仿宋_GB2312" w:hAnsi="Arial"/>
      <w:sz w:val="24"/>
      <w:szCs w:val="20"/>
    </w:rPr>
  </w:style>
  <w:style w:type="paragraph" w:customStyle="1" w:styleId="2fff8">
    <w:name w:val="正文文本缩进2"/>
    <w:basedOn w:val="a"/>
    <w:qFormat/>
    <w:pPr>
      <w:widowControl/>
      <w:adjustRightInd/>
      <w:spacing w:line="200" w:lineRule="atLeast"/>
      <w:ind w:firstLine="301"/>
      <w:jc w:val="left"/>
    </w:pPr>
    <w:rPr>
      <w:rFonts w:ascii="宋体" w:hAnsi="Courier New"/>
      <w:spacing w:val="-4"/>
      <w:sz w:val="18"/>
      <w:szCs w:val="20"/>
    </w:rPr>
  </w:style>
  <w:style w:type="paragraph" w:customStyle="1" w:styleId="GB2312151">
    <w:name w:val="样式 仿宋_GB2312 小四 左 行距: 1.5 倍行距"/>
    <w:basedOn w:val="a"/>
    <w:uiPriority w:val="99"/>
    <w:qFormat/>
    <w:pPr>
      <w:adjustRightInd/>
      <w:spacing w:line="360" w:lineRule="auto"/>
      <w:jc w:val="left"/>
    </w:pPr>
    <w:rPr>
      <w:rFonts w:ascii="仿宋_GB2312" w:eastAsia="楷体_GB2312" w:hAnsi="宋体" w:cs="宋体"/>
      <w:sz w:val="24"/>
      <w:szCs w:val="20"/>
    </w:rPr>
  </w:style>
  <w:style w:type="paragraph" w:customStyle="1" w:styleId="et38">
    <w:name w:val="et38"/>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Char3CharChar3">
    <w:name w:val="Char3 Char Char3"/>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CharCharCharCharCharCharCharChar3">
    <w:name w:val="Char Char Char Char Char Char Char Char Char Char3"/>
    <w:basedOn w:val="a"/>
    <w:qFormat/>
    <w:rPr>
      <w:rFonts w:ascii="仿宋_GB2312" w:eastAsia="仿宋_GB2312"/>
      <w:b/>
      <w:sz w:val="32"/>
      <w:szCs w:val="32"/>
    </w:rPr>
  </w:style>
  <w:style w:type="paragraph" w:customStyle="1" w:styleId="a21">
    <w:name w:val="a21"/>
    <w:basedOn w:val="a"/>
    <w:qFormat/>
    <w:pPr>
      <w:adjustRightInd/>
      <w:spacing w:line="750" w:lineRule="atLeast"/>
      <w:ind w:firstLine="630"/>
      <w:jc w:val="left"/>
    </w:pPr>
    <w:rPr>
      <w:color w:val="333333"/>
      <w:kern w:val="0"/>
      <w:szCs w:val="21"/>
    </w:rPr>
  </w:style>
  <w:style w:type="paragraph" w:customStyle="1" w:styleId="xl100">
    <w:name w:val="xl100"/>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6"/>
      <w:szCs w:val="16"/>
    </w:rPr>
  </w:style>
  <w:style w:type="paragraph" w:customStyle="1" w:styleId="et166">
    <w:name w:val="et166"/>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77">
    <w:name w:val="et177"/>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112">
    <w:name w:val="xl112"/>
    <w:basedOn w:val="a"/>
    <w:uiPriority w:val="99"/>
    <w:qFormat/>
    <w:pPr>
      <w:widowControl/>
      <w:pBdr>
        <w:left w:val="single" w:sz="4" w:space="0" w:color="auto"/>
        <w:right w:val="single" w:sz="4" w:space="0" w:color="auto"/>
      </w:pBdr>
      <w:adjustRightInd/>
      <w:spacing w:before="100" w:beforeAutospacing="1" w:after="100" w:afterAutospacing="1"/>
      <w:jc w:val="center"/>
      <w:textAlignment w:val="center"/>
    </w:pPr>
    <w:rPr>
      <w:rFonts w:ascii="宋体" w:hAnsi="宋体"/>
      <w:kern w:val="0"/>
      <w:sz w:val="20"/>
      <w:szCs w:val="20"/>
    </w:rPr>
  </w:style>
  <w:style w:type="paragraph" w:customStyle="1" w:styleId="CharCharCharCharCharChar1Char3">
    <w:name w:val="Char Char Char Char Char Char1 Char3"/>
    <w:basedOn w:val="a"/>
    <w:qFormat/>
    <w:pPr>
      <w:widowControl/>
      <w:spacing w:after="160" w:line="240" w:lineRule="exact"/>
      <w:jc w:val="left"/>
    </w:pPr>
    <w:rPr>
      <w:rFonts w:ascii="Verdana" w:hAnsi="Verdana"/>
      <w:kern w:val="0"/>
      <w:szCs w:val="20"/>
      <w:lang w:eastAsia="en-US"/>
    </w:rPr>
  </w:style>
  <w:style w:type="paragraph" w:customStyle="1" w:styleId="SZA">
    <w:name w:val="样式SZA"/>
    <w:basedOn w:val="af"/>
    <w:qFormat/>
    <w:pPr>
      <w:widowControl/>
      <w:tabs>
        <w:tab w:val="left" w:pos="660"/>
      </w:tabs>
      <w:autoSpaceDE/>
      <w:autoSpaceDN/>
      <w:adjustRightInd/>
      <w:spacing w:after="220" w:line="220" w:lineRule="atLeast"/>
      <w:ind w:left="735" w:hanging="420"/>
      <w:jc w:val="left"/>
    </w:pPr>
    <w:rPr>
      <w:rFonts w:ascii="Times New Roman" w:hAnsi="Times New Roman" w:cs="Times New Roman"/>
      <w:snapToGrid/>
      <w:kern w:val="0"/>
      <w:sz w:val="21"/>
      <w:szCs w:val="20"/>
      <w:lang w:val="en-US"/>
    </w:rPr>
  </w:style>
  <w:style w:type="paragraph" w:customStyle="1" w:styleId="Char1CharCharCharCharCharCharCharCharCharCharChar1CharCharCharCharCharCharCharCharCharCharCharCharCharChar1CharCharCharChar3">
    <w:name w:val="Char1 Char Char Char Char Char Char Char Char Char Char Char1 Char Char Char Char Char Char Char Char Char Char Char Char Char Char1 Char Char Char Char3"/>
    <w:basedOn w:val="a"/>
    <w:qFormat/>
    <w:pPr>
      <w:spacing w:line="360" w:lineRule="auto"/>
    </w:pPr>
    <w:rPr>
      <w:kern w:val="0"/>
      <w:sz w:val="24"/>
      <w:szCs w:val="20"/>
    </w:rPr>
  </w:style>
  <w:style w:type="paragraph" w:customStyle="1" w:styleId="straightmatter">
    <w:name w:val="straightmatter"/>
    <w:basedOn w:val="a"/>
    <w:qFormat/>
    <w:pPr>
      <w:widowControl/>
      <w:adjustRightInd/>
      <w:spacing w:before="120" w:after="120" w:line="288" w:lineRule="atLeast"/>
      <w:ind w:left="120" w:right="120"/>
      <w:jc w:val="left"/>
    </w:pPr>
    <w:rPr>
      <w:rFonts w:ascii="宋体" w:hAnsi="宋体"/>
      <w:color w:val="52987C"/>
      <w:kern w:val="0"/>
      <w:sz w:val="24"/>
    </w:rPr>
  </w:style>
  <w:style w:type="paragraph" w:customStyle="1" w:styleId="xl56562">
    <w:name w:val="xl56562"/>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et63">
    <w:name w:val="et63"/>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Web">
    <w:name w:val="普通 (Web)"/>
    <w:basedOn w:val="a"/>
    <w:qFormat/>
    <w:pPr>
      <w:widowControl/>
      <w:adjustRightInd/>
      <w:spacing w:before="100" w:beforeAutospacing="1" w:after="100" w:afterAutospacing="1"/>
      <w:jc w:val="left"/>
    </w:pPr>
    <w:rPr>
      <w:rFonts w:ascii="宋体" w:hAnsi="宋体"/>
      <w:kern w:val="0"/>
      <w:sz w:val="24"/>
    </w:rPr>
  </w:style>
  <w:style w:type="paragraph" w:customStyle="1" w:styleId="Normal31">
    <w:name w:val="Normal_31"/>
    <w:qFormat/>
    <w:pPr>
      <w:widowControl w:val="0"/>
      <w:spacing w:before="120" w:after="240"/>
      <w:jc w:val="both"/>
    </w:pPr>
    <w:rPr>
      <w:rFonts w:ascii="Calibri" w:eastAsia="Calibri" w:hAnsi="Calibri" w:cs="Calibri"/>
      <w:color w:val="000000"/>
      <w:sz w:val="22"/>
      <w:szCs w:val="22"/>
      <w:lang w:val="ru-RU"/>
    </w:rPr>
  </w:style>
  <w:style w:type="paragraph" w:customStyle="1" w:styleId="et134">
    <w:name w:val="et134"/>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431">
    <w:name w:val="xl43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2fff9">
    <w:name w:val="样式 正文文本正文文字 + 首行缩进:  2 字符"/>
    <w:basedOn w:val="af"/>
    <w:uiPriority w:val="99"/>
    <w:qFormat/>
    <w:pPr>
      <w:spacing w:before="60" w:after="60" w:line="460" w:lineRule="exact"/>
      <w:ind w:firstLineChars="200" w:firstLine="200"/>
      <w:jc w:val="left"/>
      <w:textAlignment w:val="baseline"/>
    </w:pPr>
    <w:rPr>
      <w:rFonts w:hAnsi="Times New Roman" w:cs="Times New Roman"/>
      <w:snapToGrid/>
      <w:kern w:val="0"/>
      <w:szCs w:val="20"/>
      <w:lang w:val="en-GB"/>
    </w:rPr>
  </w:style>
  <w:style w:type="paragraph" w:customStyle="1" w:styleId="et58">
    <w:name w:val="et58"/>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211">
    <w:name w:val="xl211"/>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k20">
    <w:name w:val="k20"/>
    <w:basedOn w:val="a"/>
    <w:uiPriority w:val="99"/>
    <w:qFormat/>
    <w:pPr>
      <w:widowControl/>
      <w:adjustRightInd/>
      <w:spacing w:before="100" w:after="100" w:line="330" w:lineRule="atLeast"/>
      <w:jc w:val="left"/>
    </w:pPr>
    <w:rPr>
      <w:rFonts w:ascii="宋体" w:hAnsi="宋体"/>
      <w:kern w:val="0"/>
      <w:sz w:val="24"/>
      <w:szCs w:val="20"/>
    </w:rPr>
  </w:style>
  <w:style w:type="paragraph" w:customStyle="1" w:styleId="et160">
    <w:name w:val="et160"/>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56530">
    <w:name w:val="xl5653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kern w:val="0"/>
      <w:sz w:val="24"/>
    </w:rPr>
  </w:style>
  <w:style w:type="paragraph" w:customStyle="1" w:styleId="et108">
    <w:name w:val="et108"/>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afffffffffffffff5">
    <w:name w:val="正文文字左对齐"/>
    <w:basedOn w:val="af"/>
    <w:uiPriority w:val="99"/>
    <w:qFormat/>
    <w:pPr>
      <w:autoSpaceDE/>
      <w:autoSpaceDN/>
      <w:adjustRightInd/>
      <w:spacing w:line="240" w:lineRule="auto"/>
    </w:pPr>
    <w:rPr>
      <w:rFonts w:ascii="楷体_GB2312" w:eastAsia="楷体_GB2312" w:hAnsi="宋体" w:cs="Times New Roman"/>
      <w:b/>
      <w:bCs/>
      <w:snapToGrid/>
      <w:sz w:val="28"/>
      <w:szCs w:val="28"/>
      <w:lang w:val="en-US"/>
    </w:rPr>
  </w:style>
  <w:style w:type="paragraph" w:customStyle="1" w:styleId="title3">
    <w:name w:val="title3"/>
    <w:basedOn w:val="a"/>
    <w:uiPriority w:val="99"/>
    <w:qFormat/>
    <w:pPr>
      <w:adjustRightInd/>
    </w:pPr>
    <w:rPr>
      <w:b/>
    </w:rPr>
  </w:style>
  <w:style w:type="paragraph" w:customStyle="1" w:styleId="et120">
    <w:name w:val="et120"/>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C11">
    <w:name w:val="C11"/>
    <w:basedOn w:val="a"/>
    <w:qFormat/>
    <w:pPr>
      <w:widowControl/>
      <w:tabs>
        <w:tab w:val="left" w:pos="360"/>
      </w:tabs>
      <w:autoSpaceDE w:val="0"/>
      <w:autoSpaceDN w:val="0"/>
      <w:spacing w:before="60" w:line="288" w:lineRule="auto"/>
      <w:jc w:val="left"/>
      <w:textAlignment w:val="bottom"/>
    </w:pPr>
    <w:rPr>
      <w:rFonts w:eastAsia="華康細圓體"/>
      <w:kern w:val="0"/>
      <w:sz w:val="22"/>
      <w:szCs w:val="20"/>
      <w:lang w:eastAsia="zh-TW"/>
    </w:rPr>
  </w:style>
  <w:style w:type="paragraph" w:customStyle="1" w:styleId="5f">
    <w:name w:val="5"/>
    <w:basedOn w:val="a"/>
    <w:next w:val="af"/>
    <w:qFormat/>
    <w:pPr>
      <w:widowControl/>
      <w:adjustRightInd/>
      <w:ind w:right="26"/>
      <w:jc w:val="left"/>
    </w:pPr>
    <w:rPr>
      <w:rFonts w:ascii="楷体_GB2312" w:eastAsia="楷体_GB2312"/>
      <w:snapToGrid w:val="0"/>
      <w:spacing w:val="4"/>
      <w:kern w:val="0"/>
      <w:sz w:val="28"/>
      <w:szCs w:val="20"/>
    </w:rPr>
  </w:style>
  <w:style w:type="paragraph" w:customStyle="1" w:styleId="et71">
    <w:name w:val="et71"/>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238">
    <w:name w:val="xl238"/>
    <w:basedOn w:val="a"/>
    <w:qFormat/>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kern w:val="0"/>
      <w:sz w:val="18"/>
      <w:szCs w:val="18"/>
    </w:rPr>
  </w:style>
  <w:style w:type="paragraph" w:customStyle="1" w:styleId="xl56543">
    <w:name w:val="xl5654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xl23448">
    <w:name w:val="xl23448"/>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color w:val="FF0000"/>
      <w:kern w:val="0"/>
      <w:sz w:val="24"/>
    </w:rPr>
  </w:style>
  <w:style w:type="paragraph" w:customStyle="1" w:styleId="et131">
    <w:name w:val="et131"/>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23451">
    <w:name w:val="xl2345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b/>
      <w:bCs/>
      <w:color w:val="FF0000"/>
      <w:kern w:val="0"/>
      <w:sz w:val="24"/>
    </w:rPr>
  </w:style>
  <w:style w:type="paragraph" w:customStyle="1" w:styleId="Style76">
    <w:name w:val="_Style 76"/>
    <w:next w:val="a"/>
    <w:qFormat/>
    <w:pPr>
      <w:widowControl w:val="0"/>
      <w:jc w:val="both"/>
    </w:pPr>
    <w:rPr>
      <w:kern w:val="2"/>
      <w:sz w:val="21"/>
    </w:rPr>
  </w:style>
  <w:style w:type="paragraph" w:customStyle="1" w:styleId="3f6">
    <w:name w:val="正文文字缩进 3"/>
    <w:basedOn w:val="a"/>
    <w:qFormat/>
    <w:pPr>
      <w:suppressAutoHyphens/>
      <w:adjustRightInd/>
      <w:spacing w:line="360" w:lineRule="auto"/>
      <w:ind w:left="481" w:firstLine="480"/>
    </w:pPr>
    <w:rPr>
      <w:rFonts w:eastAsia="楷体_GB2312"/>
      <w:sz w:val="24"/>
      <w:szCs w:val="20"/>
      <w:lang w:eastAsia="ar-SA"/>
    </w:rPr>
  </w:style>
  <w:style w:type="paragraph" w:customStyle="1" w:styleId="xl153">
    <w:name w:val="xl153"/>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left"/>
    </w:pPr>
    <w:rPr>
      <w:rFonts w:ascii="宋体" w:hAnsi="宋体" w:cs="宋体"/>
      <w:kern w:val="0"/>
      <w:sz w:val="18"/>
      <w:szCs w:val="18"/>
    </w:rPr>
  </w:style>
  <w:style w:type="paragraph" w:customStyle="1" w:styleId="afffffffffffffff6">
    <w:name w:val="±í??É"/>
    <w:basedOn w:val="a"/>
    <w:uiPriority w:val="99"/>
    <w:qFormat/>
    <w:pPr>
      <w:widowControl/>
      <w:overflowPunct w:val="0"/>
      <w:autoSpaceDE w:val="0"/>
      <w:autoSpaceDN w:val="0"/>
      <w:spacing w:line="300" w:lineRule="auto"/>
      <w:jc w:val="left"/>
      <w:textAlignment w:val="baseline"/>
    </w:pPr>
    <w:rPr>
      <w:kern w:val="0"/>
      <w:sz w:val="18"/>
      <w:szCs w:val="20"/>
    </w:rPr>
  </w:style>
  <w:style w:type="paragraph" w:customStyle="1" w:styleId="et128">
    <w:name w:val="et128"/>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56561">
    <w:name w:val="xl5656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xl169">
    <w:name w:val="xl1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xl248">
    <w:name w:val="xl248"/>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left"/>
      <w:textAlignment w:val="center"/>
    </w:pPr>
    <w:rPr>
      <w:rFonts w:ascii="宋体" w:hAnsi="宋体" w:cs="宋体"/>
      <w:kern w:val="0"/>
      <w:sz w:val="18"/>
      <w:szCs w:val="18"/>
    </w:rPr>
  </w:style>
  <w:style w:type="paragraph" w:customStyle="1" w:styleId="101">
    <w:name w:val="10号线正文"/>
    <w:basedOn w:val="a"/>
    <w:qFormat/>
    <w:pPr>
      <w:widowControl/>
      <w:adjustRightInd/>
      <w:spacing w:line="360" w:lineRule="auto"/>
      <w:ind w:firstLineChars="200" w:firstLine="482"/>
      <w:jc w:val="left"/>
    </w:pPr>
    <w:rPr>
      <w:rFonts w:ascii="宋体" w:cs="宋体"/>
      <w:sz w:val="24"/>
    </w:rPr>
  </w:style>
  <w:style w:type="paragraph" w:customStyle="1" w:styleId="et64">
    <w:name w:val="et64"/>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Verdana074">
    <w:name w:val="样式 Verdana 首行缩进:  0.74 厘米"/>
    <w:basedOn w:val="a"/>
    <w:uiPriority w:val="99"/>
    <w:qFormat/>
    <w:pPr>
      <w:widowControl/>
      <w:adjustRightInd/>
      <w:jc w:val="left"/>
    </w:pPr>
    <w:rPr>
      <w:rFonts w:ascii="Verdana" w:hAnsi="Verdana"/>
      <w:szCs w:val="20"/>
    </w:rPr>
  </w:style>
  <w:style w:type="paragraph" w:customStyle="1" w:styleId="xl233">
    <w:name w:val="xl233"/>
    <w:basedOn w:val="a"/>
    <w:qFormat/>
    <w:pPr>
      <w:widowControl/>
      <w:adjustRightInd/>
      <w:spacing w:before="100" w:beforeAutospacing="1" w:after="100" w:afterAutospacing="1"/>
      <w:jc w:val="left"/>
      <w:textAlignment w:val="center"/>
    </w:pPr>
    <w:rPr>
      <w:rFonts w:ascii="宋体" w:hAnsi="宋体" w:cs="宋体"/>
      <w:color w:val="FF0000"/>
      <w:kern w:val="0"/>
      <w:sz w:val="24"/>
    </w:rPr>
  </w:style>
  <w:style w:type="paragraph" w:customStyle="1" w:styleId="afffffffffffffff7">
    <w:name w:val="无格式无间隔"/>
    <w:qFormat/>
    <w:rPr>
      <w:rFonts w:ascii="Calibri" w:hAnsi="Calibri"/>
      <w:kern w:val="2"/>
      <w:sz w:val="21"/>
      <w:szCs w:val="21"/>
    </w:rPr>
  </w:style>
  <w:style w:type="paragraph" w:customStyle="1" w:styleId="xl179">
    <w:name w:val="xl179"/>
    <w:basedOn w:val="a"/>
    <w:qFormat/>
    <w:pPr>
      <w:widowControl/>
      <w:adjustRightInd/>
      <w:spacing w:before="100" w:beforeAutospacing="1" w:after="100" w:afterAutospacing="1"/>
      <w:jc w:val="center"/>
    </w:pPr>
    <w:rPr>
      <w:rFonts w:ascii="宋体" w:hAnsi="宋体" w:cs="宋体"/>
      <w:kern w:val="0"/>
      <w:sz w:val="18"/>
      <w:szCs w:val="18"/>
    </w:rPr>
  </w:style>
  <w:style w:type="paragraph" w:customStyle="1" w:styleId="et156">
    <w:name w:val="et156"/>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et176">
    <w:name w:val="et176"/>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212">
    <w:name w:val="xl212"/>
    <w:basedOn w:val="a"/>
    <w:qFormat/>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uiPriority w:val="99"/>
    <w:qFormat/>
    <w:pPr>
      <w:widowControl/>
      <w:pBdr>
        <w:top w:val="single" w:sz="4" w:space="0" w:color="000000"/>
        <w:right w:val="single" w:sz="4" w:space="0" w:color="000000"/>
      </w:pBdr>
      <w:shd w:val="clear" w:color="auto" w:fill="FFFFFF"/>
      <w:adjustRightInd/>
      <w:spacing w:before="100" w:beforeAutospacing="1" w:after="100" w:afterAutospacing="1"/>
      <w:jc w:val="center"/>
    </w:pPr>
    <w:rPr>
      <w:rFonts w:ascii="宋体" w:hAnsi="宋体" w:cs="宋体"/>
      <w:b/>
      <w:bCs/>
      <w:kern w:val="0"/>
      <w:sz w:val="16"/>
      <w:szCs w:val="16"/>
    </w:rPr>
  </w:style>
  <w:style w:type="paragraph" w:customStyle="1" w:styleId="afffffffffffffff8">
    <w:name w:val="带符号正文"/>
    <w:uiPriority w:val="99"/>
    <w:qFormat/>
    <w:pPr>
      <w:tabs>
        <w:tab w:val="left" w:pos="420"/>
      </w:tabs>
      <w:spacing w:before="100" w:after="100" w:line="360" w:lineRule="auto"/>
      <w:ind w:left="720" w:hanging="420"/>
    </w:pPr>
    <w:rPr>
      <w:sz w:val="24"/>
    </w:rPr>
  </w:style>
  <w:style w:type="paragraph" w:customStyle="1" w:styleId="et116">
    <w:name w:val="et116"/>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afffffffffffffff9">
    <w:name w:val="文档标题"/>
    <w:basedOn w:val="a"/>
    <w:uiPriority w:val="99"/>
    <w:qFormat/>
    <w:pPr>
      <w:tabs>
        <w:tab w:val="left" w:pos="0"/>
      </w:tabs>
      <w:autoSpaceDE w:val="0"/>
      <w:autoSpaceDN w:val="0"/>
      <w:spacing w:before="300" w:after="300"/>
      <w:jc w:val="center"/>
    </w:pPr>
    <w:rPr>
      <w:rFonts w:ascii="Arial" w:hAnsi="Arial" w:cs="Arial"/>
      <w:kern w:val="0"/>
      <w:sz w:val="30"/>
      <w:szCs w:val="30"/>
    </w:rPr>
  </w:style>
  <w:style w:type="paragraph" w:customStyle="1" w:styleId="xl56531">
    <w:name w:val="xl565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kern w:val="0"/>
      <w:sz w:val="20"/>
      <w:szCs w:val="20"/>
    </w:rPr>
  </w:style>
  <w:style w:type="paragraph" w:customStyle="1" w:styleId="-1110">
    <w:name w:val="彩色列表 - 强调文字颜色 111"/>
    <w:basedOn w:val="a"/>
    <w:uiPriority w:val="34"/>
    <w:qFormat/>
    <w:pPr>
      <w:adjustRightInd/>
      <w:ind w:firstLineChars="200" w:firstLine="420"/>
    </w:pPr>
    <w:rPr>
      <w:rFonts w:ascii="Calibri" w:hAnsi="Calibri"/>
      <w:szCs w:val="22"/>
    </w:rPr>
  </w:style>
  <w:style w:type="paragraph" w:customStyle="1" w:styleId="reader-word-layerreader-word-s19-9">
    <w:name w:val="reader-word-layer reader-word-s19-9"/>
    <w:basedOn w:val="a"/>
    <w:qFormat/>
    <w:pPr>
      <w:widowControl/>
      <w:adjustRightInd/>
      <w:spacing w:before="100" w:beforeAutospacing="1" w:after="100" w:afterAutospacing="1"/>
      <w:jc w:val="left"/>
    </w:pPr>
    <w:rPr>
      <w:rFonts w:ascii="宋体" w:hAnsi="宋体" w:cs="宋体"/>
      <w:kern w:val="0"/>
      <w:sz w:val="24"/>
    </w:rPr>
  </w:style>
  <w:style w:type="paragraph" w:customStyle="1" w:styleId="et112">
    <w:name w:val="et112"/>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417">
    <w:name w:val="xl417"/>
    <w:basedOn w:val="a"/>
    <w:qFormat/>
    <w:pPr>
      <w:widowControl/>
      <w:shd w:val="clear" w:color="000000" w:fill="FF0000"/>
      <w:adjustRightInd/>
      <w:spacing w:before="100" w:beforeAutospacing="1" w:after="100" w:afterAutospacing="1"/>
      <w:jc w:val="left"/>
    </w:pPr>
    <w:rPr>
      <w:rFonts w:ascii="宋体" w:hAnsi="宋体" w:cs="宋体"/>
      <w:kern w:val="0"/>
      <w:sz w:val="24"/>
    </w:rPr>
  </w:style>
  <w:style w:type="paragraph" w:customStyle="1" w:styleId="Style423">
    <w:name w:val="_Style 423"/>
    <w:next w:val="a"/>
    <w:qFormat/>
    <w:pPr>
      <w:widowControl w:val="0"/>
      <w:adjustRightInd w:val="0"/>
      <w:jc w:val="both"/>
    </w:pPr>
    <w:rPr>
      <w:kern w:val="2"/>
      <w:sz w:val="21"/>
      <w:szCs w:val="24"/>
    </w:rPr>
  </w:style>
  <w:style w:type="paragraph" w:customStyle="1" w:styleId="et175">
    <w:name w:val="et175"/>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198">
    <w:name w:val="xl19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et194">
    <w:name w:val="et194"/>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221">
    <w:name w:val="xl22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kern w:val="0"/>
      <w:sz w:val="18"/>
      <w:szCs w:val="18"/>
    </w:rPr>
  </w:style>
  <w:style w:type="paragraph" w:customStyle="1" w:styleId="xl310">
    <w:name w:val="xl31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4"/>
    </w:rPr>
  </w:style>
  <w:style w:type="paragraph" w:customStyle="1" w:styleId="et110">
    <w:name w:val="et110"/>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afffffffffffffffa">
    <w:name w:val="二级缩进带符号正文"/>
    <w:uiPriority w:val="99"/>
    <w:qFormat/>
    <w:pPr>
      <w:tabs>
        <w:tab w:val="left" w:pos="2040"/>
      </w:tabs>
      <w:spacing w:before="100" w:after="100" w:line="360" w:lineRule="auto"/>
      <w:ind w:left="720" w:hanging="420"/>
    </w:pPr>
    <w:rPr>
      <w:sz w:val="24"/>
    </w:rPr>
  </w:style>
  <w:style w:type="paragraph" w:customStyle="1" w:styleId="xl168">
    <w:name w:val="xl1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et87">
    <w:name w:val="et87"/>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ParaCharChar">
    <w:name w:val="默认段落字体 Para Char Char"/>
    <w:basedOn w:val="a"/>
    <w:qFormat/>
    <w:pPr>
      <w:adjustRightInd/>
      <w:spacing w:beforeLines="50" w:line="288" w:lineRule="auto"/>
    </w:pPr>
    <w:rPr>
      <w:szCs w:val="20"/>
    </w:rPr>
  </w:style>
  <w:style w:type="paragraph" w:customStyle="1" w:styleId="xl119">
    <w:name w:val="xl119"/>
    <w:basedOn w:val="a"/>
    <w:qFormat/>
    <w:pPr>
      <w:widowControl/>
      <w:pBdr>
        <w:top w:val="single" w:sz="4" w:space="0" w:color="auto"/>
        <w:bottom w:val="single" w:sz="4" w:space="0" w:color="auto"/>
        <w:right w:val="single" w:sz="4" w:space="0" w:color="auto"/>
      </w:pBdr>
      <w:adjustRightInd/>
      <w:spacing w:before="100" w:beforeAutospacing="1" w:after="100" w:afterAutospacing="1"/>
      <w:jc w:val="center"/>
    </w:pPr>
    <w:rPr>
      <w:rFonts w:ascii="Arial Unicode MS" w:hAnsi="Arial Unicode MS"/>
      <w:color w:val="000000"/>
      <w:kern w:val="0"/>
      <w:sz w:val="24"/>
    </w:rPr>
  </w:style>
  <w:style w:type="paragraph" w:customStyle="1" w:styleId="GB231207115">
    <w:name w:val="样式 仿宋_GB2312 小四 首行缩进:  0.71 厘米 行距: 1.5 倍行距"/>
    <w:basedOn w:val="a"/>
    <w:uiPriority w:val="99"/>
    <w:qFormat/>
    <w:pPr>
      <w:adjustRightInd/>
      <w:spacing w:line="360" w:lineRule="auto"/>
      <w:ind w:firstLine="403"/>
    </w:pPr>
    <w:rPr>
      <w:rFonts w:ascii="仿宋_GB2312" w:eastAsia="楷体_GB2312" w:cs="宋体"/>
      <w:sz w:val="24"/>
      <w:szCs w:val="20"/>
    </w:rPr>
  </w:style>
  <w:style w:type="paragraph" w:customStyle="1" w:styleId="et81">
    <w:name w:val="et81"/>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110">
    <w:name w:val="xl110"/>
    <w:basedOn w:val="a"/>
    <w:uiPriority w:val="99"/>
    <w:qFormat/>
    <w:pPr>
      <w:widowControl/>
      <w:pBdr>
        <w:top w:val="single" w:sz="4" w:space="0" w:color="auto"/>
      </w:pBdr>
      <w:adjustRightInd/>
      <w:spacing w:before="100" w:beforeAutospacing="1" w:after="100" w:afterAutospacing="1"/>
      <w:jc w:val="left"/>
    </w:pPr>
    <w:rPr>
      <w:rFonts w:ascii="宋体" w:hAnsi="宋体" w:cs="宋体"/>
      <w:b/>
      <w:bCs/>
      <w:kern w:val="0"/>
      <w:sz w:val="24"/>
    </w:rPr>
  </w:style>
  <w:style w:type="paragraph" w:customStyle="1" w:styleId="afffffffffffffffb">
    <w:name w:val="一级目录"/>
    <w:next w:val="a"/>
    <w:qFormat/>
    <w:pPr>
      <w:spacing w:afterLines="100"/>
      <w:jc w:val="center"/>
      <w:outlineLvl w:val="0"/>
    </w:pPr>
    <w:rPr>
      <w:rFonts w:ascii="黑体" w:eastAsia="黑体"/>
      <w:b/>
      <w:kern w:val="2"/>
      <w:sz w:val="44"/>
      <w:szCs w:val="44"/>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color w:val="000000"/>
      <w:kern w:val="0"/>
      <w:sz w:val="18"/>
      <w:szCs w:val="18"/>
    </w:rPr>
  </w:style>
  <w:style w:type="paragraph" w:customStyle="1" w:styleId="et93">
    <w:name w:val="et93"/>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afffffffffffffffc">
    <w:name w:val="+正文"/>
    <w:basedOn w:val="a"/>
    <w:qFormat/>
    <w:pPr>
      <w:adjustRightInd/>
      <w:spacing w:line="360" w:lineRule="auto"/>
      <w:ind w:firstLineChars="200" w:firstLine="200"/>
    </w:pPr>
    <w:rPr>
      <w:sz w:val="24"/>
      <w:szCs w:val="28"/>
    </w:rPr>
  </w:style>
  <w:style w:type="paragraph" w:customStyle="1" w:styleId="xl228">
    <w:name w:val="xl2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8"/>
      <w:szCs w:val="18"/>
    </w:rPr>
  </w:style>
  <w:style w:type="paragraph" w:customStyle="1" w:styleId="xl31092">
    <w:name w:val="xl310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32"/>
      <w:szCs w:val="32"/>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w:hAnsi="Arial" w:cs="Arial"/>
      <w:kern w:val="0"/>
      <w:sz w:val="18"/>
      <w:szCs w:val="18"/>
    </w:rPr>
  </w:style>
  <w:style w:type="paragraph" w:customStyle="1" w:styleId="et150">
    <w:name w:val="et150"/>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Style184">
    <w:name w:val="_Style 184"/>
    <w:next w:val="a"/>
    <w:qFormat/>
    <w:pPr>
      <w:widowControl w:val="0"/>
      <w:jc w:val="both"/>
    </w:pPr>
    <w:rPr>
      <w:kern w:val="2"/>
      <w:sz w:val="21"/>
      <w:szCs w:val="24"/>
    </w:rPr>
  </w:style>
  <w:style w:type="paragraph" w:customStyle="1" w:styleId="CharChar11CharCharCharCharCharCharCharCharCharCharChar2">
    <w:name w:val="Char Char11 Char Char Char Char Char Char Char Char Char Char Char2"/>
    <w:basedOn w:val="a"/>
    <w:qFormat/>
    <w:pPr>
      <w:adjustRightInd/>
      <w:spacing w:line="360" w:lineRule="auto"/>
    </w:pPr>
    <w:rPr>
      <w:rFonts w:ascii="Arial" w:eastAsia="黑体" w:hAnsi="Arial" w:cs="Arial"/>
      <w:snapToGrid w:val="0"/>
      <w:kern w:val="0"/>
      <w:szCs w:val="21"/>
    </w:rPr>
  </w:style>
  <w:style w:type="paragraph" w:customStyle="1" w:styleId="et73">
    <w:name w:val="et73"/>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156">
    <w:name w:val="xl15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Normal28">
    <w:name w:val="Normal_28"/>
    <w:qFormat/>
    <w:pPr>
      <w:widowControl w:val="0"/>
      <w:spacing w:before="120" w:after="240"/>
      <w:jc w:val="both"/>
    </w:pPr>
    <w:rPr>
      <w:rFonts w:ascii="Calibri" w:eastAsia="Calibri" w:hAnsi="Calibri" w:cs="Calibri"/>
      <w:color w:val="000000"/>
      <w:sz w:val="22"/>
      <w:szCs w:val="22"/>
      <w:lang w:val="ru-RU"/>
    </w:rPr>
  </w:style>
  <w:style w:type="paragraph" w:customStyle="1" w:styleId="et101">
    <w:name w:val="et101"/>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32">
    <w:name w:val="et32"/>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85">
    <w:name w:val="et85"/>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afffffffffffffffd">
    <w:name w:val="标题三文本"/>
    <w:basedOn w:val="a"/>
    <w:uiPriority w:val="99"/>
    <w:qFormat/>
    <w:pPr>
      <w:adjustRightInd/>
      <w:ind w:leftChars="150" w:left="150" w:firstLineChars="200" w:firstLine="200"/>
    </w:pPr>
  </w:style>
  <w:style w:type="paragraph" w:customStyle="1" w:styleId="et39">
    <w:name w:val="et39"/>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35">
    <w:name w:val="et35"/>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113">
    <w:name w:val="xl113"/>
    <w:basedOn w:val="a"/>
    <w:uiPriority w:val="99"/>
    <w:qFormat/>
    <w:pPr>
      <w:widowControl/>
      <w:pBdr>
        <w:left w:val="single" w:sz="4" w:space="0" w:color="auto"/>
        <w:bottom w:val="single" w:sz="4" w:space="0" w:color="000000"/>
        <w:right w:val="single" w:sz="4" w:space="0" w:color="auto"/>
      </w:pBdr>
      <w:adjustRightInd/>
      <w:spacing w:before="100" w:beforeAutospacing="1" w:after="100" w:afterAutospacing="1"/>
      <w:jc w:val="center"/>
      <w:textAlignment w:val="center"/>
    </w:pPr>
    <w:rPr>
      <w:rFonts w:ascii="宋体" w:hAnsi="宋体"/>
      <w:kern w:val="0"/>
      <w:sz w:val="20"/>
      <w:szCs w:val="20"/>
    </w:rPr>
  </w:style>
  <w:style w:type="paragraph" w:customStyle="1" w:styleId="et70">
    <w:name w:val="et70"/>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169085">
    <w:name w:val="样式 左侧:  1.69 厘米 首行缩进:  0.85 厘米"/>
    <w:basedOn w:val="a"/>
    <w:uiPriority w:val="99"/>
    <w:qFormat/>
    <w:pPr>
      <w:adjustRightInd/>
      <w:spacing w:line="360" w:lineRule="auto"/>
      <w:ind w:left="958" w:firstLine="482"/>
    </w:pPr>
    <w:rPr>
      <w:rFonts w:eastAsia="楷体_GB2312" w:cs="宋体"/>
      <w:sz w:val="24"/>
      <w:szCs w:val="20"/>
    </w:rPr>
  </w:style>
  <w:style w:type="paragraph" w:customStyle="1" w:styleId="xl31086">
    <w:name w:val="xl310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宋体" w:hAnsi="宋体" w:cs="宋体"/>
      <w:kern w:val="0"/>
      <w:sz w:val="24"/>
    </w:rPr>
  </w:style>
  <w:style w:type="paragraph" w:customStyle="1" w:styleId="et143">
    <w:name w:val="et143"/>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0"/>
      <w:szCs w:val="20"/>
    </w:rPr>
  </w:style>
  <w:style w:type="paragraph" w:customStyle="1" w:styleId="et102">
    <w:name w:val="et102"/>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160">
    <w:name w:val="xl160"/>
    <w:basedOn w:val="a"/>
    <w:qFormat/>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jc w:val="left"/>
      <w:textAlignment w:val="center"/>
    </w:pPr>
    <w:rPr>
      <w:rFonts w:ascii="宋体" w:hAnsi="宋体" w:cs="宋体"/>
      <w:b/>
      <w:bCs/>
      <w:color w:val="000000"/>
      <w:kern w:val="0"/>
      <w:szCs w:val="21"/>
    </w:rPr>
  </w:style>
  <w:style w:type="paragraph" w:customStyle="1" w:styleId="xl31074">
    <w:name w:val="xl3107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4"/>
    </w:rPr>
  </w:style>
  <w:style w:type="paragraph" w:customStyle="1" w:styleId="et151">
    <w:name w:val="et151"/>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et140">
    <w:name w:val="et140"/>
    <w:basedOn w:val="a"/>
    <w:qFormat/>
    <w:pPr>
      <w:widowControl/>
      <w:adjustRightInd/>
      <w:spacing w:before="100" w:beforeAutospacing="1" w:after="100" w:afterAutospacing="1"/>
      <w:jc w:val="left"/>
      <w:textAlignment w:val="center"/>
    </w:pPr>
    <w:rPr>
      <w:rFonts w:ascii="宋体" w:hAnsi="宋体" w:cs="宋体"/>
      <w:color w:val="000000"/>
      <w:kern w:val="0"/>
      <w:sz w:val="24"/>
    </w:rPr>
  </w:style>
  <w:style w:type="paragraph" w:customStyle="1" w:styleId="afffffffffffffffe">
    <w:name w:val="内文正文"/>
    <w:qFormat/>
    <w:pPr>
      <w:autoSpaceDE w:val="0"/>
      <w:autoSpaceDN w:val="0"/>
      <w:spacing w:line="400" w:lineRule="exact"/>
      <w:ind w:firstLineChars="200" w:firstLine="200"/>
      <w:jc w:val="both"/>
      <w:textAlignment w:val="bottom"/>
    </w:pPr>
    <w:rPr>
      <w:rFonts w:ascii="宋体" w:hAnsi="???|CS?o｡ﾀ?"/>
      <w:sz w:val="21"/>
      <w:szCs w:val="28"/>
    </w:rPr>
  </w:style>
  <w:style w:type="paragraph" w:customStyle="1" w:styleId="et31">
    <w:name w:val="et31"/>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CharGB2312">
    <w:name w:val="样式 标书正文格式 Char + 楷体_GB2312"/>
    <w:basedOn w:val="a"/>
    <w:uiPriority w:val="99"/>
    <w:qFormat/>
    <w:pPr>
      <w:widowControl/>
      <w:adjustRightInd/>
      <w:spacing w:line="360" w:lineRule="auto"/>
      <w:ind w:firstLineChars="200" w:firstLine="200"/>
      <w:jc w:val="left"/>
    </w:pPr>
    <w:rPr>
      <w:rFonts w:ascii="楷体_GB2312" w:eastAsia="仿宋_GB2312" w:hAnsi="楷体_GB2312"/>
      <w:sz w:val="24"/>
    </w:rPr>
  </w:style>
  <w:style w:type="paragraph" w:customStyle="1" w:styleId="xl45">
    <w:name w:val="xl45"/>
    <w:basedOn w:val="a"/>
    <w:uiPriority w:val="99"/>
    <w:qFormat/>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kern w:val="0"/>
      <w:sz w:val="52"/>
      <w:szCs w:val="52"/>
    </w:rPr>
  </w:style>
  <w:style w:type="paragraph" w:customStyle="1" w:styleId="xl415">
    <w:name w:val="xl415"/>
    <w:basedOn w:val="a"/>
    <w:qFormat/>
    <w:pPr>
      <w:widowControl/>
      <w:adjustRightInd/>
      <w:spacing w:before="100" w:beforeAutospacing="1" w:after="100" w:afterAutospacing="1"/>
      <w:jc w:val="center"/>
    </w:pPr>
    <w:rPr>
      <w:rFonts w:ascii="宋体" w:hAnsi="宋体" w:cs="宋体"/>
      <w:kern w:val="0"/>
      <w:sz w:val="20"/>
      <w:szCs w:val="20"/>
    </w:rPr>
  </w:style>
  <w:style w:type="paragraph" w:customStyle="1" w:styleId="et155">
    <w:name w:val="et155"/>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CharChar1CharCharCharCharCharCharCharCharCharCharCharCharChar">
    <w:name w:val="Char Char1 Char Char Char Char Char Char Char Char Char Char Char Char Char"/>
    <w:basedOn w:val="a"/>
    <w:qFormat/>
    <w:pPr>
      <w:widowControl/>
      <w:adjustRightInd/>
      <w:spacing w:after="160" w:line="240" w:lineRule="exact"/>
      <w:jc w:val="left"/>
    </w:pPr>
    <w:rPr>
      <w:rFonts w:ascii="Verdana" w:hAnsi="Verdana"/>
      <w:kern w:val="0"/>
      <w:sz w:val="20"/>
      <w:szCs w:val="20"/>
      <w:lang w:eastAsia="en-US"/>
    </w:rPr>
  </w:style>
  <w:style w:type="paragraph" w:customStyle="1" w:styleId="et180">
    <w:name w:val="et180"/>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Char2CharChar3">
    <w:name w:val="Char2 Char Char3"/>
    <w:basedOn w:val="a"/>
    <w:qFormat/>
    <w:pPr>
      <w:adjustRightInd/>
    </w:pPr>
    <w:rPr>
      <w:rFonts w:ascii="Tahoma" w:hAnsi="Tahoma"/>
      <w:sz w:val="24"/>
      <w:szCs w:val="20"/>
    </w:rPr>
  </w:style>
  <w:style w:type="paragraph" w:customStyle="1" w:styleId="xl237">
    <w:name w:val="xl237"/>
    <w:basedOn w:val="a"/>
    <w:qFormat/>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8"/>
      <w:szCs w:val="18"/>
    </w:rPr>
  </w:style>
  <w:style w:type="paragraph" w:customStyle="1" w:styleId="1ffff4">
    <w:name w:val="文本1"/>
    <w:basedOn w:val="a"/>
    <w:qFormat/>
    <w:pPr>
      <w:snapToGrid w:val="0"/>
      <w:spacing w:beforeLines="50" w:line="360" w:lineRule="auto"/>
      <w:ind w:firstLineChars="200" w:firstLine="480"/>
    </w:pPr>
    <w:rPr>
      <w:rFonts w:ascii="楷体_GB2312" w:eastAsia="楷体_GB2312" w:hAnsi="Arial"/>
      <w:sz w:val="24"/>
    </w:rPr>
  </w:style>
  <w:style w:type="paragraph" w:customStyle="1" w:styleId="CharChar11CharCharCharCharCharCharCharCharCharCharCharCharCharCharCharCharChar2">
    <w:name w:val="Char Char11 Char Char Char Char Char Char Char Char Char Char Char Char Char Char Char Char Char2"/>
    <w:basedOn w:val="a"/>
    <w:qFormat/>
    <w:pPr>
      <w:adjustRightInd/>
      <w:spacing w:line="360" w:lineRule="auto"/>
    </w:pPr>
    <w:rPr>
      <w:rFonts w:ascii="Arial" w:eastAsia="黑体" w:hAnsi="Arial" w:cs="Arial"/>
      <w:snapToGrid w:val="0"/>
      <w:kern w:val="0"/>
      <w:szCs w:val="21"/>
    </w:rPr>
  </w:style>
  <w:style w:type="paragraph" w:customStyle="1" w:styleId="xl220">
    <w:name w:val="xl22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textAlignment w:val="center"/>
    </w:pPr>
    <w:rPr>
      <w:rFonts w:ascii="宋体" w:hAnsi="宋体" w:cs="宋体"/>
      <w:kern w:val="0"/>
      <w:sz w:val="18"/>
      <w:szCs w:val="18"/>
    </w:rPr>
  </w:style>
  <w:style w:type="paragraph" w:customStyle="1" w:styleId="et90">
    <w:name w:val="et90"/>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418">
    <w:name w:val="xl418"/>
    <w:basedOn w:val="a"/>
    <w:qFormat/>
    <w:pPr>
      <w:widowControl/>
      <w:shd w:val="clear" w:color="000000" w:fill="FFFF00"/>
      <w:adjustRightInd/>
      <w:spacing w:before="100" w:beforeAutospacing="1" w:after="100" w:afterAutospacing="1"/>
      <w:jc w:val="left"/>
    </w:pPr>
    <w:rPr>
      <w:rFonts w:ascii="宋体" w:hAnsi="宋体" w:cs="宋体"/>
      <w:kern w:val="0"/>
      <w:sz w:val="24"/>
    </w:rPr>
  </w:style>
  <w:style w:type="paragraph" w:customStyle="1" w:styleId="xl31083">
    <w:name w:val="xl3108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xl57">
    <w:name w:val="xl57"/>
    <w:basedOn w:val="a"/>
    <w:uiPriority w:val="99"/>
    <w:qFormat/>
    <w:pPr>
      <w:widowControl/>
      <w:pBdr>
        <w:top w:val="single" w:sz="4" w:space="0" w:color="auto"/>
        <w:bottom w:val="single" w:sz="4" w:space="0" w:color="auto"/>
      </w:pBdr>
      <w:adjustRightInd/>
      <w:spacing w:before="100" w:beforeAutospacing="1" w:after="100" w:afterAutospacing="1"/>
      <w:jc w:val="left"/>
      <w:textAlignment w:val="center"/>
    </w:pPr>
    <w:rPr>
      <w:rFonts w:ascii="Arial" w:eastAsia="Arial Unicode MS" w:hAnsi="Arial" w:cs="Arial"/>
      <w:kern w:val="0"/>
      <w:sz w:val="20"/>
      <w:szCs w:val="20"/>
    </w:rPr>
  </w:style>
  <w:style w:type="paragraph" w:customStyle="1" w:styleId="CharCharCharCharCharCharCharCharCharCharCharChar1Char3">
    <w:name w:val="Char Char Char Char Char Char Char Char Char Char Char Char1 Char3"/>
    <w:basedOn w:val="a"/>
    <w:qFormat/>
    <w:rPr>
      <w:rFonts w:ascii="Tahoma" w:hAnsi="Tahoma" w:cs="仿宋_GB2312"/>
      <w:sz w:val="24"/>
      <w:szCs w:val="20"/>
    </w:rPr>
  </w:style>
  <w:style w:type="paragraph" w:customStyle="1" w:styleId="xl326">
    <w:name w:val="xl3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仿宋" w:eastAsia="仿宋" w:hAnsi="仿宋" w:cs="宋体"/>
      <w:kern w:val="0"/>
      <w:sz w:val="24"/>
    </w:rPr>
  </w:style>
  <w:style w:type="paragraph" w:customStyle="1" w:styleId="et184">
    <w:name w:val="et184"/>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46">
    <w:name w:val="xl46"/>
    <w:basedOn w:val="a"/>
    <w:uiPriority w:val="99"/>
    <w:qFormat/>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ascii="Arial Unicode MS" w:eastAsia="Arial Unicode MS" w:hAnsi="Arial Unicode MS"/>
      <w:kern w:val="0"/>
      <w:sz w:val="52"/>
      <w:szCs w:val="52"/>
    </w:rPr>
  </w:style>
  <w:style w:type="paragraph" w:customStyle="1" w:styleId="et97">
    <w:name w:val="et97"/>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CharCharChar22">
    <w:name w:val="Char Char Char2"/>
    <w:basedOn w:val="a"/>
    <w:qFormat/>
    <w:pPr>
      <w:tabs>
        <w:tab w:val="left" w:pos="1200"/>
      </w:tabs>
      <w:adjustRightInd/>
      <w:spacing w:line="288" w:lineRule="auto"/>
      <w:ind w:left="1200" w:hanging="420"/>
    </w:pPr>
    <w:rPr>
      <w:sz w:val="24"/>
    </w:rPr>
  </w:style>
  <w:style w:type="paragraph" w:customStyle="1" w:styleId="CharCharCharChar3">
    <w:name w:val="Char Char Char Char3"/>
    <w:basedOn w:val="a"/>
    <w:qFormat/>
    <w:rPr>
      <w:rFonts w:ascii="Tahoma" w:hAnsi="Tahoma"/>
      <w:sz w:val="24"/>
      <w:szCs w:val="20"/>
    </w:rPr>
  </w:style>
  <w:style w:type="paragraph" w:customStyle="1" w:styleId="et182">
    <w:name w:val="et182"/>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217">
    <w:name w:val="xl21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6"/>
      <w:szCs w:val="16"/>
    </w:rPr>
  </w:style>
  <w:style w:type="paragraph" w:customStyle="1" w:styleId="CharChar1CharCharCharCharCharCharCharCharCharCharCharCharCharCharCharCharCharChar">
    <w:name w:val="Char Char1 Char Char Char Char Char Char Char Char Char Char Char Char Char Char Char Char Char Char"/>
    <w:basedOn w:val="a"/>
    <w:uiPriority w:val="99"/>
    <w:qFormat/>
    <w:pPr>
      <w:widowControl/>
      <w:adjustRightInd/>
      <w:spacing w:after="160" w:line="240" w:lineRule="exact"/>
      <w:jc w:val="left"/>
    </w:pPr>
    <w:rPr>
      <w:rFonts w:ascii="Verdana" w:hAnsi="Verdana"/>
      <w:kern w:val="0"/>
      <w:sz w:val="20"/>
      <w:szCs w:val="20"/>
      <w:lang w:eastAsia="en-US"/>
    </w:rPr>
  </w:style>
  <w:style w:type="paragraph" w:customStyle="1" w:styleId="et178">
    <w:name w:val="et178"/>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61">
    <w:name w:val="xl61"/>
    <w:basedOn w:val="a"/>
    <w:qFormat/>
    <w:pPr>
      <w:widowControl/>
      <w:pBdr>
        <w:top w:val="single" w:sz="4" w:space="0" w:color="auto"/>
        <w:bottom w:val="single" w:sz="8" w:space="0" w:color="auto"/>
        <w:right w:val="single" w:sz="4" w:space="0" w:color="auto"/>
      </w:pBdr>
      <w:adjustRightInd/>
      <w:spacing w:before="100" w:beforeAutospacing="1" w:after="100" w:afterAutospacing="1"/>
      <w:jc w:val="center"/>
    </w:pPr>
    <w:rPr>
      <w:rFonts w:ascii="Arial Unicode MS" w:eastAsia="Arial Unicode MS" w:hAnsi="Arial Unicode MS"/>
      <w:kern w:val="0"/>
      <w:sz w:val="24"/>
    </w:rPr>
  </w:style>
  <w:style w:type="paragraph" w:customStyle="1" w:styleId="CharCharCharCharCharCharCharCharCharCharCharCharChar">
    <w:name w:val="Char Char Char Char Char Char Char Char Char Char Char Char Char"/>
    <w:basedOn w:val="a"/>
    <w:qFormat/>
    <w:pPr>
      <w:widowControl/>
      <w:adjustRightInd/>
      <w:spacing w:after="160" w:line="240" w:lineRule="exact"/>
      <w:jc w:val="left"/>
    </w:pPr>
    <w:rPr>
      <w:rFonts w:ascii="Verdana" w:hAnsi="Verdana"/>
      <w:kern w:val="0"/>
      <w:sz w:val="20"/>
      <w:szCs w:val="20"/>
      <w:lang w:eastAsia="en-US"/>
    </w:rPr>
  </w:style>
  <w:style w:type="paragraph" w:customStyle="1" w:styleId="et138">
    <w:name w:val="et138"/>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13">
    <w:name w:val="et113"/>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154">
    <w:name w:val="xl154"/>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left"/>
    </w:pPr>
    <w:rPr>
      <w:rFonts w:ascii="宋体" w:hAnsi="宋体" w:cs="宋体"/>
      <w:b/>
      <w:bCs/>
      <w:kern w:val="0"/>
      <w:sz w:val="24"/>
    </w:rPr>
  </w:style>
  <w:style w:type="paragraph" w:customStyle="1" w:styleId="2A0">
    <w:name w:val="表格样式 2 A"/>
    <w:qFormat/>
    <w:rPr>
      <w:rFonts w:ascii="Helvetica" w:eastAsia="Arial Unicode MS" w:hAnsi="Helvetica" w:cs="Arial Unicode MS"/>
      <w:color w:val="000000"/>
    </w:rPr>
  </w:style>
  <w:style w:type="paragraph" w:customStyle="1" w:styleId="xl445">
    <w:name w:val="xl44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Q2">
    <w:name w:val="Q2"/>
    <w:basedOn w:val="20"/>
    <w:qFormat/>
    <w:pPr>
      <w:numPr>
        <w:ilvl w:val="1"/>
        <w:numId w:val="4"/>
      </w:numPr>
      <w:tabs>
        <w:tab w:val="clear" w:pos="432"/>
      </w:tabs>
      <w:spacing w:before="260" w:after="260" w:line="416" w:lineRule="auto"/>
      <w:jc w:val="both"/>
    </w:pPr>
    <w:rPr>
      <w:rFonts w:ascii="Cambria" w:eastAsia="宋体" w:hAnsi="Cambria"/>
      <w:kern w:val="0"/>
      <w:lang w:val="en-US"/>
    </w:rPr>
  </w:style>
  <w:style w:type="paragraph" w:customStyle="1" w:styleId="xl247">
    <w:name w:val="xl247"/>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kern w:val="0"/>
      <w:sz w:val="18"/>
      <w:szCs w:val="18"/>
    </w:rPr>
  </w:style>
  <w:style w:type="paragraph" w:customStyle="1" w:styleId="Pa10">
    <w:name w:val="Pa10"/>
    <w:basedOn w:val="a"/>
    <w:next w:val="a"/>
    <w:qFormat/>
    <w:pPr>
      <w:widowControl/>
      <w:autoSpaceDE w:val="0"/>
      <w:autoSpaceDN w:val="0"/>
      <w:spacing w:before="20" w:line="136" w:lineRule="atLeast"/>
      <w:jc w:val="left"/>
    </w:pPr>
    <w:rPr>
      <w:rFonts w:ascii="Stone Sans" w:hAnsi="Stone Sans"/>
      <w:kern w:val="0"/>
      <w:sz w:val="24"/>
    </w:rPr>
  </w:style>
  <w:style w:type="paragraph" w:customStyle="1" w:styleId="378020">
    <w:name w:val="样式 标题 3 + (中文) 黑体 小四 非加粗 段前: 7.8 磅 段后: 0 磅 行距: 固定值 20 磅"/>
    <w:basedOn w:val="30"/>
    <w:qFormat/>
    <w:pPr>
      <w:tabs>
        <w:tab w:val="clear" w:pos="900"/>
      </w:tabs>
      <w:adjustRightInd/>
      <w:spacing w:before="0" w:after="0" w:line="400" w:lineRule="exact"/>
      <w:ind w:left="0" w:firstLineChars="49" w:firstLine="137"/>
    </w:pPr>
    <w:rPr>
      <w:rFonts w:ascii="黑体" w:eastAsia="黑体" w:hAnsi="宋体" w:cs="宋体"/>
      <w:b w:val="0"/>
      <w:bCs w:val="0"/>
      <w:sz w:val="24"/>
      <w:szCs w:val="20"/>
    </w:rPr>
  </w:style>
  <w:style w:type="paragraph" w:customStyle="1" w:styleId="xl31087">
    <w:name w:val="xl3108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31069">
    <w:name w:val="xl310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4"/>
    </w:rPr>
  </w:style>
  <w:style w:type="paragraph" w:customStyle="1" w:styleId="xl23464">
    <w:name w:val="xl23464"/>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325">
    <w:name w:val="xl325"/>
    <w:basedOn w:val="a"/>
    <w:qFormat/>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jc w:val="left"/>
      <w:textAlignment w:val="center"/>
    </w:pPr>
    <w:rPr>
      <w:rFonts w:ascii="仿宋" w:eastAsia="仿宋" w:hAnsi="仿宋" w:cs="宋体"/>
      <w:b/>
      <w:bCs/>
      <w:kern w:val="0"/>
      <w:sz w:val="24"/>
    </w:rPr>
  </w:style>
  <w:style w:type="paragraph" w:customStyle="1" w:styleId="para">
    <w:name w:val="para"/>
    <w:basedOn w:val="a"/>
    <w:uiPriority w:val="99"/>
    <w:qFormat/>
    <w:pPr>
      <w:widowControl/>
      <w:adjustRightInd/>
      <w:spacing w:before="100" w:beforeAutospacing="1" w:after="100" w:afterAutospacing="1"/>
      <w:jc w:val="left"/>
    </w:pPr>
    <w:rPr>
      <w:rFonts w:ascii="Arial" w:hAnsi="Arial" w:cs="Arial"/>
      <w:kern w:val="0"/>
      <w:sz w:val="18"/>
      <w:szCs w:val="18"/>
    </w:rPr>
  </w:style>
  <w:style w:type="paragraph" w:customStyle="1" w:styleId="SubItemList">
    <w:name w:val="Sub Item List"/>
    <w:basedOn w:val="a"/>
    <w:qFormat/>
    <w:pPr>
      <w:widowControl/>
      <w:topLinePunct/>
      <w:snapToGrid w:val="0"/>
      <w:spacing w:before="80" w:after="80" w:line="240" w:lineRule="atLeast"/>
      <w:jc w:val="left"/>
    </w:pPr>
    <w:rPr>
      <w:rFonts w:cs="Arial"/>
      <w:szCs w:val="21"/>
    </w:rPr>
  </w:style>
  <w:style w:type="paragraph" w:customStyle="1" w:styleId="xl56566">
    <w:name w:val="xl5656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et163">
    <w:name w:val="et163"/>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1ffff5">
    <w:name w:val="标题1"/>
    <w:basedOn w:val="a"/>
    <w:uiPriority w:val="99"/>
    <w:qFormat/>
    <w:pPr>
      <w:adjustRightInd/>
      <w:spacing w:line="360" w:lineRule="auto"/>
      <w:jc w:val="center"/>
    </w:pPr>
    <w:rPr>
      <w:rFonts w:eastAsia="黑体"/>
      <w:sz w:val="44"/>
      <w:szCs w:val="20"/>
    </w:rPr>
  </w:style>
  <w:style w:type="paragraph" w:customStyle="1" w:styleId="et94">
    <w:name w:val="et94"/>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a03">
    <w:name w:val="a03"/>
    <w:basedOn w:val="a"/>
    <w:uiPriority w:val="99"/>
    <w:qFormat/>
    <w:pPr>
      <w:widowControl/>
      <w:adjustRightInd/>
      <w:spacing w:before="100" w:beforeAutospacing="1" w:after="100" w:afterAutospacing="1" w:line="270" w:lineRule="atLeast"/>
      <w:jc w:val="left"/>
    </w:pPr>
    <w:rPr>
      <w:rFonts w:ascii="Arial Unicode MS" w:hAnsi="Arial Unicode MS"/>
      <w:color w:val="666666"/>
      <w:kern w:val="0"/>
      <w:sz w:val="18"/>
      <w:szCs w:val="18"/>
    </w:rPr>
  </w:style>
  <w:style w:type="paragraph" w:customStyle="1" w:styleId="Normal">
    <w:name w:val="[Normal]"/>
    <w:uiPriority w:val="99"/>
    <w:qFormat/>
    <w:pPr>
      <w:widowControl w:val="0"/>
      <w:autoSpaceDE w:val="0"/>
      <w:autoSpaceDN w:val="0"/>
      <w:adjustRightInd w:val="0"/>
    </w:pPr>
    <w:rPr>
      <w:rFonts w:ascii="宋体" w:cs="宋体"/>
      <w:sz w:val="24"/>
      <w:szCs w:val="24"/>
    </w:rPr>
  </w:style>
  <w:style w:type="paragraph" w:customStyle="1" w:styleId="reader-word-layerreader-word-s19-10">
    <w:name w:val="reader-word-layer reader-word-s19-10"/>
    <w:basedOn w:val="a"/>
    <w:qFormat/>
    <w:pPr>
      <w:widowControl/>
      <w:adjustRightInd/>
      <w:spacing w:before="100" w:beforeAutospacing="1" w:after="100" w:afterAutospacing="1"/>
      <w:jc w:val="left"/>
    </w:pPr>
    <w:rPr>
      <w:rFonts w:ascii="宋体" w:hAnsi="宋体" w:cs="宋体"/>
      <w:kern w:val="0"/>
      <w:sz w:val="24"/>
    </w:rPr>
  </w:style>
  <w:style w:type="paragraph" w:customStyle="1" w:styleId="outdent">
    <w:name w:val="outdent"/>
    <w:basedOn w:val="a"/>
    <w:qFormat/>
    <w:pPr>
      <w:widowControl/>
      <w:tabs>
        <w:tab w:val="left" w:pos="420"/>
        <w:tab w:val="left" w:pos="2552"/>
      </w:tabs>
      <w:adjustRightInd/>
      <w:snapToGrid w:val="0"/>
      <w:spacing w:before="60" w:after="60"/>
      <w:ind w:left="420" w:right="709" w:hanging="420"/>
      <w:jc w:val="left"/>
    </w:pPr>
    <w:rPr>
      <w:rFonts w:eastAsia="2OcuAe"/>
      <w:spacing w:val="2"/>
      <w:kern w:val="0"/>
      <w:sz w:val="20"/>
      <w:szCs w:val="20"/>
      <w:lang w:eastAsia="zh-TW"/>
    </w:rPr>
  </w:style>
  <w:style w:type="paragraph" w:customStyle="1" w:styleId="xl155">
    <w:name w:val="xl155"/>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left"/>
    </w:pPr>
    <w:rPr>
      <w:rFonts w:ascii="宋体" w:hAnsi="宋体" w:cs="宋体"/>
      <w:kern w:val="0"/>
      <w:sz w:val="18"/>
      <w:szCs w:val="18"/>
    </w:rPr>
  </w:style>
  <w:style w:type="paragraph" w:customStyle="1" w:styleId="xl207">
    <w:name w:val="xl207"/>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Cs w:val="21"/>
    </w:rPr>
  </w:style>
  <w:style w:type="paragraph" w:customStyle="1" w:styleId="xl251">
    <w:name w:val="xl251"/>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color w:val="FF0000"/>
      <w:kern w:val="0"/>
      <w:sz w:val="18"/>
      <w:szCs w:val="18"/>
    </w:rPr>
  </w:style>
  <w:style w:type="paragraph" w:customStyle="1" w:styleId="xl174">
    <w:name w:val="xl174"/>
    <w:basedOn w:val="a"/>
    <w:qFormat/>
    <w:pPr>
      <w:widowControl/>
      <w:adjustRightInd/>
      <w:spacing w:before="100" w:beforeAutospacing="1" w:after="100" w:afterAutospacing="1"/>
      <w:jc w:val="center"/>
      <w:textAlignment w:val="center"/>
    </w:pPr>
    <w:rPr>
      <w:rFonts w:ascii="宋体" w:hAnsi="宋体" w:cs="宋体"/>
      <w:kern w:val="0"/>
      <w:sz w:val="18"/>
      <w:szCs w:val="18"/>
    </w:rPr>
  </w:style>
  <w:style w:type="paragraph" w:customStyle="1" w:styleId="Normal29">
    <w:name w:val="Normal_29"/>
    <w:qFormat/>
    <w:pPr>
      <w:widowControl w:val="0"/>
      <w:spacing w:before="120" w:after="240"/>
      <w:jc w:val="both"/>
    </w:pPr>
    <w:rPr>
      <w:rFonts w:ascii="Calibri" w:eastAsia="Calibri" w:hAnsi="Calibri" w:cs="Calibri"/>
      <w:color w:val="000000"/>
      <w:sz w:val="22"/>
      <w:szCs w:val="22"/>
      <w:lang w:val="ru-RU"/>
    </w:rPr>
  </w:style>
  <w:style w:type="paragraph" w:customStyle="1" w:styleId="320">
    <w:name w:val="网格表 32"/>
    <w:basedOn w:val="10"/>
    <w:next w:val="a"/>
    <w:uiPriority w:val="39"/>
    <w:qFormat/>
    <w:pPr>
      <w:widowControl/>
      <w:tabs>
        <w:tab w:val="clear" w:pos="432"/>
      </w:tabs>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ffffffffff">
    <w:name w:val="表格内文字"/>
    <w:uiPriority w:val="99"/>
    <w:qFormat/>
    <w:pPr>
      <w:spacing w:beforeLines="25" w:afterLines="25"/>
      <w:jc w:val="center"/>
    </w:pPr>
    <w:rPr>
      <w:rFonts w:ascii="Arial" w:eastAsia="仿宋_GB2312" w:hAnsi="Arial" w:cs="宋体"/>
      <w:iCs/>
      <w:sz w:val="24"/>
      <w:szCs w:val="24"/>
    </w:rPr>
  </w:style>
  <w:style w:type="paragraph" w:customStyle="1" w:styleId="xl56576">
    <w:name w:val="xl56576"/>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color w:val="000000"/>
      <w:kern w:val="0"/>
      <w:sz w:val="18"/>
      <w:szCs w:val="18"/>
    </w:rPr>
  </w:style>
  <w:style w:type="paragraph" w:customStyle="1" w:styleId="reader-word-layerreader-word-s20-4">
    <w:name w:val="reader-word-layer reader-word-s20-4"/>
    <w:basedOn w:val="a"/>
    <w:qFormat/>
    <w:pPr>
      <w:widowControl/>
      <w:adjustRightInd/>
      <w:spacing w:before="100" w:beforeAutospacing="1" w:after="100" w:afterAutospacing="1"/>
      <w:jc w:val="left"/>
    </w:pPr>
    <w:rPr>
      <w:rFonts w:ascii="宋体" w:hAnsi="宋体" w:cs="宋体"/>
      <w:kern w:val="0"/>
      <w:sz w:val="24"/>
    </w:rPr>
  </w:style>
  <w:style w:type="paragraph" w:customStyle="1" w:styleId="xl56553">
    <w:name w:val="xl5655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仿宋" w:eastAsia="仿宋" w:hAnsi="仿宋" w:cs="宋体"/>
      <w:kern w:val="0"/>
      <w:sz w:val="20"/>
      <w:szCs w:val="20"/>
    </w:rPr>
  </w:style>
  <w:style w:type="paragraph" w:customStyle="1" w:styleId="Tabletext1">
    <w:name w:val="Tabletext"/>
    <w:basedOn w:val="a"/>
    <w:uiPriority w:val="99"/>
    <w:qFormat/>
    <w:pPr>
      <w:keepLines/>
      <w:adjustRightInd/>
      <w:spacing w:after="120" w:line="240" w:lineRule="atLeast"/>
      <w:jc w:val="left"/>
    </w:pPr>
    <w:rPr>
      <w:rFonts w:ascii="Arial" w:eastAsia="新宋体" w:hAnsi="Arial"/>
      <w:kern w:val="0"/>
      <w:sz w:val="20"/>
      <w:szCs w:val="20"/>
    </w:rPr>
  </w:style>
  <w:style w:type="paragraph" w:customStyle="1" w:styleId="xl249">
    <w:name w:val="xl24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color w:val="FF0000"/>
      <w:kern w:val="0"/>
      <w:sz w:val="24"/>
    </w:rPr>
  </w:style>
  <w:style w:type="paragraph" w:customStyle="1" w:styleId="v15">
    <w:name w:val="v15"/>
    <w:basedOn w:val="a"/>
    <w:uiPriority w:val="99"/>
    <w:qFormat/>
    <w:pPr>
      <w:widowControl/>
      <w:adjustRightInd/>
      <w:spacing w:before="100" w:beforeAutospacing="1" w:after="100" w:afterAutospacing="1"/>
      <w:jc w:val="left"/>
    </w:pPr>
    <w:rPr>
      <w:rFonts w:ascii="Calibri" w:hAnsi="Calibri"/>
      <w:color w:val="000000"/>
      <w:kern w:val="0"/>
      <w:sz w:val="18"/>
      <w:szCs w:val="18"/>
    </w:rPr>
  </w:style>
  <w:style w:type="paragraph" w:customStyle="1" w:styleId="affffffffffffffff0">
    <w:name w:val="a"/>
    <w:basedOn w:val="a"/>
    <w:qFormat/>
    <w:pPr>
      <w:widowControl/>
      <w:adjustRightInd/>
      <w:spacing w:before="100" w:beforeAutospacing="1" w:after="100" w:afterAutospacing="1"/>
      <w:jc w:val="left"/>
    </w:pPr>
    <w:rPr>
      <w:rFonts w:ascii="宋体" w:hAnsi="宋体" w:cs="宋体"/>
      <w:kern w:val="0"/>
      <w:sz w:val="24"/>
    </w:rPr>
  </w:style>
  <w:style w:type="paragraph" w:customStyle="1" w:styleId="xl443">
    <w:name w:val="xl44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xl225">
    <w:name w:val="xl22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affffffffffffffff1">
    <w:name w:val="标书正文（宋体）"/>
    <w:basedOn w:val="a0"/>
    <w:uiPriority w:val="99"/>
    <w:qFormat/>
    <w:pPr>
      <w:widowControl w:val="0"/>
      <w:adjustRightInd/>
      <w:snapToGrid/>
      <w:spacing w:beforeLines="50" w:line="300" w:lineRule="auto"/>
      <w:ind w:firstLine="0"/>
    </w:pPr>
    <w:rPr>
      <w:rFonts w:ascii="Times New Roman"/>
      <w:snapToGrid/>
      <w:color w:val="auto"/>
      <w:kern w:val="2"/>
      <w:sz w:val="24"/>
    </w:rPr>
  </w:style>
  <w:style w:type="paragraph" w:customStyle="1" w:styleId="xl31093">
    <w:name w:val="xl3109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32"/>
      <w:szCs w:val="32"/>
    </w:rPr>
  </w:style>
  <w:style w:type="paragraph" w:customStyle="1" w:styleId="Body1">
    <w:name w:val="Body 1"/>
    <w:basedOn w:val="a"/>
    <w:qFormat/>
    <w:pPr>
      <w:numPr>
        <w:numId w:val="6"/>
      </w:numPr>
      <w:adjustRightInd/>
      <w:spacing w:before="120" w:after="120"/>
      <w:ind w:left="851"/>
    </w:pPr>
    <w:rPr>
      <w:rFonts w:ascii="Arial" w:eastAsia="Times New Roman" w:hAnsi="Arial"/>
      <w:color w:val="000000"/>
      <w:kern w:val="0"/>
      <w:sz w:val="24"/>
      <w:szCs w:val="20"/>
      <w:lang w:val="en-GB" w:eastAsia="en-US"/>
    </w:rPr>
  </w:style>
  <w:style w:type="paragraph" w:customStyle="1" w:styleId="xl423">
    <w:name w:val="xl42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b/>
      <w:bCs/>
      <w:kern w:val="0"/>
      <w:sz w:val="20"/>
      <w:szCs w:val="20"/>
    </w:rPr>
  </w:style>
  <w:style w:type="paragraph" w:customStyle="1" w:styleId="CharChar191">
    <w:name w:val="Char Char191"/>
    <w:basedOn w:val="a"/>
    <w:qFormat/>
    <w:pPr>
      <w:widowControl/>
      <w:adjustRightInd/>
      <w:jc w:val="left"/>
    </w:pPr>
    <w:rPr>
      <w:rFonts w:ascii="Tahoma" w:hAnsi="Tahoma"/>
      <w:sz w:val="24"/>
      <w:szCs w:val="20"/>
    </w:rPr>
  </w:style>
  <w:style w:type="paragraph" w:customStyle="1" w:styleId="xl116">
    <w:name w:val="xl116"/>
    <w:basedOn w:val="a"/>
    <w:qFormat/>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宋体" w:hAnsi="宋体"/>
      <w:color w:val="FF0000"/>
      <w:kern w:val="0"/>
      <w:sz w:val="20"/>
      <w:szCs w:val="20"/>
    </w:rPr>
  </w:style>
  <w:style w:type="paragraph" w:customStyle="1" w:styleId="xl56536">
    <w:name w:val="xl565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433">
    <w:name w:val="xl43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xl31100">
    <w:name w:val="xl3110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b/>
      <w:bCs/>
      <w:kern w:val="0"/>
      <w:sz w:val="28"/>
      <w:szCs w:val="28"/>
    </w:rPr>
  </w:style>
  <w:style w:type="paragraph" w:customStyle="1" w:styleId="as">
    <w:name w:val="as"/>
    <w:basedOn w:val="a"/>
    <w:uiPriority w:val="99"/>
    <w:qFormat/>
    <w:pPr>
      <w:widowControl/>
      <w:overflowPunct w:val="0"/>
      <w:autoSpaceDE w:val="0"/>
      <w:autoSpaceDN w:val="0"/>
      <w:spacing w:line="300" w:lineRule="atLeast"/>
      <w:textAlignment w:val="baseline"/>
    </w:pPr>
    <w:rPr>
      <w:rFonts w:ascii="宋体" w:hAnsi="CG Times (W1)"/>
      <w:spacing w:val="5"/>
      <w:kern w:val="0"/>
      <w:sz w:val="24"/>
      <w:szCs w:val="20"/>
    </w:rPr>
  </w:style>
  <w:style w:type="paragraph" w:customStyle="1" w:styleId="3f7">
    <w:name w:val="样式 标题 3"/>
    <w:basedOn w:val="30"/>
    <w:qFormat/>
    <w:pPr>
      <w:keepNext w:val="0"/>
      <w:keepLines w:val="0"/>
      <w:tabs>
        <w:tab w:val="clear" w:pos="900"/>
      </w:tabs>
      <w:snapToGrid w:val="0"/>
      <w:spacing w:before="0" w:after="0" w:line="360" w:lineRule="auto"/>
      <w:ind w:left="0" w:firstLine="0"/>
      <w:outlineLvl w:val="1"/>
    </w:pPr>
    <w:rPr>
      <w:rFonts w:ascii="宋体" w:hAnsi="宋体"/>
      <w:color w:val="FF0000"/>
      <w:sz w:val="21"/>
      <w:szCs w:val="24"/>
    </w:rPr>
  </w:style>
  <w:style w:type="paragraph" w:customStyle="1" w:styleId="Style144">
    <w:name w:val="_Style 144"/>
    <w:basedOn w:val="a"/>
    <w:next w:val="a0"/>
    <w:uiPriority w:val="99"/>
    <w:qFormat/>
    <w:pPr>
      <w:adjustRightInd/>
      <w:ind w:firstLineChars="200" w:firstLine="420"/>
    </w:pPr>
  </w:style>
  <w:style w:type="paragraph" w:customStyle="1" w:styleId="CharChar11CharCharCharCharCharCharCharCharCharCharCharCharChar3">
    <w:name w:val="Char Char11 Char Char Char Char Char Char Char Char Char Char Char Char Char3"/>
    <w:basedOn w:val="a"/>
    <w:qFormat/>
    <w:pPr>
      <w:adjustRightInd/>
      <w:spacing w:line="360" w:lineRule="auto"/>
    </w:pPr>
    <w:rPr>
      <w:rFonts w:ascii="Arial" w:eastAsia="黑体" w:hAnsi="Arial"/>
      <w:snapToGrid w:val="0"/>
      <w:kern w:val="0"/>
      <w:sz w:val="20"/>
      <w:szCs w:val="21"/>
    </w:rPr>
  </w:style>
  <w:style w:type="paragraph" w:customStyle="1" w:styleId="reader-word-layerreader-word-s19-11">
    <w:name w:val="reader-word-layer reader-word-s19-11"/>
    <w:basedOn w:val="a"/>
    <w:qFormat/>
    <w:pPr>
      <w:widowControl/>
      <w:adjustRightInd/>
      <w:spacing w:before="100" w:beforeAutospacing="1" w:after="100" w:afterAutospacing="1"/>
      <w:jc w:val="left"/>
    </w:pPr>
    <w:rPr>
      <w:rFonts w:ascii="宋体" w:hAnsi="宋体" w:cs="宋体"/>
      <w:kern w:val="0"/>
      <w:sz w:val="24"/>
    </w:rPr>
  </w:style>
  <w:style w:type="paragraph" w:customStyle="1" w:styleId="1ffff6">
    <w:name w:val="表文1"/>
    <w:basedOn w:val="a"/>
    <w:uiPriority w:val="99"/>
    <w:qFormat/>
    <w:pPr>
      <w:widowControl/>
      <w:adjustRightInd/>
      <w:spacing w:line="360" w:lineRule="auto"/>
      <w:ind w:leftChars="-75" w:left="-158" w:firstLineChars="157" w:firstLine="471"/>
      <w:jc w:val="left"/>
    </w:pPr>
    <w:rPr>
      <w:rFonts w:ascii="宋体" w:hAnsi="宋体"/>
      <w:color w:val="000000"/>
      <w:spacing w:val="10"/>
      <w:kern w:val="0"/>
      <w:sz w:val="28"/>
      <w:szCs w:val="18"/>
    </w:rPr>
  </w:style>
  <w:style w:type="paragraph" w:customStyle="1" w:styleId="2">
    <w:name w:val="样式 标题 2 + 宋体 小四"/>
    <w:basedOn w:val="20"/>
    <w:qFormat/>
    <w:pPr>
      <w:widowControl/>
      <w:numPr>
        <w:ilvl w:val="1"/>
        <w:numId w:val="7"/>
      </w:numPr>
      <w:tabs>
        <w:tab w:val="clear" w:pos="432"/>
        <w:tab w:val="left" w:pos="567"/>
      </w:tabs>
      <w:autoSpaceDE w:val="0"/>
      <w:autoSpaceDN w:val="0"/>
      <w:adjustRightInd w:val="0"/>
      <w:spacing w:before="312"/>
      <w:ind w:right="6"/>
      <w:jc w:val="both"/>
      <w:textAlignment w:val="bottom"/>
    </w:pPr>
    <w:rPr>
      <w:rFonts w:ascii="宋体" w:eastAsia="宋体" w:hAnsi="宋体"/>
      <w:caps/>
      <w:kern w:val="0"/>
      <w:sz w:val="24"/>
      <w:szCs w:val="24"/>
      <w:lang w:val="en-US"/>
    </w:rPr>
  </w:style>
  <w:style w:type="paragraph" w:customStyle="1" w:styleId="EHPT">
    <w:name w:val="EHPT"/>
    <w:basedOn w:val="a"/>
    <w:next w:val="af"/>
    <w:uiPriority w:val="99"/>
    <w:qFormat/>
    <w:pPr>
      <w:adjustRightInd/>
      <w:ind w:right="-694"/>
    </w:pPr>
    <w:rPr>
      <w:sz w:val="24"/>
      <w:szCs w:val="20"/>
    </w:rPr>
  </w:style>
  <w:style w:type="paragraph" w:customStyle="1" w:styleId="CharChar115">
    <w:name w:val="Char Char115"/>
    <w:basedOn w:val="a"/>
    <w:qFormat/>
    <w:pPr>
      <w:widowControl/>
      <w:spacing w:after="160" w:line="240" w:lineRule="exact"/>
      <w:jc w:val="left"/>
    </w:pPr>
    <w:rPr>
      <w:rFonts w:eastAsia="仿宋_GB2312"/>
      <w:sz w:val="28"/>
    </w:rPr>
  </w:style>
  <w:style w:type="paragraph" w:customStyle="1" w:styleId="xl173">
    <w:name w:val="xl17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w:hAnsi="Arial" w:cs="Arial"/>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center"/>
      <w:textAlignment w:val="center"/>
    </w:pPr>
    <w:rPr>
      <w:rFonts w:ascii="宋体" w:hAnsi="宋体" w:cs="宋体"/>
      <w:kern w:val="0"/>
      <w:sz w:val="18"/>
      <w:szCs w:val="18"/>
    </w:rPr>
  </w:style>
  <w:style w:type="paragraph" w:customStyle="1" w:styleId="xl108">
    <w:name w:val="xl108"/>
    <w:basedOn w:val="a"/>
    <w:uiPriority w:val="99"/>
    <w:qFormat/>
    <w:pPr>
      <w:widowControl/>
      <w:pBdr>
        <w:top w:val="single" w:sz="4" w:space="0" w:color="000000"/>
        <w:right w:val="single" w:sz="4" w:space="0" w:color="000000"/>
      </w:pBdr>
      <w:shd w:val="clear" w:color="auto" w:fill="FFFFFF"/>
      <w:adjustRightInd/>
      <w:spacing w:before="100" w:beforeAutospacing="1" w:after="100" w:afterAutospacing="1"/>
      <w:jc w:val="left"/>
    </w:pPr>
    <w:rPr>
      <w:rFonts w:ascii="宋体" w:hAnsi="宋体" w:cs="宋体"/>
      <w:b/>
      <w:bCs/>
      <w:color w:val="FF0000"/>
      <w:kern w:val="0"/>
      <w:sz w:val="16"/>
      <w:szCs w:val="16"/>
    </w:rPr>
  </w:style>
  <w:style w:type="paragraph" w:customStyle="1" w:styleId="xl224">
    <w:name w:val="xl224"/>
    <w:basedOn w:val="a"/>
    <w:qFormat/>
    <w:pPr>
      <w:widowControl/>
      <w:adjustRightInd/>
      <w:spacing w:before="100" w:beforeAutospacing="1" w:after="100" w:afterAutospacing="1"/>
      <w:jc w:val="center"/>
      <w:textAlignment w:val="center"/>
    </w:pPr>
    <w:rPr>
      <w:rFonts w:ascii="宋体" w:hAnsi="宋体" w:cs="宋体"/>
      <w:kern w:val="0"/>
      <w:sz w:val="18"/>
      <w:szCs w:val="18"/>
    </w:rPr>
  </w:style>
  <w:style w:type="paragraph" w:customStyle="1" w:styleId="xl122">
    <w:name w:val="xl122"/>
    <w:basedOn w:val="a"/>
    <w:qFormat/>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jc w:val="left"/>
    </w:pPr>
    <w:rPr>
      <w:rFonts w:ascii="宋体" w:hAnsi="宋体" w:cs="宋体"/>
      <w:b/>
      <w:bCs/>
      <w:kern w:val="0"/>
      <w:sz w:val="18"/>
      <w:szCs w:val="18"/>
    </w:rPr>
  </w:style>
  <w:style w:type="paragraph" w:customStyle="1" w:styleId="reader-word-layerreader-word-s20-5">
    <w:name w:val="reader-word-layer reader-word-s20-5"/>
    <w:basedOn w:val="a"/>
    <w:qFormat/>
    <w:pPr>
      <w:widowControl/>
      <w:adjustRightInd/>
      <w:spacing w:before="100" w:beforeAutospacing="1" w:after="100" w:afterAutospacing="1"/>
      <w:jc w:val="left"/>
    </w:pPr>
    <w:rPr>
      <w:rFonts w:ascii="宋体" w:hAnsi="宋体" w:cs="宋体"/>
      <w:kern w:val="0"/>
      <w:sz w:val="24"/>
    </w:rPr>
  </w:style>
  <w:style w:type="paragraph" w:customStyle="1" w:styleId="itemlist0">
    <w:name w:val="itemlist"/>
    <w:basedOn w:val="a"/>
    <w:qFormat/>
    <w:pPr>
      <w:widowControl/>
      <w:adjustRightInd/>
      <w:spacing w:before="100" w:beforeAutospacing="1" w:after="100" w:afterAutospacing="1"/>
      <w:jc w:val="left"/>
    </w:pPr>
    <w:rPr>
      <w:rFonts w:ascii="宋体" w:hAnsi="宋体" w:cs="宋体"/>
      <w:kern w:val="0"/>
      <w:sz w:val="24"/>
    </w:rPr>
  </w:style>
  <w:style w:type="paragraph" w:customStyle="1" w:styleId="3Arial11">
    <w:name w:val="样式 书籍标题3 + Arial 段前: 1 行 段后: 1 行"/>
    <w:basedOn w:val="a"/>
    <w:qFormat/>
    <w:pPr>
      <w:tabs>
        <w:tab w:val="left" w:pos="360"/>
        <w:tab w:val="left" w:pos="1260"/>
      </w:tabs>
      <w:adjustRightInd/>
      <w:spacing w:beforeLines="100" w:afterLines="100"/>
      <w:jc w:val="left"/>
      <w:outlineLvl w:val="2"/>
    </w:pPr>
    <w:rPr>
      <w:rFonts w:ascii="Arial" w:hAnsi="Arial"/>
      <w:b/>
      <w:bCs/>
      <w:spacing w:val="20"/>
      <w:sz w:val="28"/>
      <w:szCs w:val="28"/>
    </w:rPr>
  </w:style>
  <w:style w:type="paragraph" w:customStyle="1" w:styleId="stitleblue">
    <w:name w:val="stitleblue"/>
    <w:basedOn w:val="a"/>
    <w:qFormat/>
    <w:pPr>
      <w:widowControl/>
      <w:adjustRightInd/>
      <w:spacing w:before="100" w:beforeAutospacing="1" w:after="100" w:afterAutospacing="1"/>
      <w:jc w:val="left"/>
    </w:pPr>
    <w:rPr>
      <w:rFonts w:ascii="宋体" w:hAnsi="宋体" w:cs="宋体"/>
      <w:kern w:val="0"/>
      <w:sz w:val="24"/>
    </w:rPr>
  </w:style>
  <w:style w:type="paragraph" w:customStyle="1" w:styleId="xl23452">
    <w:name w:val="xl23452"/>
    <w:basedOn w:val="a"/>
    <w:qFormat/>
    <w:pPr>
      <w:widowControl/>
      <w:shd w:val="clear" w:color="000000" w:fill="FFFFFF"/>
      <w:adjustRightInd/>
      <w:spacing w:before="100" w:beforeAutospacing="1" w:after="100" w:afterAutospacing="1"/>
      <w:jc w:val="center"/>
      <w:textAlignment w:val="center"/>
    </w:pPr>
    <w:rPr>
      <w:rFonts w:ascii="宋体" w:hAnsi="宋体" w:cs="宋体"/>
      <w:b/>
      <w:bCs/>
      <w:kern w:val="0"/>
      <w:sz w:val="24"/>
    </w:rPr>
  </w:style>
  <w:style w:type="paragraph" w:customStyle="1" w:styleId="xl145">
    <w:name w:val="xl14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18"/>
      <w:szCs w:val="18"/>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olor w:val="FF0000"/>
      <w:kern w:val="0"/>
      <w:sz w:val="20"/>
      <w:szCs w:val="20"/>
    </w:rPr>
  </w:style>
  <w:style w:type="paragraph" w:customStyle="1" w:styleId="xl56545">
    <w:name w:val="xl5654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仿宋" w:eastAsia="仿宋" w:hAnsi="仿宋" w:cs="宋体"/>
      <w:kern w:val="0"/>
      <w:sz w:val="20"/>
      <w:szCs w:val="20"/>
    </w:rPr>
  </w:style>
  <w:style w:type="paragraph" w:customStyle="1" w:styleId="xl187">
    <w:name w:val="xl187"/>
    <w:basedOn w:val="a"/>
    <w:qFormat/>
    <w:pPr>
      <w:widowControl/>
      <w:adjustRightInd/>
      <w:spacing w:before="100" w:beforeAutospacing="1" w:after="100" w:afterAutospacing="1"/>
      <w:jc w:val="center"/>
    </w:pPr>
    <w:rPr>
      <w:rFonts w:ascii="宋体" w:hAnsi="宋体" w:cs="宋体"/>
      <w:kern w:val="0"/>
      <w:sz w:val="18"/>
      <w:szCs w:val="18"/>
    </w:rPr>
  </w:style>
  <w:style w:type="paragraph" w:customStyle="1" w:styleId="affffffffffffffff2">
    <w:name w:val="标题 二"/>
    <w:basedOn w:val="5"/>
    <w:uiPriority w:val="99"/>
    <w:qFormat/>
    <w:pPr>
      <w:widowControl/>
      <w:snapToGrid w:val="0"/>
      <w:spacing w:before="120" w:after="120" w:line="360" w:lineRule="auto"/>
      <w:jc w:val="left"/>
      <w:outlineLvl w:val="1"/>
    </w:pPr>
    <w:rPr>
      <w:sz w:val="30"/>
    </w:rPr>
  </w:style>
  <w:style w:type="paragraph" w:customStyle="1" w:styleId="title2">
    <w:name w:val="title2"/>
    <w:basedOn w:val="a"/>
    <w:uiPriority w:val="99"/>
    <w:qFormat/>
    <w:pPr>
      <w:adjustRightInd/>
    </w:pPr>
    <w:rPr>
      <w:b/>
      <w:sz w:val="24"/>
    </w:rPr>
  </w:style>
  <w:style w:type="paragraph" w:customStyle="1" w:styleId="xl203">
    <w:name w:val="xl20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color w:val="000000"/>
      <w:kern w:val="0"/>
      <w:sz w:val="18"/>
      <w:szCs w:val="18"/>
    </w:rPr>
  </w:style>
  <w:style w:type="paragraph" w:customStyle="1" w:styleId="xl31078">
    <w:name w:val="xl310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xl56528">
    <w:name w:val="xl56528"/>
    <w:basedOn w:val="a"/>
    <w:qFormat/>
    <w:pPr>
      <w:widowControl/>
      <w:adjustRightInd/>
      <w:spacing w:before="100" w:beforeAutospacing="1" w:after="100" w:afterAutospacing="1"/>
      <w:jc w:val="center"/>
    </w:pPr>
    <w:rPr>
      <w:rFonts w:ascii="宋体" w:hAnsi="宋体" w:cs="宋体"/>
      <w:kern w:val="0"/>
      <w:sz w:val="24"/>
    </w:rPr>
  </w:style>
  <w:style w:type="paragraph" w:customStyle="1" w:styleId="xl435">
    <w:name w:val="xl43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color w:val="000000"/>
      <w:kern w:val="0"/>
      <w:sz w:val="20"/>
      <w:szCs w:val="20"/>
    </w:rPr>
  </w:style>
  <w:style w:type="paragraph" w:customStyle="1" w:styleId="xl163">
    <w:name w:val="xl16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8"/>
      <w:szCs w:val="18"/>
    </w:rPr>
  </w:style>
  <w:style w:type="paragraph" w:customStyle="1" w:styleId="font526872">
    <w:name w:val="font52687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TableDescription">
    <w:name w:val="Table Description"/>
    <w:basedOn w:val="a"/>
    <w:next w:val="a"/>
    <w:qFormat/>
    <w:pPr>
      <w:keepNext/>
      <w:widowControl/>
      <w:topLinePunct/>
      <w:snapToGrid w:val="0"/>
      <w:spacing w:before="320" w:after="80" w:line="240" w:lineRule="atLeast"/>
      <w:ind w:left="1701"/>
      <w:jc w:val="left"/>
    </w:pPr>
    <w:rPr>
      <w:rFonts w:eastAsia="黑体" w:cs="Arial"/>
      <w:spacing w:val="-4"/>
      <w:szCs w:val="21"/>
    </w:rPr>
  </w:style>
  <w:style w:type="paragraph" w:customStyle="1" w:styleId="xl183">
    <w:name w:val="xl18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kern w:val="0"/>
      <w:sz w:val="18"/>
      <w:szCs w:val="18"/>
    </w:rPr>
  </w:style>
  <w:style w:type="paragraph" w:customStyle="1" w:styleId="xl107">
    <w:name w:val="xl107"/>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6"/>
      <w:szCs w:val="16"/>
    </w:rPr>
  </w:style>
  <w:style w:type="paragraph" w:customStyle="1" w:styleId="xl204">
    <w:name w:val="xl20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kern w:val="0"/>
      <w:sz w:val="18"/>
      <w:szCs w:val="18"/>
    </w:rPr>
  </w:style>
  <w:style w:type="paragraph" w:customStyle="1" w:styleId="xl201">
    <w:name w:val="xl201"/>
    <w:basedOn w:val="a"/>
    <w:qFormat/>
    <w:pPr>
      <w:widowControl/>
      <w:pBdr>
        <w:bottom w:val="single" w:sz="4" w:space="0" w:color="auto"/>
        <w:right w:val="single" w:sz="4" w:space="0" w:color="auto"/>
      </w:pBdr>
      <w:adjustRightInd/>
      <w:spacing w:before="100" w:beforeAutospacing="1" w:after="100" w:afterAutospacing="1"/>
      <w:jc w:val="left"/>
      <w:textAlignment w:val="top"/>
    </w:pPr>
    <w:rPr>
      <w:rFonts w:ascii="宋体" w:hAnsi="宋体" w:cs="宋体"/>
      <w:kern w:val="0"/>
      <w:sz w:val="18"/>
      <w:szCs w:val="18"/>
    </w:rPr>
  </w:style>
  <w:style w:type="paragraph" w:customStyle="1" w:styleId="rangedatasheetviewerheader1">
    <w:name w:val="rangedatasheetviewerheader1"/>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xl56556">
    <w:name w:val="xl5655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23447">
    <w:name w:val="xl2344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xl213">
    <w:name w:val="xl213"/>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xl2426872">
    <w:name w:val="xl2426872"/>
    <w:basedOn w:val="a"/>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jc w:val="center"/>
      <w:textAlignment w:val="bottom"/>
    </w:pPr>
    <w:rPr>
      <w:rFonts w:ascii="宋体" w:hAnsi="宋体" w:cs="宋体"/>
      <w:kern w:val="0"/>
      <w:sz w:val="24"/>
    </w:rPr>
  </w:style>
  <w:style w:type="paragraph" w:customStyle="1" w:styleId="xl197">
    <w:name w:val="xl197"/>
    <w:basedOn w:val="a"/>
    <w:qFormat/>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affffffffffffffff3">
    <w:name w:val="图标"/>
    <w:basedOn w:val="a"/>
    <w:next w:val="a"/>
    <w:qFormat/>
    <w:pPr>
      <w:tabs>
        <w:tab w:val="left" w:pos="567"/>
      </w:tabs>
      <w:autoSpaceDE w:val="0"/>
      <w:autoSpaceDN w:val="0"/>
      <w:snapToGrid w:val="0"/>
      <w:spacing w:before="120" w:after="120" w:line="320" w:lineRule="atLeast"/>
      <w:ind w:left="840" w:hanging="420"/>
      <w:jc w:val="center"/>
    </w:pPr>
    <w:rPr>
      <w:rFonts w:eastAsia="仿宋_GB2312"/>
      <w:kern w:val="0"/>
      <w:sz w:val="24"/>
      <w:szCs w:val="20"/>
    </w:rPr>
  </w:style>
  <w:style w:type="paragraph" w:customStyle="1" w:styleId="affffffffffffffff4">
    <w:name w:val="摘要"/>
    <w:basedOn w:val="a"/>
    <w:uiPriority w:val="99"/>
    <w:qFormat/>
    <w:pPr>
      <w:tabs>
        <w:tab w:val="left" w:pos="907"/>
      </w:tabs>
      <w:autoSpaceDE w:val="0"/>
      <w:autoSpaceDN w:val="0"/>
      <w:spacing w:line="360" w:lineRule="auto"/>
      <w:ind w:left="879" w:hanging="879"/>
    </w:pPr>
    <w:rPr>
      <w:kern w:val="0"/>
      <w:szCs w:val="21"/>
    </w:rPr>
  </w:style>
  <w:style w:type="paragraph" w:customStyle="1" w:styleId="xl23466">
    <w:name w:val="xl2346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31091">
    <w:name w:val="xl310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xl413">
    <w:name w:val="xl413"/>
    <w:basedOn w:val="a"/>
    <w:qFormat/>
    <w:pPr>
      <w:widowControl/>
      <w:adjustRightInd/>
      <w:spacing w:before="100" w:beforeAutospacing="1" w:after="100" w:afterAutospacing="1"/>
      <w:jc w:val="left"/>
    </w:pPr>
    <w:rPr>
      <w:rFonts w:ascii="宋体" w:hAnsi="宋体" w:cs="宋体"/>
      <w:kern w:val="0"/>
      <w:sz w:val="20"/>
      <w:szCs w:val="20"/>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center"/>
      <w:textAlignment w:val="center"/>
    </w:pPr>
    <w:rPr>
      <w:rFonts w:ascii="宋体" w:hAnsi="宋体" w:cs="宋体"/>
      <w:kern w:val="0"/>
      <w:sz w:val="18"/>
      <w:szCs w:val="18"/>
    </w:rPr>
  </w:style>
  <w:style w:type="paragraph" w:customStyle="1" w:styleId="Style20">
    <w:name w:val="_Style 20"/>
    <w:basedOn w:val="a"/>
    <w:next w:val="af"/>
    <w:qFormat/>
    <w:pPr>
      <w:tabs>
        <w:tab w:val="left" w:pos="5250"/>
      </w:tabs>
      <w:adjustRightInd/>
      <w:spacing w:line="288" w:lineRule="auto"/>
    </w:pPr>
    <w:rPr>
      <w:sz w:val="28"/>
      <w:szCs w:val="20"/>
    </w:rPr>
  </w:style>
  <w:style w:type="paragraph" w:customStyle="1" w:styleId="style8801">
    <w:name w:val="style8801"/>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3f8">
    <w:name w:val="正文文本缩进3"/>
    <w:basedOn w:val="a"/>
    <w:qFormat/>
    <w:pPr>
      <w:widowControl/>
      <w:adjustRightInd/>
      <w:spacing w:line="200" w:lineRule="atLeast"/>
      <w:ind w:firstLine="301"/>
      <w:jc w:val="left"/>
    </w:pPr>
    <w:rPr>
      <w:rFonts w:ascii="宋体" w:hAnsi="Courier New"/>
      <w:spacing w:val="-4"/>
      <w:sz w:val="18"/>
      <w:szCs w:val="20"/>
    </w:rPr>
  </w:style>
  <w:style w:type="paragraph" w:customStyle="1" w:styleId="xl186">
    <w:name w:val="xl1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18"/>
      <w:szCs w:val="18"/>
    </w:rPr>
  </w:style>
  <w:style w:type="paragraph" w:customStyle="1" w:styleId="xl31094">
    <w:name w:val="xl3109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32"/>
      <w:szCs w:val="32"/>
    </w:rPr>
  </w:style>
  <w:style w:type="paragraph" w:customStyle="1" w:styleId="xl31090">
    <w:name w:val="xl3109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8"/>
      <w:szCs w:val="28"/>
    </w:rPr>
  </w:style>
  <w:style w:type="paragraph" w:customStyle="1" w:styleId="xl227">
    <w:name w:val="xl2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xl438">
    <w:name w:val="xl438"/>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xl31088">
    <w:name w:val="xl310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8"/>
      <w:szCs w:val="28"/>
    </w:rPr>
  </w:style>
  <w:style w:type="paragraph" w:customStyle="1" w:styleId="album-div1">
    <w:name w:val="album-div1"/>
    <w:basedOn w:val="a"/>
    <w:qFormat/>
    <w:pPr>
      <w:widowControl/>
      <w:shd w:val="clear" w:color="auto" w:fill="FFFFFF"/>
      <w:adjustRightInd/>
      <w:spacing w:before="100" w:beforeAutospacing="1" w:after="100" w:afterAutospacing="1"/>
      <w:jc w:val="left"/>
    </w:pPr>
    <w:rPr>
      <w:rFonts w:ascii="宋体" w:hAnsi="宋体" w:cs="宋体"/>
      <w:kern w:val="0"/>
      <w:sz w:val="24"/>
    </w:rPr>
  </w:style>
  <w:style w:type="paragraph" w:customStyle="1" w:styleId="xl425">
    <w:name w:val="xl42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b/>
      <w:bCs/>
      <w:kern w:val="0"/>
      <w:sz w:val="20"/>
      <w:szCs w:val="20"/>
    </w:rPr>
  </w:style>
  <w:style w:type="paragraph" w:customStyle="1" w:styleId="Normal36">
    <w:name w:val="Normal_36"/>
    <w:qFormat/>
    <w:pPr>
      <w:widowControl w:val="0"/>
      <w:spacing w:before="120" w:after="240"/>
      <w:jc w:val="both"/>
    </w:pPr>
    <w:rPr>
      <w:rFonts w:ascii="Calibri" w:eastAsia="Calibri" w:hAnsi="Calibri" w:cs="Calibri"/>
      <w:color w:val="000000"/>
      <w:sz w:val="22"/>
      <w:szCs w:val="22"/>
      <w:lang w:val="ru-RU"/>
    </w:rPr>
  </w:style>
  <w:style w:type="paragraph" w:customStyle="1" w:styleId="Style185">
    <w:name w:val="_Style 185"/>
    <w:next w:val="a"/>
    <w:qFormat/>
    <w:pPr>
      <w:widowControl w:val="0"/>
      <w:jc w:val="both"/>
    </w:pPr>
    <w:rPr>
      <w:kern w:val="2"/>
      <w:sz w:val="21"/>
      <w:szCs w:val="24"/>
    </w:rPr>
  </w:style>
  <w:style w:type="paragraph" w:customStyle="1" w:styleId="xl437">
    <w:name w:val="xl43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xl150">
    <w:name w:val="xl150"/>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center"/>
      <w:textAlignment w:val="center"/>
    </w:pPr>
    <w:rPr>
      <w:rFonts w:ascii="宋体" w:hAnsi="宋体" w:cs="宋体"/>
      <w:kern w:val="0"/>
      <w:sz w:val="24"/>
    </w:rPr>
  </w:style>
  <w:style w:type="paragraph" w:customStyle="1" w:styleId="xl442">
    <w:name w:val="xl442"/>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center"/>
      <w:textAlignment w:val="center"/>
    </w:pPr>
    <w:rPr>
      <w:rFonts w:ascii="宋体" w:hAnsi="宋体" w:cs="宋体"/>
      <w:kern w:val="0"/>
      <w:sz w:val="18"/>
      <w:szCs w:val="18"/>
    </w:rPr>
  </w:style>
  <w:style w:type="paragraph" w:customStyle="1" w:styleId="tablelines">
    <w:name w:val="table_lines"/>
    <w:basedOn w:val="a"/>
    <w:qFormat/>
    <w:pPr>
      <w:widowControl/>
      <w:adjustRightInd/>
      <w:spacing w:line="288" w:lineRule="auto"/>
      <w:jc w:val="left"/>
    </w:pPr>
    <w:rPr>
      <w:kern w:val="0"/>
      <w:sz w:val="20"/>
      <w:szCs w:val="20"/>
    </w:rPr>
  </w:style>
  <w:style w:type="paragraph" w:customStyle="1" w:styleId="xl181">
    <w:name w:val="xl18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18"/>
      <w:szCs w:val="18"/>
    </w:rPr>
  </w:style>
  <w:style w:type="paragraph" w:customStyle="1" w:styleId="xl56542">
    <w:name w:val="xl5654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kern w:val="0"/>
      <w:sz w:val="24"/>
    </w:rPr>
  </w:style>
  <w:style w:type="paragraph" w:customStyle="1" w:styleId="affffffffffffffff5">
    <w:name w:val="项目圆"/>
    <w:basedOn w:val="a"/>
    <w:qFormat/>
    <w:pPr>
      <w:tabs>
        <w:tab w:val="left" w:pos="426"/>
        <w:tab w:val="left" w:pos="840"/>
      </w:tabs>
      <w:adjustRightInd/>
      <w:spacing w:beforeLines="50" w:afterLines="50" w:line="360" w:lineRule="auto"/>
      <w:ind w:left="426" w:hanging="426"/>
    </w:pPr>
    <w:rPr>
      <w:rFonts w:ascii="Book Antiqua" w:hAnsi="Book Antiqua"/>
      <w:bCs/>
      <w:sz w:val="24"/>
      <w:szCs w:val="21"/>
    </w:rPr>
  </w:style>
  <w:style w:type="paragraph" w:customStyle="1" w:styleId="-">
    <w:name w:val="产品文档模板-正文"/>
    <w:basedOn w:val="a"/>
    <w:qFormat/>
    <w:pPr>
      <w:snapToGrid w:val="0"/>
      <w:spacing w:line="360" w:lineRule="auto"/>
    </w:pPr>
    <w:rPr>
      <w:rFonts w:ascii="Calibri" w:hAnsi="Calibri"/>
      <w:snapToGrid w:val="0"/>
      <w:sz w:val="24"/>
      <w:szCs w:val="21"/>
    </w:rPr>
  </w:style>
  <w:style w:type="paragraph" w:customStyle="1" w:styleId="xl95">
    <w:name w:val="xl95"/>
    <w:basedOn w:val="a"/>
    <w:uiPriority w:val="99"/>
    <w:qFormat/>
    <w:pPr>
      <w:widowControl/>
      <w:pBdr>
        <w:top w:val="single" w:sz="4" w:space="0" w:color="000000"/>
        <w:right w:val="single" w:sz="4" w:space="0" w:color="000000"/>
      </w:pBdr>
      <w:shd w:val="clear" w:color="auto" w:fill="FFFFFF"/>
      <w:adjustRightInd/>
      <w:spacing w:before="100" w:beforeAutospacing="1" w:after="100" w:afterAutospacing="1"/>
      <w:jc w:val="left"/>
    </w:pPr>
    <w:rPr>
      <w:rFonts w:ascii="宋体" w:hAnsi="宋体" w:cs="宋体"/>
      <w:b/>
      <w:bCs/>
      <w:kern w:val="0"/>
      <w:sz w:val="16"/>
      <w:szCs w:val="16"/>
    </w:rPr>
  </w:style>
  <w:style w:type="paragraph" w:customStyle="1" w:styleId="features1">
    <w:name w:val="features1"/>
    <w:basedOn w:val="a"/>
    <w:uiPriority w:val="99"/>
    <w:qFormat/>
    <w:pPr>
      <w:widowControl/>
      <w:adjustRightInd/>
      <w:spacing w:before="100" w:beforeAutospacing="1" w:after="100" w:afterAutospacing="1"/>
      <w:jc w:val="left"/>
    </w:pPr>
    <w:rPr>
      <w:rFonts w:ascii="宋体" w:hAnsi="宋体" w:cs="宋体"/>
      <w:b/>
      <w:bCs/>
      <w:kern w:val="0"/>
      <w:sz w:val="20"/>
      <w:szCs w:val="20"/>
    </w:rPr>
  </w:style>
  <w:style w:type="paragraph" w:customStyle="1" w:styleId="T4">
    <w:name w:val="T4"/>
    <w:basedOn w:val="a"/>
    <w:uiPriority w:val="99"/>
    <w:qFormat/>
    <w:pPr>
      <w:spacing w:line="360" w:lineRule="atLeast"/>
      <w:textAlignment w:val="baseline"/>
    </w:pPr>
    <w:rPr>
      <w:rFonts w:ascii="宋体"/>
      <w:kern w:val="0"/>
      <w:sz w:val="22"/>
      <w:szCs w:val="20"/>
    </w:rPr>
  </w:style>
  <w:style w:type="paragraph" w:customStyle="1" w:styleId="CharCharCharCharCharCharChar1Char">
    <w:name w:val="Char Char Char Char Char Char Char1 Char"/>
    <w:basedOn w:val="a"/>
    <w:qFormat/>
    <w:pPr>
      <w:adjustRightInd/>
      <w:spacing w:line="288" w:lineRule="auto"/>
    </w:pPr>
    <w:rPr>
      <w:rFonts w:ascii="Tahoma" w:eastAsia="仿宋_GB2312" w:hAnsi="Tahoma"/>
      <w:sz w:val="24"/>
      <w:szCs w:val="20"/>
    </w:rPr>
  </w:style>
  <w:style w:type="paragraph" w:customStyle="1" w:styleId="CharCharCharCharCharChar2">
    <w:name w:val="Char Char Char Char Char Char2"/>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153">
    <w:name w:val="样式 小四 行距: 1.5 倍行距"/>
    <w:basedOn w:val="a"/>
    <w:uiPriority w:val="99"/>
    <w:qFormat/>
    <w:pPr>
      <w:adjustRightInd/>
      <w:spacing w:line="360" w:lineRule="auto"/>
    </w:pPr>
    <w:rPr>
      <w:rFonts w:eastAsia="楷体_GB2312" w:cs="宋体"/>
      <w:sz w:val="24"/>
      <w:szCs w:val="20"/>
    </w:rPr>
  </w:style>
  <w:style w:type="paragraph" w:customStyle="1" w:styleId="Normal32">
    <w:name w:val="Normal_32"/>
    <w:qFormat/>
    <w:pPr>
      <w:widowControl w:val="0"/>
      <w:spacing w:before="120" w:after="240"/>
      <w:jc w:val="both"/>
    </w:pPr>
    <w:rPr>
      <w:rFonts w:ascii="Calibri" w:eastAsia="Calibri" w:hAnsi="Calibri" w:cs="Calibri"/>
      <w:color w:val="000000"/>
      <w:sz w:val="22"/>
      <w:szCs w:val="22"/>
      <w:lang w:val="ru-RU"/>
    </w:rPr>
  </w:style>
  <w:style w:type="paragraph" w:customStyle="1" w:styleId="1ffff7">
    <w:name w:val="樣式1"/>
    <w:basedOn w:val="Bullet0"/>
    <w:qFormat/>
    <w:pPr>
      <w:tabs>
        <w:tab w:val="clear" w:pos="288"/>
        <w:tab w:val="left" w:pos="567"/>
        <w:tab w:val="left" w:pos="840"/>
        <w:tab w:val="left" w:pos="966"/>
        <w:tab w:val="left" w:pos="1800"/>
      </w:tabs>
      <w:snapToGrid w:val="0"/>
      <w:spacing w:before="40" w:after="40"/>
      <w:ind w:left="1276" w:right="709" w:firstLineChars="0" w:hanging="284"/>
    </w:pPr>
    <w:rPr>
      <w:rFonts w:ascii="Times New Roman" w:eastAsia="2OcuAe" w:hAnsi="Times New Roman"/>
      <w:spacing w:val="2"/>
      <w:lang w:eastAsia="zh-TW"/>
    </w:rPr>
  </w:style>
  <w:style w:type="paragraph" w:customStyle="1" w:styleId="affffffffffffffff6">
    <w:name w:val="加点"/>
    <w:basedOn w:val="a"/>
    <w:uiPriority w:val="99"/>
    <w:qFormat/>
    <w:pPr>
      <w:adjustRightInd/>
      <w:spacing w:line="360" w:lineRule="auto"/>
    </w:pPr>
    <w:rPr>
      <w:rFonts w:eastAsia="楷体_GB2312"/>
      <w:sz w:val="24"/>
      <w:szCs w:val="20"/>
    </w:rPr>
  </w:style>
  <w:style w:type="paragraph" w:customStyle="1" w:styleId="xl103">
    <w:name w:val="xl103"/>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6"/>
      <w:szCs w:val="16"/>
    </w:rPr>
  </w:style>
  <w:style w:type="paragraph" w:customStyle="1" w:styleId="1ffff8">
    <w:name w:val="引用1"/>
    <w:qFormat/>
    <w:pPr>
      <w:spacing w:after="160" w:line="240" w:lineRule="atLeast"/>
    </w:pPr>
    <w:rPr>
      <w:rFonts w:ascii="Arial" w:hAnsi="Arial"/>
      <w:i/>
      <w:color w:val="808080"/>
      <w:lang w:eastAsia="en-US" w:bidi="he-IL"/>
    </w:rPr>
  </w:style>
  <w:style w:type="paragraph" w:customStyle="1" w:styleId="xl436">
    <w:name w:val="xl436"/>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affffffffffffffff7">
    <w:name w:val="±íÉí"/>
    <w:basedOn w:val="a"/>
    <w:qFormat/>
    <w:pPr>
      <w:widowControl/>
      <w:overflowPunct w:val="0"/>
      <w:autoSpaceDE w:val="0"/>
      <w:autoSpaceDN w:val="0"/>
      <w:spacing w:line="300" w:lineRule="auto"/>
      <w:jc w:val="left"/>
      <w:textAlignment w:val="baseline"/>
    </w:pPr>
    <w:rPr>
      <w:kern w:val="0"/>
      <w:sz w:val="18"/>
      <w:szCs w:val="20"/>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18"/>
      <w:szCs w:val="18"/>
    </w:rPr>
  </w:style>
  <w:style w:type="paragraph" w:customStyle="1" w:styleId="66">
    <w:name w:val="标题6"/>
    <w:basedOn w:val="6"/>
    <w:next w:val="a"/>
    <w:qFormat/>
    <w:pPr>
      <w:tabs>
        <w:tab w:val="clear" w:pos="1152"/>
      </w:tabs>
      <w:adjustRightInd/>
      <w:spacing w:line="319" w:lineRule="auto"/>
      <w:ind w:left="0" w:firstLine="0"/>
    </w:pPr>
    <w:rPr>
      <w:rFonts w:cs="宋体"/>
      <w:kern w:val="0"/>
      <w:szCs w:val="20"/>
    </w:rPr>
  </w:style>
  <w:style w:type="paragraph" w:customStyle="1" w:styleId="z-111">
    <w:name w:val="z-窗体顶端11"/>
    <w:basedOn w:val="a"/>
    <w:next w:val="a"/>
    <w:uiPriority w:val="99"/>
    <w:unhideWhenUsed/>
    <w:qFormat/>
    <w:pPr>
      <w:widowControl/>
      <w:pBdr>
        <w:bottom w:val="single" w:sz="6" w:space="1" w:color="auto"/>
      </w:pBdr>
      <w:adjustRightInd/>
      <w:jc w:val="center"/>
    </w:pPr>
    <w:rPr>
      <w:rFonts w:ascii="Arial" w:hAnsi="Arial"/>
      <w:vanish/>
      <w:kern w:val="0"/>
      <w:sz w:val="16"/>
      <w:szCs w:val="16"/>
    </w:rPr>
  </w:style>
  <w:style w:type="paragraph" w:customStyle="1" w:styleId="xl118">
    <w:name w:val="xl118"/>
    <w:basedOn w:val="a"/>
    <w:qFormat/>
    <w:pPr>
      <w:widowControl/>
      <w:pBdr>
        <w:top w:val="single" w:sz="4" w:space="0" w:color="auto"/>
        <w:bottom w:val="single" w:sz="4" w:space="0" w:color="auto"/>
      </w:pBdr>
      <w:adjustRightInd/>
      <w:spacing w:before="100" w:beforeAutospacing="1" w:after="100" w:afterAutospacing="1"/>
      <w:jc w:val="center"/>
    </w:pPr>
    <w:rPr>
      <w:rFonts w:ascii="Arial Unicode MS" w:hAnsi="Arial Unicode MS"/>
      <w:color w:val="000000"/>
      <w:kern w:val="0"/>
      <w:sz w:val="24"/>
    </w:rPr>
  </w:style>
  <w:style w:type="paragraph" w:customStyle="1" w:styleId="67">
    <w:name w:val="6"/>
    <w:uiPriority w:val="99"/>
    <w:unhideWhenUsed/>
    <w:qFormat/>
    <w:rPr>
      <w:kern w:val="2"/>
      <w:sz w:val="21"/>
    </w:rPr>
  </w:style>
  <w:style w:type="paragraph" w:customStyle="1" w:styleId="affffffffffffffff8">
    <w:name w:val="带符号正文（缩进）"/>
    <w:uiPriority w:val="99"/>
    <w:qFormat/>
    <w:pPr>
      <w:tabs>
        <w:tab w:val="left" w:pos="595"/>
      </w:tabs>
      <w:spacing w:before="100" w:beforeAutospacing="1" w:after="100" w:afterAutospacing="1" w:line="360" w:lineRule="auto"/>
      <w:ind w:leftChars="200" w:left="849" w:hanging="369"/>
    </w:pPr>
    <w:rPr>
      <w:sz w:val="24"/>
    </w:rPr>
  </w:style>
  <w:style w:type="paragraph" w:customStyle="1" w:styleId="xl196">
    <w:name w:val="xl19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color w:val="000000"/>
      <w:kern w:val="0"/>
      <w:sz w:val="18"/>
      <w:szCs w:val="18"/>
    </w:rPr>
  </w:style>
  <w:style w:type="paragraph" w:customStyle="1" w:styleId="xl223">
    <w:name w:val="xl22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kern w:val="0"/>
      <w:sz w:val="18"/>
      <w:szCs w:val="18"/>
    </w:rPr>
  </w:style>
  <w:style w:type="paragraph" w:customStyle="1" w:styleId="DefaultParagraphFontParaChar">
    <w:name w:val="Default Paragraph Font Para Char"/>
    <w:basedOn w:val="a"/>
    <w:qFormat/>
    <w:pPr>
      <w:widowControl/>
      <w:adjustRightInd/>
      <w:spacing w:after="160" w:line="240" w:lineRule="exact"/>
      <w:jc w:val="left"/>
    </w:pPr>
    <w:rPr>
      <w:rFonts w:ascii="Verdana" w:hAnsi="Verdana"/>
      <w:kern w:val="0"/>
      <w:sz w:val="20"/>
      <w:szCs w:val="20"/>
      <w:lang w:eastAsia="en-US"/>
    </w:rPr>
  </w:style>
  <w:style w:type="paragraph" w:customStyle="1" w:styleId="affffffffffffffff9">
    <w:name w:val="基准页眉样式"/>
    <w:basedOn w:val="af"/>
    <w:qFormat/>
    <w:pPr>
      <w:keepLines/>
      <w:widowControl/>
      <w:tabs>
        <w:tab w:val="center" w:pos="4320"/>
        <w:tab w:val="right" w:pos="8640"/>
      </w:tabs>
      <w:autoSpaceDE/>
      <w:autoSpaceDN/>
      <w:adjustRightInd/>
      <w:spacing w:line="180" w:lineRule="atLeast"/>
    </w:pPr>
    <w:rPr>
      <w:rFonts w:ascii="Arial" w:cs="Times New Roman"/>
      <w:snapToGrid/>
      <w:spacing w:val="-5"/>
      <w:kern w:val="0"/>
      <w:sz w:val="21"/>
      <w:szCs w:val="20"/>
      <w:lang w:val="en-US"/>
    </w:rPr>
  </w:style>
  <w:style w:type="paragraph" w:customStyle="1" w:styleId="xl193">
    <w:name w:val="xl1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textAlignment w:val="center"/>
    </w:pPr>
    <w:rPr>
      <w:rFonts w:ascii="宋体" w:hAnsi="宋体" w:cs="宋体"/>
      <w:kern w:val="0"/>
      <w:sz w:val="18"/>
      <w:szCs w:val="18"/>
    </w:rPr>
  </w:style>
  <w:style w:type="paragraph" w:customStyle="1" w:styleId="xl56544">
    <w:name w:val="xl5654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00">
    <w:name w:val="a0"/>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ffffffffa">
    <w:name w:val="标准段落"/>
    <w:basedOn w:val="a"/>
    <w:qFormat/>
    <w:pPr>
      <w:widowControl/>
      <w:topLinePunct/>
      <w:autoSpaceDE w:val="0"/>
      <w:autoSpaceDN w:val="0"/>
      <w:adjustRightInd/>
      <w:spacing w:line="360" w:lineRule="auto"/>
      <w:ind w:firstLineChars="200" w:firstLine="560"/>
      <w:jc w:val="left"/>
    </w:pPr>
    <w:rPr>
      <w:rFonts w:hAnsi="宋体"/>
      <w:color w:val="FF0000"/>
      <w:sz w:val="28"/>
      <w:lang w:bidi="th-TH"/>
    </w:rPr>
  </w:style>
  <w:style w:type="paragraph" w:customStyle="1" w:styleId="Char3CharCharChar2">
    <w:name w:val="Char3 Char Char Char2"/>
    <w:basedOn w:val="a"/>
    <w:qFormat/>
    <w:pPr>
      <w:widowControl/>
      <w:adjustRightInd/>
      <w:spacing w:after="160" w:line="240" w:lineRule="exact"/>
      <w:jc w:val="left"/>
    </w:pPr>
    <w:rPr>
      <w:szCs w:val="20"/>
    </w:rPr>
  </w:style>
  <w:style w:type="paragraph" w:customStyle="1" w:styleId="CharChar1CharCharCharCharCharCharCharChar1">
    <w:name w:val="Char Char1 Char Char Char Char Char Char Char Char1"/>
    <w:basedOn w:val="a"/>
    <w:qFormat/>
    <w:pPr>
      <w:widowControl/>
      <w:adjustRightInd/>
      <w:spacing w:after="160" w:line="240" w:lineRule="exact"/>
      <w:jc w:val="left"/>
    </w:pPr>
    <w:rPr>
      <w:rFonts w:ascii="Verdana" w:hAnsi="Verdana"/>
      <w:kern w:val="0"/>
      <w:sz w:val="20"/>
      <w:szCs w:val="20"/>
      <w:lang w:eastAsia="en-US"/>
    </w:rPr>
  </w:style>
  <w:style w:type="paragraph" w:customStyle="1" w:styleId="CharChar1CharCharCharCharCharChar3">
    <w:name w:val="Char Char1 Char Char Char Char Char Char3"/>
    <w:basedOn w:val="a"/>
    <w:qFormat/>
    <w:rPr>
      <w:rFonts w:ascii="仿宋_GB2312" w:eastAsia="仿宋_GB2312"/>
      <w:b/>
      <w:sz w:val="32"/>
      <w:szCs w:val="20"/>
    </w:rPr>
  </w:style>
  <w:style w:type="paragraph" w:customStyle="1" w:styleId="et133">
    <w:name w:val="et133"/>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xl109">
    <w:name w:val="xl109"/>
    <w:basedOn w:val="a"/>
    <w:uiPriority w:val="99"/>
    <w:qFormat/>
    <w:pPr>
      <w:widowControl/>
      <w:adjustRightInd/>
      <w:spacing w:before="100" w:beforeAutospacing="1" w:after="100" w:afterAutospacing="1"/>
      <w:jc w:val="left"/>
    </w:pPr>
    <w:rPr>
      <w:rFonts w:ascii="宋体" w:hAnsi="宋体" w:cs="宋体"/>
      <w:kern w:val="0"/>
      <w:sz w:val="28"/>
      <w:szCs w:val="28"/>
    </w:rPr>
  </w:style>
  <w:style w:type="paragraph" w:customStyle="1" w:styleId="xl167">
    <w:name w:val="xl1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ParaCharCharCharCharCharCharCharCharChar1Char">
    <w:name w:val="默认段落字体 Para Char Char Char Char Char Char Char Char Char1 Char"/>
    <w:basedOn w:val="a"/>
    <w:qFormat/>
    <w:pPr>
      <w:adjustRightInd/>
    </w:pPr>
    <w:rPr>
      <w:rFonts w:ascii="Tahoma" w:hAnsi="Tahoma" w:cs="Tahoma"/>
      <w:sz w:val="24"/>
    </w:rPr>
  </w:style>
  <w:style w:type="paragraph" w:customStyle="1" w:styleId="Style585">
    <w:name w:val="_Style 585"/>
    <w:next w:val="a"/>
    <w:uiPriority w:val="99"/>
    <w:qFormat/>
    <w:rPr>
      <w:kern w:val="2"/>
      <w:sz w:val="21"/>
    </w:rPr>
  </w:style>
  <w:style w:type="paragraph" w:customStyle="1" w:styleId="-113">
    <w:name w:val="彩色列表 - 着色 11"/>
    <w:basedOn w:val="a"/>
    <w:uiPriority w:val="99"/>
    <w:qFormat/>
    <w:pPr>
      <w:adjustRightInd/>
      <w:ind w:firstLineChars="200" w:firstLine="420"/>
    </w:pPr>
    <w:rPr>
      <w:szCs w:val="20"/>
    </w:rPr>
  </w:style>
  <w:style w:type="paragraph" w:customStyle="1" w:styleId="et149">
    <w:name w:val="et149"/>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Char211">
    <w:name w:val="样式 标书正文格式 Char + 首行缩进:  2 字符1"/>
    <w:basedOn w:val="a"/>
    <w:uiPriority w:val="99"/>
    <w:qFormat/>
    <w:pPr>
      <w:widowControl/>
      <w:adjustRightInd/>
      <w:spacing w:line="360" w:lineRule="auto"/>
      <w:ind w:firstLineChars="200" w:firstLine="480"/>
      <w:jc w:val="left"/>
    </w:pPr>
    <w:rPr>
      <w:rFonts w:eastAsia="楷体_GB2312" w:cs="宋体"/>
      <w:sz w:val="24"/>
      <w:szCs w:val="20"/>
    </w:rPr>
  </w:style>
  <w:style w:type="paragraph" w:customStyle="1" w:styleId="xl422">
    <w:name w:val="xl422"/>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b/>
      <w:bCs/>
      <w:kern w:val="0"/>
      <w:sz w:val="20"/>
      <w:szCs w:val="20"/>
    </w:rPr>
  </w:style>
  <w:style w:type="paragraph" w:customStyle="1" w:styleId="ParaCharCharCharCharCharCharCharCharChar">
    <w:name w:val="默认段落字体 Para Char Char Char Char Char Char Char Char Char"/>
    <w:basedOn w:val="a"/>
    <w:qFormat/>
    <w:pPr>
      <w:widowControl/>
      <w:adjustRightInd/>
      <w:jc w:val="left"/>
    </w:pPr>
    <w:rPr>
      <w:rFonts w:ascii="Tahoma" w:hAnsi="Tahoma" w:cs="Tahoma"/>
      <w:sz w:val="24"/>
    </w:rPr>
  </w:style>
  <w:style w:type="paragraph" w:customStyle="1" w:styleId="xl23463">
    <w:name w:val="xl23463"/>
    <w:basedOn w:val="a"/>
    <w:qFormat/>
    <w:pPr>
      <w:widowControl/>
      <w:pBdr>
        <w:left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qFormat/>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b/>
      <w:bCs/>
      <w:kern w:val="0"/>
      <w:sz w:val="18"/>
      <w:szCs w:val="18"/>
    </w:rPr>
  </w:style>
  <w:style w:type="paragraph" w:customStyle="1" w:styleId="xl56555">
    <w:name w:val="xl5655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56565">
    <w:name w:val="xl565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xl23459">
    <w:name w:val="xl23459"/>
    <w:basedOn w:val="a"/>
    <w:qFormat/>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CharCharCharCharCharCharChar3">
    <w:name w:val="Char Char Char Char Char Char Char3"/>
    <w:basedOn w:val="a"/>
    <w:qFormat/>
    <w:rPr>
      <w:rFonts w:ascii="仿宋_GB2312" w:eastAsia="仿宋_GB2312"/>
      <w:b/>
      <w:sz w:val="32"/>
      <w:szCs w:val="32"/>
    </w:rPr>
  </w:style>
  <w:style w:type="paragraph" w:customStyle="1" w:styleId="0850">
    <w:name w:val="样式 首行缩进:  0.85 厘米"/>
    <w:basedOn w:val="a"/>
    <w:uiPriority w:val="99"/>
    <w:qFormat/>
    <w:pPr>
      <w:adjustRightInd/>
      <w:spacing w:line="360" w:lineRule="auto"/>
      <w:ind w:firstLine="482"/>
    </w:pPr>
    <w:rPr>
      <w:rFonts w:eastAsia="楷体_GB2312" w:cs="宋体"/>
      <w:sz w:val="24"/>
      <w:szCs w:val="20"/>
    </w:rPr>
  </w:style>
  <w:style w:type="paragraph" w:customStyle="1" w:styleId="xl190">
    <w:name w:val="xl190"/>
    <w:basedOn w:val="a"/>
    <w:qFormat/>
    <w:pPr>
      <w:widowControl/>
      <w:pBdr>
        <w:top w:val="single" w:sz="4" w:space="0" w:color="auto"/>
        <w:left w:val="single" w:sz="4" w:space="0" w:color="auto"/>
        <w:bottom w:val="single" w:sz="4" w:space="0" w:color="auto"/>
      </w:pBdr>
      <w:adjustRightInd/>
      <w:spacing w:before="100" w:beforeAutospacing="1" w:after="100" w:afterAutospacing="1"/>
      <w:jc w:val="left"/>
      <w:textAlignment w:val="top"/>
    </w:pPr>
    <w:rPr>
      <w:rFonts w:ascii="宋体" w:hAnsi="宋体" w:cs="宋体"/>
      <w:kern w:val="0"/>
      <w:sz w:val="18"/>
      <w:szCs w:val="18"/>
    </w:rPr>
  </w:style>
  <w:style w:type="paragraph" w:customStyle="1" w:styleId="Normal23">
    <w:name w:val="Normal_23"/>
    <w:qFormat/>
    <w:pPr>
      <w:widowControl w:val="0"/>
      <w:spacing w:before="120" w:after="240"/>
      <w:jc w:val="both"/>
    </w:pPr>
    <w:rPr>
      <w:rFonts w:ascii="Calibri" w:eastAsia="Calibri" w:hAnsi="Calibri" w:cs="Calibri"/>
      <w:color w:val="000000"/>
      <w:sz w:val="22"/>
      <w:szCs w:val="22"/>
      <w:lang w:val="ru-RU"/>
    </w:rPr>
  </w:style>
  <w:style w:type="paragraph" w:customStyle="1" w:styleId="wfxRecipient">
    <w:name w:val="wfxRecipient"/>
    <w:basedOn w:val="a"/>
    <w:qFormat/>
    <w:pPr>
      <w:widowControl/>
      <w:adjustRightInd/>
      <w:jc w:val="left"/>
    </w:pPr>
    <w:rPr>
      <w:kern w:val="0"/>
      <w:sz w:val="20"/>
      <w:szCs w:val="20"/>
      <w:lang w:eastAsia="en-US"/>
    </w:rPr>
  </w:style>
  <w:style w:type="paragraph" w:customStyle="1" w:styleId="xl420">
    <w:name w:val="xl42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style22">
    <w:name w:val="style2"/>
    <w:basedOn w:val="a"/>
    <w:uiPriority w:val="99"/>
    <w:qFormat/>
    <w:pPr>
      <w:widowControl/>
      <w:adjustRightInd/>
      <w:spacing w:before="100" w:beforeAutospacing="1" w:after="100" w:afterAutospacing="1"/>
      <w:jc w:val="left"/>
    </w:pPr>
    <w:rPr>
      <w:rFonts w:ascii="宋体" w:hAnsi="宋体" w:cs="宋体"/>
      <w:kern w:val="0"/>
      <w:sz w:val="22"/>
      <w:szCs w:val="22"/>
    </w:rPr>
  </w:style>
  <w:style w:type="paragraph" w:customStyle="1" w:styleId="xl23456">
    <w:name w:val="xl23456"/>
    <w:basedOn w:val="a"/>
    <w:qFormat/>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xl56527">
    <w:name w:val="xl56527"/>
    <w:basedOn w:val="a"/>
    <w:qFormat/>
    <w:pPr>
      <w:widowControl/>
      <w:adjustRightInd/>
      <w:spacing w:before="100" w:beforeAutospacing="1" w:after="100" w:afterAutospacing="1"/>
      <w:jc w:val="left"/>
    </w:pPr>
    <w:rPr>
      <w:rFonts w:ascii="宋体" w:hAnsi="宋体" w:cs="宋体"/>
      <w:kern w:val="0"/>
      <w:sz w:val="24"/>
    </w:rPr>
  </w:style>
  <w:style w:type="paragraph" w:customStyle="1" w:styleId="xl419">
    <w:name w:val="xl419"/>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b/>
      <w:bCs/>
      <w:kern w:val="0"/>
      <w:sz w:val="20"/>
      <w:szCs w:val="20"/>
    </w:rPr>
  </w:style>
  <w:style w:type="paragraph" w:customStyle="1" w:styleId="xl161">
    <w:name w:val="xl16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textAlignment w:val="center"/>
    </w:pPr>
    <w:rPr>
      <w:rFonts w:ascii="宋体" w:hAnsi="宋体" w:cs="宋体"/>
      <w:b/>
      <w:bCs/>
      <w:kern w:val="0"/>
      <w:szCs w:val="21"/>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b/>
      <w:bCs/>
      <w:kern w:val="0"/>
      <w:sz w:val="20"/>
      <w:szCs w:val="20"/>
    </w:rPr>
  </w:style>
  <w:style w:type="paragraph" w:customStyle="1" w:styleId="CharChar11CharCharCharCharCharCharCharCharCharCharCharCharCharCharChar2">
    <w:name w:val="Char Char11 Char Char Char Char Char Char Char Char Char Char Char Char Char Char Char2"/>
    <w:basedOn w:val="a"/>
    <w:qFormat/>
    <w:pPr>
      <w:adjustRightInd/>
      <w:spacing w:line="360" w:lineRule="auto"/>
    </w:pPr>
    <w:rPr>
      <w:rFonts w:ascii="Arial" w:eastAsia="黑体" w:hAnsi="Arial" w:cs="Arial"/>
      <w:snapToGrid w:val="0"/>
      <w:kern w:val="0"/>
      <w:szCs w:val="21"/>
    </w:rPr>
  </w:style>
  <w:style w:type="paragraph" w:customStyle="1" w:styleId="ParaCharCharCharCharCharCharCharCharChar1CharCharCharCharCharCharChar">
    <w:name w:val="默认段落字体 Para Char Char Char Char Char Char Char Char Char1 Char Char Char Char Char Char Char"/>
    <w:basedOn w:val="a9"/>
    <w:uiPriority w:val="99"/>
    <w:qFormat/>
  </w:style>
  <w:style w:type="paragraph" w:customStyle="1" w:styleId="CharCharCharCharCharCharCharCharChar1Char">
    <w:name w:val="Char Char Char Char Char Char Char Char Char1 Char"/>
    <w:basedOn w:val="a"/>
    <w:qFormat/>
    <w:pPr>
      <w:widowControl/>
      <w:adjustRightInd/>
      <w:jc w:val="left"/>
    </w:pPr>
    <w:rPr>
      <w:rFonts w:ascii="仿宋_GB2312" w:eastAsia="仿宋_GB2312"/>
      <w:b/>
      <w:sz w:val="32"/>
      <w:szCs w:val="32"/>
    </w:rPr>
  </w:style>
  <w:style w:type="paragraph" w:customStyle="1" w:styleId="BodyTextch">
    <w:name w:val="Body Text(ch)"/>
    <w:basedOn w:val="a"/>
    <w:next w:val="af"/>
    <w:qFormat/>
    <w:pPr>
      <w:adjustRightInd/>
      <w:spacing w:after="120"/>
    </w:pPr>
    <w:rPr>
      <w:rFonts w:ascii="宋体" w:hAnsi="Arial"/>
      <w:bCs/>
      <w:iCs/>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宋体" w:hAnsi="宋体" w:cs="宋体"/>
      <w:kern w:val="0"/>
      <w:sz w:val="18"/>
      <w:szCs w:val="18"/>
    </w:rPr>
  </w:style>
  <w:style w:type="paragraph" w:customStyle="1" w:styleId="affffffffffffffffb">
    <w:name w:val="样式 正文文本"/>
    <w:basedOn w:val="a"/>
    <w:qFormat/>
    <w:pPr>
      <w:adjustRightInd/>
      <w:snapToGrid w:val="0"/>
      <w:spacing w:line="400" w:lineRule="exact"/>
      <w:ind w:firstLineChars="200" w:firstLine="200"/>
    </w:pPr>
    <w:rPr>
      <w:rFonts w:ascii="Arial" w:hAnsi="Arial"/>
      <w:color w:val="000000"/>
      <w:kern w:val="0"/>
      <w:sz w:val="20"/>
      <w:szCs w:val="20"/>
    </w:rPr>
  </w:style>
  <w:style w:type="paragraph" w:customStyle="1" w:styleId="xl208">
    <w:name w:val="xl208"/>
    <w:basedOn w:val="a"/>
    <w:qFormat/>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xl253">
    <w:name w:val="xl253"/>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color w:val="FF0000"/>
      <w:kern w:val="0"/>
      <w:sz w:val="18"/>
      <w:szCs w:val="18"/>
    </w:rPr>
  </w:style>
  <w:style w:type="paragraph" w:customStyle="1" w:styleId="xl242">
    <w:name w:val="xl242"/>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color w:val="333333"/>
      <w:kern w:val="0"/>
      <w:szCs w:val="21"/>
    </w:rPr>
  </w:style>
  <w:style w:type="paragraph" w:customStyle="1" w:styleId="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w:uiPriority w:val="99"/>
    <w:qFormat/>
    <w:pPr>
      <w:widowControl w:val="0"/>
      <w:jc w:val="both"/>
    </w:pPr>
    <w:rPr>
      <w:kern w:val="2"/>
      <w:sz w:val="21"/>
      <w:szCs w:val="24"/>
    </w:rPr>
  </w:style>
  <w:style w:type="paragraph" w:customStyle="1" w:styleId="xl210">
    <w:name w:val="xl210"/>
    <w:basedOn w:val="a"/>
    <w:qFormat/>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xl276">
    <w:name w:val="xl276"/>
    <w:basedOn w:val="a"/>
    <w:qFormat/>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kern w:val="0"/>
      <w:sz w:val="24"/>
    </w:rPr>
  </w:style>
  <w:style w:type="paragraph" w:customStyle="1" w:styleId="xl56">
    <w:name w:val="xl56"/>
    <w:basedOn w:val="a"/>
    <w:uiPriority w:val="99"/>
    <w:qFormat/>
    <w:pPr>
      <w:widowControl/>
      <w:pBdr>
        <w:top w:val="single" w:sz="4" w:space="0" w:color="auto"/>
        <w:left w:val="single" w:sz="8" w:space="0" w:color="auto"/>
        <w:bottom w:val="single" w:sz="4" w:space="0" w:color="auto"/>
      </w:pBdr>
      <w:adjustRightInd/>
      <w:spacing w:before="100" w:beforeAutospacing="1" w:after="100" w:afterAutospacing="1"/>
      <w:jc w:val="left"/>
      <w:textAlignment w:val="center"/>
    </w:pPr>
    <w:rPr>
      <w:rFonts w:ascii="Arial" w:eastAsia="Arial Unicode MS" w:hAnsi="Arial" w:cs="Arial"/>
      <w:kern w:val="0"/>
      <w:sz w:val="20"/>
      <w:szCs w:val="20"/>
    </w:rPr>
  </w:style>
  <w:style w:type="paragraph" w:customStyle="1" w:styleId="Style100">
    <w:name w:val="_Style 10"/>
    <w:basedOn w:val="a"/>
    <w:qFormat/>
    <w:pPr>
      <w:widowControl/>
      <w:adjustRightInd/>
      <w:spacing w:after="160" w:line="240" w:lineRule="exact"/>
      <w:jc w:val="left"/>
    </w:pPr>
    <w:rPr>
      <w:rFonts w:ascii="Verdana" w:eastAsia="仿宋_GB2312" w:hAnsi="Verdana"/>
      <w:kern w:val="0"/>
      <w:sz w:val="24"/>
      <w:szCs w:val="20"/>
      <w:lang w:eastAsia="en-US"/>
    </w:rPr>
  </w:style>
  <w:style w:type="paragraph" w:customStyle="1" w:styleId="xl56570">
    <w:name w:val="xl565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b/>
      <w:bCs/>
      <w:kern w:val="0"/>
      <w:sz w:val="20"/>
      <w:szCs w:val="20"/>
    </w:rPr>
  </w:style>
  <w:style w:type="paragraph" w:customStyle="1" w:styleId="Char1CharCharChar7">
    <w:name w:val="Char1 Char Char Char7"/>
    <w:basedOn w:val="a"/>
    <w:qFormat/>
    <w:rPr>
      <w:rFonts w:ascii="Tahoma" w:hAnsi="Tahoma"/>
      <w:sz w:val="24"/>
      <w:szCs w:val="20"/>
    </w:rPr>
  </w:style>
  <w:style w:type="paragraph" w:customStyle="1" w:styleId="p15">
    <w:name w:val="p15"/>
    <w:basedOn w:val="a"/>
    <w:qFormat/>
    <w:pPr>
      <w:widowControl/>
      <w:adjustRightInd/>
      <w:spacing w:before="100" w:after="100"/>
      <w:jc w:val="left"/>
    </w:pPr>
    <w:rPr>
      <w:rFonts w:ascii="宋体" w:hAnsi="宋体" w:cs="宋体"/>
      <w:kern w:val="0"/>
      <w:sz w:val="24"/>
    </w:rPr>
  </w:style>
  <w:style w:type="paragraph" w:customStyle="1" w:styleId="xl56577">
    <w:name w:val="xl565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kern w:val="0"/>
      <w:sz w:val="32"/>
      <w:szCs w:val="32"/>
    </w:rPr>
  </w:style>
  <w:style w:type="paragraph" w:customStyle="1" w:styleId="Normal30">
    <w:name w:val="Normal_30"/>
    <w:qFormat/>
    <w:pPr>
      <w:widowControl w:val="0"/>
      <w:spacing w:before="120" w:after="240"/>
      <w:jc w:val="both"/>
    </w:pPr>
    <w:rPr>
      <w:rFonts w:ascii="Calibri" w:eastAsia="Calibri" w:hAnsi="Calibri" w:cs="Calibri"/>
      <w:color w:val="000000"/>
      <w:sz w:val="22"/>
      <w:szCs w:val="22"/>
      <w:lang w:val="ru-RU"/>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center"/>
    </w:pPr>
    <w:rPr>
      <w:kern w:val="0"/>
      <w:sz w:val="18"/>
      <w:szCs w:val="18"/>
    </w:rPr>
  </w:style>
  <w:style w:type="paragraph" w:customStyle="1" w:styleId="xl192">
    <w:name w:val="xl1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color w:val="000000"/>
      <w:kern w:val="0"/>
      <w:sz w:val="18"/>
      <w:szCs w:val="18"/>
    </w:rPr>
  </w:style>
  <w:style w:type="paragraph" w:customStyle="1" w:styleId="xl56552">
    <w:name w:val="xl5655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234">
    <w:name w:val="xl234"/>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6"/>
      <w:szCs w:val="16"/>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left"/>
      <w:textAlignment w:val="center"/>
    </w:pPr>
    <w:rPr>
      <w:rFonts w:ascii="宋体" w:hAnsi="宋体" w:cs="宋体"/>
      <w:kern w:val="0"/>
      <w:sz w:val="18"/>
      <w:szCs w:val="18"/>
    </w:rPr>
  </w:style>
  <w:style w:type="paragraph" w:customStyle="1" w:styleId="xl243">
    <w:name w:val="xl243"/>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color w:val="000000"/>
      <w:kern w:val="0"/>
      <w:sz w:val="24"/>
    </w:rPr>
  </w:style>
  <w:style w:type="paragraph" w:customStyle="1" w:styleId="xl104">
    <w:name w:val="xl104"/>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6"/>
      <w:szCs w:val="16"/>
    </w:rPr>
  </w:style>
  <w:style w:type="paragraph" w:customStyle="1" w:styleId="TOC211">
    <w:name w:val="TOC 标题211"/>
    <w:basedOn w:val="10"/>
    <w:next w:val="a"/>
    <w:uiPriority w:val="39"/>
    <w:unhideWhenUsed/>
    <w:qFormat/>
    <w:pPr>
      <w:widowControl/>
      <w:tabs>
        <w:tab w:val="clear" w:pos="432"/>
      </w:tabs>
      <w:adjustRightInd/>
      <w:spacing w:before="480" w:after="0" w:line="276" w:lineRule="auto"/>
      <w:ind w:left="0" w:firstLine="0"/>
      <w:jc w:val="left"/>
      <w:outlineLvl w:val="9"/>
    </w:pPr>
    <w:rPr>
      <w:rFonts w:ascii="Cambria" w:hAnsi="Cambria"/>
      <w:bCs w:val="0"/>
      <w:color w:val="366091"/>
      <w:kern w:val="0"/>
      <w:sz w:val="28"/>
      <w:szCs w:val="28"/>
    </w:rPr>
  </w:style>
  <w:style w:type="paragraph" w:customStyle="1" w:styleId="CharChar2Char1">
    <w:name w:val="Char Char2 Char1"/>
    <w:basedOn w:val="a"/>
    <w:qFormat/>
    <w:pPr>
      <w:keepNext/>
      <w:keepLines/>
      <w:pageBreakBefore/>
      <w:widowControl/>
      <w:tabs>
        <w:tab w:val="left" w:pos="845"/>
      </w:tabs>
      <w:adjustRightInd/>
      <w:ind w:left="845" w:hanging="420"/>
      <w:jc w:val="left"/>
    </w:pPr>
    <w:rPr>
      <w:rFonts w:ascii="Tahoma" w:hAnsi="Tahoma"/>
      <w:sz w:val="24"/>
      <w:szCs w:val="20"/>
    </w:rPr>
  </w:style>
  <w:style w:type="paragraph" w:customStyle="1" w:styleId="xl2326872">
    <w:name w:val="xl2326872"/>
    <w:basedOn w:val="a"/>
    <w:qFormat/>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jc w:val="left"/>
      <w:textAlignment w:val="bottom"/>
    </w:pPr>
    <w:rPr>
      <w:rFonts w:ascii="宋体" w:hAnsi="宋体" w:cs="宋体"/>
      <w:kern w:val="0"/>
      <w:sz w:val="24"/>
    </w:rPr>
  </w:style>
  <w:style w:type="paragraph" w:customStyle="1" w:styleId="xl56548">
    <w:name w:val="xl5654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56547">
    <w:name w:val="xl5654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31089">
    <w:name w:val="xl310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8"/>
      <w:szCs w:val="28"/>
    </w:rPr>
  </w:style>
  <w:style w:type="paragraph" w:customStyle="1" w:styleId="xl23454">
    <w:name w:val="xl23454"/>
    <w:basedOn w:val="a"/>
    <w:qFormat/>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xl441">
    <w:name w:val="xl44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pPr>
    <w:rPr>
      <w:rFonts w:ascii="宋体" w:hAnsi="宋体" w:cs="宋体"/>
      <w:kern w:val="0"/>
      <w:sz w:val="20"/>
      <w:szCs w:val="20"/>
    </w:rPr>
  </w:style>
  <w:style w:type="paragraph" w:customStyle="1" w:styleId="reader-word-layerreader-word-s3-13">
    <w:name w:val="reader-word-layer reader-word-s3-13"/>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ffffffffc">
    <w:name w:val="图片"/>
    <w:basedOn w:val="a"/>
    <w:qFormat/>
    <w:pPr>
      <w:adjustRightInd/>
      <w:spacing w:line="360" w:lineRule="auto"/>
      <w:jc w:val="center"/>
    </w:pPr>
    <w:rPr>
      <w:rFonts w:ascii="宋体" w:hAnsi="宋体"/>
      <w:sz w:val="24"/>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jc w:val="left"/>
      <w:textAlignment w:val="center"/>
    </w:pPr>
    <w:rPr>
      <w:rFonts w:ascii="宋体" w:hAnsi="宋体" w:cs="宋体"/>
      <w:b/>
      <w:bCs/>
      <w:kern w:val="0"/>
      <w:sz w:val="18"/>
      <w:szCs w:val="18"/>
    </w:rPr>
  </w:style>
  <w:style w:type="paragraph" w:customStyle="1" w:styleId="08515">
    <w:name w:val="样式 小四 首行缩进:  0.85 厘米 行距: 1.5 倍行距"/>
    <w:basedOn w:val="a"/>
    <w:uiPriority w:val="99"/>
    <w:qFormat/>
    <w:pPr>
      <w:adjustRightInd/>
      <w:spacing w:line="360" w:lineRule="auto"/>
      <w:ind w:firstLine="480"/>
    </w:pPr>
    <w:rPr>
      <w:rFonts w:eastAsia="楷体_GB2312" w:cs="宋体"/>
      <w:sz w:val="24"/>
      <w:szCs w:val="20"/>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left"/>
      <w:textAlignment w:val="center"/>
    </w:pPr>
    <w:rPr>
      <w:rFonts w:ascii="Arial" w:eastAsia="Arial Unicode MS" w:hAnsi="Arial" w:cs="Arial"/>
      <w:kern w:val="0"/>
      <w:sz w:val="32"/>
      <w:szCs w:val="32"/>
    </w:rPr>
  </w:style>
  <w:style w:type="paragraph" w:customStyle="1" w:styleId="Charfff4">
    <w:name w:val="段落格式 Char"/>
    <w:basedOn w:val="a"/>
    <w:uiPriority w:val="99"/>
    <w:qFormat/>
    <w:pPr>
      <w:adjustRightInd/>
      <w:spacing w:before="240" w:line="360" w:lineRule="auto"/>
      <w:ind w:firstLine="418"/>
    </w:pPr>
    <w:rPr>
      <w:kern w:val="44"/>
      <w:sz w:val="24"/>
    </w:rPr>
  </w:style>
  <w:style w:type="paragraph" w:customStyle="1" w:styleId="xl206">
    <w:name w:val="xl206"/>
    <w:basedOn w:val="a"/>
    <w:qFormat/>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Charfff5">
    <w:name w:val="小条目 Char"/>
    <w:basedOn w:val="a"/>
    <w:uiPriority w:val="99"/>
    <w:qFormat/>
    <w:pPr>
      <w:tabs>
        <w:tab w:val="left" w:pos="846"/>
      </w:tabs>
      <w:adjustRightInd/>
      <w:spacing w:line="360" w:lineRule="auto"/>
      <w:ind w:left="846" w:hanging="420"/>
    </w:pPr>
    <w:rPr>
      <w:rFonts w:ascii="宋体" w:hAnsi="Arial" w:cs="Arial"/>
      <w:b/>
      <w:bCs/>
      <w:caps/>
      <w:kern w:val="44"/>
      <w:sz w:val="24"/>
      <w:szCs w:val="44"/>
    </w:rPr>
  </w:style>
  <w:style w:type="paragraph" w:customStyle="1" w:styleId="xl430">
    <w:name w:val="xl43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Q4">
    <w:name w:val="Q4"/>
    <w:basedOn w:val="4"/>
    <w:qFormat/>
    <w:pPr>
      <w:tabs>
        <w:tab w:val="clear" w:pos="864"/>
      </w:tabs>
      <w:adjustRightInd/>
      <w:ind w:left="0" w:firstLine="0"/>
    </w:pPr>
    <w:rPr>
      <w:rFonts w:ascii="Cambria" w:eastAsia="宋体" w:hAnsi="Cambria"/>
      <w:kern w:val="0"/>
      <w:lang w:val="en-US"/>
    </w:rPr>
  </w:style>
  <w:style w:type="paragraph" w:customStyle="1" w:styleId="xl56572">
    <w:name w:val="xl5657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kern w:val="0"/>
      <w:sz w:val="20"/>
      <w:szCs w:val="20"/>
    </w:rPr>
  </w:style>
  <w:style w:type="paragraph" w:customStyle="1" w:styleId="1ffff9">
    <w:name w:val="表格文字1"/>
    <w:basedOn w:val="a"/>
    <w:uiPriority w:val="99"/>
    <w:qFormat/>
    <w:pPr>
      <w:adjustRightInd/>
      <w:spacing w:line="360" w:lineRule="auto"/>
      <w:jc w:val="center"/>
    </w:pPr>
    <w:rPr>
      <w:rFonts w:ascii="宋体"/>
      <w:b/>
      <w:bCs/>
      <w:sz w:val="24"/>
    </w:rPr>
  </w:style>
  <w:style w:type="paragraph" w:customStyle="1" w:styleId="CharChar11CharCharChar3">
    <w:name w:val="Char Char11 Char Char Char3"/>
    <w:basedOn w:val="a"/>
    <w:qFormat/>
    <w:pPr>
      <w:spacing w:line="360" w:lineRule="auto"/>
    </w:pPr>
    <w:rPr>
      <w:szCs w:val="20"/>
    </w:rPr>
  </w:style>
  <w:style w:type="paragraph" w:customStyle="1" w:styleId="xl23465">
    <w:name w:val="xl234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Q1">
    <w:name w:val="Q1"/>
    <w:basedOn w:val="10"/>
    <w:qFormat/>
    <w:pPr>
      <w:tabs>
        <w:tab w:val="left" w:pos="1440"/>
      </w:tabs>
      <w:ind w:left="1440" w:hanging="360"/>
    </w:pPr>
    <w:rPr>
      <w:sz w:val="30"/>
      <w:szCs w:val="24"/>
    </w:rPr>
  </w:style>
  <w:style w:type="paragraph" w:customStyle="1" w:styleId="10505">
    <w:name w:val="样式 样式 标题1 + 段前: 0.5 磅 段后: 0.5 磅"/>
    <w:basedOn w:val="1ffff1"/>
    <w:qFormat/>
  </w:style>
  <w:style w:type="paragraph" w:customStyle="1" w:styleId="xl101">
    <w:name w:val="xl101"/>
    <w:basedOn w:val="a"/>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16"/>
      <w:szCs w:val="16"/>
    </w:rPr>
  </w:style>
  <w:style w:type="paragraph" w:customStyle="1" w:styleId="xl226">
    <w:name w:val="xl226"/>
    <w:basedOn w:val="a"/>
    <w:qFormat/>
    <w:pPr>
      <w:widowControl/>
      <w:adjustRightInd/>
      <w:spacing w:before="100" w:beforeAutospacing="1" w:after="100" w:afterAutospacing="1"/>
      <w:jc w:val="center"/>
      <w:textAlignment w:val="center"/>
    </w:pPr>
    <w:rPr>
      <w:rFonts w:ascii="宋体" w:hAnsi="宋体" w:cs="宋体"/>
      <w:kern w:val="0"/>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qFormat/>
    <w:pPr>
      <w:widowControl/>
      <w:adjustRightInd/>
      <w:spacing w:before="120" w:after="160" w:line="240" w:lineRule="exact"/>
      <w:jc w:val="left"/>
    </w:pPr>
    <w:rPr>
      <w:sz w:val="24"/>
      <w:szCs w:val="20"/>
    </w:rPr>
  </w:style>
  <w:style w:type="paragraph" w:customStyle="1" w:styleId="AddressDetailAgilent">
    <w:name w:val="Address Detail Agilent"/>
    <w:basedOn w:val="a"/>
    <w:qFormat/>
    <w:pPr>
      <w:widowControl/>
      <w:adjustRightInd/>
      <w:spacing w:line="200" w:lineRule="exact"/>
      <w:jc w:val="left"/>
    </w:pPr>
    <w:rPr>
      <w:rFonts w:ascii="Agilent TT CondLight" w:hAnsi="Agilent TT CondLight"/>
      <w:kern w:val="0"/>
      <w:sz w:val="16"/>
      <w:szCs w:val="20"/>
      <w:lang w:eastAsia="en-US"/>
    </w:rPr>
  </w:style>
  <w:style w:type="paragraph" w:customStyle="1" w:styleId="affffffffffffffffd">
    <w:name w:val="表格标题"/>
    <w:basedOn w:val="a"/>
    <w:qFormat/>
    <w:pPr>
      <w:adjustRightInd/>
      <w:spacing w:line="360" w:lineRule="auto"/>
      <w:jc w:val="center"/>
    </w:pPr>
    <w:rPr>
      <w:rFonts w:ascii="宋体" w:hAnsi="宋体" w:cs="宋体"/>
      <w:b/>
      <w:bCs/>
      <w:color w:val="000000"/>
      <w:kern w:val="0"/>
      <w:sz w:val="22"/>
      <w:szCs w:val="20"/>
    </w:rPr>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8"/>
      <w:szCs w:val="18"/>
    </w:rPr>
  </w:style>
  <w:style w:type="paragraph" w:customStyle="1" w:styleId="et171">
    <w:name w:val="et171"/>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1">
    <w:name w:val="正文符号1"/>
    <w:basedOn w:val="a"/>
    <w:qFormat/>
    <w:pPr>
      <w:numPr>
        <w:numId w:val="3"/>
      </w:numPr>
      <w:tabs>
        <w:tab w:val="left" w:pos="902"/>
        <w:tab w:val="left" w:pos="1080"/>
      </w:tabs>
      <w:adjustRightInd/>
      <w:spacing w:line="360" w:lineRule="auto"/>
    </w:pPr>
    <w:rPr>
      <w:rFonts w:ascii="宋体" w:hAnsi="宋体"/>
      <w:kern w:val="0"/>
      <w:szCs w:val="21"/>
    </w:rPr>
  </w:style>
  <w:style w:type="paragraph" w:customStyle="1" w:styleId="et152">
    <w:name w:val="et152"/>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mt10">
    <w:name w:val="mt10"/>
    <w:basedOn w:val="a"/>
    <w:uiPriority w:val="99"/>
    <w:qFormat/>
    <w:pPr>
      <w:widowControl/>
      <w:adjustRightInd/>
      <w:spacing w:before="100" w:beforeAutospacing="1" w:after="100" w:afterAutospacing="1"/>
      <w:jc w:val="left"/>
    </w:pPr>
    <w:rPr>
      <w:rFonts w:ascii="宋体" w:hAnsi="宋体" w:cs="宋体"/>
      <w:kern w:val="0"/>
      <w:sz w:val="24"/>
    </w:rPr>
  </w:style>
  <w:style w:type="paragraph" w:customStyle="1" w:styleId="messstyle6">
    <w:name w:val="mess  style6"/>
    <w:basedOn w:val="a"/>
    <w:qFormat/>
    <w:pPr>
      <w:widowControl/>
      <w:adjustRightInd/>
      <w:spacing w:before="100" w:beforeAutospacing="1" w:after="100" w:afterAutospacing="1"/>
      <w:jc w:val="left"/>
    </w:pPr>
    <w:rPr>
      <w:rFonts w:ascii="宋体" w:hAnsi="宋体"/>
      <w:kern w:val="0"/>
      <w:sz w:val="24"/>
    </w:rPr>
  </w:style>
  <w:style w:type="paragraph" w:customStyle="1" w:styleId="xl31105">
    <w:name w:val="xl3110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宋体" w:hAnsi="宋体" w:cs="宋体"/>
      <w:kern w:val="0"/>
      <w:sz w:val="24"/>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color w:val="FF0000"/>
      <w:kern w:val="0"/>
      <w:sz w:val="18"/>
      <w:szCs w:val="18"/>
    </w:rPr>
  </w:style>
  <w:style w:type="paragraph" w:customStyle="1" w:styleId="et170">
    <w:name w:val="et170"/>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xl56563">
    <w:name w:val="xl5656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et172">
    <w:name w:val="et172"/>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4f0">
    <w:name w:val="标题4"/>
    <w:basedOn w:val="a"/>
    <w:qFormat/>
    <w:pPr>
      <w:widowControl/>
      <w:adjustRightInd/>
      <w:spacing w:line="500" w:lineRule="exact"/>
      <w:ind w:firstLine="480"/>
      <w:jc w:val="left"/>
    </w:pPr>
    <w:rPr>
      <w:rFonts w:ascii="宋体" w:hAnsi="宋体" w:cs="Arial"/>
      <w:b/>
      <w:bCs/>
      <w:color w:val="0000FF"/>
      <w:spacing w:val="20"/>
      <w:sz w:val="24"/>
    </w:rPr>
  </w:style>
  <w:style w:type="paragraph" w:customStyle="1" w:styleId="xl182">
    <w:name w:val="xl1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CharChar11CharCharCharCharCharCharCharCharCharCharCharCharChar13">
    <w:name w:val="Char Char11 Char Char Char Char Char Char Char Char Char Char Char Char Char13"/>
    <w:basedOn w:val="a"/>
    <w:qFormat/>
    <w:pPr>
      <w:adjustRightInd/>
      <w:spacing w:line="360" w:lineRule="auto"/>
    </w:pPr>
    <w:rPr>
      <w:rFonts w:ascii="Arial" w:eastAsia="黑体" w:hAnsi="Arial" w:cs="Arial"/>
      <w:snapToGrid w:val="0"/>
      <w:kern w:val="0"/>
      <w:szCs w:val="21"/>
    </w:rPr>
  </w:style>
  <w:style w:type="paragraph" w:customStyle="1" w:styleId="316">
    <w:name w:val="网格表 31"/>
    <w:basedOn w:val="10"/>
    <w:next w:val="a"/>
    <w:uiPriority w:val="39"/>
    <w:unhideWhenUsed/>
    <w:qFormat/>
    <w:pPr>
      <w:widowControl/>
      <w:tabs>
        <w:tab w:val="clear" w:pos="432"/>
      </w:tabs>
      <w:adjustRightInd/>
      <w:spacing w:before="240" w:after="0" w:line="259" w:lineRule="auto"/>
      <w:ind w:left="0" w:firstLine="0"/>
      <w:jc w:val="left"/>
      <w:outlineLvl w:val="9"/>
    </w:pPr>
    <w:rPr>
      <w:rFonts w:ascii="Cambria" w:hAnsi="Cambria"/>
      <w:b w:val="0"/>
      <w:bCs w:val="0"/>
      <w:color w:val="365F91"/>
      <w:kern w:val="0"/>
      <w:sz w:val="32"/>
      <w:szCs w:val="32"/>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color w:val="FF0000"/>
      <w:kern w:val="0"/>
      <w:sz w:val="20"/>
      <w:szCs w:val="20"/>
    </w:rPr>
  </w:style>
  <w:style w:type="paragraph" w:customStyle="1" w:styleId="xl148">
    <w:name w:val="xl14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4"/>
    </w:rPr>
  </w:style>
  <w:style w:type="paragraph" w:customStyle="1" w:styleId="font14">
    <w:name w:val="font14"/>
    <w:basedOn w:val="a"/>
    <w:uiPriority w:val="99"/>
    <w:qFormat/>
    <w:pPr>
      <w:widowControl/>
      <w:adjustRightInd/>
      <w:spacing w:before="100" w:beforeAutospacing="1" w:after="100" w:afterAutospacing="1"/>
      <w:jc w:val="left"/>
    </w:pPr>
    <w:rPr>
      <w:rFonts w:ascii="宋体" w:hAnsi="宋体" w:cs="宋体"/>
      <w:b/>
      <w:bCs/>
      <w:color w:val="FF0000"/>
      <w:kern w:val="0"/>
      <w:szCs w:val="21"/>
    </w:rPr>
  </w:style>
  <w:style w:type="paragraph" w:customStyle="1" w:styleId="1ffffa">
    <w:name w:val="1.正文"/>
    <w:qFormat/>
    <w:pPr>
      <w:widowControl w:val="0"/>
      <w:adjustRightInd w:val="0"/>
      <w:spacing w:line="360" w:lineRule="auto"/>
      <w:ind w:firstLine="397"/>
      <w:jc w:val="both"/>
      <w:textAlignment w:val="baseline"/>
    </w:pPr>
    <w:rPr>
      <w:spacing w:val="20"/>
      <w:sz w:val="24"/>
    </w:rPr>
  </w:style>
  <w:style w:type="paragraph" w:customStyle="1" w:styleId="CharGB23122">
    <w:name w:val="样式 标书正文格式 Char + 楷体_GB2312 首行缩进:  2 字符"/>
    <w:basedOn w:val="a"/>
    <w:uiPriority w:val="99"/>
    <w:qFormat/>
    <w:pPr>
      <w:widowControl/>
      <w:adjustRightInd/>
      <w:spacing w:line="360" w:lineRule="auto"/>
      <w:ind w:firstLineChars="200" w:firstLine="480"/>
      <w:jc w:val="left"/>
    </w:pPr>
    <w:rPr>
      <w:rFonts w:ascii="楷体_GB2312" w:eastAsia="楷体_GB2312" w:cs="宋体"/>
      <w:sz w:val="24"/>
      <w:szCs w:val="20"/>
    </w:rPr>
  </w:style>
  <w:style w:type="paragraph" w:customStyle="1" w:styleId="xl250">
    <w:name w:val="xl250"/>
    <w:basedOn w:val="a"/>
    <w:qFormat/>
    <w:pPr>
      <w:widowControl/>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2fffa">
    <w:name w:val="表格样式 2"/>
    <w:qFormat/>
    <w:rPr>
      <w:rFonts w:ascii="Helvetica" w:eastAsia="Helvetica" w:hAnsi="Helvetica" w:cs="Helvetica"/>
      <w:color w:val="000000"/>
    </w:rPr>
  </w:style>
  <w:style w:type="paragraph" w:customStyle="1" w:styleId="xl449">
    <w:name w:val="xl449"/>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xl31102">
    <w:name w:val="xl3110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24"/>
    </w:rPr>
  </w:style>
  <w:style w:type="paragraph" w:customStyle="1" w:styleId="xl146">
    <w:name w:val="xl14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202">
    <w:name w:val="xl202"/>
    <w:basedOn w:val="a"/>
    <w:qFormat/>
    <w:pPr>
      <w:widowControl/>
      <w:adjustRightInd/>
      <w:spacing w:before="100" w:beforeAutospacing="1" w:after="100" w:afterAutospacing="1"/>
      <w:jc w:val="left"/>
      <w:textAlignment w:val="top"/>
    </w:pPr>
    <w:rPr>
      <w:rFonts w:ascii="宋体" w:hAnsi="宋体" w:cs="宋体"/>
      <w:kern w:val="0"/>
      <w:sz w:val="18"/>
      <w:szCs w:val="18"/>
    </w:rPr>
  </w:style>
  <w:style w:type="paragraph" w:customStyle="1" w:styleId="xl284">
    <w:name w:val="xl28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kern w:val="0"/>
      <w:sz w:val="24"/>
    </w:rPr>
  </w:style>
  <w:style w:type="paragraph" w:customStyle="1" w:styleId="affffffffffffffffe">
    <w:name w:val="庄制定的正文"/>
    <w:basedOn w:val="a"/>
    <w:qFormat/>
    <w:pPr>
      <w:adjustRightInd/>
      <w:spacing w:after="50" w:line="360" w:lineRule="auto"/>
      <w:ind w:firstLine="454"/>
    </w:pPr>
    <w:rPr>
      <w:rFonts w:ascii="宋体" w:hAnsi="宋体" w:cs="宋体"/>
      <w:kern w:val="44"/>
      <w:sz w:val="24"/>
      <w:szCs w:val="20"/>
    </w:rPr>
  </w:style>
  <w:style w:type="paragraph" w:customStyle="1" w:styleId="xl56537">
    <w:name w:val="xl565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4"/>
    </w:rPr>
  </w:style>
  <w:style w:type="paragraph" w:customStyle="1" w:styleId="xl53">
    <w:name w:val="xl53"/>
    <w:basedOn w:val="a"/>
    <w:uiPriority w:val="99"/>
    <w:qFormat/>
    <w:pPr>
      <w:widowControl/>
      <w:pBdr>
        <w:bottom w:val="single" w:sz="8" w:space="0" w:color="auto"/>
        <w:right w:val="single" w:sz="4" w:space="0" w:color="auto"/>
      </w:pBdr>
      <w:adjustRightInd/>
      <w:spacing w:before="100" w:beforeAutospacing="1" w:after="100" w:afterAutospacing="1"/>
      <w:jc w:val="left"/>
    </w:pPr>
    <w:rPr>
      <w:rFonts w:ascii="Arial Unicode MS" w:eastAsia="Arial Unicode MS" w:hAnsi="Arial Unicode MS"/>
      <w:kern w:val="0"/>
      <w:sz w:val="24"/>
    </w:rPr>
  </w:style>
  <w:style w:type="paragraph" w:customStyle="1" w:styleId="xl432">
    <w:name w:val="xl432"/>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宋体" w:hAnsi="宋体" w:cs="宋体"/>
      <w:kern w:val="0"/>
      <w:sz w:val="20"/>
      <w:szCs w:val="20"/>
    </w:rPr>
  </w:style>
  <w:style w:type="paragraph" w:customStyle="1" w:styleId="reader-word-layerreader-word-s19-8">
    <w:name w:val="reader-word-layer reader-word-s19-8"/>
    <w:basedOn w:val="a"/>
    <w:qFormat/>
    <w:pPr>
      <w:widowControl/>
      <w:adjustRightInd/>
      <w:spacing w:before="100" w:beforeAutospacing="1" w:after="100" w:afterAutospacing="1"/>
      <w:jc w:val="left"/>
    </w:pPr>
    <w:rPr>
      <w:rFonts w:ascii="宋体" w:hAnsi="宋体" w:cs="宋体"/>
      <w:kern w:val="0"/>
      <w:sz w:val="24"/>
    </w:rPr>
  </w:style>
  <w:style w:type="paragraph" w:customStyle="1" w:styleId="xl31073">
    <w:name w:val="xl3107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b/>
      <w:bCs/>
      <w:kern w:val="0"/>
      <w:sz w:val="24"/>
    </w:rPr>
  </w:style>
  <w:style w:type="paragraph" w:customStyle="1" w:styleId="xl50">
    <w:name w:val="xl50"/>
    <w:basedOn w:val="a"/>
    <w:uiPriority w:val="99"/>
    <w:qFormat/>
    <w:pPr>
      <w:widowControl/>
      <w:pBdr>
        <w:bottom w:val="single" w:sz="4" w:space="0" w:color="auto"/>
        <w:right w:val="single" w:sz="8" w:space="0" w:color="auto"/>
      </w:pBdr>
      <w:adjustRightInd/>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xl164">
    <w:name w:val="xl164"/>
    <w:basedOn w:val="a"/>
    <w:qFormat/>
    <w:pPr>
      <w:widowControl/>
      <w:pBdr>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18"/>
      <w:szCs w:val="18"/>
    </w:rPr>
  </w:style>
  <w:style w:type="paragraph" w:customStyle="1" w:styleId="xl235">
    <w:name w:val="xl235"/>
    <w:basedOn w:val="a"/>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center"/>
      <w:textAlignment w:val="center"/>
    </w:pPr>
    <w:rPr>
      <w:rFonts w:ascii="宋体" w:hAnsi="宋体" w:cs="宋体"/>
      <w:kern w:val="0"/>
      <w:sz w:val="18"/>
      <w:szCs w:val="18"/>
    </w:rPr>
  </w:style>
  <w:style w:type="paragraph" w:customStyle="1" w:styleId="Normal27">
    <w:name w:val="Normal_27"/>
    <w:qFormat/>
    <w:pPr>
      <w:widowControl w:val="0"/>
      <w:spacing w:before="120" w:after="240"/>
      <w:jc w:val="both"/>
    </w:pPr>
    <w:rPr>
      <w:rFonts w:ascii="Calibri" w:eastAsia="Calibri" w:hAnsi="Calibri" w:cs="Calibri"/>
      <w:color w:val="000000"/>
      <w:sz w:val="22"/>
      <w:szCs w:val="22"/>
      <w:lang w:val="ru-RU"/>
    </w:rPr>
  </w:style>
  <w:style w:type="paragraph" w:customStyle="1" w:styleId="xl216">
    <w:name w:val="xl216"/>
    <w:basedOn w:val="a"/>
    <w:qFormat/>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jc w:val="left"/>
      <w:textAlignment w:val="center"/>
    </w:pPr>
    <w:rPr>
      <w:rFonts w:ascii="宋体" w:hAnsi="宋体" w:cs="宋体"/>
      <w:kern w:val="0"/>
      <w:sz w:val="18"/>
      <w:szCs w:val="18"/>
    </w:rPr>
  </w:style>
  <w:style w:type="paragraph" w:customStyle="1" w:styleId="1ffffb">
    <w:name w:val="小标题 1"/>
    <w:basedOn w:val="a"/>
    <w:uiPriority w:val="99"/>
    <w:qFormat/>
    <w:pPr>
      <w:widowControl/>
      <w:autoSpaceDE w:val="0"/>
      <w:autoSpaceDN w:val="0"/>
      <w:spacing w:line="360" w:lineRule="atLeast"/>
      <w:jc w:val="left"/>
    </w:pPr>
    <w:rPr>
      <w:rFonts w:ascii="文鼎粗黑" w:eastAsia="文鼎粗黑"/>
      <w:kern w:val="0"/>
      <w:sz w:val="22"/>
      <w:szCs w:val="20"/>
    </w:rPr>
  </w:style>
  <w:style w:type="paragraph" w:customStyle="1" w:styleId="xl56533">
    <w:name w:val="xl565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color w:val="000000"/>
      <w:kern w:val="0"/>
      <w:sz w:val="20"/>
      <w:szCs w:val="20"/>
    </w:rPr>
  </w:style>
  <w:style w:type="paragraph" w:customStyle="1" w:styleId="Style18">
    <w:name w:val="_Style 18"/>
    <w:basedOn w:val="a"/>
    <w:qFormat/>
    <w:pPr>
      <w:adjustRightInd/>
      <w:spacing w:line="288" w:lineRule="auto"/>
    </w:pPr>
  </w:style>
  <w:style w:type="paragraph" w:customStyle="1" w:styleId="xl232">
    <w:name w:val="xl2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宋体" w:hAnsi="宋体" w:cs="宋体"/>
      <w:color w:val="FF0000"/>
      <w:kern w:val="0"/>
      <w:sz w:val="20"/>
      <w:szCs w:val="20"/>
    </w:rPr>
  </w:style>
  <w:style w:type="paragraph" w:customStyle="1" w:styleId="xl56568">
    <w:name w:val="xl565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xl412">
    <w:name w:val="xl412"/>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fffffffff">
    <w:name w:val="È¡ÀÊ¡ÎÄ¡À¾"/>
    <w:basedOn w:val="a"/>
    <w:uiPriority w:val="99"/>
    <w:qFormat/>
    <w:pPr>
      <w:widowControl/>
      <w:overflowPunct w:val="0"/>
      <w:autoSpaceDE w:val="0"/>
      <w:autoSpaceDN w:val="0"/>
      <w:spacing w:line="360" w:lineRule="auto"/>
      <w:textAlignment w:val="baseline"/>
    </w:pPr>
    <w:rPr>
      <w:kern w:val="0"/>
      <w:szCs w:val="20"/>
    </w:rPr>
  </w:style>
  <w:style w:type="paragraph" w:customStyle="1" w:styleId="xl56529">
    <w:name w:val="xl565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bottom"/>
    </w:pPr>
    <w:rPr>
      <w:rFonts w:ascii="仿宋" w:eastAsia="仿宋" w:hAnsi="仿宋" w:cs="宋体"/>
      <w:b/>
      <w:bCs/>
      <w:kern w:val="0"/>
      <w:sz w:val="32"/>
      <w:szCs w:val="32"/>
    </w:rPr>
  </w:style>
  <w:style w:type="paragraph" w:customStyle="1" w:styleId="afffffffffffffffff0">
    <w:name w:val="指标要求"/>
    <w:basedOn w:val="a"/>
    <w:qFormat/>
    <w:pPr>
      <w:adjustRightInd/>
      <w:spacing w:line="360" w:lineRule="auto"/>
      <w:jc w:val="left"/>
    </w:pPr>
    <w:rPr>
      <w:rFonts w:ascii="宋体" w:hAnsi="宋体" w:cs="宋体"/>
      <w:color w:val="000000"/>
      <w:kern w:val="0"/>
      <w:szCs w:val="20"/>
    </w:rPr>
  </w:style>
  <w:style w:type="paragraph" w:customStyle="1" w:styleId="xl56569">
    <w:name w:val="xl565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b/>
      <w:bCs/>
      <w:kern w:val="0"/>
      <w:sz w:val="20"/>
      <w:szCs w:val="20"/>
    </w:rPr>
  </w:style>
  <w:style w:type="paragraph" w:customStyle="1" w:styleId="2fffb">
    <w:name w:val="正文  首行缩进2个字符"/>
    <w:qFormat/>
    <w:pPr>
      <w:spacing w:line="60" w:lineRule="atLeast"/>
      <w:ind w:firstLineChars="200" w:firstLine="200"/>
    </w:pPr>
    <w:rPr>
      <w:sz w:val="16"/>
      <w:szCs w:val="22"/>
      <w:lang w:eastAsia="en-US" w:bidi="en-US"/>
    </w:rPr>
  </w:style>
  <w:style w:type="paragraph" w:customStyle="1" w:styleId="154">
    <w:name w:val="样式 小四 全部大写 行距: 1.5 倍行距"/>
    <w:basedOn w:val="a"/>
    <w:uiPriority w:val="99"/>
    <w:qFormat/>
    <w:pPr>
      <w:adjustRightInd/>
      <w:spacing w:line="360" w:lineRule="auto"/>
    </w:pPr>
    <w:rPr>
      <w:rFonts w:eastAsia="楷体_GB2312" w:cs="宋体"/>
      <w:caps/>
      <w:sz w:val="24"/>
      <w:szCs w:val="20"/>
    </w:rPr>
  </w:style>
  <w:style w:type="paragraph" w:customStyle="1" w:styleId="xl31101">
    <w:name w:val="xl3110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宋体" w:hAnsi="宋体" w:cs="宋体"/>
      <w:b/>
      <w:bCs/>
      <w:kern w:val="0"/>
      <w:sz w:val="28"/>
      <w:szCs w:val="28"/>
    </w:rPr>
  </w:style>
  <w:style w:type="paragraph" w:customStyle="1" w:styleId="table">
    <w:name w:val="table"/>
    <w:basedOn w:val="a"/>
    <w:uiPriority w:val="99"/>
    <w:qFormat/>
    <w:pPr>
      <w:widowControl/>
      <w:adjustRightInd/>
      <w:spacing w:before="100" w:beforeAutospacing="1" w:after="100" w:afterAutospacing="1"/>
      <w:jc w:val="left"/>
    </w:pPr>
    <w:rPr>
      <w:rFonts w:ascii="Arial Unicode MS" w:hAnsi="Arial Unicode MS"/>
      <w:kern w:val="0"/>
      <w:sz w:val="18"/>
      <w:szCs w:val="18"/>
    </w:rPr>
  </w:style>
  <w:style w:type="paragraph" w:customStyle="1" w:styleId="xl60">
    <w:name w:val="xl60"/>
    <w:basedOn w:val="a"/>
    <w:qFormat/>
    <w:pPr>
      <w:widowControl/>
      <w:pBdr>
        <w:top w:val="single" w:sz="4" w:space="0" w:color="auto"/>
        <w:bottom w:val="single" w:sz="8" w:space="0" w:color="auto"/>
      </w:pBdr>
      <w:adjustRightInd/>
      <w:spacing w:before="100" w:beforeAutospacing="1" w:after="100" w:afterAutospacing="1"/>
      <w:jc w:val="center"/>
    </w:pPr>
    <w:rPr>
      <w:rFonts w:ascii="Arial Unicode MS" w:eastAsia="Arial Unicode MS" w:hAnsi="Arial Unicode MS"/>
      <w:kern w:val="0"/>
      <w:sz w:val="24"/>
    </w:rPr>
  </w:style>
  <w:style w:type="paragraph" w:customStyle="1" w:styleId="CharChar1CharCharCharCharCharCharCharChar">
    <w:name w:val="Char Char1 Char Char Char Char Char Char Char Char"/>
    <w:basedOn w:val="a"/>
    <w:qFormat/>
    <w:pPr>
      <w:widowControl/>
      <w:adjustRightInd/>
      <w:spacing w:after="160" w:line="240" w:lineRule="exact"/>
      <w:jc w:val="left"/>
    </w:pPr>
    <w:rPr>
      <w:rFonts w:ascii="Verdana" w:hAnsi="Verdana"/>
      <w:kern w:val="0"/>
      <w:sz w:val="20"/>
      <w:szCs w:val="20"/>
      <w:lang w:eastAsia="en-US"/>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宋体" w:hAnsi="宋体" w:cs="宋体"/>
      <w:kern w:val="0"/>
      <w:sz w:val="18"/>
      <w:szCs w:val="18"/>
    </w:rPr>
  </w:style>
  <w:style w:type="paragraph" w:customStyle="1" w:styleId="font15">
    <w:name w:val="font15"/>
    <w:basedOn w:val="a"/>
    <w:uiPriority w:val="99"/>
    <w:qFormat/>
    <w:pPr>
      <w:widowControl/>
      <w:adjustRightInd/>
      <w:spacing w:before="100" w:beforeAutospacing="1" w:after="100" w:afterAutospacing="1"/>
      <w:jc w:val="left"/>
    </w:pPr>
    <w:rPr>
      <w:rFonts w:ascii="宋体" w:hAnsi="宋体" w:cs="宋体"/>
      <w:kern w:val="0"/>
      <w:sz w:val="18"/>
      <w:szCs w:val="18"/>
    </w:rPr>
  </w:style>
  <w:style w:type="paragraph" w:customStyle="1" w:styleId="xl440">
    <w:name w:val="xl44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宋体" w:hAnsi="宋体" w:cs="宋体"/>
      <w:kern w:val="0"/>
      <w:sz w:val="20"/>
      <w:szCs w:val="20"/>
    </w:rPr>
  </w:style>
  <w:style w:type="paragraph" w:customStyle="1" w:styleId="xl96">
    <w:name w:val="xl96"/>
    <w:basedOn w:val="a"/>
    <w:uiPriority w:val="99"/>
    <w:qFormat/>
    <w:pPr>
      <w:widowControl/>
      <w:pBdr>
        <w:top w:val="single" w:sz="4" w:space="0" w:color="000000"/>
        <w:right w:val="single" w:sz="4" w:space="0" w:color="000000"/>
      </w:pBdr>
      <w:adjustRightInd/>
      <w:spacing w:before="100" w:beforeAutospacing="1" w:after="100" w:afterAutospacing="1"/>
      <w:jc w:val="left"/>
    </w:pPr>
    <w:rPr>
      <w:rFonts w:ascii="宋体" w:hAnsi="宋体" w:cs="宋体"/>
      <w:b/>
      <w:bCs/>
      <w:kern w:val="0"/>
      <w:sz w:val="16"/>
      <w:szCs w:val="16"/>
    </w:rPr>
  </w:style>
  <w:style w:type="paragraph" w:customStyle="1" w:styleId="xl158">
    <w:name w:val="xl15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宋体" w:hAnsi="宋体" w:cs="宋体"/>
      <w:kern w:val="0"/>
      <w:sz w:val="18"/>
      <w:szCs w:val="18"/>
    </w:rPr>
  </w:style>
  <w:style w:type="paragraph" w:customStyle="1" w:styleId="TOC21">
    <w:name w:val="TOC 标题21"/>
    <w:basedOn w:val="10"/>
    <w:next w:val="a"/>
    <w:uiPriority w:val="39"/>
    <w:unhideWhenUsed/>
    <w:qFormat/>
    <w:pPr>
      <w:widowControl/>
      <w:tabs>
        <w:tab w:val="clear" w:pos="432"/>
      </w:tabs>
      <w:adjustRightInd/>
      <w:spacing w:before="480" w:after="0" w:line="276" w:lineRule="auto"/>
      <w:ind w:left="0" w:firstLine="0"/>
      <w:jc w:val="left"/>
      <w:outlineLvl w:val="9"/>
    </w:pPr>
    <w:rPr>
      <w:rFonts w:ascii="Cambria" w:hAnsi="Cambria"/>
      <w:bCs w:val="0"/>
      <w:color w:val="366091"/>
      <w:kern w:val="0"/>
      <w:sz w:val="28"/>
      <w:szCs w:val="28"/>
    </w:rPr>
  </w:style>
  <w:style w:type="paragraph" w:customStyle="1" w:styleId="Afffffffffffffffff1">
    <w:name w:val="A"/>
    <w:basedOn w:val="a"/>
    <w:qFormat/>
    <w:pPr>
      <w:tabs>
        <w:tab w:val="left" w:pos="840"/>
      </w:tabs>
      <w:adjustRightInd/>
      <w:ind w:left="840" w:hanging="420"/>
      <w:jc w:val="center"/>
      <w:outlineLvl w:val="0"/>
    </w:pPr>
    <w:rPr>
      <w:b/>
      <w:sz w:val="32"/>
      <w:szCs w:val="20"/>
    </w:rPr>
  </w:style>
  <w:style w:type="paragraph" w:customStyle="1" w:styleId="et83">
    <w:name w:val="et83"/>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148074">
    <w:name w:val="样式 左侧:  1.48 厘米 首行缩进:  0.74 厘米"/>
    <w:basedOn w:val="a"/>
    <w:qFormat/>
    <w:pPr>
      <w:adjustRightInd/>
      <w:spacing w:line="360" w:lineRule="auto"/>
      <w:ind w:left="839" w:firstLine="420"/>
    </w:pPr>
    <w:rPr>
      <w:rFonts w:cs="宋体"/>
      <w:sz w:val="24"/>
      <w:szCs w:val="20"/>
    </w:rPr>
  </w:style>
  <w:style w:type="paragraph" w:customStyle="1" w:styleId="et132">
    <w:name w:val="et132"/>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afffffffffffffffff2">
    <w:name w:val="连续正文文字"/>
    <w:basedOn w:val="af"/>
    <w:qFormat/>
    <w:pPr>
      <w:autoSpaceDE/>
      <w:autoSpaceDN/>
      <w:adjustRightInd/>
      <w:ind w:rightChars="107" w:right="225" w:firstLine="420"/>
    </w:pPr>
    <w:rPr>
      <w:rFonts w:ascii="仿宋_GB2312" w:eastAsia="仿宋_GB2312" w:hAnsi="宋体" w:cs="Times New Roman"/>
      <w:snapToGrid/>
      <w:szCs w:val="20"/>
      <w:lang w:val="en-US"/>
    </w:rPr>
  </w:style>
  <w:style w:type="paragraph" w:customStyle="1" w:styleId="et57">
    <w:name w:val="et57"/>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82">
    <w:name w:val="et82"/>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41">
    <w:name w:val="et141"/>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07">
    <w:name w:val="et107"/>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99">
    <w:name w:val="et99"/>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79">
    <w:name w:val="et179"/>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2112">
    <w:name w:val="正文文本 211"/>
    <w:basedOn w:val="a"/>
    <w:qFormat/>
    <w:pPr>
      <w:widowControl/>
      <w:overflowPunct w:val="0"/>
      <w:autoSpaceDE w:val="0"/>
      <w:autoSpaceDN w:val="0"/>
      <w:ind w:left="720" w:hanging="720"/>
    </w:pPr>
    <w:rPr>
      <w:kern w:val="0"/>
      <w:sz w:val="24"/>
      <w:szCs w:val="20"/>
    </w:rPr>
  </w:style>
  <w:style w:type="paragraph" w:customStyle="1" w:styleId="et109">
    <w:name w:val="et109"/>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86">
    <w:name w:val="et86"/>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87">
    <w:name w:val="et187"/>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11">
    <w:name w:val="et111"/>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84">
    <w:name w:val="et84"/>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44">
    <w:name w:val="et44"/>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80">
    <w:name w:val="et80"/>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0"/>
      <w:szCs w:val="20"/>
    </w:rPr>
  </w:style>
  <w:style w:type="paragraph" w:customStyle="1" w:styleId="et59">
    <w:name w:val="et59"/>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37">
    <w:name w:val="et137"/>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et91">
    <w:name w:val="et91"/>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64">
    <w:name w:val="et164"/>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et186">
    <w:name w:val="et186"/>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45">
    <w:name w:val="et145"/>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et121">
    <w:name w:val="et121"/>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83">
    <w:name w:val="et183"/>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et127">
    <w:name w:val="et127"/>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et162">
    <w:name w:val="et162"/>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et146">
    <w:name w:val="et146"/>
    <w:basedOn w:val="a"/>
    <w:qFormat/>
    <w:pPr>
      <w:widowControl/>
      <w:adjustRightInd/>
      <w:spacing w:before="100" w:beforeAutospacing="1" w:after="100" w:afterAutospacing="1"/>
      <w:jc w:val="left"/>
      <w:textAlignment w:val="bottom"/>
    </w:pPr>
    <w:rPr>
      <w:rFonts w:ascii="华文仿宋" w:eastAsia="华文仿宋" w:hAnsi="华文仿宋" w:cs="宋体"/>
      <w:color w:val="000000"/>
      <w:kern w:val="0"/>
      <w:sz w:val="24"/>
    </w:rPr>
  </w:style>
  <w:style w:type="paragraph" w:customStyle="1" w:styleId="et129">
    <w:name w:val="et129"/>
    <w:basedOn w:val="a"/>
    <w:qFormat/>
    <w:pPr>
      <w:widowControl/>
      <w:adjustRightInd/>
      <w:spacing w:before="100" w:beforeAutospacing="1" w:after="100" w:afterAutospacing="1"/>
      <w:jc w:val="left"/>
      <w:textAlignment w:val="center"/>
    </w:pPr>
    <w:rPr>
      <w:rFonts w:ascii="宋体" w:hAnsi="宋体" w:cs="宋体"/>
      <w:color w:val="000000"/>
      <w:kern w:val="0"/>
      <w:sz w:val="24"/>
    </w:rPr>
  </w:style>
  <w:style w:type="paragraph" w:customStyle="1" w:styleId="et106">
    <w:name w:val="et106"/>
    <w:basedOn w:val="a"/>
    <w:qFormat/>
    <w:pPr>
      <w:widowControl/>
      <w:adjustRightInd/>
      <w:spacing w:before="100" w:beforeAutospacing="1" w:after="100" w:afterAutospacing="1"/>
      <w:jc w:val="left"/>
      <w:textAlignment w:val="center"/>
    </w:pPr>
    <w:rPr>
      <w:rFonts w:ascii="华文仿宋" w:eastAsia="华文仿宋" w:hAnsi="华文仿宋" w:cs="宋体"/>
      <w:color w:val="000000"/>
      <w:kern w:val="0"/>
      <w:sz w:val="24"/>
    </w:rPr>
  </w:style>
  <w:style w:type="paragraph" w:customStyle="1" w:styleId="reader-word-layerreader-word-s3-10">
    <w:name w:val="reader-word-layer reader-word-s3-10"/>
    <w:basedOn w:val="a"/>
    <w:qFormat/>
    <w:pPr>
      <w:widowControl/>
      <w:adjustRightInd/>
      <w:spacing w:before="100" w:beforeAutospacing="1" w:after="100" w:afterAutospacing="1"/>
      <w:jc w:val="left"/>
    </w:pPr>
    <w:rPr>
      <w:rFonts w:ascii="宋体" w:hAnsi="宋体" w:cs="宋体"/>
      <w:kern w:val="0"/>
      <w:sz w:val="24"/>
    </w:rPr>
  </w:style>
  <w:style w:type="paragraph" w:customStyle="1" w:styleId="Style1216">
    <w:name w:val="_Style 1216"/>
    <w:basedOn w:val="a"/>
    <w:next w:val="affff1"/>
    <w:uiPriority w:val="34"/>
    <w:qFormat/>
    <w:pPr>
      <w:adjustRightInd/>
      <w:ind w:firstLineChars="200" w:firstLine="420"/>
    </w:pPr>
    <w:rPr>
      <w:rFonts w:ascii="Calibri" w:hAnsi="Calibri"/>
      <w:szCs w:val="22"/>
    </w:rPr>
  </w:style>
  <w:style w:type="paragraph" w:customStyle="1" w:styleId="68">
    <w:name w:val="列出段落6"/>
    <w:basedOn w:val="a"/>
    <w:uiPriority w:val="34"/>
    <w:qFormat/>
    <w:pPr>
      <w:widowControl/>
      <w:adjustRightInd/>
      <w:ind w:firstLineChars="200" w:firstLine="420"/>
      <w:jc w:val="left"/>
    </w:pPr>
    <w:rPr>
      <w:szCs w:val="20"/>
    </w:rPr>
  </w:style>
  <w:style w:type="paragraph" w:customStyle="1" w:styleId="2fffc">
    <w:name w:val="正文文字2"/>
    <w:basedOn w:val="af"/>
    <w:qFormat/>
    <w:pPr>
      <w:autoSpaceDE/>
      <w:autoSpaceDN/>
      <w:spacing w:after="60" w:line="360" w:lineRule="atLeast"/>
      <w:ind w:leftChars="30" w:left="72" w:rightChars="30" w:right="72"/>
      <w:jc w:val="center"/>
      <w:textAlignment w:val="baseline"/>
    </w:pPr>
    <w:rPr>
      <w:rFonts w:ascii="Arial" w:eastAsia="黑体" w:hAnsi="Times New Roman" w:cs="Times New Roman"/>
      <w:snapToGrid/>
      <w:kern w:val="0"/>
      <w:sz w:val="21"/>
      <w:szCs w:val="20"/>
      <w:lang w:val="en-US"/>
    </w:rPr>
  </w:style>
  <w:style w:type="paragraph" w:customStyle="1" w:styleId="afffffffffffffffff3">
    <w:name w:val="中文正文"/>
    <w:basedOn w:val="a"/>
    <w:qFormat/>
    <w:pPr>
      <w:adjustRightInd/>
      <w:spacing w:line="360" w:lineRule="auto"/>
      <w:ind w:firstLineChars="200" w:firstLine="1040"/>
    </w:pPr>
    <w:rPr>
      <w:sz w:val="24"/>
    </w:rPr>
  </w:style>
  <w:style w:type="table" w:customStyle="1" w:styleId="2113">
    <w:name w:val="简明型 211"/>
    <w:basedOn w:val="a2"/>
    <w:qFormat/>
    <w:pPr>
      <w:widowControl w:val="0"/>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0">
    <w:name w:val="网格型36"/>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2"/>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2"/>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51"/>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型61"/>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2"/>
    <w:uiPriority w:val="59"/>
    <w:qFormat/>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简明型 22"/>
    <w:basedOn w:val="a2"/>
    <w:qFormat/>
    <w:pPr>
      <w:widowControl w:val="0"/>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网格型22"/>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2"/>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2"/>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2"/>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 11"/>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网格型9"/>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简明型 21"/>
    <w:basedOn w:val="a2"/>
    <w:qFormat/>
    <w:pPr>
      <w:widowControl w:val="0"/>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50">
    <w:name w:val="网格型45"/>
    <w:basedOn w:val="a2"/>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
    <w:basedOn w:val="a2"/>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网格型37"/>
    <w:basedOn w:val="a2"/>
    <w:uiPriority w:val="9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2"/>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简明型 221"/>
    <w:basedOn w:val="a2"/>
    <w:qFormat/>
    <w:pPr>
      <w:widowControl w:val="0"/>
      <w:jc w:val="both"/>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网格型15"/>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2"/>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2"/>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普通表格 11"/>
    <w:basedOn w:val="a2"/>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00">
    <w:name w:val="网格型310"/>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简明型 212"/>
    <w:basedOn w:val="a2"/>
    <w:qFormat/>
    <w:pPr>
      <w:widowControl w:val="0"/>
      <w:jc w:val="both"/>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
    <w:name w:val="网格型7"/>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table" w:customStyle="1" w:styleId="400">
    <w:name w:val="网格型40"/>
    <w:basedOn w:val="a2"/>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2"/>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
    <w:name w:val="简明型 23"/>
    <w:basedOn w:val="a2"/>
    <w:qFormat/>
    <w:pPr>
      <w:widowControl w:val="0"/>
      <w:jc w:val="both"/>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0">
    <w:name w:val="简明型 2111"/>
    <w:basedOn w:val="a2"/>
    <w:qFormat/>
    <w:pPr>
      <w:widowControl w:val="0"/>
      <w:jc w:val="both"/>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90">
    <w:name w:val="网格型19"/>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2"/>
    <w:uiPriority w:val="59"/>
    <w:qFormat/>
    <w:locked/>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2"/>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网格型44"/>
    <w:basedOn w:val="a2"/>
    <w:unhideWhenUsed/>
    <w:qFormat/>
    <w:pPr>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c">
    <w:name w:val="浅色网格型1"/>
    <w:basedOn w:val="a2"/>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8">
    <w:name w:val="网格型1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未处理的提及2"/>
    <w:basedOn w:val="a1"/>
    <w:uiPriority w:val="99"/>
    <w:semiHidden/>
    <w:unhideWhenUsed/>
    <w:rPr>
      <w:color w:val="605E5C"/>
      <w:shd w:val="clear" w:color="auto" w:fill="E1DFDD"/>
    </w:rPr>
  </w:style>
  <w:style w:type="paragraph" w:customStyle="1" w:styleId="2fffe">
    <w:name w:val="正文空2字"/>
    <w:basedOn w:val="afffffffffffffffff4"/>
    <w:uiPriority w:val="99"/>
    <w:qFormat/>
    <w:pPr>
      <w:widowControl w:val="0"/>
      <w:snapToGrid w:val="0"/>
      <w:spacing w:line="560" w:lineRule="exact"/>
      <w:ind w:firstLineChars="200" w:firstLine="640"/>
    </w:pPr>
    <w:rPr>
      <w:rFonts w:ascii="仿宋_GB2312" w:hAnsi="仿宋_GB2312" w:cs="仿宋_GB2312"/>
      <w:lang w:val="zh-TW"/>
    </w:rPr>
  </w:style>
  <w:style w:type="paragraph" w:customStyle="1" w:styleId="afffffffffffffffff4">
    <w:name w:val="左对齐正文"/>
    <w:uiPriority w:val="99"/>
    <w:qFormat/>
    <w:rPr>
      <w:rFonts w:ascii="Calibri" w:eastAsia="仿宋_GB2312" w:hAnsi="Calibri" w:cs="Calibri"/>
      <w:kern w:val="2"/>
      <w:sz w:val="32"/>
      <w:szCs w:val="32"/>
    </w:rPr>
  </w:style>
  <w:style w:type="paragraph" w:styleId="afffffffffffffffff5">
    <w:name w:val="Revision"/>
    <w:hidden/>
    <w:uiPriority w:val="99"/>
    <w:unhideWhenUsed/>
    <w:rsid w:val="007530EE"/>
    <w:rPr>
      <w:kern w:val="2"/>
      <w:sz w:val="21"/>
      <w:szCs w:val="24"/>
    </w:rPr>
  </w:style>
  <w:style w:type="character" w:styleId="afffffffffffffffff6">
    <w:name w:val="Unresolved Mention"/>
    <w:basedOn w:val="a1"/>
    <w:uiPriority w:val="99"/>
    <w:semiHidden/>
    <w:unhideWhenUsed/>
    <w:rsid w:val="00753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8.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zcygov.cn/&#65289;&#33719;&#21462;&#65288;&#19979;&#36733;&#65289;&#25307;&#26631;&#25991;&#20214;&#65292;&#24182;&#20110;2024&#24180;5&#26376;8&#26085;14&#28857;%2000&#20998;00&#31186;"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117</Pages>
  <Words>13362</Words>
  <Characters>76166</Characters>
  <Application>Microsoft Office Word</Application>
  <DocSecurity>0</DocSecurity>
  <Lines>634</Lines>
  <Paragraphs>178</Paragraphs>
  <ScaleCrop>false</ScaleCrop>
  <Company/>
  <LinksUpToDate>false</LinksUpToDate>
  <CharactersWithSpaces>89350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先生 裘</cp:lastModifiedBy>
  <cp:revision>11</cp:revision>
  <cp:lastPrinted>2024-01-08T05:09:00Z</cp:lastPrinted>
  <dcterms:created xsi:type="dcterms:W3CDTF">2024-03-28T02:13:00Z</dcterms:created>
  <dcterms:modified xsi:type="dcterms:W3CDTF">2024-04-17T06:54:00Z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3BB52D96B1A940C7872A4A85E34507C1_13</vt:lpwstr>
  </property>
</Properties>
</file>