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EB796">
      <w:pPr>
        <w:rPr>
          <w:rFonts w:ascii="宋体" w:hAnsi="宋体" w:cs="宋体"/>
          <w:b/>
          <w:szCs w:val="21"/>
          <w:highlight w:val="none"/>
        </w:rPr>
      </w:pPr>
      <w:bookmarkStart w:id="429" w:name="_GoBack"/>
    </w:p>
    <w:p w14:paraId="6B942ABA">
      <w:pPr>
        <w:rPr>
          <w:rFonts w:ascii="宋体" w:hAnsi="宋体" w:cs="宋体"/>
          <w:b/>
          <w:szCs w:val="21"/>
          <w:highlight w:val="none"/>
        </w:rPr>
      </w:pPr>
    </w:p>
    <w:p w14:paraId="7BAEAB28">
      <w:pPr>
        <w:bidi w:val="0"/>
        <w:rPr>
          <w:rFonts w:hint="default"/>
          <w:highlight w:val="none"/>
          <w:lang w:val="en-US" w:eastAsia="zh-CN"/>
        </w:rPr>
      </w:pPr>
    </w:p>
    <w:p w14:paraId="3BC14CBE">
      <w:pPr>
        <w:jc w:val="center"/>
        <w:rPr>
          <w:rFonts w:hint="default" w:ascii="宋体" w:hAnsi="宋体" w:cs="宋体"/>
          <w:b/>
          <w:sz w:val="48"/>
          <w:szCs w:val="48"/>
          <w:highlight w:val="none"/>
          <w:lang w:val="en-US" w:eastAsia="zh-CN"/>
        </w:rPr>
      </w:pPr>
      <w:r>
        <w:rPr>
          <w:rFonts w:hint="default" w:ascii="宋体" w:hAnsi="宋体" w:cs="宋体"/>
          <w:b/>
          <w:sz w:val="48"/>
          <w:szCs w:val="48"/>
          <w:highlight w:val="none"/>
          <w:lang w:val="en-US" w:eastAsia="zh-CN"/>
        </w:rPr>
        <w:t>浙江省医疗保障标准化技术委员会</w:t>
      </w:r>
    </w:p>
    <w:p w14:paraId="135DEE80">
      <w:pPr>
        <w:jc w:val="center"/>
        <w:rPr>
          <w:rFonts w:ascii="宋体" w:hAnsi="宋体" w:cs="宋体"/>
          <w:b/>
          <w:sz w:val="48"/>
          <w:szCs w:val="48"/>
          <w:highlight w:val="none"/>
        </w:rPr>
      </w:pPr>
      <w:r>
        <w:rPr>
          <w:rFonts w:hint="default" w:ascii="宋体" w:hAnsi="宋体" w:cs="宋体"/>
          <w:b/>
          <w:sz w:val="48"/>
          <w:szCs w:val="48"/>
          <w:highlight w:val="none"/>
          <w:lang w:val="en-US" w:eastAsia="zh-CN"/>
        </w:rPr>
        <w:t>运维服务购买</w:t>
      </w:r>
      <w:r>
        <w:rPr>
          <w:rFonts w:hint="eastAsia" w:ascii="宋体" w:hAnsi="宋体" w:cs="宋体"/>
          <w:b/>
          <w:sz w:val="48"/>
          <w:szCs w:val="48"/>
          <w:highlight w:val="none"/>
        </w:rPr>
        <w:t>项目</w:t>
      </w:r>
    </w:p>
    <w:p w14:paraId="4FAEA940">
      <w:pPr>
        <w:rPr>
          <w:rFonts w:ascii="宋体" w:hAnsi="宋体" w:cs="宋体"/>
          <w:b/>
          <w:szCs w:val="21"/>
          <w:highlight w:val="none"/>
          <w:u w:val="single"/>
        </w:rPr>
      </w:pPr>
    </w:p>
    <w:p w14:paraId="5206C1F3">
      <w:pPr>
        <w:rPr>
          <w:rFonts w:ascii="宋体" w:hAnsi="宋体" w:cs="宋体"/>
          <w:b/>
          <w:szCs w:val="21"/>
          <w:highlight w:val="none"/>
          <w:u w:val="single"/>
        </w:rPr>
      </w:pPr>
    </w:p>
    <w:p w14:paraId="400ADCF2">
      <w:pPr>
        <w:jc w:val="center"/>
        <w:rPr>
          <w:rFonts w:ascii="宋体" w:hAnsi="宋体" w:cs="宋体"/>
          <w:b/>
          <w:sz w:val="100"/>
          <w:szCs w:val="100"/>
          <w:highlight w:val="none"/>
        </w:rPr>
      </w:pPr>
      <w:r>
        <w:rPr>
          <w:rFonts w:hint="eastAsia" w:ascii="宋体" w:hAnsi="宋体" w:cs="宋体"/>
          <w:b/>
          <w:sz w:val="100"/>
          <w:szCs w:val="100"/>
          <w:highlight w:val="none"/>
        </w:rPr>
        <w:t>采购文件</w:t>
      </w:r>
    </w:p>
    <w:p w14:paraId="306E9551">
      <w:pPr>
        <w:rPr>
          <w:rFonts w:ascii="宋体" w:hAnsi="宋体" w:cs="宋体"/>
          <w:b/>
          <w:szCs w:val="21"/>
          <w:highlight w:val="none"/>
        </w:rPr>
      </w:pPr>
    </w:p>
    <w:p w14:paraId="01CFDA40">
      <w:pPr>
        <w:rPr>
          <w:rFonts w:ascii="宋体" w:hAnsi="宋体" w:cs="宋体"/>
          <w:b/>
          <w:szCs w:val="21"/>
          <w:highlight w:val="none"/>
        </w:rPr>
      </w:pPr>
    </w:p>
    <w:p w14:paraId="3A96F860">
      <w:pPr>
        <w:jc w:val="center"/>
        <w:rPr>
          <w:rFonts w:ascii="宋体" w:hAnsi="宋体" w:cs="宋体"/>
          <w:b/>
          <w:sz w:val="36"/>
          <w:highlight w:val="none"/>
        </w:rPr>
      </w:pPr>
      <w:r>
        <w:rPr>
          <w:rFonts w:hint="eastAsia" w:ascii="宋体" w:hAnsi="宋体" w:cs="宋体"/>
          <w:highlight w:val="none"/>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2303780" cy="1790700"/>
                    </a:xfrm>
                    <a:prstGeom prst="rect">
                      <a:avLst/>
                    </a:prstGeom>
                    <a:noFill/>
                    <a:ln>
                      <a:noFill/>
                    </a:ln>
                  </pic:spPr>
                </pic:pic>
              </a:graphicData>
            </a:graphic>
          </wp:inline>
        </w:drawing>
      </w:r>
    </w:p>
    <w:p w14:paraId="591F539B">
      <w:pPr>
        <w:rPr>
          <w:rFonts w:ascii="宋体" w:hAnsi="宋体" w:cs="宋体"/>
          <w:b/>
          <w:szCs w:val="21"/>
          <w:highlight w:val="none"/>
        </w:rPr>
      </w:pPr>
    </w:p>
    <w:p w14:paraId="5D2AB32A">
      <w:pPr>
        <w:rPr>
          <w:rFonts w:ascii="宋体" w:hAnsi="宋体" w:cs="宋体"/>
          <w:b/>
          <w:szCs w:val="21"/>
          <w:highlight w:val="none"/>
        </w:rPr>
      </w:pPr>
    </w:p>
    <w:p w14:paraId="0236C0C4">
      <w:pPr>
        <w:ind w:firstLine="1489" w:firstLineChars="496"/>
        <w:rPr>
          <w:rFonts w:ascii="宋体" w:hAnsi="宋体" w:cs="宋体"/>
          <w:b/>
          <w:sz w:val="30"/>
          <w:szCs w:val="30"/>
          <w:highlight w:val="none"/>
        </w:rPr>
      </w:pPr>
      <w:r>
        <w:rPr>
          <w:rFonts w:hint="eastAsia" w:ascii="宋体" w:hAnsi="宋体" w:cs="宋体"/>
          <w:b/>
          <w:sz w:val="30"/>
          <w:szCs w:val="30"/>
          <w:highlight w:val="none"/>
        </w:rPr>
        <w:t>采购方式：竞争性磋商</w:t>
      </w:r>
    </w:p>
    <w:p w14:paraId="5FEDEB84">
      <w:pPr>
        <w:ind w:firstLine="1489" w:firstLineChars="496"/>
        <w:rPr>
          <w:rFonts w:hint="default" w:ascii="宋体" w:hAnsi="宋体" w:eastAsia="宋体" w:cs="宋体"/>
          <w:b/>
          <w:sz w:val="30"/>
          <w:szCs w:val="30"/>
          <w:highlight w:val="none"/>
          <w:lang w:val="en-US" w:eastAsia="zh-CN"/>
        </w:rPr>
      </w:pPr>
      <w:r>
        <w:rPr>
          <w:rFonts w:hint="eastAsia" w:ascii="宋体" w:hAnsi="宋体" w:cs="宋体"/>
          <w:b/>
          <w:sz w:val="30"/>
          <w:szCs w:val="30"/>
          <w:highlight w:val="none"/>
        </w:rPr>
        <w:t>项目编号：</w:t>
      </w:r>
      <w:r>
        <w:rPr>
          <w:rFonts w:hint="default" w:ascii="宋体" w:hAnsi="宋体" w:cs="宋体"/>
          <w:b/>
          <w:sz w:val="30"/>
          <w:szCs w:val="30"/>
          <w:highlight w:val="none"/>
          <w:lang w:val="en-US" w:eastAsia="zh-CN"/>
        </w:rPr>
        <w:t>CTZB-2025070005</w:t>
      </w:r>
    </w:p>
    <w:p w14:paraId="583AA855">
      <w:pPr>
        <w:rPr>
          <w:rFonts w:ascii="宋体" w:hAnsi="宋体" w:cs="宋体"/>
          <w:b/>
          <w:szCs w:val="21"/>
          <w:highlight w:val="none"/>
        </w:rPr>
      </w:pPr>
    </w:p>
    <w:p w14:paraId="53D46BF1">
      <w:pPr>
        <w:rPr>
          <w:rFonts w:ascii="宋体" w:hAnsi="宋体" w:cs="宋体"/>
          <w:b/>
          <w:szCs w:val="21"/>
          <w:highlight w:val="none"/>
        </w:rPr>
      </w:pPr>
    </w:p>
    <w:p w14:paraId="15F0FC25">
      <w:pPr>
        <w:rPr>
          <w:rFonts w:ascii="宋体" w:hAnsi="宋体" w:cs="宋体"/>
          <w:b/>
          <w:szCs w:val="21"/>
          <w:highlight w:val="none"/>
        </w:rPr>
      </w:pPr>
    </w:p>
    <w:p w14:paraId="58A107B9">
      <w:pPr>
        <w:ind w:firstLine="1351" w:firstLineChars="450"/>
        <w:rPr>
          <w:rFonts w:ascii="宋体" w:hAnsi="宋体" w:cs="宋体"/>
          <w:b/>
          <w:sz w:val="30"/>
          <w:szCs w:val="30"/>
          <w:highlight w:val="none"/>
        </w:rPr>
      </w:pPr>
      <w:r>
        <w:rPr>
          <w:rFonts w:hint="eastAsia" w:ascii="宋体" w:hAnsi="宋体" w:cs="宋体"/>
          <w:b/>
          <w:sz w:val="30"/>
          <w:szCs w:val="30"/>
          <w:highlight w:val="none"/>
        </w:rPr>
        <w:t>采购人：</w:t>
      </w:r>
      <w:r>
        <w:rPr>
          <w:rFonts w:hint="eastAsia" w:ascii="宋体" w:hAnsi="宋体" w:cs="宋体"/>
          <w:b/>
          <w:sz w:val="30"/>
          <w:szCs w:val="30"/>
          <w:highlight w:val="none"/>
          <w:u w:val="single"/>
          <w:lang w:val="en-US" w:eastAsia="zh-CN"/>
        </w:rPr>
        <w:t>浙江省医疗保障事业管理服务中心（浙江省医保大数据监测和反欺诈中心）</w:t>
      </w:r>
      <w:r>
        <w:rPr>
          <w:rFonts w:hint="eastAsia" w:ascii="宋体" w:hAnsi="宋体" w:cs="宋体"/>
          <w:b/>
          <w:sz w:val="30"/>
          <w:szCs w:val="30"/>
          <w:highlight w:val="none"/>
        </w:rPr>
        <w:t>（盖章）</w:t>
      </w:r>
    </w:p>
    <w:p w14:paraId="28E93FB8">
      <w:pPr>
        <w:ind w:firstLine="1351" w:firstLineChars="450"/>
        <w:rPr>
          <w:rFonts w:ascii="宋体" w:hAnsi="宋体" w:cs="宋体"/>
          <w:b/>
          <w:sz w:val="30"/>
          <w:szCs w:val="30"/>
          <w:highlight w:val="none"/>
        </w:rPr>
      </w:pPr>
      <w:r>
        <w:rPr>
          <w:rFonts w:hint="eastAsia" w:ascii="宋体" w:hAnsi="宋体" w:cs="宋体"/>
          <w:b/>
          <w:sz w:val="30"/>
          <w:szCs w:val="30"/>
          <w:highlight w:val="none"/>
        </w:rPr>
        <w:t>采购代理机构：</w:t>
      </w:r>
      <w:r>
        <w:rPr>
          <w:rFonts w:hint="eastAsia" w:ascii="宋体" w:hAnsi="宋体" w:cs="宋体"/>
          <w:b/>
          <w:sz w:val="30"/>
          <w:szCs w:val="30"/>
          <w:highlight w:val="none"/>
          <w:u w:val="single"/>
        </w:rPr>
        <w:t>浙江省成套招标代理有限公司</w:t>
      </w:r>
      <w:r>
        <w:rPr>
          <w:rFonts w:hint="eastAsia" w:ascii="宋体" w:hAnsi="宋体" w:cs="宋体"/>
          <w:b/>
          <w:sz w:val="30"/>
          <w:szCs w:val="30"/>
          <w:highlight w:val="none"/>
        </w:rPr>
        <w:t>（盖章）</w:t>
      </w:r>
    </w:p>
    <w:p w14:paraId="257AEC3D">
      <w:pPr>
        <w:jc w:val="center"/>
        <w:rPr>
          <w:rFonts w:ascii="宋体" w:hAnsi="宋体" w:cs="宋体"/>
          <w:b/>
          <w:sz w:val="30"/>
          <w:szCs w:val="30"/>
          <w:highlight w:val="none"/>
        </w:rPr>
      </w:pPr>
    </w:p>
    <w:p w14:paraId="5C4F11A4">
      <w:pPr>
        <w:jc w:val="center"/>
        <w:rPr>
          <w:rFonts w:ascii="宋体" w:hAnsi="宋体" w:cs="宋体"/>
          <w:b/>
          <w:sz w:val="30"/>
          <w:szCs w:val="30"/>
          <w:highlight w:val="none"/>
        </w:rPr>
      </w:pPr>
      <w:r>
        <w:rPr>
          <w:rFonts w:hint="eastAsia" w:ascii="宋体" w:hAnsi="宋体" w:cs="宋体"/>
          <w:b/>
          <w:sz w:val="30"/>
          <w:szCs w:val="30"/>
          <w:highlight w:val="none"/>
        </w:rPr>
        <w:t>二〇二</w:t>
      </w:r>
      <w:r>
        <w:rPr>
          <w:rFonts w:hint="eastAsia" w:ascii="宋体" w:hAnsi="宋体" w:cs="宋体"/>
          <w:b/>
          <w:sz w:val="30"/>
          <w:szCs w:val="30"/>
          <w:highlight w:val="none"/>
          <w:lang w:val="en-US" w:eastAsia="zh-CN"/>
        </w:rPr>
        <w:t>五</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七</w:t>
      </w:r>
      <w:r>
        <w:rPr>
          <w:rFonts w:hint="eastAsia" w:ascii="宋体" w:hAnsi="宋体" w:cs="宋体"/>
          <w:b/>
          <w:sz w:val="30"/>
          <w:szCs w:val="30"/>
          <w:highlight w:val="none"/>
        </w:rPr>
        <w:t>月</w:t>
      </w:r>
    </w:p>
    <w:p w14:paraId="454F0D76">
      <w:pPr>
        <w:pStyle w:val="3"/>
        <w:spacing w:line="360" w:lineRule="auto"/>
        <w:rPr>
          <w:rFonts w:ascii="宋体" w:hAnsi="宋体" w:eastAsia="宋体" w:cs="宋体"/>
          <w:color w:val="auto"/>
          <w:highlight w:val="none"/>
        </w:rPr>
      </w:pPr>
      <w:r>
        <w:rPr>
          <w:rFonts w:hint="eastAsia" w:ascii="宋体" w:hAnsi="宋体" w:eastAsia="宋体" w:cs="宋体"/>
          <w:color w:val="auto"/>
          <w:highlight w:val="none"/>
        </w:rPr>
        <w:br w:type="page"/>
      </w:r>
      <w:bookmarkStart w:id="0" w:name="_Toc23506"/>
      <w:bookmarkStart w:id="1" w:name="_Toc442"/>
      <w:r>
        <w:rPr>
          <w:rFonts w:hint="eastAsia" w:ascii="宋体" w:hAnsi="宋体" w:eastAsia="宋体" w:cs="宋体"/>
          <w:color w:val="auto"/>
          <w:highlight w:val="none"/>
        </w:rPr>
        <w:t>目 录</w:t>
      </w:r>
      <w:bookmarkEnd w:id="0"/>
      <w:bookmarkEnd w:id="1"/>
    </w:p>
    <w:p w14:paraId="4196F6DC">
      <w:pPr>
        <w:pStyle w:val="30"/>
        <w:tabs>
          <w:tab w:val="right" w:leader="dot" w:pos="9186"/>
          <w:tab w:val="clear" w:pos="9403"/>
        </w:tabs>
        <w:spacing w:line="360" w:lineRule="auto"/>
        <w:rPr>
          <w:rFonts w:ascii="宋体" w:hAnsi="宋体" w:cs="宋体"/>
          <w:highlight w:val="none"/>
        </w:rPr>
      </w:pPr>
      <w:r>
        <w:rPr>
          <w:rFonts w:hint="eastAsia" w:ascii="宋体" w:hAnsi="宋体" w:cs="宋体"/>
          <w:bCs w:val="0"/>
          <w:caps w:val="0"/>
          <w:kern w:val="0"/>
          <w:szCs w:val="21"/>
          <w:highlight w:val="none"/>
        </w:rPr>
        <w:fldChar w:fldCharType="begin"/>
      </w:r>
      <w:r>
        <w:rPr>
          <w:rFonts w:hint="eastAsia" w:ascii="宋体" w:hAnsi="宋体" w:cs="宋体"/>
          <w:bCs w:val="0"/>
          <w:caps w:val="0"/>
          <w:kern w:val="0"/>
          <w:szCs w:val="21"/>
          <w:highlight w:val="none"/>
        </w:rPr>
        <w:instrText xml:space="preserve"> TOC \o "1-1" \h \z </w:instrText>
      </w:r>
      <w:r>
        <w:rPr>
          <w:rFonts w:hint="eastAsia" w:ascii="宋体" w:hAnsi="宋体" w:cs="宋体"/>
          <w:bCs w:val="0"/>
          <w:caps w:val="0"/>
          <w:kern w:val="0"/>
          <w:szCs w:val="21"/>
          <w:highlight w:val="none"/>
        </w:rPr>
        <w:fldChar w:fldCharType="separate"/>
      </w:r>
      <w:r>
        <w:rPr>
          <w:highlight w:val="none"/>
        </w:rPr>
        <w:fldChar w:fldCharType="begin"/>
      </w:r>
      <w:r>
        <w:rPr>
          <w:highlight w:val="none"/>
        </w:rPr>
        <w:instrText xml:space="preserve"> HYPERLINK \l "_Toc442" </w:instrText>
      </w:r>
      <w:r>
        <w:rPr>
          <w:highlight w:val="none"/>
        </w:rPr>
        <w:fldChar w:fldCharType="separate"/>
      </w:r>
      <w:r>
        <w:rPr>
          <w:rFonts w:hint="eastAsia" w:ascii="宋体" w:hAnsi="宋体" w:cs="宋体"/>
          <w:highlight w:val="none"/>
        </w:rPr>
        <w:t>目录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_Toc442 \h </w:instrText>
      </w:r>
      <w:r>
        <w:rPr>
          <w:rFonts w:hint="eastAsia" w:ascii="宋体" w:hAnsi="宋体" w:cs="宋体"/>
          <w:highlight w:val="none"/>
        </w:rPr>
        <w:fldChar w:fldCharType="separate"/>
      </w:r>
      <w:r>
        <w:rPr>
          <w:rFonts w:hint="eastAsia" w:ascii="宋体" w:hAnsi="宋体" w:cs="宋体"/>
          <w:highlight w:val="none"/>
        </w:rPr>
        <w:t>2</w:t>
      </w:r>
      <w:r>
        <w:rPr>
          <w:rFonts w:hint="eastAsia" w:ascii="宋体" w:hAnsi="宋体" w:cs="宋体"/>
          <w:highlight w:val="none"/>
        </w:rPr>
        <w:fldChar w:fldCharType="end"/>
      </w:r>
      <w:r>
        <w:rPr>
          <w:rFonts w:hint="eastAsia" w:ascii="宋体" w:hAnsi="宋体" w:cs="宋体"/>
          <w:highlight w:val="none"/>
        </w:rPr>
        <w:fldChar w:fldCharType="end"/>
      </w:r>
    </w:p>
    <w:p w14:paraId="11264A1B">
      <w:pPr>
        <w:pStyle w:val="30"/>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"_Toc728" </w:instrText>
      </w:r>
      <w:r>
        <w:rPr>
          <w:highlight w:val="none"/>
        </w:rPr>
        <w:fldChar w:fldCharType="separate"/>
      </w:r>
      <w:r>
        <w:rPr>
          <w:rFonts w:hint="eastAsia" w:ascii="宋体" w:hAnsi="宋体" w:cs="宋体"/>
          <w:highlight w:val="none"/>
        </w:rPr>
        <w:t>第一章  竞争性磋商采购公告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_Toc728 \h </w:instrText>
      </w:r>
      <w:r>
        <w:rPr>
          <w:rFonts w:hint="eastAsia" w:ascii="宋体" w:hAnsi="宋体" w:cs="宋体"/>
          <w:highlight w:val="none"/>
        </w:rPr>
        <w:fldChar w:fldCharType="separate"/>
      </w:r>
      <w:r>
        <w:rPr>
          <w:rFonts w:hint="eastAsia" w:ascii="宋体" w:hAnsi="宋体" w:cs="宋体"/>
          <w:highlight w:val="none"/>
        </w:rPr>
        <w:t>3</w:t>
      </w:r>
      <w:r>
        <w:rPr>
          <w:rFonts w:hint="eastAsia" w:ascii="宋体" w:hAnsi="宋体" w:cs="宋体"/>
          <w:highlight w:val="none"/>
        </w:rPr>
        <w:fldChar w:fldCharType="end"/>
      </w:r>
      <w:r>
        <w:rPr>
          <w:rFonts w:hint="eastAsia" w:ascii="宋体" w:hAnsi="宋体" w:cs="宋体"/>
          <w:highlight w:val="none"/>
        </w:rPr>
        <w:fldChar w:fldCharType="end"/>
      </w:r>
    </w:p>
    <w:p w14:paraId="78C3BB0F">
      <w:pPr>
        <w:pStyle w:val="30"/>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"_Toc22392" </w:instrText>
      </w:r>
      <w:r>
        <w:rPr>
          <w:highlight w:val="none"/>
        </w:rPr>
        <w:fldChar w:fldCharType="separate"/>
      </w:r>
      <w:r>
        <w:rPr>
          <w:rFonts w:hint="eastAsia" w:ascii="宋体" w:hAnsi="宋体" w:cs="宋体"/>
          <w:highlight w:val="none"/>
        </w:rPr>
        <w:t>第二章  采购项目总体要求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_Toc22392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0E1B7D89">
      <w:pPr>
        <w:pStyle w:val="30"/>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"_Toc6047" </w:instrText>
      </w:r>
      <w:r>
        <w:rPr>
          <w:highlight w:val="none"/>
        </w:rPr>
        <w:fldChar w:fldCharType="separate"/>
      </w:r>
      <w:r>
        <w:rPr>
          <w:rFonts w:hint="eastAsia" w:ascii="宋体" w:hAnsi="宋体" w:cs="宋体"/>
          <w:szCs w:val="30"/>
          <w:highlight w:val="none"/>
        </w:rPr>
        <w:t>第三章  采购需求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_Toc6047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34956A82">
      <w:pPr>
        <w:pStyle w:val="30"/>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"_Toc2886" </w:instrText>
      </w:r>
      <w:r>
        <w:rPr>
          <w:highlight w:val="none"/>
        </w:rPr>
        <w:fldChar w:fldCharType="separate"/>
      </w:r>
      <w:r>
        <w:rPr>
          <w:rFonts w:hint="eastAsia" w:ascii="宋体" w:hAnsi="宋体" w:cs="宋体"/>
          <w:highlight w:val="none"/>
        </w:rPr>
        <w:t>第四章  合同草案条款</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_Toc2886 \h </w:instrText>
      </w:r>
      <w:r>
        <w:rPr>
          <w:rFonts w:hint="eastAsia" w:ascii="宋体" w:hAnsi="宋体" w:cs="宋体"/>
          <w:highlight w:val="none"/>
        </w:rPr>
        <w:fldChar w:fldCharType="separate"/>
      </w:r>
      <w:r>
        <w:rPr>
          <w:rFonts w:hint="eastAsia" w:ascii="宋体" w:hAnsi="宋体" w:cs="宋体"/>
          <w:highlight w:val="none"/>
        </w:rPr>
        <w:t>9</w:t>
      </w:r>
      <w:r>
        <w:rPr>
          <w:rFonts w:hint="eastAsia" w:ascii="宋体" w:hAnsi="宋体" w:cs="宋体"/>
          <w:highlight w:val="none"/>
        </w:rPr>
        <w:fldChar w:fldCharType="end"/>
      </w:r>
      <w:r>
        <w:rPr>
          <w:rFonts w:hint="eastAsia" w:ascii="宋体" w:hAnsi="宋体" w:cs="宋体"/>
          <w:highlight w:val="none"/>
        </w:rPr>
        <w:fldChar w:fldCharType="end"/>
      </w:r>
    </w:p>
    <w:p w14:paraId="5BA947B5">
      <w:pPr>
        <w:pStyle w:val="30"/>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"_Toc2406" </w:instrText>
      </w:r>
      <w:r>
        <w:rPr>
          <w:highlight w:val="none"/>
        </w:rPr>
        <w:fldChar w:fldCharType="separate"/>
      </w:r>
      <w:r>
        <w:rPr>
          <w:rFonts w:hint="eastAsia" w:ascii="宋体" w:hAnsi="宋体" w:cs="宋体"/>
          <w:highlight w:val="none"/>
        </w:rPr>
        <w:t>第五章  磋商评审办法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_Toc2406 \h </w:instrText>
      </w:r>
      <w:r>
        <w:rPr>
          <w:rFonts w:hint="eastAsia" w:ascii="宋体" w:hAnsi="宋体" w:cs="宋体"/>
          <w:highlight w:val="none"/>
        </w:rPr>
        <w:fldChar w:fldCharType="separate"/>
      </w:r>
      <w:r>
        <w:rPr>
          <w:rFonts w:hint="eastAsia" w:ascii="宋体" w:hAnsi="宋体" w:cs="宋体"/>
          <w:highlight w:val="none"/>
        </w:rPr>
        <w:t>20</w:t>
      </w:r>
      <w:r>
        <w:rPr>
          <w:rFonts w:hint="eastAsia" w:ascii="宋体" w:hAnsi="宋体" w:cs="宋体"/>
          <w:highlight w:val="none"/>
        </w:rPr>
        <w:fldChar w:fldCharType="end"/>
      </w:r>
      <w:r>
        <w:rPr>
          <w:rFonts w:hint="eastAsia" w:ascii="宋体" w:hAnsi="宋体" w:cs="宋体"/>
          <w:highlight w:val="none"/>
        </w:rPr>
        <w:fldChar w:fldCharType="end"/>
      </w:r>
    </w:p>
    <w:p w14:paraId="057FD57B">
      <w:pPr>
        <w:pStyle w:val="30"/>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"_Toc25468" </w:instrText>
      </w:r>
      <w:r>
        <w:rPr>
          <w:highlight w:val="none"/>
        </w:rPr>
        <w:fldChar w:fldCharType="separate"/>
      </w:r>
      <w:r>
        <w:rPr>
          <w:rFonts w:hint="eastAsia" w:ascii="宋体" w:hAnsi="宋体" w:cs="宋体"/>
          <w:highlight w:val="none"/>
        </w:rPr>
        <w:t>第六章  磋商须知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_Toc25468 \h </w:instrText>
      </w:r>
      <w:r>
        <w:rPr>
          <w:rFonts w:hint="eastAsia" w:ascii="宋体" w:hAnsi="宋体" w:cs="宋体"/>
          <w:highlight w:val="none"/>
        </w:rPr>
        <w:fldChar w:fldCharType="separate"/>
      </w:r>
      <w:r>
        <w:rPr>
          <w:rFonts w:hint="eastAsia" w:ascii="宋体" w:hAnsi="宋体" w:cs="宋体"/>
          <w:highlight w:val="none"/>
        </w:rPr>
        <w:t>26</w:t>
      </w:r>
      <w:r>
        <w:rPr>
          <w:rFonts w:hint="eastAsia" w:ascii="宋体" w:hAnsi="宋体" w:cs="宋体"/>
          <w:highlight w:val="none"/>
        </w:rPr>
        <w:fldChar w:fldCharType="end"/>
      </w:r>
      <w:r>
        <w:rPr>
          <w:rFonts w:hint="eastAsia" w:ascii="宋体" w:hAnsi="宋体" w:cs="宋体"/>
          <w:highlight w:val="none"/>
        </w:rPr>
        <w:fldChar w:fldCharType="end"/>
      </w:r>
    </w:p>
    <w:p w14:paraId="01792FD7">
      <w:pPr>
        <w:pStyle w:val="30"/>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"_Toc30927" </w:instrText>
      </w:r>
      <w:r>
        <w:rPr>
          <w:highlight w:val="none"/>
        </w:rPr>
        <w:fldChar w:fldCharType="separate"/>
      </w:r>
      <w:r>
        <w:rPr>
          <w:rFonts w:hint="eastAsia" w:ascii="宋体" w:hAnsi="宋体" w:cs="宋体"/>
          <w:highlight w:val="none"/>
        </w:rPr>
        <w:t>第七章  磋商响应文件格式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_Toc30927 \h </w:instrText>
      </w:r>
      <w:r>
        <w:rPr>
          <w:rFonts w:hint="eastAsia" w:ascii="宋体" w:hAnsi="宋体" w:cs="宋体"/>
          <w:highlight w:val="none"/>
        </w:rPr>
        <w:fldChar w:fldCharType="separate"/>
      </w:r>
      <w:r>
        <w:rPr>
          <w:rFonts w:hint="eastAsia" w:ascii="宋体" w:hAnsi="宋体" w:cs="宋体"/>
          <w:highlight w:val="none"/>
        </w:rPr>
        <w:t>39</w:t>
      </w:r>
      <w:r>
        <w:rPr>
          <w:rFonts w:hint="eastAsia" w:ascii="宋体" w:hAnsi="宋体" w:cs="宋体"/>
          <w:highlight w:val="none"/>
        </w:rPr>
        <w:fldChar w:fldCharType="end"/>
      </w:r>
      <w:r>
        <w:rPr>
          <w:rFonts w:hint="eastAsia" w:ascii="宋体" w:hAnsi="宋体" w:cs="宋体"/>
          <w:highlight w:val="none"/>
        </w:rPr>
        <w:fldChar w:fldCharType="end"/>
      </w:r>
    </w:p>
    <w:p w14:paraId="6FF20DE7">
      <w:pPr>
        <w:pStyle w:val="30"/>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"_Toc11075" </w:instrText>
      </w:r>
      <w:r>
        <w:rPr>
          <w:highlight w:val="none"/>
        </w:rPr>
        <w:fldChar w:fldCharType="separate"/>
      </w:r>
      <w:r>
        <w:rPr>
          <w:rFonts w:hint="eastAsia" w:ascii="宋体" w:hAnsi="宋体" w:cs="宋体"/>
          <w:highlight w:val="none"/>
        </w:rPr>
        <w:t>第八章  采购文件附件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_Toc11075 \h </w:instrText>
      </w:r>
      <w:r>
        <w:rPr>
          <w:rFonts w:hint="eastAsia" w:ascii="宋体" w:hAnsi="宋体" w:cs="宋体"/>
          <w:highlight w:val="none"/>
        </w:rPr>
        <w:fldChar w:fldCharType="separate"/>
      </w:r>
      <w:r>
        <w:rPr>
          <w:rFonts w:hint="eastAsia" w:ascii="宋体" w:hAnsi="宋体" w:cs="宋体"/>
          <w:highlight w:val="none"/>
        </w:rPr>
        <w:t>62</w:t>
      </w:r>
      <w:r>
        <w:rPr>
          <w:rFonts w:hint="eastAsia" w:ascii="宋体" w:hAnsi="宋体" w:cs="宋体"/>
          <w:highlight w:val="none"/>
        </w:rPr>
        <w:fldChar w:fldCharType="end"/>
      </w:r>
      <w:r>
        <w:rPr>
          <w:rFonts w:hint="eastAsia" w:ascii="宋体" w:hAnsi="宋体" w:cs="宋体"/>
          <w:highlight w:val="none"/>
        </w:rPr>
        <w:fldChar w:fldCharType="end"/>
      </w:r>
    </w:p>
    <w:p w14:paraId="1DA1A18F">
      <w:pPr>
        <w:spacing w:line="360" w:lineRule="auto"/>
        <w:rPr>
          <w:rFonts w:ascii="宋体" w:hAnsi="宋体" w:cs="宋体"/>
          <w:kern w:val="0"/>
          <w:highlight w:val="none"/>
        </w:rPr>
      </w:pPr>
      <w:r>
        <w:rPr>
          <w:rFonts w:hint="eastAsia" w:ascii="宋体" w:hAnsi="宋体" w:cs="宋体"/>
          <w:kern w:val="0"/>
          <w:highlight w:val="none"/>
        </w:rPr>
        <w:fldChar w:fldCharType="end"/>
      </w:r>
      <w:r>
        <w:rPr>
          <w:rFonts w:hint="eastAsia" w:ascii="宋体" w:hAnsi="宋体" w:cs="宋体"/>
          <w:kern w:val="0"/>
          <w:highlight w:val="none"/>
        </w:rPr>
        <w:br w:type="page"/>
      </w:r>
    </w:p>
    <w:p w14:paraId="2A57DB4C">
      <w:pPr>
        <w:pStyle w:val="3"/>
        <w:rPr>
          <w:rFonts w:ascii="宋体" w:hAnsi="宋体" w:eastAsia="宋体" w:cs="宋体"/>
          <w:color w:val="auto"/>
          <w:highlight w:val="none"/>
        </w:rPr>
      </w:pPr>
      <w:bookmarkStart w:id="2" w:name="_Toc2585"/>
      <w:bookmarkStart w:id="3" w:name="_Toc728"/>
      <w:r>
        <w:rPr>
          <w:rFonts w:hint="eastAsia" w:ascii="宋体" w:hAnsi="宋体" w:eastAsia="宋体" w:cs="宋体"/>
          <w:color w:val="auto"/>
          <w:highlight w:val="none"/>
        </w:rPr>
        <w:t>第一章  竞争性磋商采购公告</w:t>
      </w:r>
      <w:bookmarkEnd w:id="2"/>
      <w:bookmarkEnd w:id="3"/>
    </w:p>
    <w:p w14:paraId="4EBE5309">
      <w:pPr>
        <w:pStyle w:val="4"/>
        <w:ind w:firstLine="422"/>
        <w:rPr>
          <w:rFonts w:ascii="宋体" w:hAnsi="宋体" w:cs="宋体"/>
          <w:highlight w:val="none"/>
        </w:rPr>
      </w:pPr>
      <w:r>
        <w:rPr>
          <w:rFonts w:hint="eastAsia" w:ascii="宋体" w:hAnsi="宋体" w:cs="宋体"/>
          <w:highlight w:val="none"/>
        </w:rPr>
        <w:t>项目概况</w:t>
      </w:r>
    </w:p>
    <w:p w14:paraId="1D654DC8">
      <w:pPr>
        <w:ind w:firstLine="420" w:firstLineChars="200"/>
        <w:rPr>
          <w:rFonts w:ascii="宋体" w:hAnsi="宋体" w:cs="宋体"/>
          <w:szCs w:val="21"/>
          <w:highlight w:val="none"/>
        </w:rPr>
      </w:pPr>
      <w:r>
        <w:rPr>
          <w:rFonts w:hint="eastAsia" w:ascii="宋体" w:hAnsi="宋体" w:cs="宋体"/>
          <w:highlight w:val="none"/>
          <w:lang w:val="en-US" w:eastAsia="zh-CN"/>
        </w:rPr>
        <w:t>浙江省医疗保障事业管理服务中心（浙江省医保大数据监测和反欺诈中心）</w:t>
      </w:r>
      <w:r>
        <w:rPr>
          <w:rFonts w:hint="default" w:ascii="宋体" w:hAnsi="宋体" w:cs="宋体"/>
          <w:highlight w:val="none"/>
          <w:lang w:val="en-US" w:eastAsia="zh-CN"/>
        </w:rPr>
        <w:t>浙江省医疗保障标准化技术委员会运维服务购买</w:t>
      </w:r>
      <w:r>
        <w:rPr>
          <w:rFonts w:hint="eastAsia" w:ascii="宋体" w:hAnsi="宋体" w:cs="宋体"/>
          <w:highlight w:val="none"/>
        </w:rPr>
        <w:t>项目</w:t>
      </w:r>
      <w:r>
        <w:rPr>
          <w:rFonts w:hint="eastAsia" w:ascii="宋体" w:hAnsi="宋体" w:cs="宋体"/>
          <w:szCs w:val="21"/>
          <w:highlight w:val="none"/>
        </w:rPr>
        <w:t>的潜在供应商应在浙江政府采购网（http://zfcg.czt.zj.gov.cn/）获取（下载）采购文件，并于</w:t>
      </w:r>
      <w:r>
        <w:rPr>
          <w:rFonts w:hint="eastAsia" w:ascii="宋体" w:hAnsi="宋体" w:cs="宋体"/>
          <w:szCs w:val="21"/>
          <w:highlight w:val="none"/>
          <w:lang w:val="en-US" w:eastAsia="zh-CN"/>
        </w:rPr>
        <w:t>2025年7月16日14时30分</w:t>
      </w:r>
      <w:r>
        <w:rPr>
          <w:rFonts w:hint="eastAsia" w:ascii="宋体" w:hAnsi="宋体" w:cs="宋体"/>
          <w:szCs w:val="21"/>
          <w:highlight w:val="none"/>
        </w:rPr>
        <w:t>（北京时间）前递交（上传）响应文件。</w:t>
      </w:r>
    </w:p>
    <w:p w14:paraId="69874D46">
      <w:pPr>
        <w:pStyle w:val="4"/>
        <w:ind w:firstLine="422"/>
        <w:rPr>
          <w:rFonts w:ascii="宋体" w:hAnsi="宋体" w:cs="宋体"/>
          <w:highlight w:val="none"/>
        </w:rPr>
      </w:pPr>
      <w:bookmarkStart w:id="4" w:name="_Toc35393798"/>
      <w:bookmarkStart w:id="5" w:name="_Toc28359012"/>
      <w:bookmarkStart w:id="6" w:name="_Toc28359089"/>
      <w:bookmarkStart w:id="7" w:name="_Toc35393629"/>
      <w:r>
        <w:rPr>
          <w:rFonts w:hint="eastAsia" w:ascii="宋体" w:hAnsi="宋体" w:cs="宋体"/>
          <w:highlight w:val="none"/>
        </w:rPr>
        <w:t>一、项目基本情况</w:t>
      </w:r>
      <w:bookmarkEnd w:id="4"/>
      <w:bookmarkEnd w:id="5"/>
      <w:bookmarkEnd w:id="6"/>
      <w:bookmarkEnd w:id="7"/>
    </w:p>
    <w:p w14:paraId="3BDA6D62">
      <w:pPr>
        <w:ind w:firstLine="420" w:firstLineChars="200"/>
        <w:rPr>
          <w:rFonts w:hint="default" w:ascii="宋体" w:hAnsi="宋体" w:eastAsia="宋体" w:cs="宋体"/>
          <w:kern w:val="0"/>
          <w:szCs w:val="21"/>
          <w:highlight w:val="none"/>
          <w:lang w:val="en-US" w:eastAsia="zh-CN"/>
        </w:rPr>
      </w:pPr>
      <w:r>
        <w:rPr>
          <w:rFonts w:hint="eastAsia" w:ascii="宋体" w:hAnsi="宋体" w:cs="宋体"/>
          <w:szCs w:val="21"/>
          <w:highlight w:val="none"/>
        </w:rPr>
        <w:t>项目编号：</w:t>
      </w:r>
      <w:r>
        <w:rPr>
          <w:rFonts w:hint="default" w:ascii="宋体" w:hAnsi="宋体" w:cs="宋体"/>
          <w:kern w:val="0"/>
          <w:szCs w:val="21"/>
          <w:highlight w:val="none"/>
          <w:lang w:val="en-US" w:eastAsia="zh-CN"/>
        </w:rPr>
        <w:t>CTZB-2025070005</w:t>
      </w:r>
    </w:p>
    <w:p w14:paraId="1F788D18">
      <w:pPr>
        <w:ind w:firstLine="420" w:firstLineChars="200"/>
        <w:rPr>
          <w:rFonts w:ascii="宋体" w:hAnsi="宋体" w:cs="宋体"/>
          <w:szCs w:val="21"/>
          <w:highlight w:val="none"/>
          <w:u w:val="single"/>
        </w:rPr>
      </w:pPr>
      <w:r>
        <w:rPr>
          <w:rFonts w:hint="eastAsia" w:ascii="宋体" w:hAnsi="宋体" w:cs="宋体"/>
          <w:szCs w:val="21"/>
          <w:highlight w:val="none"/>
        </w:rPr>
        <w:t>项目名称：</w:t>
      </w:r>
      <w:r>
        <w:rPr>
          <w:rFonts w:hint="default" w:ascii="宋体" w:hAnsi="宋体" w:cs="宋体"/>
          <w:szCs w:val="21"/>
          <w:highlight w:val="none"/>
          <w:lang w:val="en-US" w:eastAsia="zh-CN"/>
        </w:rPr>
        <w:t>浙江省医疗保障标准化技术委员会运维服务购买</w:t>
      </w:r>
      <w:r>
        <w:rPr>
          <w:rFonts w:hint="eastAsia" w:ascii="宋体" w:hAnsi="宋体" w:cs="宋体"/>
          <w:szCs w:val="21"/>
          <w:highlight w:val="none"/>
        </w:rPr>
        <w:t>项目</w:t>
      </w:r>
    </w:p>
    <w:p w14:paraId="5C277106">
      <w:pPr>
        <w:ind w:firstLine="420" w:firstLineChars="200"/>
        <w:rPr>
          <w:rFonts w:ascii="宋体" w:hAnsi="宋体" w:cs="宋体"/>
          <w:szCs w:val="21"/>
          <w:highlight w:val="none"/>
        </w:rPr>
      </w:pPr>
      <w:r>
        <w:rPr>
          <w:rFonts w:hint="eastAsia" w:ascii="宋体" w:hAnsi="宋体" w:cs="宋体"/>
          <w:szCs w:val="21"/>
          <w:highlight w:val="none"/>
        </w:rPr>
        <w:t>采购方式：竞争性磋商</w:t>
      </w:r>
    </w:p>
    <w:p w14:paraId="42DF8D64">
      <w:pPr>
        <w:widowControl/>
        <w:adjustRightInd w:val="0"/>
        <w:ind w:firstLine="420" w:firstLineChars="20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预算金额（元）：</w:t>
      </w:r>
      <w:r>
        <w:rPr>
          <w:rFonts w:hint="eastAsia" w:ascii="宋体" w:hAnsi="宋体" w:cs="宋体"/>
          <w:kern w:val="0"/>
          <w:szCs w:val="21"/>
          <w:highlight w:val="none"/>
          <w:lang w:eastAsia="zh-CN"/>
        </w:rPr>
        <w:t>81000</w:t>
      </w:r>
    </w:p>
    <w:p w14:paraId="6E984953">
      <w:pPr>
        <w:ind w:firstLine="420" w:firstLineChars="200"/>
        <w:rPr>
          <w:rFonts w:hint="eastAsia" w:ascii="宋体" w:hAnsi="宋体" w:eastAsia="宋体" w:cs="宋体"/>
          <w:szCs w:val="21"/>
          <w:highlight w:val="none"/>
          <w:lang w:eastAsia="zh-CN"/>
        </w:rPr>
      </w:pPr>
      <w:r>
        <w:rPr>
          <w:rFonts w:hint="eastAsia" w:ascii="宋体" w:hAnsi="宋体" w:cs="宋体"/>
          <w:kern w:val="0"/>
          <w:szCs w:val="21"/>
          <w:highlight w:val="none"/>
        </w:rPr>
        <w:t>最高限价（元）：</w:t>
      </w:r>
      <w:r>
        <w:rPr>
          <w:rFonts w:hint="eastAsia" w:ascii="宋体" w:hAnsi="宋体" w:cs="宋体"/>
          <w:kern w:val="0"/>
          <w:szCs w:val="21"/>
          <w:highlight w:val="none"/>
          <w:lang w:eastAsia="zh-CN"/>
        </w:rPr>
        <w:t>81000</w:t>
      </w:r>
    </w:p>
    <w:p w14:paraId="27DE201C">
      <w:pPr>
        <w:ind w:firstLine="420" w:firstLineChars="200"/>
        <w:rPr>
          <w:rFonts w:ascii="宋体" w:hAnsi="宋体" w:cs="宋体"/>
          <w:szCs w:val="21"/>
          <w:highlight w:val="none"/>
        </w:rPr>
      </w:pPr>
      <w:r>
        <w:rPr>
          <w:rFonts w:hint="eastAsia" w:ascii="宋体" w:hAnsi="宋体" w:cs="宋体"/>
          <w:szCs w:val="21"/>
          <w:highlight w:val="none"/>
        </w:rPr>
        <w:t>采购需求：</w:t>
      </w:r>
    </w:p>
    <w:tbl>
      <w:tblPr>
        <w:tblStyle w:val="4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401"/>
        <w:gridCol w:w="662"/>
        <w:gridCol w:w="714"/>
        <w:gridCol w:w="1658"/>
        <w:gridCol w:w="1750"/>
        <w:gridCol w:w="2532"/>
      </w:tblGrid>
      <w:tr w14:paraId="7C949F28">
        <w:trPr>
          <w:trHeight w:val="454" w:hRule="atLeast"/>
        </w:trPr>
        <w:tc>
          <w:tcPr>
            <w:tcW w:w="678" w:type="dxa"/>
            <w:tcBorders>
              <w:top w:val="single" w:color="auto" w:sz="4" w:space="0"/>
              <w:left w:val="single" w:color="auto" w:sz="4" w:space="0"/>
              <w:bottom w:val="single" w:color="auto" w:sz="4" w:space="0"/>
              <w:right w:val="single" w:color="auto" w:sz="4" w:space="0"/>
            </w:tcBorders>
            <w:vAlign w:val="center"/>
          </w:tcPr>
          <w:p w14:paraId="0DDE63D7">
            <w:pPr>
              <w:widowControl/>
              <w:adjustRightIn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401" w:type="dxa"/>
            <w:tcBorders>
              <w:top w:val="single" w:color="auto" w:sz="4" w:space="0"/>
              <w:left w:val="single" w:color="auto" w:sz="4" w:space="0"/>
              <w:bottom w:val="single" w:color="auto" w:sz="4" w:space="0"/>
              <w:right w:val="single" w:color="auto" w:sz="4" w:space="0"/>
            </w:tcBorders>
            <w:vAlign w:val="center"/>
          </w:tcPr>
          <w:p w14:paraId="7B7B0660">
            <w:pPr>
              <w:widowControl/>
              <w:adjustRightInd w:val="0"/>
              <w:jc w:val="center"/>
              <w:rPr>
                <w:rFonts w:ascii="宋体" w:hAnsi="宋体" w:cs="宋体"/>
                <w:kern w:val="0"/>
                <w:szCs w:val="21"/>
                <w:highlight w:val="none"/>
              </w:rPr>
            </w:pPr>
            <w:r>
              <w:rPr>
                <w:rFonts w:hint="eastAsia" w:ascii="宋体" w:hAnsi="宋体" w:cs="宋体"/>
                <w:kern w:val="0"/>
                <w:szCs w:val="21"/>
                <w:highlight w:val="none"/>
              </w:rPr>
              <w:t>标项名称</w:t>
            </w:r>
          </w:p>
        </w:tc>
        <w:tc>
          <w:tcPr>
            <w:tcW w:w="662" w:type="dxa"/>
            <w:tcBorders>
              <w:top w:val="single" w:color="auto" w:sz="4" w:space="0"/>
              <w:left w:val="single" w:color="auto" w:sz="4" w:space="0"/>
              <w:bottom w:val="single" w:color="auto" w:sz="4" w:space="0"/>
              <w:right w:val="single" w:color="auto" w:sz="4" w:space="0"/>
            </w:tcBorders>
            <w:vAlign w:val="center"/>
          </w:tcPr>
          <w:p w14:paraId="4927B9B8">
            <w:pPr>
              <w:widowControl/>
              <w:adjustRightInd w:val="0"/>
              <w:jc w:val="center"/>
              <w:rPr>
                <w:rFonts w:ascii="宋体" w:hAnsi="宋体" w:cs="宋体"/>
                <w:kern w:val="0"/>
                <w:szCs w:val="21"/>
                <w:highlight w:val="none"/>
              </w:rPr>
            </w:pPr>
            <w:r>
              <w:rPr>
                <w:rFonts w:hint="eastAsia" w:ascii="宋体" w:hAnsi="宋体" w:cs="宋体"/>
                <w:kern w:val="0"/>
                <w:szCs w:val="21"/>
                <w:highlight w:val="none"/>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6B014A78">
            <w:pPr>
              <w:widowControl/>
              <w:adjustRightInd w:val="0"/>
              <w:jc w:val="center"/>
              <w:rPr>
                <w:rFonts w:ascii="宋体" w:hAnsi="宋体" w:cs="宋体"/>
                <w:kern w:val="0"/>
                <w:szCs w:val="21"/>
                <w:highlight w:val="none"/>
              </w:rPr>
            </w:pPr>
            <w:r>
              <w:rPr>
                <w:rFonts w:hint="eastAsia" w:ascii="宋体" w:hAnsi="宋体" w:cs="宋体"/>
                <w:kern w:val="0"/>
                <w:szCs w:val="21"/>
                <w:highlight w:val="none"/>
              </w:rPr>
              <w:t>单位</w:t>
            </w:r>
          </w:p>
        </w:tc>
        <w:tc>
          <w:tcPr>
            <w:tcW w:w="1658" w:type="dxa"/>
            <w:tcBorders>
              <w:top w:val="single" w:color="auto" w:sz="4" w:space="0"/>
              <w:left w:val="single" w:color="auto" w:sz="4" w:space="0"/>
              <w:bottom w:val="single" w:color="auto" w:sz="4" w:space="0"/>
              <w:right w:val="single" w:color="auto" w:sz="4" w:space="0"/>
            </w:tcBorders>
            <w:vAlign w:val="center"/>
          </w:tcPr>
          <w:p w14:paraId="19AA80E3">
            <w:pPr>
              <w:widowControl/>
              <w:adjustRightInd w:val="0"/>
              <w:jc w:val="center"/>
              <w:rPr>
                <w:rFonts w:ascii="宋体" w:hAnsi="宋体" w:cs="宋体"/>
                <w:kern w:val="0"/>
                <w:szCs w:val="21"/>
                <w:highlight w:val="none"/>
              </w:rPr>
            </w:pPr>
            <w:r>
              <w:rPr>
                <w:rFonts w:hint="eastAsia" w:ascii="宋体" w:hAnsi="宋体" w:cs="宋体"/>
                <w:highlight w:val="none"/>
              </w:rPr>
              <w:t>预算金额</w:t>
            </w:r>
            <w:r>
              <w:rPr>
                <w:rFonts w:hint="eastAsia" w:ascii="宋体" w:hAnsi="宋体" w:cs="宋体"/>
                <w:kern w:val="0"/>
                <w:szCs w:val="21"/>
                <w:highlight w:val="none"/>
              </w:rPr>
              <w:t>（元）</w:t>
            </w:r>
          </w:p>
        </w:tc>
        <w:tc>
          <w:tcPr>
            <w:tcW w:w="1750" w:type="dxa"/>
            <w:tcBorders>
              <w:top w:val="single" w:color="auto" w:sz="4" w:space="0"/>
              <w:left w:val="single" w:color="auto" w:sz="4" w:space="0"/>
              <w:bottom w:val="single" w:color="auto" w:sz="4" w:space="0"/>
              <w:right w:val="single" w:color="auto" w:sz="4" w:space="0"/>
            </w:tcBorders>
            <w:vAlign w:val="center"/>
          </w:tcPr>
          <w:p w14:paraId="5DEB5857">
            <w:pPr>
              <w:widowControl/>
              <w:adjustRightInd w:val="0"/>
              <w:jc w:val="center"/>
              <w:rPr>
                <w:rFonts w:ascii="宋体" w:hAnsi="宋体" w:cs="宋体"/>
                <w:kern w:val="0"/>
                <w:szCs w:val="21"/>
                <w:highlight w:val="none"/>
              </w:rPr>
            </w:pPr>
            <w:r>
              <w:rPr>
                <w:rFonts w:hint="eastAsia" w:ascii="宋体" w:hAnsi="宋体" w:cs="宋体"/>
                <w:kern w:val="0"/>
                <w:szCs w:val="21"/>
                <w:highlight w:val="none"/>
              </w:rPr>
              <w:t>简要技术要求</w:t>
            </w:r>
          </w:p>
        </w:tc>
        <w:tc>
          <w:tcPr>
            <w:tcW w:w="2532" w:type="dxa"/>
            <w:tcBorders>
              <w:top w:val="single" w:color="auto" w:sz="4" w:space="0"/>
              <w:left w:val="single" w:color="auto" w:sz="4" w:space="0"/>
              <w:bottom w:val="single" w:color="auto" w:sz="4" w:space="0"/>
              <w:right w:val="single" w:color="auto" w:sz="4" w:space="0"/>
            </w:tcBorders>
            <w:vAlign w:val="center"/>
          </w:tcPr>
          <w:p w14:paraId="089B1837">
            <w:pPr>
              <w:widowControl/>
              <w:adjustRightInd w:val="0"/>
              <w:jc w:val="center"/>
              <w:rPr>
                <w:rFonts w:ascii="宋体" w:hAnsi="宋体" w:cs="宋体"/>
                <w:kern w:val="0"/>
                <w:szCs w:val="21"/>
                <w:highlight w:val="none"/>
              </w:rPr>
            </w:pPr>
            <w:r>
              <w:rPr>
                <w:rFonts w:hint="eastAsia" w:ascii="宋体" w:hAnsi="宋体" w:cs="宋体"/>
                <w:kern w:val="0"/>
                <w:szCs w:val="21"/>
                <w:highlight w:val="none"/>
              </w:rPr>
              <w:t>备注</w:t>
            </w:r>
          </w:p>
        </w:tc>
      </w:tr>
      <w:tr w14:paraId="4C5662AC">
        <w:trPr>
          <w:trHeight w:val="454" w:hRule="atLeast"/>
        </w:trPr>
        <w:tc>
          <w:tcPr>
            <w:tcW w:w="678" w:type="dxa"/>
            <w:tcBorders>
              <w:top w:val="single" w:color="auto" w:sz="4" w:space="0"/>
              <w:left w:val="single" w:color="auto" w:sz="4" w:space="0"/>
              <w:bottom w:val="single" w:color="auto" w:sz="4" w:space="0"/>
              <w:right w:val="single" w:color="auto" w:sz="4" w:space="0"/>
            </w:tcBorders>
            <w:vAlign w:val="center"/>
          </w:tcPr>
          <w:p w14:paraId="6677CAF2">
            <w:pPr>
              <w:widowControl/>
              <w:adjustRightInd w:val="0"/>
              <w:jc w:val="center"/>
              <w:rPr>
                <w:rFonts w:ascii="宋体" w:hAnsi="宋体" w:cs="宋体"/>
                <w:kern w:val="0"/>
                <w:szCs w:val="21"/>
                <w:highlight w:val="none"/>
              </w:rPr>
            </w:pPr>
            <w:r>
              <w:rPr>
                <w:rFonts w:hint="eastAsia" w:ascii="宋体" w:hAnsi="宋体" w:cs="宋体"/>
                <w:kern w:val="0"/>
                <w:szCs w:val="21"/>
                <w:highlight w:val="none"/>
              </w:rPr>
              <w:t>1</w:t>
            </w:r>
          </w:p>
        </w:tc>
        <w:tc>
          <w:tcPr>
            <w:tcW w:w="1401" w:type="dxa"/>
            <w:tcBorders>
              <w:top w:val="single" w:color="auto" w:sz="4" w:space="0"/>
              <w:left w:val="single" w:color="auto" w:sz="4" w:space="0"/>
              <w:bottom w:val="single" w:color="auto" w:sz="4" w:space="0"/>
              <w:right w:val="single" w:color="auto" w:sz="4" w:space="0"/>
            </w:tcBorders>
            <w:vAlign w:val="center"/>
          </w:tcPr>
          <w:p w14:paraId="06B40626">
            <w:pPr>
              <w:widowControl/>
              <w:jc w:val="center"/>
              <w:rPr>
                <w:rFonts w:hint="default"/>
                <w:highlight w:val="none"/>
                <w:lang w:val="en-US" w:eastAsia="zh-CN"/>
              </w:rPr>
            </w:pPr>
            <w:r>
              <w:rPr>
                <w:rFonts w:hint="default" w:ascii="宋体" w:hAnsi="宋体" w:cs="宋体"/>
                <w:szCs w:val="21"/>
                <w:highlight w:val="none"/>
                <w:lang w:val="en-US" w:eastAsia="zh-CN"/>
              </w:rPr>
              <w:t>浙江省医疗保障标准化技术委员会运维服务购买</w:t>
            </w:r>
          </w:p>
        </w:tc>
        <w:tc>
          <w:tcPr>
            <w:tcW w:w="662" w:type="dxa"/>
            <w:tcBorders>
              <w:top w:val="single" w:color="auto" w:sz="4" w:space="0"/>
              <w:left w:val="single" w:color="auto" w:sz="4" w:space="0"/>
              <w:bottom w:val="single" w:color="auto" w:sz="4" w:space="0"/>
              <w:right w:val="single" w:color="auto" w:sz="4" w:space="0"/>
            </w:tcBorders>
            <w:vAlign w:val="center"/>
          </w:tcPr>
          <w:p w14:paraId="2434ADA2">
            <w:pPr>
              <w:widowControl/>
              <w:jc w:val="center"/>
              <w:rPr>
                <w:rFonts w:ascii="宋体" w:hAnsi="宋体" w:cs="宋体"/>
                <w:kern w:val="0"/>
                <w:szCs w:val="21"/>
                <w:highlight w:val="none"/>
              </w:rPr>
            </w:pPr>
            <w:r>
              <w:rPr>
                <w:rFonts w:hint="eastAsia" w:ascii="宋体" w:hAnsi="宋体" w:cs="宋体"/>
                <w:szCs w:val="21"/>
                <w:highlight w:val="none"/>
              </w:rPr>
              <w:t>1</w:t>
            </w:r>
          </w:p>
        </w:tc>
        <w:tc>
          <w:tcPr>
            <w:tcW w:w="714" w:type="dxa"/>
            <w:tcBorders>
              <w:top w:val="single" w:color="auto" w:sz="4" w:space="0"/>
              <w:left w:val="single" w:color="auto" w:sz="4" w:space="0"/>
              <w:bottom w:val="single" w:color="auto" w:sz="4" w:space="0"/>
              <w:right w:val="single" w:color="auto" w:sz="4" w:space="0"/>
            </w:tcBorders>
            <w:vAlign w:val="center"/>
          </w:tcPr>
          <w:p w14:paraId="5180D92E">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658" w:type="dxa"/>
            <w:tcBorders>
              <w:top w:val="single" w:color="auto" w:sz="4" w:space="0"/>
              <w:left w:val="single" w:color="auto" w:sz="4" w:space="0"/>
              <w:bottom w:val="single" w:color="auto" w:sz="4" w:space="0"/>
              <w:right w:val="single" w:color="auto" w:sz="4" w:space="0"/>
            </w:tcBorders>
            <w:vAlign w:val="center"/>
          </w:tcPr>
          <w:p w14:paraId="40880897">
            <w:pPr>
              <w:widowControl/>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81000</w:t>
            </w:r>
          </w:p>
        </w:tc>
        <w:tc>
          <w:tcPr>
            <w:tcW w:w="1750" w:type="dxa"/>
            <w:tcBorders>
              <w:top w:val="single" w:color="auto" w:sz="4" w:space="0"/>
              <w:left w:val="single" w:color="auto" w:sz="4" w:space="0"/>
              <w:bottom w:val="single" w:color="auto" w:sz="4" w:space="0"/>
              <w:right w:val="single" w:color="auto" w:sz="4" w:space="0"/>
            </w:tcBorders>
            <w:vAlign w:val="center"/>
          </w:tcPr>
          <w:p w14:paraId="2472C4E0">
            <w:pPr>
              <w:widowControl/>
              <w:jc w:val="left"/>
              <w:rPr>
                <w:rFonts w:ascii="宋体" w:hAnsi="宋体" w:cs="宋体"/>
                <w:szCs w:val="21"/>
                <w:highlight w:val="none"/>
              </w:rPr>
            </w:pPr>
            <w:r>
              <w:rPr>
                <w:rFonts w:hint="default" w:ascii="宋体" w:hAnsi="宋体" w:cs="宋体"/>
                <w:kern w:val="0"/>
                <w:szCs w:val="21"/>
                <w:highlight w:val="none"/>
                <w:lang w:val="en-US" w:eastAsia="zh-CN"/>
              </w:rPr>
              <w:t>浙江省医疗保障标准化技术委员会运维服务购买</w:t>
            </w:r>
            <w:r>
              <w:rPr>
                <w:rFonts w:hint="eastAsia" w:ascii="宋体" w:hAnsi="宋体" w:cs="宋体"/>
                <w:bCs/>
                <w:szCs w:val="21"/>
                <w:highlight w:val="none"/>
              </w:rPr>
              <w:t>，</w:t>
            </w:r>
            <w:r>
              <w:rPr>
                <w:rFonts w:hint="eastAsia" w:ascii="宋体" w:hAnsi="宋体" w:cs="宋体"/>
                <w:szCs w:val="21"/>
                <w:highlight w:val="none"/>
              </w:rPr>
              <w:t>具体内容详见采购文件</w:t>
            </w:r>
          </w:p>
        </w:tc>
        <w:tc>
          <w:tcPr>
            <w:tcW w:w="2532" w:type="dxa"/>
            <w:tcBorders>
              <w:top w:val="single" w:color="auto" w:sz="4" w:space="0"/>
              <w:left w:val="single" w:color="auto" w:sz="4" w:space="0"/>
              <w:bottom w:val="single" w:color="auto" w:sz="4" w:space="0"/>
              <w:right w:val="single" w:color="auto" w:sz="4" w:space="0"/>
            </w:tcBorders>
            <w:vAlign w:val="center"/>
          </w:tcPr>
          <w:p w14:paraId="536E55EF">
            <w:pPr>
              <w:widowControl/>
              <w:jc w:val="left"/>
              <w:rPr>
                <w:rFonts w:ascii="宋体" w:hAnsi="宋体" w:cs="宋体"/>
                <w:kern w:val="0"/>
                <w:szCs w:val="21"/>
                <w:highlight w:val="none"/>
              </w:rPr>
            </w:pPr>
            <w:r>
              <w:rPr>
                <w:rFonts w:hint="eastAsia" w:ascii="宋体" w:hAnsi="宋体" w:cs="宋体"/>
                <w:kern w:val="0"/>
                <w:szCs w:val="21"/>
                <w:highlight w:val="none"/>
              </w:rPr>
              <w:t>依据：</w:t>
            </w:r>
            <w:r>
              <w:rPr>
                <w:rFonts w:hint="eastAsia" w:ascii="宋体" w:hAnsi="宋体" w:cs="宋体"/>
                <w:kern w:val="0"/>
                <w:szCs w:val="21"/>
                <w:highlight w:val="none"/>
                <w:lang w:eastAsia="zh-CN"/>
              </w:rPr>
              <w:t>[2025]41720号</w:t>
            </w:r>
            <w:r>
              <w:rPr>
                <w:rFonts w:hint="eastAsia" w:ascii="宋体" w:hAnsi="宋体" w:cs="宋体"/>
                <w:kern w:val="0"/>
                <w:szCs w:val="21"/>
                <w:highlight w:val="none"/>
              </w:rPr>
              <w:t>；</w:t>
            </w:r>
          </w:p>
          <w:p w14:paraId="78D37F2B">
            <w:pPr>
              <w:widowControl/>
              <w:jc w:val="left"/>
              <w:rPr>
                <w:rFonts w:ascii="宋体" w:hAnsi="宋体" w:cs="宋体"/>
                <w:kern w:val="0"/>
                <w:szCs w:val="21"/>
                <w:highlight w:val="none"/>
              </w:rPr>
            </w:pPr>
            <w:r>
              <w:rPr>
                <w:rFonts w:hint="eastAsia" w:ascii="宋体" w:hAnsi="宋体" w:cs="宋体"/>
                <w:kern w:val="0"/>
                <w:szCs w:val="21"/>
                <w:highlight w:val="none"/>
              </w:rPr>
              <w:t>最高限价：</w:t>
            </w:r>
            <w:r>
              <w:rPr>
                <w:rFonts w:hint="eastAsia" w:ascii="宋体" w:hAnsi="宋体" w:cs="宋体"/>
                <w:kern w:val="0"/>
                <w:szCs w:val="21"/>
                <w:highlight w:val="none"/>
                <w:lang w:eastAsia="zh-CN"/>
              </w:rPr>
              <w:t>81000</w:t>
            </w:r>
            <w:r>
              <w:rPr>
                <w:rFonts w:hint="eastAsia" w:ascii="宋体" w:hAnsi="宋体" w:cs="宋体"/>
                <w:kern w:val="0"/>
                <w:szCs w:val="21"/>
                <w:highlight w:val="none"/>
              </w:rPr>
              <w:t>元；</w:t>
            </w:r>
          </w:p>
          <w:p w14:paraId="1623EF43">
            <w:pPr>
              <w:widowControl/>
              <w:jc w:val="left"/>
              <w:rPr>
                <w:rFonts w:ascii="宋体" w:hAnsi="宋体" w:cs="宋体"/>
                <w:kern w:val="0"/>
                <w:szCs w:val="21"/>
                <w:highlight w:val="none"/>
              </w:rPr>
            </w:pPr>
            <w:r>
              <w:rPr>
                <w:rFonts w:hint="eastAsia" w:ascii="宋体" w:hAnsi="宋体" w:cs="宋体"/>
                <w:kern w:val="0"/>
                <w:szCs w:val="21"/>
                <w:highlight w:val="none"/>
              </w:rPr>
              <w:t>类型：服务项目。</w:t>
            </w:r>
          </w:p>
        </w:tc>
      </w:tr>
    </w:tbl>
    <w:p w14:paraId="67D8D4CF">
      <w:pPr>
        <w:ind w:firstLine="420" w:firstLineChars="200"/>
        <w:rPr>
          <w:rFonts w:ascii="宋体" w:hAnsi="宋体" w:cs="宋体"/>
          <w:szCs w:val="21"/>
          <w:highlight w:val="none"/>
          <w:u w:val="single"/>
        </w:rPr>
      </w:pPr>
      <w:r>
        <w:rPr>
          <w:rFonts w:hint="eastAsia" w:ascii="宋体" w:hAnsi="宋体" w:cs="宋体"/>
          <w:szCs w:val="21"/>
          <w:highlight w:val="none"/>
        </w:rPr>
        <w:t>合同履行期限：按采购文件规定</w:t>
      </w:r>
    </w:p>
    <w:p w14:paraId="720CF92A">
      <w:pPr>
        <w:ind w:firstLine="420" w:firstLineChars="200"/>
        <w:rPr>
          <w:rFonts w:ascii="宋体" w:hAnsi="宋体" w:cs="宋体"/>
          <w:szCs w:val="21"/>
          <w:highlight w:val="none"/>
        </w:rPr>
      </w:pPr>
      <w:r>
        <w:rPr>
          <w:rFonts w:hint="eastAsia" w:ascii="宋体" w:hAnsi="宋体" w:cs="宋体"/>
          <w:szCs w:val="21"/>
          <w:highlight w:val="none"/>
        </w:rPr>
        <w:t>本项目（是）接受联合体响应</w:t>
      </w:r>
    </w:p>
    <w:p w14:paraId="41D11948">
      <w:pPr>
        <w:pStyle w:val="4"/>
        <w:ind w:firstLine="422"/>
        <w:rPr>
          <w:rFonts w:ascii="宋体" w:hAnsi="宋体" w:cs="宋体"/>
          <w:highlight w:val="none"/>
        </w:rPr>
      </w:pPr>
      <w:bookmarkStart w:id="8" w:name="_Toc28359013"/>
      <w:bookmarkStart w:id="9" w:name="_Toc35393630"/>
      <w:bookmarkStart w:id="10" w:name="_Toc28359090"/>
      <w:bookmarkStart w:id="11" w:name="_Toc35393799"/>
      <w:r>
        <w:rPr>
          <w:rFonts w:hint="eastAsia" w:ascii="宋体" w:hAnsi="宋体" w:cs="宋体"/>
          <w:highlight w:val="none"/>
        </w:rPr>
        <w:t>二、供应商的资格要求</w:t>
      </w:r>
      <w:bookmarkEnd w:id="8"/>
      <w:bookmarkEnd w:id="9"/>
      <w:bookmarkEnd w:id="10"/>
      <w:bookmarkEnd w:id="11"/>
    </w:p>
    <w:p w14:paraId="77BE4662">
      <w:pPr>
        <w:widowControl/>
        <w:adjustRightInd w:val="0"/>
        <w:ind w:firstLine="420" w:firstLineChars="200"/>
        <w:jc w:val="left"/>
        <w:rPr>
          <w:rFonts w:ascii="宋体" w:hAnsi="宋体" w:cs="宋体"/>
          <w:kern w:val="0"/>
          <w:szCs w:val="21"/>
          <w:highlight w:val="none"/>
        </w:rPr>
      </w:pPr>
      <w:r>
        <w:rPr>
          <w:rFonts w:hint="eastAsia" w:ascii="宋体" w:hAnsi="宋体" w:cs="宋体"/>
          <w:b/>
          <w:bCs/>
          <w:kern w:val="0"/>
          <w:szCs w:val="21"/>
          <w:highlight w:val="none"/>
        </w:rPr>
        <w:t>1.基本资格要求</w:t>
      </w:r>
    </w:p>
    <w:p w14:paraId="3AFB8319">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498396E">
      <w:pPr>
        <w:ind w:firstLine="420" w:firstLineChars="200"/>
        <w:rPr>
          <w:rFonts w:ascii="宋体" w:hAnsi="宋体" w:cs="宋体"/>
          <w:kern w:val="0"/>
          <w:szCs w:val="21"/>
          <w:highlight w:val="none"/>
        </w:rPr>
      </w:pPr>
      <w:r>
        <w:rPr>
          <w:rFonts w:hint="eastAsia" w:ascii="宋体" w:hAnsi="宋体" w:cs="宋体"/>
          <w:b/>
          <w:bCs/>
          <w:szCs w:val="21"/>
          <w:highlight w:val="none"/>
        </w:rPr>
        <w:t>2.落实政府采购政策需满足的资格要求：无；</w:t>
      </w:r>
    </w:p>
    <w:p w14:paraId="3B26B2C9">
      <w:pPr>
        <w:widowControl/>
        <w:adjustRightInd w:val="0"/>
        <w:ind w:firstLine="420" w:firstLineChars="200"/>
        <w:jc w:val="left"/>
        <w:rPr>
          <w:rFonts w:ascii="宋体" w:hAnsi="宋体" w:cs="宋体"/>
          <w:kern w:val="0"/>
          <w:szCs w:val="21"/>
          <w:highlight w:val="none"/>
        </w:rPr>
      </w:pPr>
      <w:r>
        <w:rPr>
          <w:rFonts w:hint="eastAsia" w:ascii="宋体" w:hAnsi="宋体" w:cs="宋体"/>
          <w:b/>
          <w:bCs/>
          <w:kern w:val="0"/>
          <w:szCs w:val="21"/>
          <w:highlight w:val="none"/>
        </w:rPr>
        <w:t>3.特定资格要求：</w:t>
      </w:r>
    </w:p>
    <w:p w14:paraId="19426BA6">
      <w:pPr>
        <w:widowControl/>
        <w:adjustRightInd w:val="0"/>
        <w:ind w:firstLine="420" w:firstLineChars="200"/>
        <w:jc w:val="left"/>
        <w:rPr>
          <w:rFonts w:ascii="宋体" w:hAnsi="宋体" w:cs="宋体"/>
          <w:b/>
          <w:bCs/>
          <w:kern w:val="0"/>
          <w:szCs w:val="21"/>
          <w:highlight w:val="none"/>
        </w:rPr>
      </w:pPr>
      <w:r>
        <w:rPr>
          <w:rFonts w:hint="eastAsia" w:ascii="宋体" w:hAnsi="宋体" w:cs="宋体"/>
          <w:kern w:val="0"/>
          <w:szCs w:val="21"/>
          <w:highlight w:val="none"/>
        </w:rPr>
        <w:t>（1）单位负责人为同一人或者存在直接控股、管理关系的不同供应商，不得参加本项目的政府采购活动；</w:t>
      </w:r>
    </w:p>
    <w:p w14:paraId="55C02E86">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1CA1CBCC">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（3）公益一类事业单位、使用事业编制且由财政拨款保障的群团组织，不得参加本项目的政府采购活动；</w:t>
      </w:r>
    </w:p>
    <w:p w14:paraId="079EF5CE">
      <w:pPr>
        <w:ind w:firstLine="420" w:firstLineChars="200"/>
        <w:rPr>
          <w:rFonts w:ascii="宋体" w:hAnsi="宋体" w:cs="宋体"/>
          <w:kern w:val="0"/>
          <w:szCs w:val="21"/>
          <w:highlight w:val="none"/>
        </w:rPr>
      </w:pPr>
      <w:r>
        <w:rPr>
          <w:rFonts w:hint="eastAsia" w:ascii="宋体" w:hAnsi="宋体" w:cs="宋体"/>
          <w:kern w:val="0"/>
          <w:szCs w:val="21"/>
          <w:highlight w:val="none"/>
        </w:rPr>
        <w:t>（4）接受联合体，联合体参加本项目的政府采购活动应满足以下条件：</w:t>
      </w:r>
    </w:p>
    <w:p w14:paraId="26339AC0">
      <w:pPr>
        <w:ind w:firstLine="420" w:firstLineChars="200"/>
        <w:rPr>
          <w:rFonts w:ascii="宋体" w:hAnsi="宋体" w:cs="宋体"/>
          <w:kern w:val="0"/>
          <w:szCs w:val="21"/>
          <w:highlight w:val="none"/>
        </w:rPr>
      </w:pPr>
      <w:r>
        <w:rPr>
          <w:rFonts w:hint="eastAsia" w:ascii="宋体" w:hAnsi="宋体" w:cs="宋体"/>
          <w:kern w:val="0"/>
          <w:szCs w:val="21"/>
          <w:highlight w:val="none"/>
        </w:rPr>
        <w:t>◇两个以上的自然人、法人或者其他组织可以组成一个联合体，以一个供应商的身份共同参加本项目的政府采购活动，联合体在响应文件中提供联合协议书并明确分工；</w:t>
      </w:r>
    </w:p>
    <w:p w14:paraId="1068F47D">
      <w:pPr>
        <w:ind w:firstLine="420" w:firstLineChars="200"/>
        <w:rPr>
          <w:rFonts w:ascii="宋体" w:hAnsi="宋体" w:cs="宋体"/>
          <w:kern w:val="0"/>
          <w:szCs w:val="21"/>
          <w:highlight w:val="none"/>
        </w:rPr>
      </w:pPr>
      <w:r>
        <w:rPr>
          <w:rFonts w:hint="eastAsia" w:ascii="宋体" w:hAnsi="宋体" w:cs="宋体"/>
          <w:kern w:val="0"/>
          <w:szCs w:val="21"/>
          <w:highlight w:val="none"/>
        </w:rPr>
        <w:t>◇联合体主办单位和成员单位均应具备资格要求1、2及特定资格要求第（1）（2）（3）项；</w:t>
      </w:r>
    </w:p>
    <w:p w14:paraId="5E862BD2">
      <w:pPr>
        <w:ind w:firstLine="420" w:firstLineChars="200"/>
        <w:rPr>
          <w:rFonts w:ascii="宋体" w:hAnsi="宋体" w:cs="宋体"/>
          <w:kern w:val="0"/>
          <w:szCs w:val="21"/>
          <w:highlight w:val="none"/>
        </w:rPr>
      </w:pPr>
      <w:r>
        <w:rPr>
          <w:rFonts w:hint="eastAsia" w:ascii="宋体" w:hAnsi="宋体" w:cs="宋体"/>
          <w:kern w:val="0"/>
          <w:szCs w:val="21"/>
          <w:highlight w:val="none"/>
        </w:rPr>
        <w:t>◇联合体中有同类资质的供应商按照联合体分工承担相同工作，按资质等级较低的供应商确定资质等级；</w:t>
      </w:r>
    </w:p>
    <w:p w14:paraId="0062117B">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◇联合体各方不得再单独参加或与其他供应商另外组成联合体参加本项目的政府采购活动。</w:t>
      </w:r>
    </w:p>
    <w:p w14:paraId="5AEEA869">
      <w:pPr>
        <w:pStyle w:val="4"/>
        <w:ind w:firstLine="422"/>
        <w:rPr>
          <w:rFonts w:ascii="宋体" w:hAnsi="宋体" w:cs="宋体"/>
          <w:highlight w:val="none"/>
        </w:rPr>
      </w:pPr>
      <w:r>
        <w:rPr>
          <w:rFonts w:hint="eastAsia" w:ascii="宋体" w:hAnsi="宋体" w:cs="宋体"/>
          <w:highlight w:val="none"/>
        </w:rPr>
        <w:t>三、获取（下载）采购文件</w:t>
      </w:r>
    </w:p>
    <w:p w14:paraId="3BB26568">
      <w:pPr>
        <w:ind w:firstLine="420" w:firstLineChars="200"/>
        <w:rPr>
          <w:rFonts w:ascii="宋体" w:hAnsi="宋体" w:cs="宋体"/>
          <w:szCs w:val="21"/>
          <w:highlight w:val="none"/>
        </w:rPr>
      </w:pPr>
      <w:r>
        <w:rPr>
          <w:rFonts w:hint="eastAsia" w:ascii="宋体" w:hAnsi="宋体" w:cs="宋体"/>
          <w:szCs w:val="21"/>
          <w:highlight w:val="none"/>
        </w:rPr>
        <w:t>时间：采购公告发布之日起至磋商响应文件提交截止时间前；</w:t>
      </w:r>
    </w:p>
    <w:p w14:paraId="0C0EDA6C">
      <w:pPr>
        <w:ind w:firstLine="420" w:firstLineChars="200"/>
        <w:rPr>
          <w:rFonts w:ascii="宋体" w:hAnsi="宋体" w:cs="宋体"/>
          <w:szCs w:val="21"/>
          <w:highlight w:val="none"/>
        </w:rPr>
      </w:pPr>
      <w:r>
        <w:rPr>
          <w:rFonts w:hint="eastAsia" w:ascii="宋体" w:hAnsi="宋体" w:cs="宋体"/>
          <w:szCs w:val="21"/>
          <w:highlight w:val="none"/>
        </w:rPr>
        <w:t>地点（网址）：浙江政府采购网（http://zfcg.czt.zj.gov.cn/）；</w:t>
      </w:r>
    </w:p>
    <w:p w14:paraId="1BD3E579">
      <w:pPr>
        <w:ind w:firstLine="420" w:firstLineChars="200"/>
        <w:rPr>
          <w:rFonts w:ascii="宋体" w:hAnsi="宋体" w:cs="宋体"/>
          <w:szCs w:val="21"/>
          <w:highlight w:val="none"/>
        </w:rPr>
      </w:pPr>
      <w:r>
        <w:rPr>
          <w:rFonts w:hint="eastAsia" w:ascii="宋体" w:hAnsi="宋体" w:cs="宋体"/>
          <w:szCs w:val="21"/>
          <w:highlight w:val="none"/>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hint="eastAsia" w:ascii="宋体" w:hAnsi="宋体" w:cs="宋体"/>
          <w:kern w:val="0"/>
          <w:szCs w:val="21"/>
          <w:highlight w:val="none"/>
        </w:rPr>
        <w:t>；</w:t>
      </w:r>
    </w:p>
    <w:p w14:paraId="28D1B466">
      <w:pPr>
        <w:ind w:firstLine="420" w:firstLineChars="200"/>
        <w:rPr>
          <w:rFonts w:ascii="宋体" w:hAnsi="宋体" w:cs="宋体"/>
          <w:szCs w:val="21"/>
          <w:highlight w:val="none"/>
        </w:rPr>
      </w:pPr>
      <w:r>
        <w:rPr>
          <w:rFonts w:hint="eastAsia" w:ascii="宋体" w:hAnsi="宋体" w:cs="宋体"/>
          <w:szCs w:val="21"/>
          <w:highlight w:val="none"/>
        </w:rPr>
        <w:t>售价（元）：0。</w:t>
      </w:r>
    </w:p>
    <w:p w14:paraId="6969C0F8">
      <w:pPr>
        <w:pStyle w:val="4"/>
        <w:ind w:firstLine="422"/>
        <w:rPr>
          <w:rFonts w:ascii="宋体" w:hAnsi="宋体" w:cs="宋体"/>
          <w:highlight w:val="none"/>
        </w:rPr>
      </w:pPr>
      <w:r>
        <w:rPr>
          <w:rFonts w:hint="eastAsia" w:ascii="宋体" w:hAnsi="宋体" w:cs="宋体"/>
          <w:highlight w:val="none"/>
        </w:rPr>
        <w:t>四、响应文件提交（上传）</w:t>
      </w:r>
    </w:p>
    <w:p w14:paraId="2129B41A">
      <w:pPr>
        <w:ind w:firstLine="420" w:firstLineChars="200"/>
        <w:rPr>
          <w:rFonts w:ascii="宋体" w:hAnsi="宋体" w:cs="宋体"/>
          <w:szCs w:val="21"/>
          <w:highlight w:val="none"/>
        </w:rPr>
      </w:pPr>
      <w:r>
        <w:rPr>
          <w:rFonts w:hint="eastAsia" w:ascii="宋体" w:hAnsi="宋体" w:cs="宋体"/>
          <w:szCs w:val="21"/>
          <w:highlight w:val="none"/>
        </w:rPr>
        <w:t>截止时间：</w:t>
      </w:r>
      <w:r>
        <w:rPr>
          <w:rFonts w:hint="eastAsia" w:ascii="宋体" w:hAnsi="宋体" w:cs="宋体"/>
          <w:szCs w:val="21"/>
          <w:highlight w:val="none"/>
          <w:lang w:val="en-US" w:eastAsia="zh-CN"/>
        </w:rPr>
        <w:t>2025年7月16日14时30分</w:t>
      </w:r>
      <w:r>
        <w:rPr>
          <w:rFonts w:hint="eastAsia" w:ascii="宋体" w:hAnsi="宋体" w:cs="宋体"/>
          <w:kern w:val="0"/>
          <w:szCs w:val="21"/>
          <w:highlight w:val="none"/>
        </w:rPr>
        <w:t>；</w:t>
      </w:r>
    </w:p>
    <w:p w14:paraId="72D61E53">
      <w:pPr>
        <w:ind w:firstLine="420" w:firstLineChars="200"/>
        <w:rPr>
          <w:rFonts w:ascii="宋体" w:hAnsi="宋体" w:cs="宋体"/>
          <w:szCs w:val="21"/>
          <w:highlight w:val="none"/>
        </w:rPr>
      </w:pPr>
      <w:r>
        <w:rPr>
          <w:rFonts w:hint="eastAsia" w:ascii="宋体" w:hAnsi="宋体" w:cs="宋体"/>
          <w:szCs w:val="21"/>
          <w:highlight w:val="none"/>
        </w:rPr>
        <w:t>地点（网址）：</w:t>
      </w:r>
      <w:r>
        <w:rPr>
          <w:rFonts w:hint="eastAsia" w:ascii="宋体" w:hAnsi="宋体" w:cs="宋体"/>
          <w:kern w:val="0"/>
          <w:szCs w:val="21"/>
          <w:highlight w:val="none"/>
        </w:rPr>
        <w:t>政府采购云平台（https://www.zcygov.cn）；</w:t>
      </w:r>
    </w:p>
    <w:p w14:paraId="03DC30D2">
      <w:pPr>
        <w:ind w:firstLine="420" w:firstLineChars="200"/>
        <w:rPr>
          <w:rFonts w:ascii="宋体" w:hAnsi="宋体" w:cs="宋体"/>
          <w:kern w:val="0"/>
          <w:szCs w:val="21"/>
          <w:highlight w:val="none"/>
        </w:rPr>
      </w:pPr>
      <w:r>
        <w:rPr>
          <w:rFonts w:hint="eastAsia" w:ascii="宋体" w:hAnsi="宋体" w:cs="宋体"/>
          <w:szCs w:val="21"/>
          <w:highlight w:val="none"/>
        </w:rPr>
        <w:t>联合体由</w:t>
      </w:r>
      <w:r>
        <w:rPr>
          <w:rFonts w:hint="eastAsia" w:ascii="宋体" w:hAnsi="宋体" w:cs="宋体"/>
          <w:kern w:val="0"/>
          <w:szCs w:val="21"/>
          <w:highlight w:val="none"/>
        </w:rPr>
        <w:t>主办单位提交响应文件。</w:t>
      </w:r>
    </w:p>
    <w:p w14:paraId="2A518D72">
      <w:pPr>
        <w:pStyle w:val="4"/>
        <w:ind w:firstLine="422"/>
        <w:rPr>
          <w:rFonts w:ascii="宋体" w:hAnsi="宋体" w:cs="宋体"/>
          <w:highlight w:val="none"/>
        </w:rPr>
      </w:pPr>
      <w:r>
        <w:rPr>
          <w:rFonts w:hint="eastAsia" w:ascii="宋体" w:hAnsi="宋体" w:cs="宋体"/>
          <w:highlight w:val="none"/>
        </w:rPr>
        <w:t>五、开启</w:t>
      </w:r>
    </w:p>
    <w:p w14:paraId="3DD8020B">
      <w:pPr>
        <w:ind w:firstLine="420" w:firstLineChars="200"/>
        <w:rPr>
          <w:rFonts w:ascii="宋体" w:hAnsi="宋体" w:cs="宋体"/>
          <w:szCs w:val="21"/>
          <w:highlight w:val="none"/>
        </w:rPr>
      </w:pPr>
      <w:r>
        <w:rPr>
          <w:rFonts w:hint="eastAsia" w:ascii="宋体" w:hAnsi="宋体" w:cs="宋体"/>
          <w:szCs w:val="21"/>
          <w:highlight w:val="none"/>
        </w:rPr>
        <w:t>时间：</w:t>
      </w:r>
      <w:r>
        <w:rPr>
          <w:rFonts w:hint="eastAsia" w:ascii="宋体" w:hAnsi="宋体" w:cs="宋体"/>
          <w:szCs w:val="21"/>
          <w:highlight w:val="none"/>
          <w:lang w:val="en-US" w:eastAsia="zh-CN"/>
        </w:rPr>
        <w:t>2025年7月16日14时30分</w:t>
      </w:r>
      <w:r>
        <w:rPr>
          <w:rFonts w:hint="eastAsia" w:ascii="宋体" w:hAnsi="宋体" w:cs="宋体"/>
          <w:kern w:val="0"/>
          <w:szCs w:val="21"/>
          <w:highlight w:val="none"/>
        </w:rPr>
        <w:t>；</w:t>
      </w:r>
    </w:p>
    <w:p w14:paraId="12B40D5B">
      <w:pPr>
        <w:ind w:firstLine="420" w:firstLineChars="200"/>
        <w:rPr>
          <w:rFonts w:ascii="宋体" w:hAnsi="宋体" w:cs="宋体"/>
          <w:kern w:val="0"/>
          <w:szCs w:val="21"/>
          <w:highlight w:val="none"/>
        </w:rPr>
      </w:pPr>
      <w:r>
        <w:rPr>
          <w:rFonts w:hint="eastAsia" w:ascii="宋体" w:hAnsi="宋体" w:cs="宋体"/>
          <w:szCs w:val="21"/>
          <w:highlight w:val="none"/>
        </w:rPr>
        <w:t>地点（网址）：</w:t>
      </w:r>
      <w:r>
        <w:rPr>
          <w:rFonts w:hint="eastAsia" w:ascii="宋体" w:hAnsi="宋体" w:cs="宋体"/>
          <w:kern w:val="0"/>
          <w:szCs w:val="21"/>
          <w:highlight w:val="none"/>
        </w:rPr>
        <w:t>在政府采购云平台（https://www.zcygov.cn）上开启磋商响应文件。</w:t>
      </w:r>
    </w:p>
    <w:p w14:paraId="4B6B7827">
      <w:pPr>
        <w:pStyle w:val="4"/>
        <w:ind w:firstLine="422"/>
        <w:rPr>
          <w:rFonts w:ascii="宋体" w:hAnsi="宋体" w:cs="宋体"/>
          <w:highlight w:val="none"/>
        </w:rPr>
      </w:pPr>
      <w:r>
        <w:rPr>
          <w:rFonts w:hint="eastAsia" w:ascii="宋体" w:hAnsi="宋体" w:cs="宋体"/>
          <w:highlight w:val="none"/>
        </w:rPr>
        <w:t>六、公告期限</w:t>
      </w:r>
    </w:p>
    <w:p w14:paraId="366DE883">
      <w:pPr>
        <w:ind w:firstLine="420" w:firstLineChars="200"/>
        <w:rPr>
          <w:rFonts w:ascii="宋体" w:hAnsi="宋体" w:cs="宋体"/>
          <w:szCs w:val="21"/>
          <w:highlight w:val="none"/>
        </w:rPr>
      </w:pPr>
      <w:r>
        <w:rPr>
          <w:rFonts w:hint="eastAsia" w:ascii="宋体" w:hAnsi="宋体" w:cs="宋体"/>
          <w:szCs w:val="21"/>
          <w:highlight w:val="none"/>
        </w:rPr>
        <w:t>自本公告发布之日起3个工作日。</w:t>
      </w:r>
    </w:p>
    <w:p w14:paraId="2046359C">
      <w:pPr>
        <w:pStyle w:val="4"/>
        <w:ind w:firstLine="422"/>
        <w:rPr>
          <w:rFonts w:ascii="宋体" w:hAnsi="宋体" w:cs="宋体"/>
          <w:highlight w:val="none"/>
        </w:rPr>
      </w:pPr>
      <w:r>
        <w:rPr>
          <w:rFonts w:hint="eastAsia" w:ascii="宋体" w:hAnsi="宋体" w:cs="宋体"/>
          <w:highlight w:val="none"/>
        </w:rPr>
        <w:t>七、其他补充事宜</w:t>
      </w:r>
    </w:p>
    <w:p w14:paraId="6170134D">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CF93E7E">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E7B79C">
      <w:pPr>
        <w:widowControl/>
        <w:ind w:firstLine="420" w:firstLineChars="200"/>
        <w:rPr>
          <w:rFonts w:ascii="宋体" w:hAnsi="宋体" w:cs="宋体"/>
          <w:b/>
          <w:bCs/>
          <w:kern w:val="0"/>
          <w:szCs w:val="21"/>
          <w:highlight w:val="none"/>
        </w:rPr>
      </w:pPr>
      <w:r>
        <w:rPr>
          <w:rFonts w:hint="eastAsia" w:ascii="宋体" w:hAnsi="宋体" w:cs="宋体"/>
          <w:kern w:val="0"/>
          <w:szCs w:val="21"/>
          <w:highlight w:val="none"/>
        </w:rPr>
        <w:t>3.</w:t>
      </w:r>
      <w:r>
        <w:rPr>
          <w:rFonts w:hint="eastAsia" w:ascii="宋体" w:hAnsi="宋体" w:cs="宋体"/>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CF0946">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4.其他事项：</w:t>
      </w:r>
    </w:p>
    <w:p w14:paraId="7454FBEE">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4.1采购项目需要落实的政府采购政策：</w:t>
      </w:r>
    </w:p>
    <w:p w14:paraId="716F6E0D">
      <w:pPr>
        <w:widowControl/>
        <w:adjustRightInd w:val="0"/>
        <w:ind w:firstLine="420" w:firstLineChars="200"/>
        <w:jc w:val="left"/>
        <w:rPr>
          <w:rFonts w:ascii="宋体" w:hAnsi="宋体" w:cs="宋体"/>
          <w:kern w:val="0"/>
          <w:szCs w:val="21"/>
          <w:highlight w:val="none"/>
        </w:rPr>
      </w:pPr>
      <w:r>
        <w:rPr>
          <w:rFonts w:hint="eastAsia" w:ascii="宋体" w:hAnsi="宋体" w:cs="宋体"/>
          <w:szCs w:val="21"/>
          <w:highlight w:val="none"/>
        </w:rPr>
        <w:t>（1）包括节约资源、保护环境、支持创新、促进中小企业发展等。详见采购文件的第三章 采购需求。</w:t>
      </w:r>
    </w:p>
    <w:p w14:paraId="227C8004">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（2）经采购人确定，本项目不属于预留采购份额专门面向中小企业采购项目。</w:t>
      </w:r>
    </w:p>
    <w:p w14:paraId="4184EC88">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4.2采购信息发布媒介：浙江政府采购网（http://zfcg.czt.zj.gov.cn/）。</w:t>
      </w:r>
    </w:p>
    <w:p w14:paraId="336277F2">
      <w:pPr>
        <w:widowControl/>
        <w:adjustRightInd w:val="0"/>
        <w:ind w:firstLine="420" w:firstLineChars="200"/>
        <w:jc w:val="left"/>
        <w:rPr>
          <w:rFonts w:ascii="宋体" w:hAnsi="宋体" w:cs="宋体"/>
          <w:szCs w:val="21"/>
          <w:highlight w:val="none"/>
        </w:rPr>
      </w:pPr>
      <w:r>
        <w:rPr>
          <w:rFonts w:hint="eastAsia" w:ascii="宋体" w:hAnsi="宋体" w:cs="宋体"/>
          <w:kern w:val="0"/>
          <w:szCs w:val="21"/>
          <w:highlight w:val="none"/>
        </w:rPr>
        <w:t>4.3未按竞争性磋商采购公告规定获取采购文件的潜在供应商不得对采购文件提出质疑，其响应文件将被拒绝；</w:t>
      </w:r>
      <w:r>
        <w:rPr>
          <w:rFonts w:hint="eastAsia" w:ascii="宋体" w:hAnsi="宋体" w:cs="宋体"/>
          <w:szCs w:val="21"/>
          <w:highlight w:val="none"/>
        </w:rPr>
        <w:t>通过本公告下方“游客，浏览采购文件”下载的采购文件仅供浏览，不视作依法获取采购文件。</w:t>
      </w:r>
    </w:p>
    <w:p w14:paraId="62AA590E">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4.4在线投标响应（电子投标）说明：</w:t>
      </w:r>
    </w:p>
    <w:p w14:paraId="712DC16F">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（1）本项目采用政府采购电子化交易；</w:t>
      </w:r>
    </w:p>
    <w:p w14:paraId="48F9062D">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（2）供应商应在提交磋商响应文件前完成CA数字证书办理。（办理流程详见http://zfcg.czt.zj.gov.cn/bidClientTemplate/2019-05-27/12945.html）；</w:t>
      </w:r>
    </w:p>
    <w:p w14:paraId="71235734">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（3）供应商应安装“政采云投标客户端”，电子投标工具请供应商自行前往浙江政府采购网下载并安装，（下载网址：http://zfcg.czt.zj.gov.cn/bidClientTemplate/2019-09-24/12975.html）；</w:t>
      </w:r>
    </w:p>
    <w:p w14:paraId="5716BBAA">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（4）电子交易具体流程详见操作指南：登录政府采购云平台（https://www.zcygov.cn/），从首页-服务中心-帮助文档-项目采购-电子招投标，查看文档和视频；</w:t>
      </w:r>
    </w:p>
    <w:p w14:paraId="3B1A616E">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（5）如有疑问，可致电政府采购云平台技术支持热线咨询，联系方式：</w:t>
      </w:r>
      <w:r>
        <w:rPr>
          <w:rFonts w:hint="eastAsia" w:ascii="宋体" w:hAnsi="宋体" w:cs="宋体"/>
          <w:szCs w:val="21"/>
          <w:highlight w:val="none"/>
          <w:lang w:val="en-US" w:eastAsia="zh-CN"/>
        </w:rPr>
        <w:t>95763</w:t>
      </w:r>
      <w:r>
        <w:rPr>
          <w:rFonts w:hint="eastAsia" w:ascii="宋体" w:hAnsi="宋体" w:cs="宋体"/>
          <w:szCs w:val="21"/>
          <w:highlight w:val="none"/>
        </w:rPr>
        <w:t>。</w:t>
      </w:r>
    </w:p>
    <w:p w14:paraId="774C2191">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4.5开标时间后30分钟内，</w:t>
      </w:r>
      <w:r>
        <w:rPr>
          <w:rFonts w:hint="eastAsia" w:ascii="宋体" w:hAnsi="宋体" w:cs="宋体"/>
          <w:szCs w:val="21"/>
          <w:highlight w:val="none"/>
        </w:rPr>
        <w:t>供应商</w:t>
      </w:r>
      <w:r>
        <w:rPr>
          <w:rFonts w:hint="eastAsia" w:ascii="宋体" w:hAnsi="宋体" w:cs="宋体"/>
          <w:kern w:val="0"/>
          <w:szCs w:val="21"/>
          <w:highlight w:val="none"/>
        </w:rPr>
        <w:t>须登录政府采购云平台，用“项目采购-开标评标”功能解密磋商响应文件（线上）。</w:t>
      </w:r>
    </w:p>
    <w:p w14:paraId="246A0259">
      <w:pPr>
        <w:ind w:firstLine="420" w:firstLineChars="200"/>
        <w:rPr>
          <w:rFonts w:ascii="宋体" w:hAnsi="宋体" w:cs="宋体"/>
          <w:szCs w:val="21"/>
          <w:highlight w:val="none"/>
        </w:rPr>
      </w:pPr>
      <w:r>
        <w:rPr>
          <w:rFonts w:hint="eastAsia" w:ascii="宋体" w:hAnsi="宋体" w:cs="宋体"/>
          <w:szCs w:val="21"/>
          <w:highlight w:val="none"/>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72785612">
      <w:pPr>
        <w:pStyle w:val="4"/>
        <w:ind w:firstLine="422"/>
        <w:rPr>
          <w:rFonts w:ascii="宋体" w:hAnsi="宋体" w:cs="宋体"/>
          <w:highlight w:val="none"/>
        </w:rPr>
      </w:pPr>
      <w:bookmarkStart w:id="12" w:name="_Toc28359095"/>
      <w:bookmarkStart w:id="13" w:name="_Toc35393805"/>
      <w:bookmarkStart w:id="14" w:name="_Toc28359018"/>
      <w:bookmarkStart w:id="15" w:name="_Toc35393636"/>
      <w:r>
        <w:rPr>
          <w:rFonts w:hint="eastAsia" w:ascii="宋体" w:hAnsi="宋体" w:cs="宋体"/>
          <w:highlight w:val="none"/>
        </w:rPr>
        <w:t>八、</w:t>
      </w:r>
      <w:bookmarkEnd w:id="12"/>
      <w:bookmarkEnd w:id="13"/>
      <w:bookmarkEnd w:id="14"/>
      <w:bookmarkEnd w:id="15"/>
      <w:r>
        <w:rPr>
          <w:rFonts w:hint="eastAsia" w:ascii="宋体" w:hAnsi="宋体" w:cs="宋体"/>
          <w:highlight w:val="none"/>
        </w:rPr>
        <w:t>对本次采购提出询问、质疑、投诉，请按以下方式联系。</w:t>
      </w:r>
    </w:p>
    <w:p w14:paraId="50A063E3">
      <w:pPr>
        <w:widowControl/>
        <w:ind w:firstLine="420" w:firstLineChars="200"/>
        <w:jc w:val="left"/>
        <w:rPr>
          <w:rFonts w:hint="eastAsia" w:ascii="宋体" w:hAnsi="宋体" w:eastAsia="宋体" w:cs="宋体"/>
          <w:highlight w:val="none"/>
        </w:rPr>
      </w:pPr>
      <w:bookmarkStart w:id="16" w:name="_Toc35393637"/>
      <w:bookmarkStart w:id="17" w:name="_Toc28359096"/>
      <w:bookmarkStart w:id="18" w:name="_Toc35393806"/>
      <w:bookmarkStart w:id="19" w:name="_Toc28359019"/>
      <w:r>
        <w:rPr>
          <w:rFonts w:hint="eastAsia" w:ascii="宋体" w:hAnsi="宋体" w:eastAsia="宋体" w:cs="宋体"/>
          <w:highlight w:val="none"/>
        </w:rPr>
        <w:t>1.采购人信息</w:t>
      </w:r>
    </w:p>
    <w:p w14:paraId="60239405">
      <w:pPr>
        <w:widowControl/>
        <w:ind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rPr>
        <w:t>名称：</w:t>
      </w:r>
      <w:r>
        <w:rPr>
          <w:rFonts w:hint="eastAsia" w:ascii="宋体" w:hAnsi="宋体" w:cs="宋体"/>
          <w:highlight w:val="none"/>
          <w:lang w:val="en-US" w:eastAsia="zh-CN"/>
        </w:rPr>
        <w:t>浙江省医疗保障事业管理服务中心（浙江省医保大数据监测和反欺诈中心）</w:t>
      </w:r>
    </w:p>
    <w:p w14:paraId="39A88C63">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地址：</w:t>
      </w:r>
      <w:r>
        <w:rPr>
          <w:rFonts w:hint="eastAsia" w:ascii="宋体" w:hAnsi="宋体" w:cs="宋体"/>
          <w:color w:val="auto"/>
          <w:kern w:val="0"/>
          <w:szCs w:val="21"/>
          <w:highlight w:val="none"/>
          <w:lang w:eastAsia="zh-CN"/>
        </w:rPr>
        <w:t>杭州市西湖区文三路</w:t>
      </w:r>
      <w:r>
        <w:rPr>
          <w:rFonts w:hint="eastAsia" w:ascii="宋体" w:hAnsi="宋体" w:cs="宋体"/>
          <w:color w:val="auto"/>
          <w:kern w:val="0"/>
          <w:szCs w:val="21"/>
          <w:highlight w:val="none"/>
          <w:lang w:val="en-US" w:eastAsia="zh-CN"/>
        </w:rPr>
        <w:t>140</w:t>
      </w:r>
      <w:r>
        <w:rPr>
          <w:rFonts w:hint="eastAsia" w:ascii="宋体" w:hAnsi="宋体" w:cs="宋体"/>
          <w:color w:val="auto"/>
          <w:kern w:val="0"/>
          <w:szCs w:val="21"/>
          <w:highlight w:val="none"/>
          <w:lang w:eastAsia="zh-CN"/>
        </w:rPr>
        <w:t>号</w:t>
      </w:r>
    </w:p>
    <w:p w14:paraId="4A5CF478">
      <w:pPr>
        <w:widowControl/>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项目联系人（询问）：</w:t>
      </w:r>
      <w:r>
        <w:rPr>
          <w:rFonts w:hint="eastAsia" w:ascii="宋体" w:hAnsi="宋体" w:cs="宋体"/>
          <w:color w:val="auto"/>
          <w:kern w:val="0"/>
          <w:szCs w:val="21"/>
          <w:highlight w:val="none"/>
          <w:lang w:eastAsia="zh-CN"/>
        </w:rPr>
        <w:t>刘文英</w:t>
      </w:r>
    </w:p>
    <w:p w14:paraId="2817A403">
      <w:pPr>
        <w:widowControl/>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联系电话（询问）：</w:t>
      </w:r>
      <w:r>
        <w:rPr>
          <w:rFonts w:hint="eastAsia" w:ascii="宋体" w:hAnsi="宋体" w:cs="宋体"/>
          <w:color w:val="auto"/>
          <w:kern w:val="0"/>
          <w:szCs w:val="21"/>
          <w:highlight w:val="none"/>
          <w:lang w:eastAsia="zh-CN"/>
        </w:rPr>
        <w:t>0571-</w:t>
      </w:r>
      <w:r>
        <w:rPr>
          <w:rFonts w:hint="eastAsia" w:ascii="宋体" w:hAnsi="宋体" w:cs="宋体"/>
          <w:color w:val="auto"/>
          <w:kern w:val="0"/>
          <w:szCs w:val="21"/>
          <w:highlight w:val="none"/>
          <w:lang w:val="en-US" w:eastAsia="zh-CN"/>
        </w:rPr>
        <w:t>81053540</w:t>
      </w:r>
    </w:p>
    <w:p w14:paraId="4AC2E8BB">
      <w:pPr>
        <w:widowControl/>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质疑联系人：陈杰 </w:t>
      </w:r>
    </w:p>
    <w:p w14:paraId="07EFDE9F">
      <w:pPr>
        <w:widowControl/>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质疑联系方式：057</w:t>
      </w:r>
      <w:r>
        <w:rPr>
          <w:rFonts w:hint="eastAsia" w:ascii="宋体" w:hAnsi="宋体" w:cs="宋体"/>
          <w:color w:val="auto"/>
          <w:szCs w:val="21"/>
          <w:highlight w:val="none"/>
          <w:lang w:val="en-US" w:eastAsia="zh-CN"/>
        </w:rPr>
        <w:t>1-81053526</w:t>
      </w:r>
    </w:p>
    <w:p w14:paraId="02102803">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2.采购代理机构信息</w:t>
      </w:r>
    </w:p>
    <w:p w14:paraId="4FA97947">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名称：浙江省成套招标代理有限公司</w:t>
      </w:r>
    </w:p>
    <w:p w14:paraId="64EE72CF">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地址：杭州市文晖路42号现代置业大厦西楼17层1704室</w:t>
      </w:r>
    </w:p>
    <w:p w14:paraId="29C20D78">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项目联系人（询问）：何颖楹</w:t>
      </w:r>
    </w:p>
    <w:p w14:paraId="4DB78114">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联系电话（询问）：15700073181</w:t>
      </w:r>
    </w:p>
    <w:p w14:paraId="609161E5">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质疑联系人：冯东东</w:t>
      </w:r>
    </w:p>
    <w:p w14:paraId="737CF804">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质疑联系方式：0571-85331293</w:t>
      </w:r>
    </w:p>
    <w:bookmarkEnd w:id="16"/>
    <w:bookmarkEnd w:id="17"/>
    <w:bookmarkEnd w:id="18"/>
    <w:bookmarkEnd w:id="19"/>
    <w:p w14:paraId="7F9F15DA">
      <w:pPr>
        <w:widowControl/>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3.监督管理部门</w:t>
      </w:r>
    </w:p>
    <w:p w14:paraId="42885626">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名称：浙江省医疗保障事业管理服务中心（浙江省医保大数据监测和反欺诈中心）</w:t>
      </w:r>
    </w:p>
    <w:p w14:paraId="58979F68">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eastAsia="zh-CN"/>
        </w:rPr>
        <w:t>杭州市西湖区文三路</w:t>
      </w:r>
      <w:r>
        <w:rPr>
          <w:rFonts w:hint="eastAsia" w:ascii="宋体" w:hAnsi="宋体" w:cs="宋体"/>
          <w:color w:val="auto"/>
          <w:kern w:val="0"/>
          <w:szCs w:val="21"/>
          <w:highlight w:val="none"/>
          <w:lang w:val="en-US" w:eastAsia="zh-CN"/>
        </w:rPr>
        <w:t>140</w:t>
      </w:r>
      <w:r>
        <w:rPr>
          <w:rFonts w:hint="eastAsia" w:ascii="宋体" w:hAnsi="宋体" w:cs="宋体"/>
          <w:color w:val="auto"/>
          <w:kern w:val="0"/>
          <w:szCs w:val="21"/>
          <w:highlight w:val="none"/>
          <w:lang w:eastAsia="zh-CN"/>
        </w:rPr>
        <w:t>号</w:t>
      </w:r>
    </w:p>
    <w:p w14:paraId="10E9107F">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联系人：蔡津</w:t>
      </w:r>
    </w:p>
    <w:p w14:paraId="20D7DBAF">
      <w:pPr>
        <w:widowControl/>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监督投诉电话：0571-</w:t>
      </w:r>
      <w:r>
        <w:rPr>
          <w:rFonts w:hint="eastAsia" w:ascii="宋体" w:hAnsi="宋体" w:cs="宋体"/>
          <w:color w:val="auto"/>
          <w:kern w:val="0"/>
          <w:szCs w:val="21"/>
          <w:highlight w:val="none"/>
          <w:lang w:val="en-US" w:eastAsia="zh-CN"/>
        </w:rPr>
        <w:t>81053523</w:t>
      </w:r>
    </w:p>
    <w:p w14:paraId="2DECD3C0">
      <w:pPr>
        <w:widowControl/>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该项目由采购人处理采购争议。质疑环节，采购人委托采购代理机构处理的，可由采购代理机构答复。对质疑答复不满意的，向采购人内部设置的采购监督机构反映。</w:t>
      </w:r>
    </w:p>
    <w:p w14:paraId="7EA7C8FB">
      <w:pPr>
        <w:widowControl/>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政策咨询：何一平、冯华，0571-87058424、87055741</w:t>
      </w:r>
    </w:p>
    <w:p w14:paraId="1FDB652D">
      <w:pPr>
        <w:widowControl/>
        <w:ind w:firstLine="420" w:firstLineChars="200"/>
        <w:jc w:val="left"/>
        <w:rPr>
          <w:rFonts w:hint="eastAsia" w:ascii="宋体" w:hAnsi="宋体" w:eastAsia="宋体" w:cs="宋体"/>
          <w:highlight w:val="none"/>
        </w:rPr>
      </w:pPr>
      <w:r>
        <w:rPr>
          <w:rFonts w:hint="eastAsia" w:ascii="宋体" w:hAnsi="宋体" w:eastAsia="宋体" w:cs="宋体"/>
          <w:color w:val="auto"/>
          <w:kern w:val="0"/>
          <w:szCs w:val="21"/>
          <w:highlight w:val="none"/>
        </w:rPr>
        <w:t>预算金额未达100万元的采购项目，由采购人处理采购争议。</w:t>
      </w:r>
    </w:p>
    <w:p w14:paraId="6487BDC1">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br w:type="page"/>
      </w:r>
    </w:p>
    <w:p w14:paraId="5C5A759E">
      <w:pPr>
        <w:pStyle w:val="3"/>
        <w:rPr>
          <w:rFonts w:ascii="宋体" w:hAnsi="宋体" w:eastAsia="宋体" w:cs="宋体"/>
          <w:color w:val="auto"/>
          <w:highlight w:val="none"/>
        </w:rPr>
      </w:pPr>
      <w:bookmarkStart w:id="20" w:name="_Toc8477"/>
      <w:bookmarkStart w:id="21" w:name="_Toc22392"/>
      <w:bookmarkStart w:id="22" w:name="_Toc413075737"/>
      <w:r>
        <w:rPr>
          <w:rFonts w:hint="eastAsia" w:ascii="宋体" w:hAnsi="宋体" w:eastAsia="宋体" w:cs="宋体"/>
          <w:color w:val="auto"/>
          <w:highlight w:val="none"/>
        </w:rPr>
        <w:t>第二章  采购项目总体要求</w:t>
      </w:r>
      <w:bookmarkEnd w:id="20"/>
      <w:bookmarkEnd w:id="21"/>
      <w:bookmarkEnd w:id="22"/>
    </w:p>
    <w:p w14:paraId="16EF6601">
      <w:pPr>
        <w:pStyle w:val="4"/>
        <w:ind w:firstLine="422"/>
        <w:rPr>
          <w:rFonts w:ascii="宋体" w:hAnsi="宋体" w:cs="宋体"/>
          <w:highlight w:val="none"/>
        </w:rPr>
      </w:pPr>
      <w:bookmarkStart w:id="23" w:name="_Toc335039016"/>
      <w:bookmarkStart w:id="24" w:name="_Toc413075738"/>
      <w:bookmarkStart w:id="25" w:name="_Toc82873318"/>
      <w:bookmarkStart w:id="26" w:name="_Toc82338235"/>
      <w:bookmarkStart w:id="27" w:name="_Toc82873320"/>
      <w:bookmarkStart w:id="28" w:name="_Toc82338237"/>
      <w:r>
        <w:rPr>
          <w:rFonts w:hint="eastAsia" w:ascii="宋体" w:hAnsi="宋体" w:cs="宋体"/>
          <w:highlight w:val="none"/>
        </w:rPr>
        <w:t>一、技术标准、规范（不限于以下）</w:t>
      </w:r>
      <w:bookmarkEnd w:id="23"/>
      <w:bookmarkEnd w:id="24"/>
    </w:p>
    <w:p w14:paraId="6E869940">
      <w:pPr>
        <w:ind w:firstLine="420" w:firstLineChars="200"/>
        <w:rPr>
          <w:rFonts w:ascii="宋体" w:hAnsi="宋体" w:cs="宋体"/>
          <w:highlight w:val="none"/>
        </w:rPr>
      </w:pPr>
      <w:r>
        <w:rPr>
          <w:rFonts w:hint="eastAsia" w:ascii="宋体" w:hAnsi="宋体" w:cs="宋体"/>
          <w:highlight w:val="none"/>
        </w:rPr>
        <w:t>1.国家规定的标准及规范，按最新的标准及规范执行；</w:t>
      </w:r>
    </w:p>
    <w:p w14:paraId="43E97FC2">
      <w:pPr>
        <w:ind w:firstLine="420" w:firstLineChars="200"/>
        <w:rPr>
          <w:rFonts w:ascii="宋体" w:hAnsi="宋体" w:cs="宋体"/>
          <w:highlight w:val="none"/>
        </w:rPr>
      </w:pPr>
      <w:r>
        <w:rPr>
          <w:rFonts w:hint="eastAsia" w:ascii="宋体" w:hAnsi="宋体" w:cs="宋体"/>
          <w:highlight w:val="none"/>
        </w:rPr>
        <w:t>2.行业标准及规范，按最新的标准及规范执行；</w:t>
      </w:r>
    </w:p>
    <w:p w14:paraId="3B59F964">
      <w:pPr>
        <w:ind w:firstLine="420" w:firstLineChars="200"/>
        <w:rPr>
          <w:rFonts w:ascii="宋体" w:hAnsi="宋体" w:cs="宋体"/>
          <w:highlight w:val="none"/>
        </w:rPr>
      </w:pPr>
      <w:r>
        <w:rPr>
          <w:rFonts w:hint="eastAsia" w:ascii="宋体" w:hAnsi="宋体" w:cs="宋体"/>
          <w:highlight w:val="none"/>
        </w:rPr>
        <w:t>3.与服务有关的材料设备质量应符合中华人民共和国及产品品牌所在国的有关质量标准，上述标准如有不一致，执行两者中更严格的标准；</w:t>
      </w:r>
    </w:p>
    <w:p w14:paraId="7DDAA78A">
      <w:pPr>
        <w:ind w:firstLine="420" w:firstLineChars="200"/>
        <w:rPr>
          <w:rFonts w:ascii="宋体" w:hAnsi="宋体" w:cs="宋体"/>
          <w:highlight w:val="none"/>
        </w:rPr>
      </w:pPr>
      <w:r>
        <w:rPr>
          <w:rFonts w:hint="eastAsia" w:ascii="宋体" w:hAnsi="宋体" w:cs="宋体"/>
          <w:highlight w:val="none"/>
        </w:rPr>
        <w:t>4.其他相关标准及规范，按最新的标准及规范执行。</w:t>
      </w:r>
    </w:p>
    <w:bookmarkEnd w:id="25"/>
    <w:bookmarkEnd w:id="26"/>
    <w:bookmarkEnd w:id="27"/>
    <w:bookmarkEnd w:id="28"/>
    <w:p w14:paraId="49738DB0">
      <w:pPr>
        <w:pStyle w:val="4"/>
        <w:ind w:firstLine="422"/>
        <w:rPr>
          <w:rFonts w:ascii="宋体" w:hAnsi="宋体" w:cs="宋体"/>
          <w:highlight w:val="none"/>
        </w:rPr>
      </w:pPr>
      <w:bookmarkStart w:id="29" w:name="_Toc413075739"/>
      <w:bookmarkStart w:id="30" w:name="_Toc329113953"/>
      <w:bookmarkStart w:id="31" w:name="_Toc328992072"/>
      <w:bookmarkStart w:id="32" w:name="_Toc335039018"/>
      <w:r>
        <w:rPr>
          <w:rFonts w:hint="eastAsia" w:ascii="宋体" w:hAnsi="宋体" w:cs="宋体"/>
          <w:highlight w:val="none"/>
        </w:rPr>
        <w:t>二、</w:t>
      </w:r>
      <w:bookmarkEnd w:id="29"/>
      <w:bookmarkEnd w:id="30"/>
      <w:bookmarkEnd w:id="31"/>
      <w:bookmarkEnd w:id="32"/>
      <w:r>
        <w:rPr>
          <w:rFonts w:hint="eastAsia" w:ascii="宋体" w:hAnsi="宋体" w:cs="宋体"/>
          <w:highlight w:val="none"/>
        </w:rPr>
        <w:t>采购需求</w:t>
      </w:r>
    </w:p>
    <w:p w14:paraId="03BF823E">
      <w:pPr>
        <w:ind w:firstLine="420" w:firstLineChars="200"/>
        <w:rPr>
          <w:rFonts w:ascii="宋体" w:hAnsi="宋体" w:cs="宋体"/>
          <w:highlight w:val="none"/>
        </w:rPr>
      </w:pPr>
      <w:r>
        <w:rPr>
          <w:rFonts w:hint="eastAsia" w:ascii="宋体" w:hAnsi="宋体" w:cs="宋体"/>
          <w:highlight w:val="none"/>
        </w:rPr>
        <w:t>具体要求详见采购文件的“第三章 采购需求”。</w:t>
      </w:r>
    </w:p>
    <w:p w14:paraId="12E649DA">
      <w:pPr>
        <w:pStyle w:val="4"/>
        <w:ind w:firstLine="422"/>
        <w:rPr>
          <w:rFonts w:ascii="宋体" w:hAnsi="宋体" w:cs="宋体"/>
          <w:highlight w:val="none"/>
        </w:rPr>
      </w:pPr>
      <w:bookmarkStart w:id="33" w:name="_Toc329113954"/>
      <w:bookmarkStart w:id="34" w:name="_Toc335039019"/>
      <w:bookmarkStart w:id="35" w:name="_Toc413075740"/>
      <w:bookmarkStart w:id="36" w:name="_Toc328992073"/>
      <w:r>
        <w:rPr>
          <w:rFonts w:hint="eastAsia" w:ascii="宋体" w:hAnsi="宋体" w:cs="宋体"/>
          <w:highlight w:val="none"/>
        </w:rPr>
        <w:t>三、工作范围</w:t>
      </w:r>
      <w:bookmarkEnd w:id="33"/>
      <w:bookmarkEnd w:id="34"/>
      <w:bookmarkEnd w:id="35"/>
      <w:bookmarkEnd w:id="36"/>
    </w:p>
    <w:p w14:paraId="1FC09784">
      <w:pPr>
        <w:ind w:firstLine="420" w:firstLineChars="200"/>
        <w:rPr>
          <w:rFonts w:ascii="宋体" w:hAnsi="宋体" w:cs="宋体"/>
          <w:highlight w:val="none"/>
        </w:rPr>
      </w:pPr>
      <w:r>
        <w:rPr>
          <w:rFonts w:hint="eastAsia" w:ascii="宋体" w:hAnsi="宋体" w:cs="宋体"/>
          <w:highlight w:val="none"/>
        </w:rPr>
        <w:t>各供应商须按国家有关标准及规范完成采购文件规定的所有工作内容：</w:t>
      </w:r>
    </w:p>
    <w:p w14:paraId="44432F33">
      <w:pPr>
        <w:ind w:firstLine="420" w:firstLineChars="200"/>
        <w:rPr>
          <w:rFonts w:ascii="宋体" w:hAnsi="宋体" w:cs="宋体"/>
          <w:highlight w:val="none"/>
        </w:rPr>
      </w:pPr>
      <w:r>
        <w:rPr>
          <w:rFonts w:hint="eastAsia" w:ascii="宋体" w:hAnsi="宋体" w:cs="宋体"/>
          <w:highlight w:val="none"/>
        </w:rPr>
        <w:t>1.履行所有规定服务；</w:t>
      </w:r>
    </w:p>
    <w:p w14:paraId="4BF1B5BC">
      <w:pPr>
        <w:ind w:firstLine="420" w:firstLineChars="200"/>
        <w:rPr>
          <w:rFonts w:ascii="宋体" w:hAnsi="宋体" w:cs="宋体"/>
          <w:highlight w:val="none"/>
        </w:rPr>
      </w:pPr>
      <w:r>
        <w:rPr>
          <w:rFonts w:hint="eastAsia" w:ascii="宋体" w:hAnsi="宋体" w:cs="宋体"/>
          <w:highlight w:val="none"/>
        </w:rPr>
        <w:t>2.服务须达到采购文件规定的质量标准及使用要求。</w:t>
      </w:r>
    </w:p>
    <w:p w14:paraId="4715780A">
      <w:pPr>
        <w:pStyle w:val="3"/>
        <w:rPr>
          <w:rFonts w:ascii="宋体" w:hAnsi="宋体" w:eastAsia="宋体" w:cs="宋体"/>
          <w:color w:val="auto"/>
          <w:szCs w:val="30"/>
          <w:highlight w:val="none"/>
        </w:rPr>
      </w:pPr>
      <w:r>
        <w:rPr>
          <w:rFonts w:hint="eastAsia" w:ascii="宋体" w:hAnsi="宋体" w:eastAsia="宋体" w:cs="宋体"/>
          <w:bCs/>
          <w:color w:val="auto"/>
          <w:highlight w:val="none"/>
        </w:rPr>
        <w:br w:type="page"/>
      </w:r>
      <w:bookmarkStart w:id="37" w:name="_Toc350453730"/>
      <w:bookmarkStart w:id="38" w:name="_Toc211745566"/>
      <w:bookmarkStart w:id="39" w:name="_Toc82338234"/>
      <w:bookmarkStart w:id="40" w:name="_Toc82873317"/>
      <w:bookmarkStart w:id="41" w:name="_Toc6047"/>
      <w:bookmarkStart w:id="42" w:name="_Toc15478"/>
      <w:r>
        <w:rPr>
          <w:rFonts w:hint="eastAsia" w:ascii="宋体" w:hAnsi="宋体" w:eastAsia="宋体" w:cs="宋体"/>
          <w:color w:val="auto"/>
          <w:szCs w:val="30"/>
          <w:highlight w:val="none"/>
        </w:rPr>
        <w:t xml:space="preserve">第三章  </w:t>
      </w:r>
      <w:bookmarkEnd w:id="37"/>
      <w:bookmarkEnd w:id="38"/>
      <w:bookmarkEnd w:id="39"/>
      <w:bookmarkEnd w:id="40"/>
      <w:bookmarkStart w:id="43" w:name="_Toc259644123"/>
      <w:bookmarkStart w:id="44" w:name="_Toc82338247"/>
      <w:bookmarkStart w:id="45" w:name="_Toc330306493"/>
      <w:bookmarkStart w:id="46" w:name="_Toc82873330"/>
      <w:r>
        <w:rPr>
          <w:rFonts w:hint="eastAsia" w:ascii="宋体" w:hAnsi="宋体" w:eastAsia="宋体" w:cs="宋体"/>
          <w:color w:val="auto"/>
          <w:szCs w:val="30"/>
          <w:highlight w:val="none"/>
        </w:rPr>
        <w:t>采购需求</w:t>
      </w:r>
      <w:bookmarkEnd w:id="41"/>
      <w:bookmarkEnd w:id="42"/>
    </w:p>
    <w:p w14:paraId="0540BC16">
      <w:pPr>
        <w:pStyle w:val="4"/>
        <w:ind w:firstLine="422"/>
        <w:rPr>
          <w:rFonts w:ascii="宋体" w:hAnsi="宋体" w:cs="宋体"/>
          <w:highlight w:val="none"/>
        </w:rPr>
      </w:pPr>
      <w:r>
        <w:rPr>
          <w:rFonts w:hint="eastAsia" w:ascii="宋体" w:hAnsi="宋体" w:cs="宋体"/>
          <w:highlight w:val="none"/>
        </w:rPr>
        <w:t>第一部分 标的</w:t>
      </w:r>
    </w:p>
    <w:tbl>
      <w:tblPr>
        <w:tblStyle w:val="48"/>
        <w:tblpPr w:leftFromText="180" w:rightFromText="180" w:vertAnchor="text" w:horzAnchor="page" w:tblpX="1441" w:tblpY="50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77"/>
        <w:gridCol w:w="687"/>
        <w:gridCol w:w="761"/>
        <w:gridCol w:w="1077"/>
        <w:gridCol w:w="1705"/>
        <w:gridCol w:w="2865"/>
      </w:tblGrid>
      <w:tr w14:paraId="0885A7B1">
        <w:trPr>
          <w:trHeight w:val="454" w:hRule="atLeast"/>
        </w:trPr>
        <w:tc>
          <w:tcPr>
            <w:tcW w:w="730" w:type="dxa"/>
            <w:tcBorders>
              <w:top w:val="single" w:color="auto" w:sz="4" w:space="0"/>
              <w:left w:val="single" w:color="auto" w:sz="4" w:space="0"/>
              <w:bottom w:val="single" w:color="auto" w:sz="4" w:space="0"/>
              <w:right w:val="single" w:color="auto" w:sz="4" w:space="0"/>
            </w:tcBorders>
            <w:vAlign w:val="center"/>
          </w:tcPr>
          <w:p w14:paraId="16AB7E56">
            <w:pPr>
              <w:widowControl/>
              <w:adjustRightIn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dxa"/>
            <w:tcBorders>
              <w:top w:val="single" w:color="auto" w:sz="4" w:space="0"/>
              <w:left w:val="single" w:color="auto" w:sz="4" w:space="0"/>
              <w:bottom w:val="single" w:color="auto" w:sz="4" w:space="0"/>
              <w:right w:val="single" w:color="auto" w:sz="4" w:space="0"/>
            </w:tcBorders>
            <w:vAlign w:val="center"/>
          </w:tcPr>
          <w:p w14:paraId="5D5A8C4B">
            <w:pPr>
              <w:widowControl/>
              <w:adjustRightInd w:val="0"/>
              <w:jc w:val="center"/>
              <w:rPr>
                <w:rFonts w:ascii="宋体" w:hAnsi="宋体" w:cs="宋体"/>
                <w:kern w:val="0"/>
                <w:szCs w:val="21"/>
                <w:highlight w:val="none"/>
              </w:rPr>
            </w:pPr>
            <w:r>
              <w:rPr>
                <w:rFonts w:hint="eastAsia" w:ascii="宋体" w:hAnsi="宋体" w:cs="宋体"/>
                <w:kern w:val="0"/>
                <w:szCs w:val="21"/>
                <w:highlight w:val="none"/>
              </w:rPr>
              <w:t>标项名称</w:t>
            </w:r>
          </w:p>
        </w:tc>
        <w:tc>
          <w:tcPr>
            <w:tcW w:w="687" w:type="dxa"/>
            <w:tcBorders>
              <w:top w:val="single" w:color="auto" w:sz="4" w:space="0"/>
              <w:left w:val="single" w:color="auto" w:sz="4" w:space="0"/>
              <w:bottom w:val="single" w:color="auto" w:sz="4" w:space="0"/>
              <w:right w:val="single" w:color="auto" w:sz="4" w:space="0"/>
            </w:tcBorders>
            <w:vAlign w:val="center"/>
          </w:tcPr>
          <w:p w14:paraId="7DF6CD9D">
            <w:pPr>
              <w:widowControl/>
              <w:adjustRightInd w:val="0"/>
              <w:jc w:val="center"/>
              <w:rPr>
                <w:rFonts w:ascii="宋体" w:hAnsi="宋体" w:cs="宋体"/>
                <w:kern w:val="0"/>
                <w:szCs w:val="21"/>
                <w:highlight w:val="none"/>
              </w:rPr>
            </w:pPr>
            <w:r>
              <w:rPr>
                <w:rFonts w:hint="eastAsia" w:ascii="宋体" w:hAnsi="宋体" w:cs="宋体"/>
                <w:kern w:val="0"/>
                <w:szCs w:val="21"/>
                <w:highlight w:val="none"/>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05D129B7">
            <w:pPr>
              <w:widowControl/>
              <w:adjustRightInd w:val="0"/>
              <w:jc w:val="center"/>
              <w:rPr>
                <w:rFonts w:ascii="宋体" w:hAnsi="宋体" w:cs="宋体"/>
                <w:kern w:val="0"/>
                <w:szCs w:val="21"/>
                <w:highlight w:val="none"/>
              </w:rPr>
            </w:pPr>
            <w:r>
              <w:rPr>
                <w:rFonts w:hint="eastAsia" w:ascii="宋体" w:hAnsi="宋体" w:cs="宋体"/>
                <w:kern w:val="0"/>
                <w:szCs w:val="21"/>
                <w:highlight w:val="none"/>
              </w:rPr>
              <w:t>单位</w:t>
            </w:r>
          </w:p>
        </w:tc>
        <w:tc>
          <w:tcPr>
            <w:tcW w:w="1077" w:type="dxa"/>
            <w:tcBorders>
              <w:top w:val="single" w:color="auto" w:sz="4" w:space="0"/>
              <w:left w:val="single" w:color="auto" w:sz="4" w:space="0"/>
              <w:bottom w:val="single" w:color="auto" w:sz="4" w:space="0"/>
              <w:right w:val="single" w:color="auto" w:sz="4" w:space="0"/>
            </w:tcBorders>
            <w:vAlign w:val="center"/>
          </w:tcPr>
          <w:p w14:paraId="1326FB24">
            <w:pPr>
              <w:widowControl/>
              <w:adjustRightInd w:val="0"/>
              <w:jc w:val="center"/>
              <w:rPr>
                <w:rFonts w:ascii="宋体" w:hAnsi="宋体" w:cs="宋体"/>
                <w:kern w:val="0"/>
                <w:szCs w:val="21"/>
                <w:highlight w:val="none"/>
              </w:rPr>
            </w:pPr>
            <w:r>
              <w:rPr>
                <w:rFonts w:hint="eastAsia" w:ascii="宋体" w:hAnsi="宋体" w:cs="宋体"/>
                <w:kern w:val="0"/>
                <w:szCs w:val="21"/>
                <w:highlight w:val="none"/>
              </w:rPr>
              <w:t>预算金额（元）</w:t>
            </w:r>
          </w:p>
        </w:tc>
        <w:tc>
          <w:tcPr>
            <w:tcW w:w="1705" w:type="dxa"/>
            <w:tcBorders>
              <w:top w:val="single" w:color="auto" w:sz="4" w:space="0"/>
              <w:left w:val="single" w:color="auto" w:sz="4" w:space="0"/>
              <w:bottom w:val="single" w:color="auto" w:sz="4" w:space="0"/>
              <w:right w:val="single" w:color="auto" w:sz="4" w:space="0"/>
            </w:tcBorders>
            <w:vAlign w:val="center"/>
          </w:tcPr>
          <w:p w14:paraId="67746972">
            <w:pPr>
              <w:widowControl/>
              <w:adjustRightInd w:val="0"/>
              <w:jc w:val="center"/>
              <w:rPr>
                <w:rFonts w:ascii="宋体" w:hAnsi="宋体" w:cs="宋体"/>
                <w:kern w:val="0"/>
                <w:szCs w:val="21"/>
                <w:highlight w:val="none"/>
              </w:rPr>
            </w:pPr>
            <w:r>
              <w:rPr>
                <w:rFonts w:hint="eastAsia" w:ascii="宋体" w:hAnsi="宋体" w:cs="宋体"/>
                <w:kern w:val="0"/>
                <w:szCs w:val="21"/>
                <w:highlight w:val="none"/>
              </w:rPr>
              <w:t>技术要求、用途</w:t>
            </w:r>
          </w:p>
        </w:tc>
        <w:tc>
          <w:tcPr>
            <w:tcW w:w="2865" w:type="dxa"/>
            <w:tcBorders>
              <w:top w:val="single" w:color="auto" w:sz="4" w:space="0"/>
              <w:left w:val="single" w:color="auto" w:sz="4" w:space="0"/>
              <w:bottom w:val="single" w:color="auto" w:sz="4" w:space="0"/>
              <w:right w:val="single" w:color="auto" w:sz="4" w:space="0"/>
            </w:tcBorders>
            <w:vAlign w:val="center"/>
          </w:tcPr>
          <w:p w14:paraId="11129FED">
            <w:pPr>
              <w:widowControl/>
              <w:adjustRightInd w:val="0"/>
              <w:jc w:val="center"/>
              <w:rPr>
                <w:rFonts w:ascii="宋体" w:hAnsi="宋体" w:cs="宋体"/>
                <w:kern w:val="0"/>
                <w:szCs w:val="21"/>
                <w:highlight w:val="none"/>
              </w:rPr>
            </w:pPr>
            <w:r>
              <w:rPr>
                <w:rFonts w:hint="eastAsia" w:ascii="宋体" w:hAnsi="宋体" w:cs="宋体"/>
                <w:kern w:val="0"/>
                <w:szCs w:val="21"/>
                <w:highlight w:val="none"/>
              </w:rPr>
              <w:t>备注</w:t>
            </w:r>
          </w:p>
        </w:tc>
      </w:tr>
      <w:tr w14:paraId="0A1BD28C">
        <w:trPr>
          <w:trHeight w:val="454" w:hRule="atLeast"/>
        </w:trPr>
        <w:tc>
          <w:tcPr>
            <w:tcW w:w="730" w:type="dxa"/>
            <w:tcBorders>
              <w:top w:val="single" w:color="auto" w:sz="4" w:space="0"/>
              <w:left w:val="single" w:color="auto" w:sz="4" w:space="0"/>
              <w:bottom w:val="single" w:color="auto" w:sz="4" w:space="0"/>
              <w:right w:val="single" w:color="auto" w:sz="4" w:space="0"/>
            </w:tcBorders>
            <w:vAlign w:val="center"/>
          </w:tcPr>
          <w:p w14:paraId="18BAAAEE">
            <w:pPr>
              <w:widowControl/>
              <w:adjustRightInd w:val="0"/>
              <w:jc w:val="center"/>
              <w:rPr>
                <w:rFonts w:ascii="宋体" w:hAnsi="宋体" w:cs="宋体"/>
                <w:kern w:val="0"/>
                <w:szCs w:val="21"/>
                <w:highlight w:val="none"/>
              </w:rPr>
            </w:pPr>
            <w:r>
              <w:rPr>
                <w:rFonts w:hint="eastAsia" w:ascii="宋体" w:hAnsi="宋体" w:cs="宋体"/>
                <w:kern w:val="0"/>
                <w:szCs w:val="21"/>
                <w:highlight w:val="none"/>
              </w:rPr>
              <w:t>1</w:t>
            </w:r>
          </w:p>
        </w:tc>
        <w:tc>
          <w:tcPr>
            <w:tcW w:w="1577" w:type="dxa"/>
            <w:tcBorders>
              <w:top w:val="single" w:color="auto" w:sz="4" w:space="0"/>
              <w:left w:val="single" w:color="auto" w:sz="4" w:space="0"/>
              <w:bottom w:val="single" w:color="auto" w:sz="4" w:space="0"/>
              <w:right w:val="single" w:color="auto" w:sz="4" w:space="0"/>
            </w:tcBorders>
            <w:vAlign w:val="center"/>
          </w:tcPr>
          <w:p w14:paraId="64B8B01F">
            <w:pPr>
              <w:widowControl/>
              <w:jc w:val="center"/>
              <w:rPr>
                <w:rFonts w:hint="default" w:ascii="宋体" w:hAnsi="宋体" w:eastAsia="宋体" w:cs="宋体"/>
                <w:kern w:val="0"/>
                <w:szCs w:val="21"/>
                <w:highlight w:val="none"/>
                <w:lang w:val="en-US" w:eastAsia="zh-CN"/>
              </w:rPr>
            </w:pPr>
            <w:r>
              <w:rPr>
                <w:rFonts w:hint="default" w:ascii="宋体" w:hAnsi="宋体" w:cs="宋体"/>
                <w:kern w:val="0"/>
                <w:szCs w:val="21"/>
                <w:highlight w:val="none"/>
                <w:lang w:val="en-US" w:eastAsia="zh-CN"/>
              </w:rPr>
              <w:t>浙江省医疗保障标准化技术委员会运维服务购买</w:t>
            </w:r>
          </w:p>
        </w:tc>
        <w:tc>
          <w:tcPr>
            <w:tcW w:w="687" w:type="dxa"/>
            <w:tcBorders>
              <w:top w:val="single" w:color="auto" w:sz="4" w:space="0"/>
              <w:left w:val="single" w:color="auto" w:sz="4" w:space="0"/>
              <w:bottom w:val="single" w:color="auto" w:sz="4" w:space="0"/>
              <w:right w:val="single" w:color="auto" w:sz="4" w:space="0"/>
            </w:tcBorders>
            <w:vAlign w:val="center"/>
          </w:tcPr>
          <w:p w14:paraId="01B42F9D">
            <w:pPr>
              <w:widowControl/>
              <w:jc w:val="center"/>
              <w:rPr>
                <w:rFonts w:ascii="宋体" w:hAnsi="宋体" w:cs="宋体"/>
                <w:kern w:val="0"/>
                <w:szCs w:val="21"/>
                <w:highlight w:val="none"/>
              </w:rPr>
            </w:pPr>
            <w:r>
              <w:rPr>
                <w:rFonts w:hint="eastAsia" w:ascii="宋体" w:hAnsi="宋体" w:cs="宋体"/>
                <w:szCs w:val="21"/>
                <w:highlight w:val="none"/>
              </w:rPr>
              <w:t>1</w:t>
            </w:r>
          </w:p>
        </w:tc>
        <w:tc>
          <w:tcPr>
            <w:tcW w:w="761" w:type="dxa"/>
            <w:tcBorders>
              <w:top w:val="single" w:color="auto" w:sz="4" w:space="0"/>
              <w:left w:val="single" w:color="auto" w:sz="4" w:space="0"/>
              <w:bottom w:val="single" w:color="auto" w:sz="4" w:space="0"/>
              <w:right w:val="single" w:color="auto" w:sz="4" w:space="0"/>
            </w:tcBorders>
            <w:vAlign w:val="center"/>
          </w:tcPr>
          <w:p w14:paraId="0082337E">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077" w:type="dxa"/>
            <w:tcBorders>
              <w:top w:val="single" w:color="auto" w:sz="4" w:space="0"/>
              <w:left w:val="single" w:color="auto" w:sz="4" w:space="0"/>
              <w:bottom w:val="single" w:color="auto" w:sz="4" w:space="0"/>
              <w:right w:val="single" w:color="auto" w:sz="4" w:space="0"/>
            </w:tcBorders>
            <w:vAlign w:val="center"/>
          </w:tcPr>
          <w:p w14:paraId="10C4E863">
            <w:pPr>
              <w:widowControl/>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81000</w:t>
            </w:r>
          </w:p>
        </w:tc>
        <w:tc>
          <w:tcPr>
            <w:tcW w:w="1705" w:type="dxa"/>
            <w:tcBorders>
              <w:top w:val="single" w:color="auto" w:sz="4" w:space="0"/>
              <w:left w:val="single" w:color="auto" w:sz="4" w:space="0"/>
              <w:bottom w:val="single" w:color="auto" w:sz="4" w:space="0"/>
              <w:right w:val="single" w:color="auto" w:sz="4" w:space="0"/>
            </w:tcBorders>
            <w:vAlign w:val="center"/>
          </w:tcPr>
          <w:p w14:paraId="7DC94FD2">
            <w:pPr>
              <w:widowControl/>
              <w:jc w:val="left"/>
              <w:rPr>
                <w:rFonts w:ascii="宋体" w:hAnsi="宋体" w:cs="宋体"/>
                <w:szCs w:val="21"/>
                <w:highlight w:val="none"/>
              </w:rPr>
            </w:pPr>
            <w:r>
              <w:rPr>
                <w:rFonts w:hint="eastAsia" w:ascii="宋体" w:hAnsi="宋体" w:cs="宋体"/>
                <w:kern w:val="0"/>
                <w:szCs w:val="21"/>
                <w:highlight w:val="none"/>
              </w:rPr>
              <w:t>详见“</w:t>
            </w:r>
            <w:r>
              <w:rPr>
                <w:rFonts w:hint="eastAsia" w:ascii="宋体" w:hAnsi="宋体" w:cs="宋体"/>
                <w:highlight w:val="none"/>
              </w:rPr>
              <w:t>第二部分 技术要求</w:t>
            </w:r>
            <w:r>
              <w:rPr>
                <w:rFonts w:hint="eastAsia" w:ascii="宋体" w:hAnsi="宋体" w:cs="宋体"/>
                <w:kern w:val="0"/>
                <w:szCs w:val="21"/>
                <w:highlight w:val="none"/>
              </w:rPr>
              <w:t>”。</w:t>
            </w:r>
          </w:p>
        </w:tc>
        <w:tc>
          <w:tcPr>
            <w:tcW w:w="2865" w:type="dxa"/>
            <w:vAlign w:val="center"/>
          </w:tcPr>
          <w:p w14:paraId="17114CD8">
            <w:pPr>
              <w:widowControl/>
              <w:jc w:val="left"/>
              <w:rPr>
                <w:rFonts w:ascii="宋体" w:hAnsi="宋体" w:cs="宋体"/>
                <w:kern w:val="0"/>
                <w:szCs w:val="21"/>
                <w:highlight w:val="none"/>
              </w:rPr>
            </w:pPr>
            <w:r>
              <w:rPr>
                <w:rFonts w:hint="eastAsia" w:ascii="宋体" w:hAnsi="宋体" w:cs="宋体"/>
                <w:kern w:val="0"/>
                <w:szCs w:val="21"/>
                <w:highlight w:val="none"/>
              </w:rPr>
              <w:t>依据：</w:t>
            </w:r>
            <w:r>
              <w:rPr>
                <w:rFonts w:hint="eastAsia" w:ascii="宋体" w:hAnsi="宋体" w:cs="宋体"/>
                <w:kern w:val="0"/>
                <w:szCs w:val="21"/>
                <w:highlight w:val="none"/>
                <w:lang w:eastAsia="zh-CN"/>
              </w:rPr>
              <w:t>[2025]41720号</w:t>
            </w:r>
            <w:r>
              <w:rPr>
                <w:rFonts w:hint="eastAsia" w:ascii="宋体" w:hAnsi="宋体" w:cs="宋体"/>
                <w:kern w:val="0"/>
                <w:szCs w:val="21"/>
                <w:highlight w:val="none"/>
              </w:rPr>
              <w:t>；</w:t>
            </w:r>
          </w:p>
          <w:p w14:paraId="35512FC5">
            <w:pPr>
              <w:widowControl/>
              <w:jc w:val="left"/>
              <w:rPr>
                <w:rFonts w:ascii="宋体" w:hAnsi="宋体" w:cs="宋体"/>
                <w:kern w:val="0"/>
                <w:szCs w:val="21"/>
                <w:highlight w:val="none"/>
              </w:rPr>
            </w:pPr>
            <w:r>
              <w:rPr>
                <w:rFonts w:hint="eastAsia" w:ascii="宋体" w:hAnsi="宋体" w:cs="宋体"/>
                <w:kern w:val="0"/>
                <w:szCs w:val="21"/>
                <w:highlight w:val="none"/>
              </w:rPr>
              <w:t>最高限价：</w:t>
            </w:r>
            <w:r>
              <w:rPr>
                <w:rFonts w:hint="eastAsia" w:ascii="宋体" w:hAnsi="宋体" w:cs="宋体"/>
                <w:kern w:val="0"/>
                <w:szCs w:val="21"/>
                <w:highlight w:val="none"/>
                <w:lang w:eastAsia="zh-CN"/>
              </w:rPr>
              <w:t>81000</w:t>
            </w:r>
            <w:r>
              <w:rPr>
                <w:rFonts w:hint="eastAsia" w:ascii="宋体" w:hAnsi="宋体" w:cs="宋体"/>
                <w:kern w:val="0"/>
                <w:szCs w:val="21"/>
                <w:highlight w:val="none"/>
              </w:rPr>
              <w:t>元；</w:t>
            </w:r>
          </w:p>
          <w:p w14:paraId="7F5F4A24">
            <w:pPr>
              <w:widowControl/>
              <w:jc w:val="left"/>
              <w:rPr>
                <w:rFonts w:ascii="宋体" w:hAnsi="宋体" w:cs="宋体"/>
                <w:kern w:val="0"/>
                <w:szCs w:val="21"/>
                <w:highlight w:val="none"/>
              </w:rPr>
            </w:pPr>
            <w:r>
              <w:rPr>
                <w:rFonts w:hint="eastAsia" w:ascii="宋体" w:hAnsi="宋体" w:cs="宋体"/>
                <w:kern w:val="0"/>
                <w:szCs w:val="21"/>
                <w:highlight w:val="none"/>
              </w:rPr>
              <w:t>类型：服务项目。</w:t>
            </w:r>
          </w:p>
        </w:tc>
      </w:tr>
    </w:tbl>
    <w:p w14:paraId="497EE576">
      <w:pPr>
        <w:pStyle w:val="4"/>
        <w:ind w:firstLine="422"/>
        <w:rPr>
          <w:rFonts w:ascii="宋体" w:hAnsi="宋体" w:cs="宋体"/>
          <w:highlight w:val="none"/>
        </w:rPr>
      </w:pPr>
      <w:r>
        <w:rPr>
          <w:rFonts w:hint="eastAsia" w:ascii="宋体" w:hAnsi="宋体" w:cs="宋体"/>
          <w:highlight w:val="none"/>
        </w:rPr>
        <w:t>一、采购内容一览表</w:t>
      </w:r>
    </w:p>
    <w:p w14:paraId="2C4A02DE">
      <w:pPr>
        <w:pStyle w:val="4"/>
        <w:numPr>
          <w:ilvl w:val="0"/>
          <w:numId w:val="3"/>
        </w:numPr>
        <w:spacing w:line="360" w:lineRule="auto"/>
        <w:ind w:firstLine="422"/>
        <w:rPr>
          <w:rFonts w:ascii="宋体" w:hAnsi="宋体" w:cs="宋体"/>
          <w:highlight w:val="none"/>
        </w:rPr>
      </w:pPr>
      <w:r>
        <w:rPr>
          <w:rFonts w:hint="eastAsia"/>
          <w:b/>
          <w:bCs/>
          <w:highlight w:val="none"/>
          <w:lang w:val="en-US" w:eastAsia="zh-CN"/>
        </w:rPr>
        <w:t xml:space="preserve"> </w:t>
      </w:r>
      <w:r>
        <w:rPr>
          <w:rFonts w:hint="eastAsia"/>
          <w:b/>
          <w:bCs/>
          <w:highlight w:val="none"/>
        </w:rPr>
        <w:t>采购内容及要求</w:t>
      </w:r>
    </w:p>
    <w:p w14:paraId="123703D9">
      <w:pPr>
        <w:pStyle w:val="4"/>
        <w:numPr>
          <w:ilvl w:val="0"/>
          <w:numId w:val="4"/>
        </w:numPr>
        <w:spacing w:line="360" w:lineRule="auto"/>
        <w:ind w:left="0" w:leftChars="0" w:firstLine="42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w:t>
      </w:r>
      <w:r>
        <w:rPr>
          <w:rFonts w:hint="eastAsia" w:ascii="宋体" w:hAnsi="宋体" w:cs="宋体"/>
          <w:color w:val="auto"/>
          <w:highlight w:val="none"/>
          <w:lang w:val="en-US" w:eastAsia="zh-CN"/>
        </w:rPr>
        <w:t>背景</w:t>
      </w:r>
    </w:p>
    <w:p w14:paraId="543CCCF9">
      <w:pPr>
        <w:snapToGrid/>
        <w:spacing w:line="360" w:lineRule="auto"/>
        <w:ind w:firstLine="420" w:firstLineChars="200"/>
        <w:rPr>
          <w:rFonts w:ascii="宋体" w:hAnsi="宋体" w:cs="宋体"/>
          <w:color w:val="auto"/>
          <w:highlight w:val="none"/>
        </w:rPr>
      </w:pPr>
      <w:r>
        <w:rPr>
          <w:rFonts w:hint="eastAsia" w:ascii="宋体" w:hAnsi="宋体" w:cs="宋体"/>
          <w:color w:val="auto"/>
          <w:highlight w:val="none"/>
        </w:rPr>
        <w:t>随着《国家标准化发展纲要》和我省贯彻实施意见的出台，《浙江省标准化条例》的颁布实施，建设更专业、更权威、更有影响力的专业标准化技术组织成为我省全面实施标准化战略、推进标准化创新发展的迫切需求，争取输出浙江经验。为加强浙江专业标准化技术委员会管理，更好地发挥标准化技术委员会在促进全省经济社会高质量发展中的技术支撑作用，</w:t>
      </w:r>
      <w:r>
        <w:rPr>
          <w:rFonts w:hint="eastAsia" w:ascii="宋体" w:hAnsi="宋体" w:cs="宋体"/>
          <w:color w:val="auto"/>
          <w:highlight w:val="none"/>
          <w:lang w:val="en-US" w:eastAsia="zh-CN"/>
        </w:rPr>
        <w:t>2025年，</w:t>
      </w:r>
      <w:r>
        <w:rPr>
          <w:rFonts w:hint="eastAsia" w:ascii="宋体" w:hAnsi="宋体" w:cs="宋体"/>
          <w:color w:val="auto"/>
          <w:highlight w:val="none"/>
        </w:rPr>
        <w:t>浙江省市场监管局发布了新修订的《浙江专业标准化技术委员会管理办法》</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并</w:t>
      </w:r>
      <w:r>
        <w:rPr>
          <w:rFonts w:hint="eastAsia" w:ascii="宋体" w:hAnsi="宋体" w:cs="宋体"/>
          <w:color w:val="auto"/>
          <w:highlight w:val="none"/>
          <w:lang w:eastAsia="zh-CN"/>
        </w:rPr>
        <w:t>于5月1日起正式实施。</w:t>
      </w:r>
      <w:r>
        <w:rPr>
          <w:rFonts w:hint="eastAsia" w:ascii="宋体" w:hAnsi="宋体" w:cs="宋体"/>
          <w:color w:val="auto"/>
          <w:highlight w:val="none"/>
        </w:rPr>
        <w:t>浙江省医疗保障标准化技术委员会依据《浙江专业标准化技术委员会管理办法》开展日常</w:t>
      </w:r>
      <w:r>
        <w:rPr>
          <w:rFonts w:hint="eastAsia" w:ascii="宋体" w:hAnsi="宋体" w:cs="宋体"/>
          <w:color w:val="auto"/>
          <w:highlight w:val="none"/>
          <w:lang w:val="en-US" w:eastAsia="zh-CN"/>
        </w:rPr>
        <w:t>管理和运行</w:t>
      </w:r>
      <w:r>
        <w:rPr>
          <w:rFonts w:hint="eastAsia" w:ascii="宋体" w:hAnsi="宋体" w:cs="宋体"/>
          <w:color w:val="auto"/>
          <w:highlight w:val="none"/>
        </w:rPr>
        <w:t>工作。</w:t>
      </w:r>
    </w:p>
    <w:p w14:paraId="796BDEC4">
      <w:pPr>
        <w:pStyle w:val="4"/>
        <w:numPr>
          <w:ilvl w:val="0"/>
          <w:numId w:val="5"/>
        </w:numPr>
        <w:ind w:left="-40" w:leftChars="0" w:firstLine="422" w:firstLineChars="0"/>
        <w:rPr>
          <w:rFonts w:ascii="宋体" w:hAnsi="宋体" w:cs="宋体"/>
          <w:color w:val="auto"/>
          <w:szCs w:val="21"/>
          <w:highlight w:val="none"/>
        </w:rPr>
      </w:pPr>
      <w:r>
        <w:rPr>
          <w:rFonts w:hint="eastAsia" w:ascii="宋体" w:hAnsi="宋体" w:cs="宋体"/>
          <w:color w:val="auto"/>
          <w:highlight w:val="none"/>
          <w:lang w:val="en-US" w:eastAsia="zh-CN"/>
        </w:rPr>
        <w:t>总体</w:t>
      </w:r>
      <w:r>
        <w:rPr>
          <w:rFonts w:hint="eastAsia" w:ascii="宋体" w:hAnsi="宋体" w:cs="宋体"/>
          <w:color w:val="auto"/>
          <w:highlight w:val="none"/>
        </w:rPr>
        <w:t>目标</w:t>
      </w:r>
    </w:p>
    <w:p w14:paraId="563F9CCC">
      <w:pPr>
        <w:pStyle w:val="22"/>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1.召开全体委员会议不少于1次；</w:t>
      </w:r>
    </w:p>
    <w:p w14:paraId="7AA321AC">
      <w:pPr>
        <w:pStyle w:val="22"/>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2.完成标技委信息宣传和交流；</w:t>
      </w:r>
    </w:p>
    <w:p w14:paraId="62A35999">
      <w:pPr>
        <w:pStyle w:val="22"/>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3.开展</w:t>
      </w:r>
      <w:r>
        <w:rPr>
          <w:rFonts w:hint="eastAsia" w:hAnsi="宋体" w:cs="宋体"/>
          <w:color w:val="auto"/>
          <w:kern w:val="0"/>
          <w:sz w:val="21"/>
          <w:szCs w:val="21"/>
          <w:highlight w:val="none"/>
          <w:lang w:val="en-US" w:eastAsia="zh-CN" w:bidi="ar-SA"/>
        </w:rPr>
        <w:t>在研</w:t>
      </w:r>
      <w:r>
        <w:rPr>
          <w:rFonts w:hint="eastAsia" w:ascii="宋体" w:hAnsi="宋体" w:eastAsia="宋体" w:cs="宋体"/>
          <w:color w:val="auto"/>
          <w:kern w:val="0"/>
          <w:sz w:val="21"/>
          <w:szCs w:val="21"/>
          <w:highlight w:val="none"/>
          <w:lang w:val="en-US" w:eastAsia="zh-CN" w:bidi="ar-SA"/>
        </w:rPr>
        <w:t>标准</w:t>
      </w:r>
      <w:r>
        <w:rPr>
          <w:rFonts w:hint="eastAsia" w:hAnsi="宋体" w:cs="宋体"/>
          <w:color w:val="auto"/>
          <w:kern w:val="0"/>
          <w:sz w:val="21"/>
          <w:szCs w:val="21"/>
          <w:highlight w:val="none"/>
          <w:lang w:val="en-US" w:eastAsia="zh-CN" w:bidi="ar-SA"/>
        </w:rPr>
        <w:t>项目</w:t>
      </w:r>
      <w:r>
        <w:rPr>
          <w:rFonts w:hint="eastAsia" w:ascii="宋体" w:hAnsi="宋体" w:eastAsia="宋体" w:cs="宋体"/>
          <w:color w:val="auto"/>
          <w:kern w:val="0"/>
          <w:sz w:val="21"/>
          <w:szCs w:val="21"/>
          <w:highlight w:val="none"/>
          <w:lang w:val="en-US" w:eastAsia="zh-CN" w:bidi="ar-SA"/>
        </w:rPr>
        <w:t>的</w:t>
      </w:r>
      <w:r>
        <w:rPr>
          <w:rFonts w:hint="eastAsia" w:hAnsi="宋体" w:cs="宋体"/>
          <w:color w:val="auto"/>
          <w:kern w:val="0"/>
          <w:sz w:val="21"/>
          <w:szCs w:val="21"/>
          <w:highlight w:val="none"/>
          <w:lang w:val="en-US" w:eastAsia="zh-CN" w:bidi="ar-SA"/>
        </w:rPr>
        <w:t>研究</w:t>
      </w:r>
      <w:r>
        <w:rPr>
          <w:rFonts w:hint="eastAsia" w:ascii="宋体" w:hAnsi="宋体" w:eastAsia="宋体" w:cs="宋体"/>
          <w:color w:val="auto"/>
          <w:kern w:val="0"/>
          <w:sz w:val="21"/>
          <w:szCs w:val="21"/>
          <w:highlight w:val="none"/>
          <w:lang w:val="en-US" w:eastAsia="zh-CN" w:bidi="ar-SA"/>
        </w:rPr>
        <w:t>、起草；</w:t>
      </w:r>
    </w:p>
    <w:p w14:paraId="3DB7AD56">
      <w:pPr>
        <w:pStyle w:val="22"/>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4.召开专家研讨会、座谈会不少于2场；</w:t>
      </w:r>
    </w:p>
    <w:p w14:paraId="3643E3CE">
      <w:pPr>
        <w:pStyle w:val="22"/>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5.形成本年度工作总结和下年度工作计划；</w:t>
      </w:r>
    </w:p>
    <w:p w14:paraId="7BA2E5A5">
      <w:pPr>
        <w:pStyle w:val="22"/>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6协助完成标技委年度考核指导。</w:t>
      </w:r>
    </w:p>
    <w:p w14:paraId="19D7B106">
      <w:pPr>
        <w:pStyle w:val="4"/>
        <w:numPr>
          <w:ilvl w:val="0"/>
          <w:numId w:val="5"/>
        </w:numPr>
        <w:ind w:left="-40" w:leftChars="0" w:firstLine="422" w:firstLineChars="0"/>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技术服务内容</w:t>
      </w:r>
    </w:p>
    <w:p w14:paraId="0F8DDE4A">
      <w:pPr>
        <w:pStyle w:val="22"/>
        <w:adjustRightInd w:val="0"/>
        <w:snapToGrid w:val="0"/>
        <w:spacing w:line="360" w:lineRule="auto"/>
        <w:ind w:firstLine="420" w:firstLineChars="200"/>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1.协助召开标技委全体委员大会，研究讨论相关重大事项；</w:t>
      </w:r>
    </w:p>
    <w:p w14:paraId="60656C71">
      <w:pPr>
        <w:pStyle w:val="22"/>
        <w:adjustRightInd w:val="0"/>
        <w:snapToGrid w:val="0"/>
        <w:spacing w:line="360" w:lineRule="auto"/>
        <w:ind w:firstLine="420" w:firstLineChars="200"/>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2.协助完成标技委信息宣传，及时、有效地开展相关医疗保障标准化信息交流和服务工作；</w:t>
      </w:r>
    </w:p>
    <w:p w14:paraId="76E9E166">
      <w:pPr>
        <w:pStyle w:val="22"/>
        <w:adjustRightInd w:val="0"/>
        <w:snapToGrid w:val="0"/>
        <w:spacing w:line="360" w:lineRule="auto"/>
        <w:ind w:firstLine="420" w:firstLineChars="200"/>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3.协助开展</w:t>
      </w:r>
      <w:r>
        <w:rPr>
          <w:rFonts w:hint="eastAsia" w:hAnsi="宋体" w:cs="宋体"/>
          <w:color w:val="auto"/>
          <w:kern w:val="0"/>
          <w:sz w:val="21"/>
          <w:szCs w:val="21"/>
          <w:highlight w:val="none"/>
          <w:lang w:val="en-US" w:eastAsia="zh-CN" w:bidi="ar-SA"/>
        </w:rPr>
        <w:t>在研</w:t>
      </w:r>
      <w:r>
        <w:rPr>
          <w:rFonts w:hint="default" w:ascii="宋体" w:hAnsi="宋体" w:eastAsia="宋体" w:cs="宋体"/>
          <w:color w:val="auto"/>
          <w:kern w:val="0"/>
          <w:sz w:val="21"/>
          <w:szCs w:val="21"/>
          <w:highlight w:val="none"/>
          <w:lang w:val="en-US" w:eastAsia="zh-CN" w:bidi="ar-SA"/>
        </w:rPr>
        <w:t>标准</w:t>
      </w:r>
      <w:r>
        <w:rPr>
          <w:rFonts w:hint="eastAsia" w:hAnsi="宋体" w:cs="宋体"/>
          <w:color w:val="auto"/>
          <w:kern w:val="0"/>
          <w:sz w:val="21"/>
          <w:szCs w:val="21"/>
          <w:highlight w:val="none"/>
          <w:lang w:val="en-US" w:eastAsia="zh-CN" w:bidi="ar-SA"/>
        </w:rPr>
        <w:t>项目</w:t>
      </w:r>
      <w:r>
        <w:rPr>
          <w:rFonts w:hint="default" w:ascii="宋体" w:hAnsi="宋体" w:eastAsia="宋体" w:cs="宋体"/>
          <w:color w:val="auto"/>
          <w:kern w:val="0"/>
          <w:sz w:val="21"/>
          <w:szCs w:val="21"/>
          <w:highlight w:val="none"/>
          <w:lang w:val="en-US" w:eastAsia="zh-CN" w:bidi="ar-SA"/>
        </w:rPr>
        <w:t>的</w:t>
      </w:r>
      <w:r>
        <w:rPr>
          <w:rFonts w:hint="eastAsia" w:hAnsi="宋体" w:cs="宋体"/>
          <w:color w:val="auto"/>
          <w:kern w:val="0"/>
          <w:sz w:val="21"/>
          <w:szCs w:val="21"/>
          <w:highlight w:val="none"/>
          <w:lang w:val="en-US" w:eastAsia="zh-CN" w:bidi="ar-SA"/>
        </w:rPr>
        <w:t>研究</w:t>
      </w:r>
      <w:r>
        <w:rPr>
          <w:rFonts w:hint="default" w:ascii="宋体" w:hAnsi="宋体" w:eastAsia="宋体" w:cs="宋体"/>
          <w:color w:val="auto"/>
          <w:kern w:val="0"/>
          <w:sz w:val="21"/>
          <w:szCs w:val="21"/>
          <w:highlight w:val="none"/>
          <w:lang w:val="en-US" w:eastAsia="zh-CN" w:bidi="ar-SA"/>
        </w:rPr>
        <w:t>、起草，</w:t>
      </w:r>
      <w:r>
        <w:rPr>
          <w:rFonts w:hint="eastAsia" w:hAnsi="宋体" w:cs="宋体"/>
          <w:color w:val="auto"/>
          <w:kern w:val="0"/>
          <w:sz w:val="21"/>
          <w:szCs w:val="21"/>
          <w:highlight w:val="none"/>
          <w:lang w:val="en-US" w:eastAsia="zh-CN" w:bidi="ar-SA"/>
        </w:rPr>
        <w:t>组织专家研讨会、座谈会不少于2场</w:t>
      </w:r>
      <w:r>
        <w:rPr>
          <w:rFonts w:hint="default" w:ascii="宋体" w:hAnsi="宋体" w:eastAsia="宋体" w:cs="宋体"/>
          <w:color w:val="auto"/>
          <w:kern w:val="0"/>
          <w:sz w:val="21"/>
          <w:szCs w:val="21"/>
          <w:highlight w:val="none"/>
          <w:lang w:val="en-US" w:eastAsia="zh-CN" w:bidi="ar-SA"/>
        </w:rPr>
        <w:t>；</w:t>
      </w:r>
    </w:p>
    <w:p w14:paraId="250D53A3">
      <w:pPr>
        <w:pStyle w:val="22"/>
        <w:adjustRightInd w:val="0"/>
        <w:snapToGrid w:val="0"/>
        <w:spacing w:line="360" w:lineRule="auto"/>
        <w:ind w:firstLine="420" w:firstLineChars="200"/>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4.形成本年度工作总结和下年度工作计划</w:t>
      </w:r>
      <w:r>
        <w:rPr>
          <w:rFonts w:hint="eastAsia" w:hAnsi="宋体" w:cs="宋体"/>
          <w:color w:val="auto"/>
          <w:kern w:val="0"/>
          <w:sz w:val="21"/>
          <w:szCs w:val="21"/>
          <w:highlight w:val="none"/>
          <w:lang w:val="en-US" w:eastAsia="zh-CN" w:bidi="ar-SA"/>
        </w:rPr>
        <w:t>；</w:t>
      </w:r>
    </w:p>
    <w:p w14:paraId="2C01FB7D">
      <w:pPr>
        <w:pStyle w:val="22"/>
        <w:adjustRightInd w:val="0"/>
        <w:snapToGrid w:val="0"/>
        <w:spacing w:line="360" w:lineRule="auto"/>
        <w:ind w:firstLine="420" w:firstLineChars="200"/>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5.协助完成标技委年度考核。</w:t>
      </w:r>
    </w:p>
    <w:p w14:paraId="5309E84F">
      <w:pPr>
        <w:pStyle w:val="4"/>
        <w:numPr>
          <w:ilvl w:val="0"/>
          <w:numId w:val="5"/>
        </w:numPr>
        <w:spacing w:line="360" w:lineRule="auto"/>
        <w:ind w:left="-40" w:leftChars="0" w:firstLine="422" w:firstLineChars="0"/>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服务方式与服务期限</w:t>
      </w:r>
    </w:p>
    <w:p w14:paraId="3E2D8D0C">
      <w:pPr>
        <w:pStyle w:val="4"/>
        <w:tabs>
          <w:tab w:val="left" w:pos="2985"/>
        </w:tabs>
        <w:spacing w:line="360" w:lineRule="auto"/>
        <w:ind w:firstLine="422"/>
        <w:rPr>
          <w:rFonts w:hint="eastAsia" w:cs="Arial"/>
          <w:color w:val="auto"/>
          <w:highlight w:val="none"/>
        </w:rPr>
      </w:pPr>
      <w:r>
        <w:rPr>
          <w:rFonts w:hint="eastAsia" w:cs="Arial"/>
          <w:color w:val="auto"/>
          <w:highlight w:val="none"/>
        </w:rPr>
        <w:t>（一）服务方式</w:t>
      </w:r>
    </w:p>
    <w:p w14:paraId="72A273DC">
      <w:pPr>
        <w:pStyle w:val="22"/>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本次技术服务主要采用现场服务和后台服务两种方式。</w:t>
      </w:r>
    </w:p>
    <w:p w14:paraId="199B0DB2">
      <w:pPr>
        <w:pStyle w:val="4"/>
        <w:tabs>
          <w:tab w:val="left" w:pos="2985"/>
        </w:tabs>
        <w:spacing w:line="360" w:lineRule="auto"/>
        <w:ind w:firstLine="422"/>
        <w:rPr>
          <w:rFonts w:cs="Arial"/>
          <w:color w:val="auto"/>
          <w:highlight w:val="none"/>
        </w:rPr>
      </w:pPr>
      <w:r>
        <w:rPr>
          <w:rFonts w:hint="eastAsia" w:cs="Arial"/>
          <w:color w:val="auto"/>
          <w:highlight w:val="none"/>
        </w:rPr>
        <w:t>（二）服务期限</w:t>
      </w:r>
    </w:p>
    <w:p w14:paraId="2CFFB50A">
      <w:pPr>
        <w:pStyle w:val="22"/>
        <w:adjustRightInd w:val="0"/>
        <w:snapToGrid w:val="0"/>
        <w:spacing w:line="360" w:lineRule="auto"/>
        <w:ind w:firstLine="420" w:firstLineChars="200"/>
        <w:rPr>
          <w:rFonts w:hint="eastAsia" w:hAnsi="宋体" w:eastAsia="宋体" w:cs="宋体"/>
          <w:b/>
          <w:bCs/>
          <w:color w:val="auto"/>
          <w:highlight w:val="none"/>
          <w:u w:val="single"/>
          <w:lang w:eastAsia="zh-CN"/>
        </w:rPr>
      </w:pPr>
      <w:r>
        <w:rPr>
          <w:rFonts w:hint="eastAsia" w:ascii="宋体" w:hAnsi="宋体" w:cs="宋体"/>
          <w:b/>
          <w:bCs/>
          <w:color w:val="auto"/>
          <w:szCs w:val="21"/>
          <w:highlight w:val="none"/>
          <w:u w:val="single"/>
        </w:rPr>
        <w:t>▲</w:t>
      </w:r>
      <w:r>
        <w:rPr>
          <w:rFonts w:hint="eastAsia" w:hAnsi="宋体" w:cs="宋体"/>
          <w:b/>
          <w:bCs/>
          <w:color w:val="auto"/>
          <w:highlight w:val="none"/>
          <w:u w:val="single"/>
          <w:lang w:eastAsia="zh-CN"/>
        </w:rPr>
        <w:t>合同签订之日起至202</w:t>
      </w:r>
      <w:r>
        <w:rPr>
          <w:rFonts w:hint="eastAsia" w:hAnsi="宋体" w:cs="宋体"/>
          <w:b/>
          <w:bCs/>
          <w:color w:val="auto"/>
          <w:highlight w:val="none"/>
          <w:u w:val="single"/>
          <w:lang w:val="en-US" w:eastAsia="zh-CN"/>
        </w:rPr>
        <w:t>5</w:t>
      </w:r>
      <w:r>
        <w:rPr>
          <w:rFonts w:hint="eastAsia" w:hAnsi="宋体" w:cs="宋体"/>
          <w:b/>
          <w:bCs/>
          <w:color w:val="auto"/>
          <w:highlight w:val="none"/>
          <w:u w:val="single"/>
          <w:lang w:eastAsia="zh-CN"/>
        </w:rPr>
        <w:t>年1</w:t>
      </w:r>
      <w:r>
        <w:rPr>
          <w:rFonts w:hint="eastAsia" w:hAnsi="宋体" w:cs="宋体"/>
          <w:b/>
          <w:bCs/>
          <w:color w:val="auto"/>
          <w:highlight w:val="none"/>
          <w:u w:val="single"/>
          <w:lang w:val="en-US" w:eastAsia="zh-CN"/>
        </w:rPr>
        <w:t>2</w:t>
      </w:r>
      <w:r>
        <w:rPr>
          <w:rFonts w:hint="eastAsia" w:hAnsi="宋体" w:cs="宋体"/>
          <w:b/>
          <w:bCs/>
          <w:color w:val="auto"/>
          <w:highlight w:val="none"/>
          <w:u w:val="single"/>
          <w:lang w:eastAsia="zh-CN"/>
        </w:rPr>
        <w:t>月30日前完成。</w:t>
      </w:r>
    </w:p>
    <w:p w14:paraId="54FC47FC">
      <w:pPr>
        <w:pStyle w:val="4"/>
        <w:numPr>
          <w:ilvl w:val="0"/>
          <w:numId w:val="5"/>
        </w:numPr>
        <w:spacing w:line="360" w:lineRule="auto"/>
        <w:ind w:left="-40" w:leftChars="0" w:firstLine="422" w:firstLineChars="0"/>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技术资料和知识产权</w:t>
      </w:r>
    </w:p>
    <w:p w14:paraId="44F49E7F">
      <w:pPr>
        <w:pStyle w:val="4"/>
        <w:spacing w:line="360" w:lineRule="auto"/>
        <w:ind w:left="422" w:firstLine="0" w:firstLineChars="0"/>
        <w:rPr>
          <w:rFonts w:hint="eastAsia"/>
          <w:color w:val="auto"/>
          <w:highlight w:val="none"/>
        </w:rPr>
      </w:pPr>
      <w:r>
        <w:rPr>
          <w:rFonts w:hint="eastAsia" w:ascii="宋体" w:hAnsi="宋体" w:cs="宋体"/>
          <w:color w:val="auto"/>
          <w:highlight w:val="none"/>
        </w:rPr>
        <w:t>（一）提交成果</w:t>
      </w:r>
    </w:p>
    <w:p w14:paraId="3F06917F">
      <w:pPr>
        <w:pStyle w:val="22"/>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在服务过程中，应根据项目要求和相应的时间节点，</w:t>
      </w:r>
      <w:r>
        <w:rPr>
          <w:rFonts w:hint="eastAsia" w:hAnsi="宋体" w:cs="宋体"/>
          <w:color w:val="auto"/>
          <w:highlight w:val="none"/>
          <w:lang w:val="en-US" w:eastAsia="zh-CN"/>
        </w:rPr>
        <w:t>包含标技委委员大会、宣传</w:t>
      </w:r>
      <w:r>
        <w:rPr>
          <w:rFonts w:hint="eastAsia" w:ascii="宋体" w:hAnsi="宋体" w:cs="宋体"/>
          <w:color w:val="auto"/>
          <w:highlight w:val="none"/>
        </w:rPr>
        <w:t>等</w:t>
      </w:r>
      <w:r>
        <w:rPr>
          <w:rFonts w:hint="eastAsia" w:hAnsi="宋体" w:cs="宋体"/>
          <w:color w:val="auto"/>
          <w:highlight w:val="none"/>
          <w:lang w:val="en-US" w:eastAsia="zh-CN"/>
        </w:rPr>
        <w:t>相关标技委日常运维</w:t>
      </w:r>
      <w:r>
        <w:rPr>
          <w:rFonts w:hint="eastAsia" w:ascii="宋体" w:hAnsi="宋体" w:cs="宋体"/>
          <w:color w:val="auto"/>
          <w:highlight w:val="none"/>
        </w:rPr>
        <w:t>技术资料。</w:t>
      </w:r>
    </w:p>
    <w:p w14:paraId="5EC273F2">
      <w:pPr>
        <w:pStyle w:val="4"/>
        <w:spacing w:line="360" w:lineRule="auto"/>
        <w:ind w:left="422" w:firstLine="0" w:firstLineChars="0"/>
        <w:rPr>
          <w:rFonts w:hint="eastAsia"/>
          <w:color w:val="auto"/>
          <w:highlight w:val="none"/>
        </w:rPr>
      </w:pPr>
      <w:r>
        <w:rPr>
          <w:rFonts w:hint="eastAsia" w:ascii="宋体" w:hAnsi="宋体" w:cs="宋体"/>
          <w:color w:val="auto"/>
          <w:highlight w:val="none"/>
        </w:rPr>
        <w:t>（二）知识产权</w:t>
      </w:r>
    </w:p>
    <w:p w14:paraId="2FB74A44">
      <w:pPr>
        <w:keepNext w:val="0"/>
        <w:keepLines w:val="0"/>
        <w:pageBreakBefore w:val="0"/>
        <w:widowControl w:val="0"/>
        <w:suppressLineNumbers w:val="0"/>
        <w:kinsoku/>
        <w:wordWrap/>
        <w:overflowPunct/>
        <w:autoSpaceDN/>
        <w:bidi w:val="0"/>
        <w:adjustRightInd/>
        <w:spacing w:before="0" w:beforeAutospacing="0" w:after="0" w:afterAutospacing="0" w:line="360" w:lineRule="auto"/>
        <w:ind w:left="0" w:right="0" w:firstLine="420" w:firstLineChars="200"/>
        <w:jc w:val="both"/>
        <w:rPr>
          <w:rFonts w:hint="default" w:ascii="宋体" w:hAnsi="宋体" w:eastAsia="宋体" w:cs="宋体"/>
          <w:color w:val="auto"/>
          <w:kern w:val="2"/>
          <w:sz w:val="21"/>
          <w:szCs w:val="21"/>
          <w:highlight w:val="none"/>
          <w:lang w:val="en-US" w:eastAsia="zh-CN" w:bidi="ar"/>
        </w:rPr>
      </w:pPr>
      <w:r>
        <w:rPr>
          <w:rFonts w:hint="eastAsia" w:hAnsi="宋体" w:cs="宋体"/>
          <w:color w:val="auto"/>
          <w:highlight w:val="none"/>
        </w:rPr>
        <w:t>项目服务过程中所产生的技术成果（包括技术资料等）的知识产权包括相关权益归浙江省</w:t>
      </w:r>
      <w:bookmarkStart w:id="47" w:name="_Hlk67574783"/>
      <w:r>
        <w:rPr>
          <w:rFonts w:hint="eastAsia" w:hAnsi="宋体" w:cs="宋体"/>
          <w:color w:val="auto"/>
          <w:highlight w:val="none"/>
        </w:rPr>
        <w:t>医疗保障事业管理服务中心</w:t>
      </w:r>
      <w:bookmarkEnd w:id="47"/>
      <w:r>
        <w:rPr>
          <w:rFonts w:hint="eastAsia" w:hAnsi="宋体" w:cs="宋体"/>
          <w:color w:val="auto"/>
          <w:highlight w:val="none"/>
        </w:rPr>
        <w:t>所有，未经同意，不得将涉及知识产权的技术秘密透露给第三方。服务商有不可争议的义务确保采购人依据本次采购所获得的知识产权不存在任何瑕疵并且可以不受限制地行使相关权利，包括各项延伸权利。</w:t>
      </w:r>
    </w:p>
    <w:p w14:paraId="5CC7B776">
      <w:pPr>
        <w:pStyle w:val="4"/>
        <w:spacing w:before="120" w:line="360" w:lineRule="auto"/>
        <w:ind w:firstLine="422"/>
        <w:rPr>
          <w:rFonts w:cs="Arial"/>
          <w:color w:val="auto"/>
          <w:highlight w:val="none"/>
        </w:rPr>
      </w:pPr>
      <w:r>
        <w:rPr>
          <w:rFonts w:cs="Arial"/>
          <w:color w:val="auto"/>
          <w:highlight w:val="none"/>
        </w:rPr>
        <w:t>第三部分 商务要求</w:t>
      </w:r>
    </w:p>
    <w:tbl>
      <w:tblPr>
        <w:tblStyle w:val="4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90"/>
        <w:gridCol w:w="7460"/>
        <w:gridCol w:w="9"/>
      </w:tblGrid>
      <w:tr w14:paraId="0CFE95A7">
        <w:trPr>
          <w:trHeight w:val="454" w:hRule="atLeast"/>
        </w:trPr>
        <w:tc>
          <w:tcPr>
            <w:tcW w:w="643" w:type="dxa"/>
            <w:vAlign w:val="center"/>
          </w:tcPr>
          <w:p w14:paraId="66F0CEB7">
            <w:pPr>
              <w:pStyle w:val="4"/>
              <w:adjustRightInd/>
              <w:ind w:firstLine="0" w:firstLineChars="0"/>
              <w:outlineLvl w:val="1"/>
              <w:rPr>
                <w:rFonts w:ascii="宋体" w:hAnsi="宋体" w:cs="宋体"/>
                <w:bCs w:val="0"/>
                <w:color w:val="auto"/>
                <w:highlight w:val="none"/>
              </w:rPr>
            </w:pPr>
            <w:bookmarkStart w:id="48" w:name="_Toc325532437"/>
            <w:bookmarkStart w:id="49" w:name="_Toc2886"/>
            <w:bookmarkStart w:id="50" w:name="_Toc14187"/>
            <w:r>
              <w:rPr>
                <w:rFonts w:hint="eastAsia" w:ascii="宋体" w:hAnsi="宋体" w:cs="宋体"/>
                <w:bCs w:val="0"/>
                <w:color w:val="auto"/>
                <w:highlight w:val="none"/>
              </w:rPr>
              <w:t>序号</w:t>
            </w:r>
          </w:p>
        </w:tc>
        <w:tc>
          <w:tcPr>
            <w:tcW w:w="1290" w:type="dxa"/>
            <w:vAlign w:val="center"/>
          </w:tcPr>
          <w:p w14:paraId="1A6F9FAB">
            <w:pPr>
              <w:pStyle w:val="4"/>
              <w:adjustRightInd/>
              <w:ind w:firstLine="0" w:firstLineChars="0"/>
              <w:outlineLvl w:val="1"/>
              <w:rPr>
                <w:rFonts w:ascii="宋体" w:hAnsi="宋体" w:cs="宋体"/>
                <w:bCs w:val="0"/>
                <w:color w:val="auto"/>
                <w:highlight w:val="none"/>
              </w:rPr>
            </w:pPr>
            <w:r>
              <w:rPr>
                <w:rFonts w:hint="eastAsia" w:ascii="宋体" w:hAnsi="宋体" w:cs="宋体"/>
                <w:bCs w:val="0"/>
                <w:color w:val="auto"/>
                <w:highlight w:val="none"/>
              </w:rPr>
              <w:t>内容名称</w:t>
            </w:r>
          </w:p>
        </w:tc>
        <w:tc>
          <w:tcPr>
            <w:tcW w:w="7469" w:type="dxa"/>
            <w:gridSpan w:val="2"/>
            <w:vAlign w:val="center"/>
          </w:tcPr>
          <w:p w14:paraId="5F988B31">
            <w:pPr>
              <w:pStyle w:val="4"/>
              <w:adjustRightInd/>
              <w:ind w:firstLine="0" w:firstLineChars="0"/>
              <w:outlineLvl w:val="1"/>
              <w:rPr>
                <w:rFonts w:ascii="宋体" w:hAnsi="宋体" w:cs="宋体"/>
                <w:bCs w:val="0"/>
                <w:color w:val="auto"/>
                <w:highlight w:val="none"/>
              </w:rPr>
            </w:pPr>
            <w:r>
              <w:rPr>
                <w:rFonts w:hint="eastAsia" w:ascii="宋体" w:hAnsi="宋体" w:cs="宋体"/>
                <w:bCs w:val="0"/>
                <w:color w:val="auto"/>
                <w:highlight w:val="none"/>
              </w:rPr>
              <w:t>要求</w:t>
            </w:r>
          </w:p>
        </w:tc>
      </w:tr>
      <w:tr w14:paraId="10A09F4E">
        <w:trPr>
          <w:trHeight w:val="454" w:hRule="atLeast"/>
        </w:trPr>
        <w:tc>
          <w:tcPr>
            <w:tcW w:w="643" w:type="dxa"/>
            <w:vAlign w:val="center"/>
          </w:tcPr>
          <w:p w14:paraId="0CDDD001">
            <w:pPr>
              <w:numPr>
                <w:ilvl w:val="0"/>
                <w:numId w:val="6"/>
              </w:numPr>
              <w:ind w:firstLine="0"/>
              <w:rPr>
                <w:rFonts w:ascii="宋体" w:hAnsi="宋体" w:cs="宋体"/>
                <w:color w:val="auto"/>
                <w:highlight w:val="none"/>
              </w:rPr>
            </w:pPr>
          </w:p>
        </w:tc>
        <w:tc>
          <w:tcPr>
            <w:tcW w:w="1290" w:type="dxa"/>
            <w:vAlign w:val="center"/>
          </w:tcPr>
          <w:p w14:paraId="08DD956A">
            <w:pPr>
              <w:rPr>
                <w:rFonts w:ascii="宋体" w:hAnsi="宋体" w:cs="宋体"/>
                <w:color w:val="auto"/>
                <w:highlight w:val="none"/>
              </w:rPr>
            </w:pPr>
            <w:r>
              <w:rPr>
                <w:rFonts w:hint="eastAsia" w:ascii="宋体" w:hAnsi="宋体" w:cs="宋体"/>
                <w:color w:val="auto"/>
                <w:highlight w:val="none"/>
              </w:rPr>
              <w:t>报价要求</w:t>
            </w:r>
          </w:p>
        </w:tc>
        <w:tc>
          <w:tcPr>
            <w:tcW w:w="7469" w:type="dxa"/>
            <w:gridSpan w:val="2"/>
            <w:vAlign w:val="center"/>
          </w:tcPr>
          <w:p w14:paraId="0328F3B9">
            <w:pPr>
              <w:ind w:firstLine="210" w:firstLineChars="100"/>
              <w:rPr>
                <w:rFonts w:ascii="宋体" w:hAnsi="宋体" w:cs="宋体"/>
                <w:b/>
                <w:bCs/>
                <w:color w:val="auto"/>
                <w:szCs w:val="21"/>
                <w:highlight w:val="none"/>
                <w:u w:val="single"/>
              </w:rPr>
            </w:pPr>
            <w:r>
              <w:rPr>
                <w:rFonts w:hint="eastAsia" w:ascii="宋体" w:hAnsi="宋体" w:cs="宋体"/>
                <w:color w:val="auto"/>
                <w:szCs w:val="21"/>
                <w:highlight w:val="none"/>
              </w:rPr>
              <w:t>1.▲</w:t>
            </w:r>
            <w:r>
              <w:rPr>
                <w:rFonts w:hint="eastAsia" w:ascii="宋体" w:hAnsi="宋体" w:cs="宋体"/>
                <w:b/>
                <w:bCs/>
                <w:color w:val="auto"/>
                <w:szCs w:val="21"/>
                <w:highlight w:val="none"/>
                <w:u w:val="single"/>
              </w:rPr>
              <w:t>报价应包括完成本项目服务工作所需的人力物力成本、管理费、其他费用、利润、税金等完成本项目的所有费用。</w:t>
            </w:r>
          </w:p>
          <w:p w14:paraId="20A65026">
            <w:pPr>
              <w:ind w:firstLine="210" w:firstLineChars="100"/>
              <w:rPr>
                <w:rFonts w:ascii="宋体" w:hAnsi="宋体" w:cs="宋体"/>
                <w:b/>
                <w:bCs/>
                <w:color w:val="auto"/>
                <w:szCs w:val="21"/>
                <w:highlight w:val="none"/>
                <w:u w:val="single"/>
              </w:rPr>
            </w:pPr>
            <w:r>
              <w:rPr>
                <w:rFonts w:hint="eastAsia" w:ascii="宋体" w:hAnsi="宋体" w:cs="宋体"/>
                <w:b/>
                <w:bCs/>
                <w:color w:val="auto"/>
                <w:szCs w:val="21"/>
                <w:highlight w:val="none"/>
              </w:rPr>
              <w:t>2.</w:t>
            </w:r>
            <w:r>
              <w:rPr>
                <w:rFonts w:hint="eastAsia" w:ascii="宋体" w:hAnsi="宋体" w:cs="宋体"/>
                <w:color w:val="auto"/>
                <w:szCs w:val="21"/>
                <w:highlight w:val="none"/>
              </w:rPr>
              <w:t>▲</w:t>
            </w:r>
            <w:r>
              <w:rPr>
                <w:rFonts w:hint="eastAsia" w:ascii="宋体" w:hAnsi="宋体" w:cs="宋体"/>
                <w:b/>
                <w:bCs/>
                <w:color w:val="auto"/>
                <w:szCs w:val="21"/>
                <w:highlight w:val="none"/>
                <w:u w:val="single"/>
              </w:rPr>
              <w:t>本次报价币种为人民币价。</w:t>
            </w:r>
          </w:p>
          <w:p w14:paraId="2E104744">
            <w:pPr>
              <w:ind w:firstLine="210" w:firstLineChars="100"/>
              <w:rPr>
                <w:rFonts w:ascii="宋体" w:hAnsi="宋体" w:cs="宋体"/>
                <w:b/>
                <w:bCs/>
                <w:color w:val="auto"/>
                <w:szCs w:val="21"/>
                <w:highlight w:val="none"/>
                <w:u w:val="single"/>
              </w:rPr>
            </w:pPr>
            <w:r>
              <w:rPr>
                <w:rFonts w:hint="eastAsia" w:ascii="宋体" w:hAnsi="宋体" w:cs="宋体"/>
                <w:b/>
                <w:bCs/>
                <w:color w:val="auto"/>
                <w:szCs w:val="21"/>
                <w:highlight w:val="none"/>
                <w:u w:val="single"/>
              </w:rPr>
              <w:t>3.填报单价及总价。</w:t>
            </w:r>
          </w:p>
          <w:p w14:paraId="7EA1663D">
            <w:pPr>
              <w:ind w:firstLine="210" w:firstLineChars="100"/>
              <w:rPr>
                <w:rFonts w:ascii="宋体" w:hAnsi="宋体" w:cs="宋体"/>
                <w:b/>
                <w:bCs/>
                <w:color w:val="auto"/>
                <w:szCs w:val="21"/>
                <w:highlight w:val="none"/>
                <w:u w:val="single"/>
              </w:rPr>
            </w:pPr>
            <w:r>
              <w:rPr>
                <w:rFonts w:hint="eastAsia" w:ascii="宋体" w:hAnsi="宋体" w:cs="宋体"/>
                <w:b/>
                <w:bCs/>
                <w:color w:val="auto"/>
                <w:szCs w:val="21"/>
                <w:highlight w:val="none"/>
                <w:u w:val="single"/>
              </w:rPr>
              <w:t>说明：如供应商在规定时间内未提交最后报价且未明确说明退出磋商，供应商应承诺将初次报价（为第一轮报价）作为最后报价。</w:t>
            </w:r>
          </w:p>
        </w:tc>
      </w:tr>
      <w:tr w14:paraId="60B35765">
        <w:trPr>
          <w:trHeight w:val="454" w:hRule="atLeast"/>
        </w:trPr>
        <w:tc>
          <w:tcPr>
            <w:tcW w:w="643" w:type="dxa"/>
            <w:vAlign w:val="center"/>
          </w:tcPr>
          <w:p w14:paraId="2E1897EE">
            <w:pPr>
              <w:numPr>
                <w:ilvl w:val="0"/>
                <w:numId w:val="6"/>
              </w:numPr>
              <w:ind w:firstLine="0"/>
              <w:rPr>
                <w:rFonts w:ascii="宋体" w:hAnsi="宋体" w:cs="宋体"/>
                <w:color w:val="auto"/>
                <w:highlight w:val="none"/>
              </w:rPr>
            </w:pPr>
          </w:p>
        </w:tc>
        <w:tc>
          <w:tcPr>
            <w:tcW w:w="1290" w:type="dxa"/>
            <w:vAlign w:val="center"/>
          </w:tcPr>
          <w:p w14:paraId="0FA17598">
            <w:pPr>
              <w:rPr>
                <w:rFonts w:ascii="宋体" w:hAnsi="宋体" w:cs="宋体"/>
                <w:color w:val="auto"/>
                <w:highlight w:val="none"/>
              </w:rPr>
            </w:pPr>
            <w:r>
              <w:rPr>
                <w:rFonts w:hint="eastAsia" w:ascii="宋体" w:hAnsi="宋体" w:cs="宋体"/>
                <w:color w:val="auto"/>
                <w:highlight w:val="none"/>
              </w:rPr>
              <w:t>签订合同</w:t>
            </w:r>
          </w:p>
        </w:tc>
        <w:tc>
          <w:tcPr>
            <w:tcW w:w="7469" w:type="dxa"/>
            <w:gridSpan w:val="2"/>
            <w:vAlign w:val="center"/>
          </w:tcPr>
          <w:p w14:paraId="547A9AC4">
            <w:pPr>
              <w:ind w:firstLine="210" w:firstLineChars="100"/>
              <w:rPr>
                <w:rFonts w:ascii="宋体" w:hAnsi="宋体" w:cs="宋体"/>
                <w:b/>
                <w:bCs/>
                <w:color w:val="auto"/>
                <w:highlight w:val="none"/>
              </w:rPr>
            </w:pPr>
            <w:r>
              <w:rPr>
                <w:rFonts w:hint="eastAsia" w:ascii="宋体" w:hAnsi="宋体" w:cs="宋体"/>
                <w:color w:val="auto"/>
                <w:highlight w:val="none"/>
              </w:rPr>
              <w:t>1.</w:t>
            </w:r>
            <w:r>
              <w:rPr>
                <w:rFonts w:hint="eastAsia" w:ascii="宋体" w:hAnsi="宋体" w:cs="宋体"/>
                <w:b/>
                <w:bCs/>
                <w:color w:val="auto"/>
                <w:highlight w:val="none"/>
              </w:rPr>
              <w:t>本项目合同甲方为</w:t>
            </w:r>
            <w:r>
              <w:rPr>
                <w:rFonts w:hint="eastAsia" w:ascii="宋体" w:hAnsi="宋体" w:cs="宋体"/>
                <w:b/>
                <w:bCs/>
                <w:color w:val="auto"/>
                <w:highlight w:val="none"/>
                <w:lang w:eastAsia="zh-CN"/>
              </w:rPr>
              <w:t>浙江省医疗保障事业管理服务中心（浙江省医保大数据监测和反欺诈中心）</w:t>
            </w:r>
            <w:r>
              <w:rPr>
                <w:rFonts w:hint="eastAsia" w:ascii="宋体" w:hAnsi="宋体" w:cs="宋体"/>
                <w:b/>
                <w:bCs/>
                <w:color w:val="auto"/>
                <w:highlight w:val="none"/>
              </w:rPr>
              <w:t>，乙方为成交供应商。</w:t>
            </w:r>
          </w:p>
          <w:p w14:paraId="749B5EF5">
            <w:pPr>
              <w:ind w:firstLine="210" w:firstLineChars="100"/>
              <w:rPr>
                <w:rFonts w:ascii="宋体" w:hAnsi="宋体" w:cs="宋体"/>
                <w:color w:val="auto"/>
                <w:highlight w:val="none"/>
              </w:rPr>
            </w:pPr>
            <w:r>
              <w:rPr>
                <w:rFonts w:hint="eastAsia" w:ascii="宋体" w:hAnsi="宋体" w:cs="宋体"/>
                <w:b/>
                <w:bCs/>
                <w:color w:val="auto"/>
                <w:highlight w:val="none"/>
              </w:rPr>
              <w:t>2.合同款由甲方支付给乙方。</w:t>
            </w:r>
          </w:p>
        </w:tc>
      </w:tr>
      <w:tr w14:paraId="631585E8">
        <w:trPr>
          <w:trHeight w:val="454" w:hRule="atLeast"/>
        </w:trPr>
        <w:tc>
          <w:tcPr>
            <w:tcW w:w="643" w:type="dxa"/>
            <w:vAlign w:val="center"/>
          </w:tcPr>
          <w:p w14:paraId="1B2BB7A0">
            <w:pPr>
              <w:numPr>
                <w:ilvl w:val="0"/>
                <w:numId w:val="6"/>
              </w:numPr>
              <w:ind w:firstLine="0"/>
              <w:rPr>
                <w:rFonts w:ascii="宋体" w:hAnsi="宋体" w:cs="宋体"/>
                <w:color w:val="auto"/>
                <w:highlight w:val="none"/>
              </w:rPr>
            </w:pPr>
          </w:p>
        </w:tc>
        <w:tc>
          <w:tcPr>
            <w:tcW w:w="1290" w:type="dxa"/>
            <w:vAlign w:val="center"/>
          </w:tcPr>
          <w:p w14:paraId="5BCB0B6D">
            <w:pPr>
              <w:rPr>
                <w:rFonts w:ascii="宋体" w:hAnsi="宋体" w:cs="宋体"/>
                <w:color w:val="auto"/>
                <w:highlight w:val="none"/>
              </w:rPr>
            </w:pPr>
            <w:r>
              <w:rPr>
                <w:rFonts w:hint="eastAsia" w:ascii="宋体" w:hAnsi="宋体" w:cs="宋体"/>
                <w:color w:val="auto"/>
                <w:highlight w:val="none"/>
              </w:rPr>
              <w:t>转包或分包</w:t>
            </w:r>
          </w:p>
        </w:tc>
        <w:tc>
          <w:tcPr>
            <w:tcW w:w="7469" w:type="dxa"/>
            <w:gridSpan w:val="2"/>
            <w:vAlign w:val="center"/>
          </w:tcPr>
          <w:p w14:paraId="58EACC31">
            <w:pPr>
              <w:ind w:firstLine="210" w:firstLineChars="100"/>
              <w:rPr>
                <w:rFonts w:ascii="宋体" w:hAnsi="宋体" w:cs="宋体"/>
                <w:highlight w:val="none"/>
              </w:rPr>
            </w:pPr>
            <w:r>
              <w:rPr>
                <w:rFonts w:hint="eastAsia" w:ascii="宋体" w:hAnsi="宋体" w:cs="宋体"/>
                <w:highlight w:val="none"/>
              </w:rPr>
              <w:t>1.▲</w:t>
            </w:r>
            <w:r>
              <w:rPr>
                <w:rFonts w:hint="eastAsia" w:ascii="宋体" w:hAnsi="宋体" w:cs="宋体"/>
                <w:b/>
                <w:bCs/>
                <w:highlight w:val="none"/>
                <w:u w:val="single"/>
              </w:rPr>
              <w:t>本项目不得转包：合同乙方不得将本合同标的转包由其他供应商承担。</w:t>
            </w:r>
          </w:p>
          <w:p w14:paraId="31FBBEB2">
            <w:pPr>
              <w:ind w:firstLine="210" w:firstLineChars="100"/>
              <w:rPr>
                <w:rFonts w:ascii="宋体" w:hAnsi="宋体" w:cs="宋体"/>
                <w:b/>
                <w:bCs/>
                <w:highlight w:val="none"/>
                <w:u w:val="single"/>
              </w:rPr>
            </w:pPr>
            <w:r>
              <w:rPr>
                <w:rFonts w:hint="eastAsia" w:ascii="宋体" w:hAnsi="宋体" w:cs="宋体"/>
                <w:highlight w:val="none"/>
              </w:rPr>
              <w:t>2.▲</w:t>
            </w:r>
            <w:r>
              <w:rPr>
                <w:rFonts w:hint="eastAsia" w:ascii="宋体" w:hAnsi="宋体" w:cs="宋体"/>
                <w:b/>
                <w:bCs/>
                <w:highlight w:val="none"/>
                <w:u w:val="single"/>
              </w:rPr>
              <w:t>本项目部分内容允许分包，要求如下：</w:t>
            </w:r>
          </w:p>
          <w:p w14:paraId="1769A576">
            <w:pPr>
              <w:ind w:firstLine="210" w:firstLineChars="100"/>
              <w:rPr>
                <w:rFonts w:ascii="宋体" w:hAnsi="宋体" w:cs="宋体"/>
                <w:b/>
                <w:bCs/>
                <w:highlight w:val="none"/>
                <w:u w:val="single"/>
              </w:rPr>
            </w:pPr>
            <w:r>
              <w:rPr>
                <w:rFonts w:hint="eastAsia" w:ascii="宋体" w:hAnsi="宋体" w:cs="宋体"/>
                <w:b/>
                <w:bCs/>
                <w:highlight w:val="none"/>
                <w:u w:val="single"/>
              </w:rPr>
              <w:t>（1）分包内容为本项目的非主体、非关键性工作；</w:t>
            </w:r>
          </w:p>
          <w:p w14:paraId="23BFFE51">
            <w:pPr>
              <w:ind w:firstLine="210" w:firstLineChars="100"/>
              <w:rPr>
                <w:rFonts w:ascii="宋体" w:hAnsi="宋体" w:cs="宋体"/>
                <w:b/>
                <w:bCs/>
                <w:highlight w:val="none"/>
                <w:u w:val="single"/>
              </w:rPr>
            </w:pPr>
            <w:r>
              <w:rPr>
                <w:rFonts w:hint="eastAsia" w:ascii="宋体" w:hAnsi="宋体" w:cs="宋体"/>
                <w:b/>
                <w:bCs/>
                <w:highlight w:val="none"/>
                <w:u w:val="single"/>
              </w:rPr>
              <w:t>（2）分包内容的金额不超过合同金额的</w:t>
            </w:r>
            <w:r>
              <w:rPr>
                <w:rFonts w:hint="eastAsia" w:ascii="宋体" w:hAnsi="宋体" w:cs="宋体"/>
                <w:b/>
                <w:bCs/>
                <w:highlight w:val="none"/>
                <w:u w:val="single"/>
                <w:lang w:val="en-US" w:eastAsia="zh-CN"/>
              </w:rPr>
              <w:t>30</w:t>
            </w:r>
            <w:r>
              <w:rPr>
                <w:rFonts w:hint="eastAsia" w:ascii="宋体" w:hAnsi="宋体" w:cs="宋体"/>
                <w:b/>
                <w:bCs/>
                <w:highlight w:val="none"/>
                <w:u w:val="single"/>
              </w:rPr>
              <w:t>%；</w:t>
            </w:r>
          </w:p>
          <w:p w14:paraId="093034D4">
            <w:pPr>
              <w:ind w:firstLine="210" w:firstLineChars="100"/>
              <w:rPr>
                <w:rFonts w:ascii="宋体" w:hAnsi="宋体" w:cs="宋体"/>
                <w:b/>
                <w:bCs/>
                <w:highlight w:val="none"/>
                <w:u w:val="single"/>
              </w:rPr>
            </w:pPr>
            <w:r>
              <w:rPr>
                <w:rFonts w:hint="eastAsia" w:ascii="宋体" w:hAnsi="宋体" w:cs="宋体"/>
                <w:b/>
                <w:bCs/>
                <w:highlight w:val="none"/>
                <w:u w:val="single"/>
              </w:rPr>
              <w:t>（3）分包供应商应具有完成项目内容的相应能力；</w:t>
            </w:r>
          </w:p>
          <w:p w14:paraId="7B921663">
            <w:pPr>
              <w:ind w:firstLine="210" w:firstLineChars="100"/>
              <w:rPr>
                <w:rFonts w:ascii="宋体" w:hAnsi="宋体" w:cs="宋体"/>
                <w:b/>
                <w:bCs/>
                <w:highlight w:val="none"/>
                <w:u w:val="single"/>
              </w:rPr>
            </w:pPr>
            <w:r>
              <w:rPr>
                <w:rFonts w:hint="eastAsia" w:ascii="宋体" w:hAnsi="宋体" w:cs="宋体"/>
                <w:b/>
                <w:bCs/>
                <w:highlight w:val="none"/>
                <w:u w:val="single"/>
              </w:rPr>
              <w:t>（4）除采购文件约定允许分包的内容外，合同乙方不得擅自将其他合同标的分包给其他供应商承担。</w:t>
            </w:r>
          </w:p>
          <w:p w14:paraId="12EF8A2B">
            <w:pPr>
              <w:ind w:firstLine="210" w:firstLineChars="100"/>
              <w:rPr>
                <w:rFonts w:ascii="宋体" w:hAnsi="宋体" w:cs="宋体"/>
                <w:highlight w:val="none"/>
              </w:rPr>
            </w:pPr>
            <w:r>
              <w:rPr>
                <w:rFonts w:hint="eastAsia" w:ascii="宋体" w:hAnsi="宋体" w:cs="宋体"/>
                <w:highlight w:val="none"/>
              </w:rPr>
              <w:t>说明：</w:t>
            </w:r>
          </w:p>
          <w:p w14:paraId="20131A5C">
            <w:pPr>
              <w:ind w:firstLine="210" w:firstLineChars="100"/>
              <w:rPr>
                <w:rFonts w:ascii="宋体" w:hAnsi="宋体" w:cs="宋体"/>
                <w:highlight w:val="none"/>
              </w:rPr>
            </w:pPr>
            <w:r>
              <w:rPr>
                <w:rFonts w:hint="eastAsia" w:ascii="宋体" w:hAnsi="宋体" w:cs="宋体"/>
                <w:highlight w:val="none"/>
              </w:rPr>
              <w:t>供应商拟在成交后分包以上允许分包内容的，应在响应文件中明确分包内容及对应分包供应商。</w:t>
            </w:r>
          </w:p>
          <w:p w14:paraId="63146B72">
            <w:pPr>
              <w:ind w:firstLine="210" w:firstLineChars="100"/>
              <w:rPr>
                <w:rFonts w:ascii="宋体" w:hAnsi="宋体" w:cs="宋体"/>
                <w:highlight w:val="none"/>
              </w:rPr>
            </w:pPr>
            <w:r>
              <w:rPr>
                <w:rFonts w:hint="eastAsia" w:ascii="宋体" w:hAnsi="宋体" w:cs="宋体"/>
                <w:highlight w:val="none"/>
              </w:rPr>
              <w:t>3.▲</w:t>
            </w:r>
            <w:r>
              <w:rPr>
                <w:rFonts w:hint="eastAsia" w:ascii="宋体" w:hAnsi="宋体" w:cs="宋体"/>
                <w:b/>
                <w:bCs/>
                <w:highlight w:val="none"/>
                <w:u w:val="single"/>
              </w:rPr>
              <w:t>享受《政府采购促进中小企业发展管理办法》的通知（财库〔2020〕46号）的规定扶持政策获得政府采购合同的，小微企业不得将合同分包给大中型企业，中型企业不得将合同分包给大型企业。</w:t>
            </w:r>
          </w:p>
          <w:p w14:paraId="21A49B80">
            <w:pPr>
              <w:ind w:firstLine="210" w:firstLineChars="100"/>
              <w:rPr>
                <w:rFonts w:ascii="宋体" w:hAnsi="宋体" w:cs="宋体"/>
                <w:color w:val="auto"/>
                <w:highlight w:val="none"/>
              </w:rPr>
            </w:pPr>
            <w:r>
              <w:rPr>
                <w:rFonts w:hint="eastAsia" w:ascii="宋体" w:hAnsi="宋体" w:cs="宋体"/>
                <w:highlight w:val="none"/>
              </w:rPr>
              <w:t>4.▲</w:t>
            </w:r>
            <w:r>
              <w:rPr>
                <w:rFonts w:hint="eastAsia" w:ascii="宋体" w:hAnsi="宋体" w:cs="宋体"/>
                <w:b/>
                <w:bCs/>
                <w:highlight w:val="none"/>
                <w:u w:val="single"/>
              </w:rPr>
              <w:t>如有违反以上情形，合同甲方有权解除合同，并追究合同乙方的违约责任。</w:t>
            </w:r>
          </w:p>
        </w:tc>
      </w:tr>
      <w:tr w14:paraId="57EBC09A">
        <w:trPr>
          <w:gridAfter w:val="1"/>
          <w:wAfter w:w="9" w:type="dxa"/>
          <w:trHeight w:val="454" w:hRule="atLeast"/>
        </w:trPr>
        <w:tc>
          <w:tcPr>
            <w:tcW w:w="643" w:type="dxa"/>
            <w:vAlign w:val="center"/>
          </w:tcPr>
          <w:p w14:paraId="4294448A">
            <w:pPr>
              <w:numPr>
                <w:ilvl w:val="0"/>
                <w:numId w:val="6"/>
              </w:numPr>
              <w:ind w:firstLine="0"/>
              <w:rPr>
                <w:rFonts w:ascii="宋体" w:hAnsi="宋体" w:cs="宋体"/>
                <w:color w:val="auto"/>
                <w:highlight w:val="none"/>
              </w:rPr>
            </w:pPr>
          </w:p>
        </w:tc>
        <w:tc>
          <w:tcPr>
            <w:tcW w:w="1290" w:type="dxa"/>
            <w:vAlign w:val="center"/>
          </w:tcPr>
          <w:p w14:paraId="6DFA5D99">
            <w:pPr>
              <w:rPr>
                <w:rFonts w:ascii="宋体" w:hAnsi="宋体" w:cs="宋体"/>
                <w:color w:val="auto"/>
                <w:highlight w:val="none"/>
              </w:rPr>
            </w:pPr>
            <w:r>
              <w:rPr>
                <w:rFonts w:hint="eastAsia" w:ascii="宋体" w:hAnsi="宋体" w:cs="宋体"/>
                <w:color w:val="auto"/>
                <w:highlight w:val="none"/>
              </w:rPr>
              <w:t>履约保证金</w:t>
            </w:r>
          </w:p>
        </w:tc>
        <w:tc>
          <w:tcPr>
            <w:tcW w:w="7460" w:type="dxa"/>
            <w:vAlign w:val="center"/>
          </w:tcPr>
          <w:p w14:paraId="6ED65C21">
            <w:pPr>
              <w:ind w:firstLine="210" w:firstLineChars="100"/>
              <w:rPr>
                <w:rFonts w:ascii="宋体" w:hAnsi="宋体" w:cs="宋体"/>
                <w:highlight w:val="none"/>
              </w:rPr>
            </w:pPr>
            <w:r>
              <w:rPr>
                <w:rFonts w:hint="eastAsia" w:ascii="宋体" w:hAnsi="宋体" w:cs="宋体"/>
                <w:color w:val="auto"/>
                <w:highlight w:val="none"/>
              </w:rPr>
              <w:t>1.合同乙方应在合同签订后5个工作日内向合同甲方提交履约保证金为</w:t>
            </w:r>
            <w:r>
              <w:rPr>
                <w:rFonts w:hint="eastAsia" w:ascii="宋体" w:hAnsi="宋体" w:cs="宋体"/>
                <w:highlight w:val="none"/>
              </w:rPr>
              <w:t>【</w:t>
            </w:r>
            <w:r>
              <w:rPr>
                <w:rFonts w:hint="eastAsia" w:ascii="宋体" w:hAnsi="宋体" w:cs="宋体"/>
                <w:highlight w:val="none"/>
                <w:lang w:val="en-US" w:eastAsia="zh-CN"/>
              </w:rPr>
              <w:t>0</w:t>
            </w:r>
            <w:r>
              <w:rPr>
                <w:rFonts w:hint="eastAsia" w:ascii="宋体" w:hAnsi="宋体" w:cs="宋体"/>
                <w:highlight w:val="none"/>
              </w:rPr>
              <w:t>】元。</w:t>
            </w:r>
          </w:p>
          <w:p w14:paraId="48AF20D8">
            <w:pPr>
              <w:ind w:firstLine="210" w:firstLineChars="100"/>
              <w:rPr>
                <w:rFonts w:ascii="宋体" w:hAnsi="宋体" w:cs="宋体"/>
                <w:color w:val="auto"/>
                <w:highlight w:val="none"/>
              </w:rPr>
            </w:pPr>
            <w:r>
              <w:rPr>
                <w:rFonts w:hint="eastAsia" w:ascii="宋体" w:hAnsi="宋体" w:cs="宋体"/>
                <w:highlight w:val="none"/>
              </w:rPr>
              <w:t>2.履约保证金应使用本合同货币，按下述方式中【</w:t>
            </w:r>
            <w:r>
              <w:rPr>
                <w:rFonts w:hint="eastAsia" w:ascii="宋体" w:hAnsi="宋体" w:cs="宋体"/>
                <w:highlight w:val="none"/>
                <w:lang w:val="en-US" w:eastAsia="zh-CN"/>
              </w:rPr>
              <w:t>/</w:t>
            </w:r>
            <w:r>
              <w:rPr>
                <w:rFonts w:hint="eastAsia" w:ascii="宋体" w:hAnsi="宋体" w:cs="宋体"/>
                <w:highlight w:val="none"/>
              </w:rPr>
              <w:t>】形式提交：</w:t>
            </w:r>
          </w:p>
          <w:p w14:paraId="69796FB4">
            <w:pPr>
              <w:ind w:firstLine="210" w:firstLineChars="100"/>
              <w:rPr>
                <w:rFonts w:ascii="宋体" w:hAnsi="宋体" w:cs="宋体"/>
                <w:color w:val="auto"/>
                <w:highlight w:val="none"/>
              </w:rPr>
            </w:pPr>
            <w:r>
              <w:rPr>
                <w:rFonts w:hint="eastAsia" w:ascii="宋体" w:hAnsi="宋体" w:cs="宋体"/>
                <w:color w:val="auto"/>
                <w:highlight w:val="none"/>
              </w:rPr>
              <w:t>A.在中华人民共和国注册和营业的银行出具的保函，或保险公司出具的保函。B.支票。C.汇票。D.其他非现金形式。</w:t>
            </w:r>
          </w:p>
          <w:p w14:paraId="45A66209">
            <w:pPr>
              <w:ind w:firstLine="210" w:firstLineChars="100"/>
              <w:rPr>
                <w:rFonts w:ascii="宋体" w:hAnsi="宋体" w:cs="宋体"/>
                <w:color w:val="auto"/>
                <w:highlight w:val="none"/>
              </w:rPr>
            </w:pPr>
            <w:r>
              <w:rPr>
                <w:rFonts w:hint="eastAsia" w:ascii="宋体" w:hAnsi="宋体" w:cs="宋体"/>
                <w:color w:val="auto"/>
                <w:highlight w:val="none"/>
              </w:rPr>
              <w:t>3.履约保证金有效期限：合同签订之日起至项目通过合同甲方验收后结束。</w:t>
            </w:r>
          </w:p>
          <w:p w14:paraId="70131B8F">
            <w:pPr>
              <w:ind w:firstLine="210" w:firstLineChars="100"/>
              <w:rPr>
                <w:rFonts w:ascii="宋体" w:hAnsi="宋体" w:cs="宋体"/>
                <w:color w:val="auto"/>
                <w:highlight w:val="none"/>
              </w:rPr>
            </w:pPr>
            <w:r>
              <w:rPr>
                <w:rFonts w:hint="eastAsia" w:ascii="宋体" w:hAnsi="宋体" w:cs="宋体"/>
                <w:color w:val="auto"/>
                <w:highlight w:val="none"/>
              </w:rPr>
              <w:t>4.履约保证金退还：</w:t>
            </w:r>
          </w:p>
          <w:p w14:paraId="4ECEAAC0">
            <w:pPr>
              <w:ind w:firstLine="210" w:firstLineChars="100"/>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保函形式：有效期限满后七个工作日内将本保函正本退还。</w:t>
            </w:r>
          </w:p>
          <w:p w14:paraId="5DF8C7A0">
            <w:pPr>
              <w:ind w:firstLine="210" w:firstLineChars="10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支票等其他形式：有效期限满后七个工作日内退还履约保证金。逾期退还的，除退还履约保证金本金外，并按中国人民银行同期贷款基准利率上浮20%后的利率支付超期资金占用费。</w:t>
            </w:r>
          </w:p>
          <w:p w14:paraId="517413C9">
            <w:pPr>
              <w:ind w:firstLine="210" w:firstLineChars="100"/>
              <w:rPr>
                <w:rFonts w:ascii="宋体" w:hAnsi="宋体" w:cs="宋体"/>
                <w:color w:val="auto"/>
                <w:szCs w:val="21"/>
                <w:highlight w:val="none"/>
              </w:rPr>
            </w:pPr>
            <w:r>
              <w:rPr>
                <w:rFonts w:hint="eastAsia" w:ascii="宋体" w:hAnsi="宋体" w:cs="宋体"/>
                <w:color w:val="auto"/>
                <w:highlight w:val="none"/>
              </w:rPr>
              <w:t>说明：合同乙方也可以采取其他形式提交履约保证金。</w:t>
            </w:r>
          </w:p>
        </w:tc>
      </w:tr>
      <w:tr w14:paraId="3521FF20">
        <w:trPr>
          <w:gridAfter w:val="1"/>
          <w:wAfter w:w="9" w:type="dxa"/>
          <w:trHeight w:val="683" w:hRule="atLeast"/>
        </w:trPr>
        <w:tc>
          <w:tcPr>
            <w:tcW w:w="643" w:type="dxa"/>
            <w:vAlign w:val="center"/>
          </w:tcPr>
          <w:p w14:paraId="7C533A0C">
            <w:pPr>
              <w:numPr>
                <w:ilvl w:val="0"/>
                <w:numId w:val="6"/>
              </w:numPr>
              <w:ind w:firstLine="0"/>
              <w:rPr>
                <w:rFonts w:ascii="宋体" w:hAnsi="宋体" w:cs="宋体"/>
                <w:color w:val="auto"/>
                <w:highlight w:val="none"/>
              </w:rPr>
            </w:pPr>
          </w:p>
        </w:tc>
        <w:tc>
          <w:tcPr>
            <w:tcW w:w="1290" w:type="dxa"/>
            <w:vAlign w:val="center"/>
          </w:tcPr>
          <w:p w14:paraId="28CD5332">
            <w:pPr>
              <w:rPr>
                <w:rFonts w:ascii="宋体" w:hAnsi="宋体" w:cs="宋体"/>
                <w:color w:val="auto"/>
                <w:highlight w:val="none"/>
              </w:rPr>
            </w:pPr>
            <w:r>
              <w:rPr>
                <w:rFonts w:hint="eastAsia" w:ascii="宋体" w:hAnsi="宋体" w:cs="宋体"/>
                <w:color w:val="auto"/>
                <w:highlight w:val="none"/>
              </w:rPr>
              <w:t>付款条件</w:t>
            </w:r>
          </w:p>
        </w:tc>
        <w:tc>
          <w:tcPr>
            <w:tcW w:w="7460" w:type="dxa"/>
            <w:vAlign w:val="center"/>
          </w:tcPr>
          <w:tbl>
            <w:tblPr>
              <w:tblStyle w:val="49"/>
              <w:tblpPr w:leftFromText="180" w:rightFromText="180" w:vertAnchor="text" w:horzAnchor="page" w:tblpX="155" w:tblpY="79"/>
              <w:tblOverlap w:val="never"/>
              <w:tblW w:w="6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5914"/>
            </w:tblGrid>
            <w:tr w14:paraId="7E6FB77E">
              <w:trPr>
                <w:trHeight w:val="565" w:hRule="atLeast"/>
              </w:trPr>
              <w:tc>
                <w:tcPr>
                  <w:tcW w:w="945" w:type="dxa"/>
                  <w:vAlign w:val="center"/>
                </w:tcPr>
                <w:p w14:paraId="5CAD0767">
                  <w:pPr>
                    <w:jc w:val="center"/>
                    <w:rPr>
                      <w:rFonts w:hint="default" w:ascii="宋体" w:hAnsi="宋体" w:eastAsia="宋体" w:cs="宋体"/>
                      <w:highlight w:val="none"/>
                      <w:lang w:val="en-US" w:eastAsia="zh-CN"/>
                    </w:rPr>
                  </w:pPr>
                  <w:r>
                    <w:rPr>
                      <w:rFonts w:hint="eastAsia" w:ascii="宋体" w:hAnsi="宋体" w:cs="宋体"/>
                      <w:highlight w:val="none"/>
                      <w:lang w:val="en-US" w:eastAsia="zh-CN"/>
                    </w:rPr>
                    <w:t>序号</w:t>
                  </w:r>
                </w:p>
              </w:tc>
              <w:tc>
                <w:tcPr>
                  <w:tcW w:w="5914" w:type="dxa"/>
                  <w:vAlign w:val="center"/>
                </w:tcPr>
                <w:p w14:paraId="47A7A32D">
                  <w:pPr>
                    <w:jc w:val="center"/>
                    <w:rPr>
                      <w:rFonts w:ascii="宋体" w:hAnsi="宋体" w:cs="宋体"/>
                      <w:highlight w:val="none"/>
                    </w:rPr>
                  </w:pPr>
                  <w:r>
                    <w:rPr>
                      <w:rFonts w:hint="eastAsia" w:ascii="宋体" w:hAnsi="宋体" w:cs="宋体"/>
                      <w:highlight w:val="none"/>
                    </w:rPr>
                    <w:t>约定支付条件</w:t>
                  </w:r>
                </w:p>
              </w:tc>
            </w:tr>
            <w:tr w14:paraId="7135B25D">
              <w:trPr>
                <w:trHeight w:val="678" w:hRule="atLeast"/>
              </w:trPr>
              <w:tc>
                <w:tcPr>
                  <w:tcW w:w="945" w:type="dxa"/>
                  <w:vAlign w:val="center"/>
                </w:tcPr>
                <w:p w14:paraId="3D9CEE10">
                  <w:pPr>
                    <w:ind w:left="191" w:leftChars="0"/>
                    <w:rPr>
                      <w:rFonts w:ascii="宋体" w:hAnsi="宋体" w:cs="宋体"/>
                      <w:highlight w:val="none"/>
                    </w:rPr>
                  </w:pPr>
                  <w:r>
                    <w:rPr>
                      <w:rFonts w:hint="eastAsia" w:ascii="宋体" w:hAnsi="宋体" w:cs="宋体"/>
                      <w:color w:val="auto"/>
                      <w:highlight w:val="none"/>
                    </w:rPr>
                    <w:t>1</w:t>
                  </w:r>
                </w:p>
              </w:tc>
              <w:tc>
                <w:tcPr>
                  <w:tcW w:w="5914" w:type="dxa"/>
                  <w:vAlign w:val="center"/>
                </w:tcPr>
                <w:p w14:paraId="2AC4081A">
                  <w:pPr>
                    <w:adjustRightInd w:val="0"/>
                    <w:spacing w:line="360" w:lineRule="auto"/>
                    <w:rPr>
                      <w:rFonts w:ascii="宋体" w:hAnsi="宋体" w:cs="宋体"/>
                      <w:highlight w:val="none"/>
                    </w:rPr>
                  </w:pPr>
                  <w:r>
                    <w:rPr>
                      <w:rFonts w:hint="eastAsia" w:ascii="宋体" w:hAnsi="宋体" w:eastAsia="宋体" w:cs="宋体"/>
                      <w:color w:val="auto"/>
                      <w:highlight w:val="none"/>
                      <w:lang w:val="en-US" w:eastAsia="zh-CN"/>
                    </w:rPr>
                    <w:t>合同生效以及具备实施条件后,合同甲方向合同乙方支付合同总价70%的预付款。</w:t>
                  </w:r>
                </w:p>
              </w:tc>
            </w:tr>
            <w:tr w14:paraId="71164803">
              <w:trPr>
                <w:trHeight w:val="678" w:hRule="atLeast"/>
              </w:trPr>
              <w:tc>
                <w:tcPr>
                  <w:tcW w:w="945" w:type="dxa"/>
                  <w:vAlign w:val="center"/>
                </w:tcPr>
                <w:p w14:paraId="2B8A6D81">
                  <w:pPr>
                    <w:ind w:left="191" w:leftChars="0"/>
                    <w:rPr>
                      <w:rFonts w:ascii="宋体" w:hAnsi="宋体" w:cs="宋体"/>
                      <w:highlight w:val="none"/>
                    </w:rPr>
                  </w:pPr>
                  <w:r>
                    <w:rPr>
                      <w:rFonts w:hint="eastAsia" w:ascii="宋体" w:hAnsi="宋体" w:cs="宋体"/>
                      <w:color w:val="auto"/>
                      <w:highlight w:val="none"/>
                    </w:rPr>
                    <w:t>2</w:t>
                  </w:r>
                </w:p>
              </w:tc>
              <w:tc>
                <w:tcPr>
                  <w:tcW w:w="5914" w:type="dxa"/>
                  <w:vAlign w:val="center"/>
                </w:tcPr>
                <w:p w14:paraId="2419CE6B">
                  <w:pPr>
                    <w:adjustRightInd w:val="0"/>
                    <w:spacing w:line="360" w:lineRule="auto"/>
                    <w:rPr>
                      <w:rFonts w:ascii="宋体" w:hAnsi="宋体" w:cs="宋体"/>
                      <w:highlight w:val="none"/>
                    </w:rPr>
                  </w:pPr>
                  <w:r>
                    <w:rPr>
                      <w:rFonts w:hint="default" w:ascii="宋体" w:hAnsi="宋体" w:eastAsia="宋体" w:cs="宋体"/>
                      <w:color w:val="auto"/>
                      <w:highlight w:val="none"/>
                      <w:lang w:val="en-US" w:eastAsia="zh-CN"/>
                    </w:rPr>
                    <w:t>召开标计委委员大会,合同甲方向合同乙方支付合同总价25%的合同款。</w:t>
                  </w:r>
                </w:p>
              </w:tc>
            </w:tr>
            <w:tr w14:paraId="7534C497">
              <w:trPr>
                <w:trHeight w:val="678" w:hRule="atLeast"/>
              </w:trPr>
              <w:tc>
                <w:tcPr>
                  <w:tcW w:w="945" w:type="dxa"/>
                  <w:vAlign w:val="center"/>
                </w:tcPr>
                <w:p w14:paraId="76C69C50">
                  <w:pPr>
                    <w:ind w:left="191" w:leftChars="0"/>
                    <w:rPr>
                      <w:rFonts w:hint="eastAsia" w:ascii="宋体" w:hAnsi="宋体" w:cs="宋体"/>
                      <w:highlight w:val="none"/>
                    </w:rPr>
                  </w:pPr>
                  <w:r>
                    <w:rPr>
                      <w:rFonts w:hint="eastAsia" w:ascii="宋体" w:hAnsi="宋体" w:cs="宋体"/>
                      <w:color w:val="auto"/>
                      <w:highlight w:val="none"/>
                      <w:lang w:val="en-US" w:eastAsia="zh-CN"/>
                    </w:rPr>
                    <w:t>3</w:t>
                  </w:r>
                </w:p>
              </w:tc>
              <w:tc>
                <w:tcPr>
                  <w:tcW w:w="5914" w:type="dxa"/>
                  <w:vAlign w:val="center"/>
                </w:tcPr>
                <w:p w14:paraId="1D39C86D">
                  <w:pPr>
                    <w:adjustRightInd w:val="0"/>
                    <w:spacing w:line="360" w:lineRule="auto"/>
                    <w:rPr>
                      <w:rFonts w:hint="eastAsia" w:ascii="Arial" w:hAnsi="Arial" w:cs="Arial"/>
                      <w:color w:val="auto"/>
                      <w:kern w:val="0"/>
                      <w:szCs w:val="21"/>
                      <w:highlight w:val="none"/>
                      <w:lang w:eastAsia="zh-CN"/>
                    </w:rPr>
                  </w:pPr>
                  <w:r>
                    <w:rPr>
                      <w:rFonts w:hint="eastAsia" w:ascii="宋体" w:hAnsi="宋体" w:cs="宋体"/>
                      <w:color w:val="auto"/>
                      <w:highlight w:val="none"/>
                    </w:rPr>
                    <w:t>提交标计委考核材料</w:t>
                  </w:r>
                  <w:r>
                    <w:rPr>
                      <w:rFonts w:hint="eastAsia" w:ascii="宋体" w:hAnsi="宋体" w:cs="宋体"/>
                      <w:color w:val="auto"/>
                      <w:highlight w:val="none"/>
                      <w:lang w:val="en-US" w:eastAsia="zh-CN"/>
                    </w:rPr>
                    <w:t>且验收通过</w:t>
                  </w:r>
                  <w:r>
                    <w:rPr>
                      <w:rFonts w:hint="eastAsia" w:ascii="宋体" w:hAnsi="宋体" w:cs="宋体"/>
                      <w:color w:val="auto"/>
                      <w:highlight w:val="none"/>
                    </w:rPr>
                    <w:t>后，合同甲方向合同乙方支付合同总价5%的合同款</w:t>
                  </w:r>
                  <w:r>
                    <w:rPr>
                      <w:rFonts w:hint="eastAsia" w:ascii="宋体" w:hAnsi="宋体" w:cs="宋体"/>
                      <w:color w:val="auto"/>
                      <w:highlight w:val="none"/>
                      <w:lang w:eastAsia="zh-CN"/>
                    </w:rPr>
                    <w:t>。</w:t>
                  </w:r>
                </w:p>
              </w:tc>
            </w:tr>
          </w:tbl>
          <w:p w14:paraId="7BDCA0A1">
            <w:pPr>
              <w:ind w:firstLine="210" w:firstLineChars="100"/>
              <w:rPr>
                <w:rFonts w:ascii="宋体" w:hAnsi="宋体" w:cs="宋体"/>
                <w:highlight w:val="none"/>
              </w:rPr>
            </w:pPr>
            <w:r>
              <w:rPr>
                <w:rFonts w:hint="eastAsia" w:ascii="宋体" w:hAnsi="宋体" w:cs="宋体"/>
                <w:highlight w:val="none"/>
              </w:rPr>
              <w:t>说明：（1）在签订合同时，如合同乙方明确表示无需预付款或者主动要求降低预付款比例的，预付款比例以双方协商为准。</w:t>
            </w:r>
          </w:p>
          <w:p w14:paraId="65BAB48B">
            <w:pPr>
              <w:ind w:firstLine="210" w:firstLineChars="100"/>
              <w:rPr>
                <w:rFonts w:ascii="宋体" w:hAnsi="宋体" w:cs="宋体"/>
                <w:highlight w:val="none"/>
              </w:rPr>
            </w:pPr>
            <w:r>
              <w:rPr>
                <w:rFonts w:hint="eastAsia" w:ascii="宋体" w:hAnsi="宋体" w:cs="宋体"/>
                <w:highlight w:val="none"/>
              </w:rPr>
              <w:t>（2）预付款：合同生效以及具备实施条件后7个工作日内支付；</w:t>
            </w:r>
          </w:p>
          <w:p w14:paraId="387BA604">
            <w:pPr>
              <w:ind w:firstLine="210" w:firstLineChars="100"/>
              <w:rPr>
                <w:rFonts w:ascii="宋体" w:hAnsi="宋体" w:cs="宋体"/>
                <w:color w:val="auto"/>
                <w:highlight w:val="none"/>
              </w:rPr>
            </w:pPr>
            <w:r>
              <w:rPr>
                <w:rFonts w:hint="eastAsia" w:ascii="宋体" w:hAnsi="宋体" w:cs="宋体"/>
                <w:szCs w:val="21"/>
                <w:highlight w:val="none"/>
              </w:rPr>
              <w:t>（3）</w:t>
            </w:r>
            <w:r>
              <w:rPr>
                <w:rFonts w:hint="eastAsia" w:ascii="宋体" w:hAnsi="宋体" w:cs="宋体"/>
                <w:highlight w:val="none"/>
              </w:rPr>
              <w:t>其余合同款：满足支付条件后，</w:t>
            </w:r>
            <w:r>
              <w:rPr>
                <w:rFonts w:hint="eastAsia" w:ascii="宋体" w:hAnsi="宋体" w:cs="宋体"/>
                <w:szCs w:val="21"/>
                <w:highlight w:val="none"/>
              </w:rPr>
              <w:t>合同甲方</w:t>
            </w:r>
            <w:r>
              <w:rPr>
                <w:rFonts w:hint="eastAsia" w:ascii="宋体" w:hAnsi="宋体" w:cs="宋体"/>
                <w:highlight w:val="none"/>
              </w:rPr>
              <w:t>收到乙方提交的正规票据（符合</w:t>
            </w:r>
            <w:r>
              <w:rPr>
                <w:rFonts w:hint="eastAsia" w:ascii="宋体" w:hAnsi="宋体" w:cs="宋体"/>
                <w:szCs w:val="21"/>
                <w:highlight w:val="none"/>
              </w:rPr>
              <w:t>合同甲方</w:t>
            </w:r>
            <w:r>
              <w:rPr>
                <w:rFonts w:hint="eastAsia" w:ascii="宋体" w:hAnsi="宋体" w:cs="宋体"/>
                <w:highlight w:val="none"/>
              </w:rPr>
              <w:t>财务管理要求）后7个工作日内支付至</w:t>
            </w:r>
            <w:r>
              <w:rPr>
                <w:rFonts w:hint="eastAsia" w:ascii="宋体" w:hAnsi="宋体" w:cs="宋体"/>
                <w:szCs w:val="21"/>
                <w:highlight w:val="none"/>
              </w:rPr>
              <w:t>合同乙方</w:t>
            </w:r>
            <w:r>
              <w:rPr>
                <w:rFonts w:hint="eastAsia" w:ascii="宋体" w:hAnsi="宋体" w:cs="宋体"/>
                <w:highlight w:val="none"/>
              </w:rPr>
              <w:t>账户。</w:t>
            </w:r>
          </w:p>
        </w:tc>
      </w:tr>
      <w:tr w14:paraId="2F35A37C">
        <w:trPr>
          <w:trHeight w:val="573" w:hRule="atLeast"/>
        </w:trPr>
        <w:tc>
          <w:tcPr>
            <w:tcW w:w="643" w:type="dxa"/>
            <w:vAlign w:val="center"/>
          </w:tcPr>
          <w:p w14:paraId="71FECAB2">
            <w:pPr>
              <w:numPr>
                <w:ilvl w:val="0"/>
                <w:numId w:val="6"/>
              </w:numPr>
              <w:ind w:firstLine="0"/>
              <w:rPr>
                <w:rFonts w:ascii="宋体" w:hAnsi="宋体" w:cs="宋体"/>
                <w:color w:val="auto"/>
                <w:highlight w:val="none"/>
              </w:rPr>
            </w:pPr>
          </w:p>
        </w:tc>
        <w:tc>
          <w:tcPr>
            <w:tcW w:w="1290" w:type="dxa"/>
            <w:vAlign w:val="center"/>
          </w:tcPr>
          <w:p w14:paraId="1458C17D">
            <w:pPr>
              <w:rPr>
                <w:rFonts w:ascii="宋体" w:hAnsi="宋体" w:cs="宋体"/>
                <w:color w:val="auto"/>
                <w:highlight w:val="none"/>
              </w:rPr>
            </w:pPr>
            <w:r>
              <w:rPr>
                <w:rFonts w:hint="eastAsia" w:ascii="宋体" w:hAnsi="宋体" w:cs="宋体"/>
                <w:color w:val="auto"/>
                <w:highlight w:val="none"/>
              </w:rPr>
              <w:t>履行时间及地点</w:t>
            </w:r>
          </w:p>
        </w:tc>
        <w:tc>
          <w:tcPr>
            <w:tcW w:w="7469" w:type="dxa"/>
            <w:gridSpan w:val="2"/>
            <w:vAlign w:val="center"/>
          </w:tcPr>
          <w:p w14:paraId="2E265990">
            <w:pPr>
              <w:ind w:firstLine="210" w:firstLineChars="100"/>
              <w:rPr>
                <w:rFonts w:ascii="宋体" w:hAnsi="宋体" w:cs="宋体"/>
                <w:b/>
                <w:bCs/>
                <w:highlight w:val="none"/>
                <w:u w:val="single"/>
              </w:rPr>
            </w:pPr>
            <w:r>
              <w:rPr>
                <w:rFonts w:hint="eastAsia" w:ascii="宋体" w:hAnsi="宋体" w:cs="宋体"/>
                <w:b/>
                <w:bCs/>
                <w:highlight w:val="none"/>
                <w:u w:val="single"/>
              </w:rPr>
              <w:t>▲1.履行时间：</w:t>
            </w:r>
            <w:r>
              <w:rPr>
                <w:rFonts w:hint="eastAsia" w:ascii="宋体" w:hAnsi="宋体" w:cs="宋体"/>
                <w:b/>
                <w:bCs/>
                <w:color w:val="auto"/>
                <w:kern w:val="0"/>
                <w:szCs w:val="21"/>
                <w:highlight w:val="none"/>
                <w:u w:val="single"/>
                <w:lang w:val="en-US" w:eastAsia="zh-CN"/>
              </w:rPr>
              <w:t>合同签订之日起至2025年12月30日前完成</w:t>
            </w:r>
            <w:r>
              <w:rPr>
                <w:rFonts w:hint="eastAsia" w:ascii="宋体" w:hAnsi="宋体" w:cs="宋体"/>
                <w:b/>
                <w:bCs/>
                <w:highlight w:val="none"/>
                <w:u w:val="single"/>
              </w:rPr>
              <w:t>。</w:t>
            </w:r>
          </w:p>
          <w:p w14:paraId="40021429">
            <w:pPr>
              <w:ind w:firstLine="210" w:firstLineChars="100"/>
              <w:rPr>
                <w:rFonts w:ascii="宋体" w:hAnsi="宋体" w:cs="宋体"/>
                <w:color w:val="auto"/>
                <w:highlight w:val="none"/>
              </w:rPr>
            </w:pPr>
            <w:r>
              <w:rPr>
                <w:rFonts w:hint="eastAsia" w:ascii="宋体" w:hAnsi="宋体" w:cs="宋体"/>
                <w:highlight w:val="none"/>
              </w:rPr>
              <w:t>2.履行地点：采购人指定地点。</w:t>
            </w:r>
          </w:p>
        </w:tc>
      </w:tr>
      <w:tr w14:paraId="05007A73">
        <w:trPr>
          <w:trHeight w:val="454" w:hRule="atLeast"/>
        </w:trPr>
        <w:tc>
          <w:tcPr>
            <w:tcW w:w="643" w:type="dxa"/>
            <w:vAlign w:val="center"/>
          </w:tcPr>
          <w:p w14:paraId="50846B97">
            <w:pPr>
              <w:numPr>
                <w:ilvl w:val="0"/>
                <w:numId w:val="6"/>
              </w:numPr>
              <w:ind w:firstLine="0"/>
              <w:rPr>
                <w:rFonts w:ascii="宋体" w:hAnsi="宋体" w:cs="宋体"/>
                <w:color w:val="auto"/>
                <w:highlight w:val="none"/>
              </w:rPr>
            </w:pPr>
          </w:p>
        </w:tc>
        <w:tc>
          <w:tcPr>
            <w:tcW w:w="1290" w:type="dxa"/>
            <w:vAlign w:val="center"/>
          </w:tcPr>
          <w:p w14:paraId="684D0E6B">
            <w:pPr>
              <w:rPr>
                <w:rFonts w:ascii="宋体" w:hAnsi="宋体" w:cs="宋体"/>
                <w:color w:val="auto"/>
                <w:highlight w:val="none"/>
              </w:rPr>
            </w:pPr>
            <w:r>
              <w:rPr>
                <w:rFonts w:hint="eastAsia" w:ascii="宋体" w:hAnsi="宋体" w:cs="宋体"/>
                <w:color w:val="auto"/>
                <w:highlight w:val="none"/>
              </w:rPr>
              <w:t>项目验收</w:t>
            </w:r>
          </w:p>
        </w:tc>
        <w:tc>
          <w:tcPr>
            <w:tcW w:w="7469" w:type="dxa"/>
            <w:gridSpan w:val="2"/>
            <w:vAlign w:val="center"/>
          </w:tcPr>
          <w:p w14:paraId="52617EA3">
            <w:pPr>
              <w:ind w:firstLine="210" w:firstLineChars="100"/>
              <w:rPr>
                <w:rFonts w:ascii="宋体" w:hAnsi="宋体" w:cs="宋体"/>
                <w:color w:val="auto"/>
                <w:highlight w:val="none"/>
              </w:rPr>
            </w:pPr>
            <w:r>
              <w:rPr>
                <w:rFonts w:hint="eastAsia" w:ascii="宋体" w:hAnsi="宋体" w:cs="宋体"/>
                <w:color w:val="auto"/>
                <w:highlight w:val="none"/>
              </w:rPr>
              <w:t>1.合同乙方应保质保量按时按约完成项目合同规定的各项工作，并于完成时按要求递交相关成果及佐证材料等。</w:t>
            </w:r>
          </w:p>
          <w:p w14:paraId="5CB07800">
            <w:pPr>
              <w:ind w:firstLine="210" w:firstLineChars="100"/>
              <w:rPr>
                <w:rFonts w:ascii="宋体" w:hAnsi="宋体" w:cs="宋体"/>
                <w:color w:val="auto"/>
                <w:highlight w:val="none"/>
              </w:rPr>
            </w:pPr>
            <w:r>
              <w:rPr>
                <w:rFonts w:hint="eastAsia" w:ascii="宋体" w:hAnsi="宋体" w:cs="宋体"/>
                <w:color w:val="auto"/>
                <w:highlight w:val="none"/>
              </w:rPr>
              <w:t>2.完成项目内容后，合同乙方应及时向合同甲方发出书面验收申请，合同甲方在收到合同乙方书面验收申请后，组织实施验收和履约评价。</w:t>
            </w:r>
          </w:p>
          <w:p w14:paraId="63263B02">
            <w:pPr>
              <w:ind w:firstLine="210" w:firstLineChars="100"/>
              <w:rPr>
                <w:rFonts w:ascii="宋体" w:hAnsi="宋体" w:cs="宋体"/>
                <w:color w:val="auto"/>
                <w:highlight w:val="none"/>
              </w:rPr>
            </w:pPr>
            <w:r>
              <w:rPr>
                <w:rFonts w:hint="eastAsia" w:ascii="宋体" w:hAnsi="宋体" w:cs="宋体"/>
                <w:color w:val="auto"/>
                <w:highlight w:val="none"/>
              </w:rPr>
              <w:t>3.合同甲方将对合同乙方的项目质量进行客观评估。验收小组完成验收后出具验收（评审）意见。</w:t>
            </w:r>
          </w:p>
          <w:p w14:paraId="6B35E32C">
            <w:pPr>
              <w:ind w:firstLine="210" w:firstLineChars="100"/>
              <w:rPr>
                <w:rFonts w:ascii="宋体" w:hAnsi="宋体" w:cs="宋体"/>
                <w:color w:val="auto"/>
                <w:highlight w:val="none"/>
              </w:rPr>
            </w:pPr>
            <w:r>
              <w:rPr>
                <w:rFonts w:hint="eastAsia" w:ascii="宋体" w:hAnsi="宋体" w:cs="宋体"/>
                <w:color w:val="auto"/>
                <w:highlight w:val="none"/>
              </w:rPr>
              <w:t>4.对验收通过的项目，合同甲方将按照合同如期支付合同款。</w:t>
            </w:r>
          </w:p>
          <w:p w14:paraId="1C7D8FB9">
            <w:pPr>
              <w:ind w:firstLine="210" w:firstLineChars="100"/>
              <w:rPr>
                <w:rFonts w:ascii="宋体" w:hAnsi="宋体" w:cs="宋体"/>
                <w:color w:val="auto"/>
                <w:highlight w:val="none"/>
              </w:rPr>
            </w:pPr>
            <w:r>
              <w:rPr>
                <w:rFonts w:hint="eastAsia" w:ascii="宋体" w:hAnsi="宋体" w:cs="宋体"/>
                <w:color w:val="auto"/>
                <w:highlight w:val="none"/>
              </w:rPr>
              <w:t>5.对验收未通过的项目，将按合同约定要求供应商限期整改。对无法整改或整改后仍未达到合同要求的项目，将按验收不通过处理。</w:t>
            </w:r>
          </w:p>
          <w:p w14:paraId="345A995D">
            <w:pPr>
              <w:tabs>
                <w:tab w:val="left" w:pos="540"/>
              </w:tabs>
              <w:ind w:firstLine="210" w:firstLineChars="100"/>
              <w:jc w:val="left"/>
              <w:rPr>
                <w:rFonts w:ascii="宋体" w:hAnsi="宋体" w:cs="宋体"/>
                <w:color w:val="auto"/>
                <w:szCs w:val="21"/>
                <w:highlight w:val="none"/>
              </w:rPr>
            </w:pPr>
            <w:r>
              <w:rPr>
                <w:rFonts w:hint="eastAsia" w:ascii="宋体" w:hAnsi="宋体" w:cs="宋体"/>
                <w:color w:val="auto"/>
                <w:highlight w:val="none"/>
              </w:rPr>
              <w:t>6.验收组织、验收方式、验收程序按《浙江省财政厅关于印发浙江省政府采购合同暂行办法的通知》（浙财采监〔2017〕11号）规定执行。</w:t>
            </w:r>
          </w:p>
        </w:tc>
      </w:tr>
      <w:tr w14:paraId="79642B1C">
        <w:trPr>
          <w:trHeight w:val="454" w:hRule="atLeast"/>
        </w:trPr>
        <w:tc>
          <w:tcPr>
            <w:tcW w:w="643" w:type="dxa"/>
            <w:vAlign w:val="center"/>
          </w:tcPr>
          <w:p w14:paraId="2239E2CA">
            <w:pPr>
              <w:numPr>
                <w:ilvl w:val="0"/>
                <w:numId w:val="6"/>
              </w:numPr>
              <w:ind w:firstLine="0"/>
              <w:rPr>
                <w:rFonts w:ascii="宋体" w:hAnsi="宋体" w:cs="宋体"/>
                <w:color w:val="auto"/>
                <w:highlight w:val="none"/>
              </w:rPr>
            </w:pPr>
          </w:p>
        </w:tc>
        <w:tc>
          <w:tcPr>
            <w:tcW w:w="1290" w:type="dxa"/>
            <w:vAlign w:val="center"/>
          </w:tcPr>
          <w:p w14:paraId="04F689F6">
            <w:pPr>
              <w:rPr>
                <w:rFonts w:ascii="宋体" w:hAnsi="宋体" w:cs="宋体"/>
                <w:color w:val="auto"/>
                <w:highlight w:val="none"/>
              </w:rPr>
            </w:pPr>
            <w:r>
              <w:rPr>
                <w:rFonts w:hint="eastAsia" w:ascii="宋体" w:hAnsi="宋体" w:cs="宋体"/>
                <w:color w:val="auto"/>
                <w:highlight w:val="none"/>
              </w:rPr>
              <w:t>其他内容</w:t>
            </w:r>
          </w:p>
        </w:tc>
        <w:tc>
          <w:tcPr>
            <w:tcW w:w="7469" w:type="dxa"/>
            <w:gridSpan w:val="2"/>
            <w:vAlign w:val="center"/>
          </w:tcPr>
          <w:p w14:paraId="0FC37169">
            <w:pPr>
              <w:tabs>
                <w:tab w:val="left" w:pos="540"/>
              </w:tabs>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1.详见采购文件的</w:t>
            </w:r>
            <w:r>
              <w:rPr>
                <w:rFonts w:hint="eastAsia" w:ascii="宋体" w:hAnsi="宋体" w:cs="宋体"/>
                <w:b/>
                <w:bCs/>
                <w:color w:val="auto"/>
                <w:szCs w:val="21"/>
                <w:highlight w:val="none"/>
                <w:u w:val="single"/>
              </w:rPr>
              <w:t>《第四章 合同草案条款》</w:t>
            </w:r>
            <w:r>
              <w:rPr>
                <w:rFonts w:hint="eastAsia" w:ascii="宋体" w:hAnsi="宋体" w:cs="宋体"/>
                <w:color w:val="auto"/>
                <w:szCs w:val="21"/>
                <w:highlight w:val="none"/>
              </w:rPr>
              <w:t>。</w:t>
            </w:r>
          </w:p>
        </w:tc>
      </w:tr>
    </w:tbl>
    <w:p w14:paraId="5429004D">
      <w:pPr>
        <w:ind w:firstLine="420" w:firstLineChars="200"/>
        <w:rPr>
          <w:rFonts w:ascii="宋体" w:hAnsi="宋体" w:cs="宋体"/>
          <w:color w:val="auto"/>
          <w:highlight w:val="none"/>
        </w:rPr>
      </w:pPr>
      <w:r>
        <w:rPr>
          <w:rFonts w:hint="eastAsia" w:ascii="宋体" w:hAnsi="宋体" w:cs="宋体"/>
          <w:color w:val="auto"/>
          <w:highlight w:val="none"/>
        </w:rPr>
        <w:t>说明：</w:t>
      </w:r>
      <w:r>
        <w:rPr>
          <w:rFonts w:hint="eastAsia" w:ascii="宋体" w:hAnsi="宋体" w:cs="宋体"/>
          <w:color w:val="auto"/>
          <w:szCs w:val="21"/>
          <w:highlight w:val="none"/>
        </w:rPr>
        <w:t>供应商应对商务要求进行审核，如有偏离，请在响应文件的“偏离表”中反映。</w:t>
      </w:r>
    </w:p>
    <w:p w14:paraId="45F71738">
      <w:pPr>
        <w:pStyle w:val="4"/>
        <w:ind w:firstLine="422"/>
        <w:rPr>
          <w:rFonts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部分 政府采购政策要求</w:t>
      </w:r>
    </w:p>
    <w:p w14:paraId="50D16230">
      <w:pPr>
        <w:pStyle w:val="4"/>
        <w:ind w:firstLine="422"/>
        <w:rPr>
          <w:rFonts w:ascii="宋体" w:hAnsi="宋体" w:cs="宋体"/>
          <w:color w:val="auto"/>
          <w:highlight w:val="none"/>
        </w:rPr>
      </w:pPr>
      <w:r>
        <w:rPr>
          <w:rFonts w:hint="eastAsia" w:ascii="宋体" w:hAnsi="宋体" w:cs="宋体"/>
          <w:color w:val="auto"/>
          <w:highlight w:val="none"/>
        </w:rPr>
        <w:t>一、采购本国货物</w:t>
      </w:r>
    </w:p>
    <w:p w14:paraId="3926D84A">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u w:val="single"/>
        </w:rPr>
        <w:t>本项目采购本国生产的货物、工程和服务，不允许采购进口产品。</w:t>
      </w:r>
    </w:p>
    <w:p w14:paraId="1B669E54">
      <w:pPr>
        <w:pStyle w:val="4"/>
        <w:ind w:firstLine="422"/>
        <w:rPr>
          <w:rFonts w:ascii="宋体" w:hAnsi="宋体" w:cs="宋体"/>
          <w:color w:val="auto"/>
          <w:highlight w:val="none"/>
        </w:rPr>
      </w:pPr>
      <w:r>
        <w:rPr>
          <w:rFonts w:hint="eastAsia" w:ascii="宋体" w:hAnsi="宋体" w:cs="宋体"/>
          <w:color w:val="auto"/>
          <w:highlight w:val="none"/>
        </w:rPr>
        <w:t>二、支持绿色发展</w:t>
      </w:r>
    </w:p>
    <w:p w14:paraId="2C45CEF7">
      <w:pPr>
        <w:ind w:firstLine="420" w:firstLineChars="200"/>
        <w:rPr>
          <w:rFonts w:ascii="宋体" w:hAnsi="宋体" w:cs="宋体"/>
          <w:color w:val="auto"/>
          <w:highlight w:val="none"/>
        </w:rPr>
      </w:pPr>
      <w:r>
        <w:rPr>
          <w:rFonts w:hint="eastAsia" w:ascii="宋体" w:hAnsi="宋体" w:cs="宋体"/>
          <w:color w:val="auto"/>
          <w:highlight w:val="none"/>
        </w:rPr>
        <w:t>（1）节能产品的强制采购政策</w:t>
      </w:r>
    </w:p>
    <w:p w14:paraId="2CAD9796">
      <w:pPr>
        <w:ind w:firstLine="420" w:firstLineChars="200"/>
        <w:rPr>
          <w:rFonts w:ascii="宋体" w:hAnsi="宋体" w:cs="宋体"/>
          <w:color w:val="auto"/>
          <w:highlight w:val="none"/>
        </w:rPr>
      </w:pPr>
      <w:r>
        <w:rPr>
          <w:rFonts w:hint="eastAsia" w:ascii="宋体" w:hAnsi="宋体" w:cs="宋体"/>
          <w:b/>
          <w:bCs/>
          <w:color w:val="auto"/>
          <w:highlight w:val="none"/>
        </w:rPr>
        <w:t>【说明：本项目不涉及强制节能产品】</w:t>
      </w:r>
    </w:p>
    <w:p w14:paraId="66FC6CE1">
      <w:pPr>
        <w:ind w:firstLine="420" w:firstLineChars="200"/>
        <w:rPr>
          <w:rFonts w:ascii="宋体" w:hAnsi="宋体" w:cs="宋体"/>
          <w:color w:val="auto"/>
          <w:highlight w:val="none"/>
        </w:rPr>
      </w:pPr>
      <w:r>
        <w:rPr>
          <w:rFonts w:hint="eastAsia" w:ascii="宋体" w:hAnsi="宋体" w:cs="宋体"/>
          <w:color w:val="auto"/>
          <w:highlight w:val="none"/>
        </w:rPr>
        <w:t>（2）节能产品、环境标志产品的优先采购政策</w:t>
      </w:r>
    </w:p>
    <w:p w14:paraId="57A620D4">
      <w:pPr>
        <w:ind w:firstLine="420" w:firstLineChars="200"/>
        <w:rPr>
          <w:rFonts w:ascii="宋体" w:hAnsi="宋体" w:cs="宋体"/>
          <w:color w:val="auto"/>
          <w:highlight w:val="none"/>
        </w:rPr>
      </w:pPr>
      <w:r>
        <w:rPr>
          <w:rFonts w:hint="eastAsia" w:ascii="宋体" w:hAnsi="宋体" w:cs="宋体"/>
          <w:b/>
          <w:bCs/>
          <w:color w:val="auto"/>
          <w:highlight w:val="none"/>
        </w:rPr>
        <w:t>【说明：本项目不涉及节能产品、环境标志产品】</w:t>
      </w:r>
    </w:p>
    <w:p w14:paraId="351666C2">
      <w:pPr>
        <w:ind w:firstLine="420" w:firstLineChars="200"/>
        <w:rPr>
          <w:rFonts w:ascii="宋体" w:hAnsi="宋体" w:cs="宋体"/>
          <w:color w:val="auto"/>
          <w:szCs w:val="21"/>
          <w:highlight w:val="none"/>
        </w:rPr>
      </w:pPr>
      <w:r>
        <w:rPr>
          <w:rFonts w:hint="eastAsia" w:ascii="宋体" w:hAnsi="宋体" w:cs="宋体"/>
          <w:color w:val="auto"/>
          <w:szCs w:val="21"/>
          <w:highlight w:val="none"/>
        </w:rPr>
        <w:t>（3）修缮、装修类项目采购建材的，供应商应按采购文件和合同规定的绿色建筑和绿色建材性能、指标进行采购。</w:t>
      </w:r>
      <w:r>
        <w:rPr>
          <w:rFonts w:hint="eastAsia" w:ascii="宋体" w:hAnsi="宋体" w:cs="宋体"/>
          <w:b/>
          <w:bCs/>
          <w:color w:val="auto"/>
          <w:szCs w:val="21"/>
          <w:highlight w:val="none"/>
        </w:rPr>
        <w:t>【</w:t>
      </w:r>
      <w:r>
        <w:rPr>
          <w:rFonts w:hint="eastAsia" w:ascii="宋体" w:hAnsi="宋体" w:cs="宋体"/>
          <w:b/>
          <w:bCs/>
          <w:color w:val="auto"/>
          <w:highlight w:val="none"/>
        </w:rPr>
        <w:t>说明：</w:t>
      </w:r>
      <w:r>
        <w:rPr>
          <w:rFonts w:hint="eastAsia" w:ascii="宋体" w:hAnsi="宋体" w:cs="宋体"/>
          <w:b/>
          <w:bCs/>
          <w:color w:val="auto"/>
          <w:szCs w:val="21"/>
          <w:highlight w:val="none"/>
        </w:rPr>
        <w:t>本项目不涉及建材】</w:t>
      </w:r>
    </w:p>
    <w:p w14:paraId="017A3591">
      <w:pPr>
        <w:ind w:firstLine="420" w:firstLineChars="200"/>
        <w:rPr>
          <w:rFonts w:ascii="宋体" w:hAnsi="宋体" w:cs="宋体"/>
          <w:color w:val="auto"/>
          <w:szCs w:val="21"/>
          <w:highlight w:val="none"/>
        </w:rPr>
      </w:pPr>
      <w:r>
        <w:rPr>
          <w:rFonts w:hint="eastAsia" w:ascii="宋体" w:hAnsi="宋体" w:cs="宋体"/>
          <w:color w:val="auto"/>
          <w:szCs w:val="21"/>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99D5C61">
      <w:pPr>
        <w:pStyle w:val="4"/>
        <w:ind w:firstLine="422"/>
        <w:rPr>
          <w:rFonts w:ascii="宋体" w:hAnsi="宋体" w:cs="宋体"/>
          <w:color w:val="auto"/>
          <w:highlight w:val="none"/>
        </w:rPr>
      </w:pPr>
      <w:r>
        <w:rPr>
          <w:rFonts w:hint="eastAsia" w:ascii="宋体" w:hAnsi="宋体" w:cs="宋体"/>
          <w:color w:val="auto"/>
          <w:highlight w:val="none"/>
        </w:rPr>
        <w:t>三、支持创新发展</w:t>
      </w:r>
    </w:p>
    <w:p w14:paraId="21B6F05D">
      <w:pPr>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（1）采购人优先采购被认定为首台套产品和“制造精品”的自主创新产品。</w:t>
      </w:r>
      <w:r>
        <w:rPr>
          <w:rFonts w:hint="eastAsia" w:ascii="宋体" w:hAnsi="宋体" w:cs="宋体"/>
          <w:b/>
          <w:bCs/>
          <w:color w:val="auto"/>
          <w:szCs w:val="21"/>
          <w:highlight w:val="none"/>
        </w:rPr>
        <w:t>【</w:t>
      </w:r>
      <w:r>
        <w:rPr>
          <w:rFonts w:hint="eastAsia" w:ascii="宋体" w:hAnsi="宋体" w:cs="宋体"/>
          <w:b/>
          <w:bCs/>
          <w:color w:val="auto"/>
          <w:highlight w:val="none"/>
        </w:rPr>
        <w:t>说明：</w:t>
      </w:r>
      <w:r>
        <w:rPr>
          <w:rFonts w:hint="eastAsia" w:ascii="宋体" w:hAnsi="宋体" w:cs="宋体"/>
          <w:b/>
          <w:bCs/>
          <w:color w:val="auto"/>
          <w:szCs w:val="21"/>
          <w:highlight w:val="none"/>
        </w:rPr>
        <w:t>本项目不涉及】</w:t>
      </w:r>
    </w:p>
    <w:p w14:paraId="58DE1567">
      <w:pPr>
        <w:ind w:firstLine="420" w:firstLineChars="200"/>
        <w:rPr>
          <w:rFonts w:ascii="宋体" w:hAnsi="宋体" w:cs="宋体"/>
          <w:color w:val="auto"/>
          <w:szCs w:val="21"/>
          <w:highlight w:val="none"/>
        </w:rPr>
      </w:pPr>
      <w:r>
        <w:rPr>
          <w:rFonts w:hint="eastAsia" w:ascii="宋体" w:hAnsi="宋体" w:cs="宋体"/>
          <w:color w:val="auto"/>
          <w:szCs w:val="21"/>
          <w:highlight w:val="none"/>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hAnsi="宋体" w:cs="宋体"/>
          <w:b/>
          <w:bCs/>
          <w:color w:val="auto"/>
          <w:szCs w:val="21"/>
          <w:highlight w:val="none"/>
        </w:rPr>
        <w:t>【</w:t>
      </w:r>
      <w:r>
        <w:rPr>
          <w:rFonts w:hint="eastAsia" w:ascii="宋体" w:hAnsi="宋体" w:cs="宋体"/>
          <w:b/>
          <w:bCs/>
          <w:color w:val="auto"/>
          <w:highlight w:val="none"/>
        </w:rPr>
        <w:t>说明：</w:t>
      </w:r>
      <w:r>
        <w:rPr>
          <w:rFonts w:hint="eastAsia" w:ascii="宋体" w:hAnsi="宋体" w:cs="宋体"/>
          <w:b/>
          <w:bCs/>
          <w:color w:val="auto"/>
          <w:szCs w:val="21"/>
          <w:highlight w:val="none"/>
        </w:rPr>
        <w:t>本项目不涉及】</w:t>
      </w:r>
    </w:p>
    <w:p w14:paraId="405F5BA1">
      <w:pPr>
        <w:pStyle w:val="4"/>
        <w:ind w:firstLine="422"/>
        <w:rPr>
          <w:rFonts w:ascii="宋体" w:hAnsi="宋体" w:cs="宋体"/>
          <w:color w:val="auto"/>
          <w:highlight w:val="none"/>
        </w:rPr>
      </w:pPr>
      <w:r>
        <w:rPr>
          <w:rFonts w:hint="eastAsia" w:ascii="宋体" w:hAnsi="宋体" w:cs="宋体"/>
          <w:color w:val="auto"/>
          <w:highlight w:val="none"/>
        </w:rPr>
        <w:t>四、支持中小企业发展</w:t>
      </w:r>
    </w:p>
    <w:p w14:paraId="2DFAD02C">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（1）根据财政部 工业和信息化部关于印发《政府采购促进中小企业发展管理办法》的通知（财库〔2020〕46号）的规定</w:t>
      </w:r>
      <w:r>
        <w:rPr>
          <w:rFonts w:hint="eastAsia" w:ascii="宋体" w:hAnsi="宋体" w:cs="宋体"/>
          <w:color w:val="auto"/>
          <w:szCs w:val="21"/>
          <w:highlight w:val="none"/>
          <w:lang w:eastAsia="zh-CN"/>
        </w:rPr>
        <w:t>。</w:t>
      </w:r>
    </w:p>
    <w:p w14:paraId="46B00205">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采购标的对应的中小企业划分标准所属行业：【</w:t>
      </w:r>
      <w:r>
        <w:rPr>
          <w:rFonts w:hint="eastAsia" w:ascii="宋体" w:hAnsi="宋体" w:cs="宋体"/>
          <w:b/>
          <w:bCs/>
          <w:color w:val="auto"/>
          <w:szCs w:val="21"/>
          <w:highlight w:val="none"/>
          <w:lang w:eastAsia="zh-CN"/>
        </w:rPr>
        <w:t>其他未列明行业</w:t>
      </w:r>
      <w:r>
        <w:rPr>
          <w:rFonts w:hint="eastAsia" w:ascii="宋体" w:hAnsi="宋体" w:cs="宋体"/>
          <w:color w:val="auto"/>
          <w:szCs w:val="21"/>
          <w:highlight w:val="none"/>
        </w:rPr>
        <w:t>】；</w:t>
      </w:r>
    </w:p>
    <w:p w14:paraId="6E398AA4">
      <w:pPr>
        <w:ind w:firstLine="420" w:firstLineChars="200"/>
        <w:rPr>
          <w:rFonts w:ascii="宋体" w:hAnsi="宋体" w:cs="宋体"/>
          <w:color w:val="auto"/>
          <w:szCs w:val="21"/>
          <w:highlight w:val="none"/>
        </w:rPr>
      </w:pPr>
      <w:r>
        <w:rPr>
          <w:rFonts w:hint="eastAsia" w:ascii="宋体" w:hAnsi="宋体" w:cs="宋体"/>
          <w:color w:val="auto"/>
          <w:highlight w:val="none"/>
        </w:rPr>
        <w:t>中小企业划分标准：《中小企业划分标准》（工信部联企业[2011]300号）。</w:t>
      </w:r>
    </w:p>
    <w:p w14:paraId="41706E6D">
      <w:pPr>
        <w:ind w:firstLine="420" w:firstLineChars="200"/>
        <w:rPr>
          <w:rFonts w:ascii="宋体" w:hAnsi="宋体" w:cs="宋体"/>
          <w:color w:val="auto"/>
          <w:szCs w:val="21"/>
          <w:highlight w:val="none"/>
        </w:rPr>
      </w:pPr>
      <w:r>
        <w:rPr>
          <w:rFonts w:hint="eastAsia" w:ascii="宋体" w:hAnsi="宋体" w:cs="宋体"/>
          <w:color w:val="auto"/>
          <w:szCs w:val="21"/>
          <w:highlight w:val="none"/>
        </w:rPr>
        <w:t>（2）根据财政部 司法部关于政府采购支持监狱企业发展有关问题的通知（财库〔2014〕68号）的规定，监狱企业视同小型、微型企业。</w:t>
      </w:r>
    </w:p>
    <w:p w14:paraId="0EBFBE3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（3）根据财政部 民政部 中国残疾人联合会关于促进残疾人就业政府采购政策的通知（财库〔2017〕141号）的规定，残疾人福利性单位视同小型、微型企业。</w:t>
      </w:r>
    </w:p>
    <w:p w14:paraId="2C6EAB93">
      <w:pPr>
        <w:pStyle w:val="4"/>
        <w:ind w:firstLine="422"/>
        <w:rPr>
          <w:rFonts w:ascii="宋体" w:hAnsi="宋体" w:cs="宋体"/>
          <w:color w:val="auto"/>
          <w:highlight w:val="none"/>
        </w:rPr>
      </w:pPr>
      <w:r>
        <w:rPr>
          <w:rFonts w:hint="eastAsia" w:ascii="宋体" w:hAnsi="宋体" w:cs="宋体"/>
          <w:color w:val="auto"/>
          <w:highlight w:val="none"/>
        </w:rPr>
        <w:t>第五部分 实质性要求</w:t>
      </w:r>
    </w:p>
    <w:p w14:paraId="1F8BFFA1">
      <w:pPr>
        <w:spacing w:line="360" w:lineRule="auto"/>
        <w:ind w:firstLine="420" w:firstLineChars="200"/>
        <w:rPr>
          <w:rFonts w:hint="eastAsia" w:ascii="宋体" w:hAnsi="宋体" w:eastAsia="宋体" w:cs="宋体"/>
          <w:color w:val="auto"/>
          <w:highlight w:val="none"/>
        </w:rPr>
      </w:pPr>
      <w:r>
        <w:rPr>
          <w:rFonts w:hint="eastAsia" w:ascii="宋体" w:hAnsi="宋体" w:cs="宋体"/>
          <w:bCs/>
          <w:color w:val="auto"/>
          <w:szCs w:val="21"/>
          <w:highlight w:val="none"/>
        </w:rPr>
        <w:t>本章中所有带</w:t>
      </w:r>
      <w:r>
        <w:rPr>
          <w:rFonts w:hint="eastAsia" w:ascii="宋体" w:hAnsi="宋体" w:cs="宋体"/>
          <w:bCs/>
          <w:color w:val="auto"/>
          <w:kern w:val="0"/>
          <w:szCs w:val="21"/>
          <w:highlight w:val="none"/>
        </w:rPr>
        <w:t>▲</w:t>
      </w:r>
      <w:r>
        <w:rPr>
          <w:rFonts w:hint="eastAsia" w:ascii="宋体" w:hAnsi="宋体" w:cs="宋体"/>
          <w:bCs/>
          <w:color w:val="auto"/>
          <w:szCs w:val="21"/>
          <w:highlight w:val="none"/>
        </w:rPr>
        <w:t>的内容是采购人提出的实质性要求，磋商响应文件响应内容若不满足实质性要求，该磋商响应文件将被磋商小组判定为响应无效。</w:t>
      </w:r>
      <w:r>
        <w:rPr>
          <w:rFonts w:hint="eastAsia" w:ascii="宋体" w:hAnsi="宋体" w:eastAsia="宋体" w:cs="宋体"/>
          <w:color w:val="auto"/>
          <w:highlight w:val="none"/>
        </w:rPr>
        <w:br w:type="page"/>
      </w:r>
    </w:p>
    <w:p w14:paraId="5CA729B1">
      <w:pPr>
        <w:pStyle w:val="3"/>
        <w:rPr>
          <w:rFonts w:ascii="宋体" w:hAnsi="宋体" w:eastAsia="宋体" w:cs="宋体"/>
          <w:color w:val="auto"/>
          <w:highlight w:val="none"/>
        </w:rPr>
      </w:pPr>
      <w:r>
        <w:rPr>
          <w:rFonts w:hint="eastAsia" w:ascii="宋体" w:hAnsi="宋体" w:eastAsia="宋体" w:cs="宋体"/>
          <w:color w:val="auto"/>
          <w:highlight w:val="none"/>
        </w:rPr>
        <w:t xml:space="preserve">第四章  </w:t>
      </w:r>
      <w:bookmarkEnd w:id="48"/>
      <w:r>
        <w:rPr>
          <w:rFonts w:hint="eastAsia" w:ascii="宋体" w:hAnsi="宋体" w:eastAsia="宋体" w:cs="宋体"/>
          <w:color w:val="auto"/>
          <w:highlight w:val="none"/>
        </w:rPr>
        <w:t>合同草案条款</w:t>
      </w:r>
      <w:bookmarkEnd w:id="49"/>
      <w:bookmarkEnd w:id="50"/>
    </w:p>
    <w:p w14:paraId="61089E7C">
      <w:pPr>
        <w:jc w:val="center"/>
        <w:rPr>
          <w:rFonts w:ascii="宋体" w:hAnsi="宋体" w:cs="宋体"/>
          <w:sz w:val="32"/>
          <w:szCs w:val="32"/>
          <w:highlight w:val="none"/>
        </w:rPr>
      </w:pPr>
    </w:p>
    <w:p w14:paraId="3D7086F4">
      <w:pPr>
        <w:jc w:val="center"/>
        <w:rPr>
          <w:rFonts w:ascii="宋体" w:hAnsi="宋体" w:cs="宋体"/>
          <w:highlight w:val="none"/>
        </w:rPr>
      </w:pPr>
      <w:r>
        <w:rPr>
          <w:rFonts w:hint="eastAsia" w:ascii="宋体" w:hAnsi="宋体" w:cs="宋体"/>
          <w:b/>
          <w:bCs/>
          <w:highlight w:val="none"/>
        </w:rPr>
        <w:t>（甲乙双方应按采购文件确定的事项及响应文件响应内容签订本合同，不得对采购文件确定的事项和成交供应商响应文件作实质性修改）</w:t>
      </w:r>
    </w:p>
    <w:p w14:paraId="77F54375">
      <w:pPr>
        <w:rPr>
          <w:rFonts w:ascii="宋体" w:hAnsi="宋体" w:cs="宋体"/>
          <w:szCs w:val="21"/>
          <w:highlight w:val="none"/>
        </w:rPr>
      </w:pPr>
    </w:p>
    <w:p w14:paraId="1F3672AA">
      <w:pPr>
        <w:rPr>
          <w:rFonts w:ascii="宋体" w:hAnsi="宋体" w:cs="宋体"/>
          <w:szCs w:val="21"/>
          <w:highlight w:val="none"/>
        </w:rPr>
      </w:pPr>
    </w:p>
    <w:p w14:paraId="729FB087">
      <w:pPr>
        <w:rPr>
          <w:rFonts w:ascii="宋体" w:hAnsi="宋体" w:cs="宋体"/>
          <w:szCs w:val="21"/>
          <w:highlight w:val="none"/>
        </w:rPr>
      </w:pPr>
    </w:p>
    <w:p w14:paraId="5A4D6249">
      <w:pPr>
        <w:adjustRightInd w:val="0"/>
        <w:jc w:val="center"/>
        <w:rPr>
          <w:rFonts w:ascii="宋体" w:hAnsi="宋体" w:cs="宋体"/>
          <w:b/>
          <w:sz w:val="44"/>
          <w:highlight w:val="none"/>
        </w:rPr>
      </w:pPr>
    </w:p>
    <w:p w14:paraId="2F11301B">
      <w:pPr>
        <w:adjustRightInd w:val="0"/>
        <w:jc w:val="center"/>
        <w:rPr>
          <w:rFonts w:ascii="宋体" w:hAnsi="宋体" w:cs="宋体"/>
          <w:b/>
          <w:sz w:val="44"/>
          <w:highlight w:val="none"/>
        </w:rPr>
      </w:pPr>
    </w:p>
    <w:p w14:paraId="44CB4274">
      <w:pPr>
        <w:adjustRightInd w:val="0"/>
        <w:jc w:val="center"/>
        <w:rPr>
          <w:rFonts w:ascii="宋体" w:hAnsi="宋体" w:cs="宋体"/>
          <w:b/>
          <w:sz w:val="44"/>
          <w:highlight w:val="none"/>
        </w:rPr>
      </w:pPr>
    </w:p>
    <w:p w14:paraId="1E6397A0">
      <w:pPr>
        <w:adjustRightInd w:val="0"/>
        <w:jc w:val="center"/>
        <w:rPr>
          <w:rFonts w:ascii="宋体" w:hAnsi="宋体" w:cs="宋体"/>
          <w:b/>
          <w:sz w:val="44"/>
          <w:highlight w:val="none"/>
        </w:rPr>
      </w:pPr>
      <w:r>
        <w:rPr>
          <w:rFonts w:hint="eastAsia" w:ascii="宋体" w:hAnsi="宋体" w:cs="宋体"/>
          <w:b/>
          <w:sz w:val="44"/>
          <w:highlight w:val="none"/>
        </w:rPr>
        <w:t>服务项目合同</w:t>
      </w:r>
    </w:p>
    <w:p w14:paraId="0465F130">
      <w:pPr>
        <w:adjustRightInd w:val="0"/>
        <w:jc w:val="center"/>
        <w:rPr>
          <w:rFonts w:ascii="宋体" w:hAnsi="宋体" w:cs="宋体"/>
          <w:b/>
          <w:sz w:val="44"/>
          <w:highlight w:val="none"/>
        </w:rPr>
      </w:pPr>
    </w:p>
    <w:p w14:paraId="38956A0C">
      <w:pPr>
        <w:adjustRightInd w:val="0"/>
        <w:jc w:val="center"/>
        <w:rPr>
          <w:rFonts w:ascii="宋体" w:hAnsi="宋体" w:cs="宋体"/>
          <w:b/>
          <w:sz w:val="44"/>
          <w:highlight w:val="none"/>
        </w:rPr>
      </w:pPr>
    </w:p>
    <w:p w14:paraId="2A59C013">
      <w:pPr>
        <w:adjustRightInd w:val="0"/>
        <w:jc w:val="center"/>
        <w:rPr>
          <w:rFonts w:ascii="宋体" w:hAnsi="宋体" w:cs="宋体"/>
          <w:b/>
          <w:sz w:val="44"/>
          <w:highlight w:val="none"/>
        </w:rPr>
      </w:pPr>
    </w:p>
    <w:p w14:paraId="0B4F87A2">
      <w:pPr>
        <w:adjustRightInd w:val="0"/>
        <w:jc w:val="center"/>
        <w:rPr>
          <w:rFonts w:ascii="宋体" w:hAnsi="宋体" w:cs="宋体"/>
          <w:b/>
          <w:sz w:val="28"/>
          <w:szCs w:val="28"/>
          <w:highlight w:val="none"/>
        </w:rPr>
      </w:pPr>
    </w:p>
    <w:p w14:paraId="3B5E6165">
      <w:pPr>
        <w:adjustRightInd w:val="0"/>
        <w:ind w:left="1375" w:hanging="1375"/>
        <w:jc w:val="center"/>
        <w:rPr>
          <w:rFonts w:ascii="宋体" w:hAnsi="宋体" w:cs="宋体"/>
          <w:sz w:val="28"/>
          <w:szCs w:val="28"/>
          <w:highlight w:val="none"/>
          <w:u w:val="single"/>
        </w:rPr>
      </w:pPr>
      <w:r>
        <w:rPr>
          <w:rFonts w:hint="eastAsia" w:ascii="宋体" w:hAnsi="宋体" w:cs="宋体"/>
          <w:sz w:val="28"/>
          <w:szCs w:val="28"/>
          <w:highlight w:val="none"/>
        </w:rPr>
        <w:t>项目名称：</w:t>
      </w:r>
      <w:r>
        <w:rPr>
          <w:rFonts w:hint="default" w:ascii="宋体" w:hAnsi="宋体" w:cs="宋体"/>
          <w:sz w:val="28"/>
          <w:szCs w:val="28"/>
          <w:highlight w:val="none"/>
          <w:lang w:val="en-US" w:eastAsia="zh-CN"/>
        </w:rPr>
        <w:t>浙江省医疗保障标准化技术委员会运维服务购买</w:t>
      </w:r>
      <w:r>
        <w:rPr>
          <w:rFonts w:hint="eastAsia" w:ascii="宋体" w:hAnsi="宋体" w:cs="宋体"/>
          <w:sz w:val="28"/>
          <w:szCs w:val="28"/>
          <w:highlight w:val="none"/>
        </w:rPr>
        <w:t>项目</w:t>
      </w:r>
    </w:p>
    <w:p w14:paraId="6DA9EA8E">
      <w:pPr>
        <w:adjustRightInd w:val="0"/>
        <w:jc w:val="center"/>
        <w:rPr>
          <w:rFonts w:ascii="宋体" w:hAnsi="宋体" w:cs="宋体"/>
          <w:sz w:val="28"/>
          <w:szCs w:val="28"/>
          <w:highlight w:val="none"/>
        </w:rPr>
      </w:pPr>
      <w:r>
        <w:rPr>
          <w:rFonts w:hint="eastAsia" w:ascii="宋体" w:hAnsi="宋体" w:cs="宋体"/>
          <w:sz w:val="28"/>
          <w:szCs w:val="28"/>
          <w:highlight w:val="none"/>
        </w:rPr>
        <w:t>委 托 方：</w:t>
      </w:r>
      <w:r>
        <w:rPr>
          <w:rFonts w:hint="eastAsia" w:ascii="宋体" w:hAnsi="宋体" w:cs="宋体"/>
          <w:sz w:val="28"/>
          <w:szCs w:val="28"/>
          <w:highlight w:val="none"/>
          <w:lang w:val="en-US" w:eastAsia="zh-CN"/>
        </w:rPr>
        <w:t>浙江省医疗保障事业管理服务中心（浙江省医保大数据监测和反欺诈中心）</w:t>
      </w:r>
      <w:r>
        <w:rPr>
          <w:rFonts w:hint="eastAsia" w:ascii="宋体" w:hAnsi="宋体" w:cs="宋体"/>
          <w:sz w:val="28"/>
          <w:szCs w:val="28"/>
          <w:highlight w:val="none"/>
        </w:rPr>
        <w:t>（甲方）</w:t>
      </w:r>
    </w:p>
    <w:p w14:paraId="2DFC8B4E">
      <w:pPr>
        <w:adjustRightInd w:val="0"/>
        <w:jc w:val="center"/>
        <w:rPr>
          <w:rFonts w:ascii="宋体" w:hAnsi="宋体" w:cs="宋体"/>
          <w:sz w:val="28"/>
          <w:szCs w:val="28"/>
          <w:highlight w:val="none"/>
        </w:rPr>
      </w:pPr>
      <w:r>
        <w:rPr>
          <w:rFonts w:hint="eastAsia" w:ascii="宋体" w:hAnsi="宋体" w:cs="宋体"/>
          <w:sz w:val="28"/>
          <w:szCs w:val="28"/>
          <w:highlight w:val="none"/>
        </w:rPr>
        <w:t>承 担 方：【</w:t>
      </w:r>
      <w:r>
        <w:rPr>
          <w:rFonts w:hint="eastAsia" w:ascii="宋体" w:hAnsi="宋体" w:cs="宋体"/>
          <w:sz w:val="28"/>
          <w:szCs w:val="28"/>
          <w:highlight w:val="none"/>
          <w:u w:val="single"/>
        </w:rPr>
        <w:t xml:space="preserve">                      </w:t>
      </w:r>
      <w:r>
        <w:rPr>
          <w:rFonts w:hint="eastAsia" w:ascii="宋体" w:hAnsi="宋体" w:cs="宋体"/>
          <w:sz w:val="28"/>
          <w:szCs w:val="28"/>
          <w:highlight w:val="none"/>
        </w:rPr>
        <w:t>】（乙方）</w:t>
      </w:r>
    </w:p>
    <w:p w14:paraId="7A345731">
      <w:pPr>
        <w:adjustRightInd w:val="0"/>
        <w:jc w:val="center"/>
        <w:rPr>
          <w:rFonts w:ascii="宋体" w:hAnsi="宋体" w:cs="宋体"/>
          <w:sz w:val="28"/>
          <w:szCs w:val="28"/>
          <w:highlight w:val="none"/>
        </w:rPr>
      </w:pPr>
    </w:p>
    <w:p w14:paraId="42B16B68">
      <w:pPr>
        <w:adjustRightInd w:val="0"/>
        <w:jc w:val="center"/>
        <w:rPr>
          <w:rFonts w:ascii="宋体" w:hAnsi="宋体" w:cs="宋体"/>
          <w:sz w:val="28"/>
          <w:szCs w:val="28"/>
          <w:highlight w:val="none"/>
        </w:rPr>
      </w:pPr>
      <w:r>
        <w:rPr>
          <w:rFonts w:hint="eastAsia" w:ascii="宋体" w:hAnsi="宋体" w:cs="宋体"/>
          <w:sz w:val="28"/>
          <w:szCs w:val="28"/>
          <w:highlight w:val="none"/>
        </w:rPr>
        <w:t>签订地址：浙江省杭州市（县）</w:t>
      </w:r>
    </w:p>
    <w:p w14:paraId="4362C691">
      <w:pPr>
        <w:adjustRightInd w:val="0"/>
        <w:jc w:val="center"/>
        <w:rPr>
          <w:rFonts w:ascii="宋体" w:hAnsi="宋体" w:cs="宋体"/>
          <w:sz w:val="28"/>
          <w:szCs w:val="28"/>
          <w:highlight w:val="none"/>
        </w:rPr>
      </w:pPr>
      <w:r>
        <w:rPr>
          <w:rFonts w:hint="eastAsia" w:ascii="宋体" w:hAnsi="宋体" w:cs="宋体"/>
          <w:sz w:val="28"/>
          <w:szCs w:val="28"/>
          <w:highlight w:val="none"/>
        </w:rPr>
        <w:t>签订日期：  年   月   日</w:t>
      </w:r>
    </w:p>
    <w:p w14:paraId="04929105">
      <w:pPr>
        <w:adjustRightInd w:val="0"/>
        <w:rPr>
          <w:rFonts w:ascii="宋体" w:hAnsi="宋体" w:cs="宋体"/>
          <w:sz w:val="30"/>
          <w:szCs w:val="30"/>
          <w:highlight w:val="none"/>
        </w:rPr>
      </w:pPr>
    </w:p>
    <w:p w14:paraId="7B3DECF5">
      <w:pPr>
        <w:adjustRightInd w:val="0"/>
        <w:ind w:firstLine="584" w:firstLineChars="200"/>
        <w:rPr>
          <w:rFonts w:ascii="宋体" w:hAnsi="宋体" w:cs="宋体"/>
          <w:spacing w:val="6"/>
          <w:sz w:val="28"/>
          <w:highlight w:val="none"/>
        </w:rPr>
      </w:pPr>
    </w:p>
    <w:p w14:paraId="3FC959D3">
      <w:pPr>
        <w:adjustRightInd w:val="0"/>
        <w:rPr>
          <w:rFonts w:ascii="宋体" w:hAnsi="宋体" w:cs="宋体"/>
          <w:szCs w:val="21"/>
          <w:highlight w:val="none"/>
        </w:rPr>
      </w:pPr>
      <w:r>
        <w:rPr>
          <w:rFonts w:hint="eastAsia" w:ascii="宋体" w:hAnsi="宋体" w:cs="宋体"/>
          <w:spacing w:val="6"/>
          <w:sz w:val="28"/>
          <w:highlight w:val="none"/>
        </w:rPr>
        <w:br w:type="page"/>
      </w:r>
    </w:p>
    <w:p w14:paraId="403D72FD">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采购合同</w:t>
      </w:r>
    </w:p>
    <w:p w14:paraId="5428414C">
      <w:pPr>
        <w:spacing w:line="360" w:lineRule="auto"/>
        <w:ind w:firstLine="420" w:firstLineChars="200"/>
        <w:rPr>
          <w:rFonts w:ascii="宋体" w:hAnsi="宋体" w:cs="宋体"/>
          <w:szCs w:val="21"/>
          <w:highlight w:val="none"/>
        </w:rPr>
      </w:pPr>
      <w:r>
        <w:rPr>
          <w:rFonts w:hint="eastAsia" w:ascii="宋体" w:hAnsi="宋体" w:cs="宋体"/>
          <w:szCs w:val="21"/>
          <w:highlight w:val="none"/>
          <w:u w:val="single"/>
          <w:lang w:val="en-US" w:eastAsia="zh-CN"/>
        </w:rPr>
        <w:t>浙江省医疗保障事业管理服务中心（浙江省医保大数据监测和反欺诈中心）</w:t>
      </w:r>
      <w:r>
        <w:rPr>
          <w:rFonts w:hint="eastAsia" w:ascii="宋体" w:hAnsi="宋体" w:cs="宋体"/>
          <w:szCs w:val="21"/>
          <w:highlight w:val="none"/>
        </w:rPr>
        <w:t>（甲方）就</w:t>
      </w:r>
      <w:r>
        <w:rPr>
          <w:rFonts w:hint="default" w:ascii="宋体" w:hAnsi="宋体" w:cs="宋体"/>
          <w:szCs w:val="21"/>
          <w:highlight w:val="none"/>
          <w:lang w:val="en-US" w:eastAsia="zh-CN"/>
        </w:rPr>
        <w:t>浙江省医疗保障标准化技术委员会运维服务购买</w:t>
      </w:r>
      <w:r>
        <w:rPr>
          <w:rFonts w:hint="eastAsia" w:ascii="宋体" w:hAnsi="宋体" w:cs="宋体"/>
          <w:szCs w:val="21"/>
          <w:highlight w:val="none"/>
        </w:rPr>
        <w:t>项目（项目名称）所需服务进行竞争性磋商。甲方确定</w:t>
      </w:r>
      <w:r>
        <w:rPr>
          <w:rFonts w:hint="eastAsia" w:ascii="宋体" w:hAnsi="宋体" w:cs="宋体"/>
          <w:szCs w:val="21"/>
          <w:highlight w:val="none"/>
          <w:u w:val="single"/>
        </w:rPr>
        <w:t xml:space="preserve">               </w:t>
      </w:r>
      <w:r>
        <w:rPr>
          <w:rFonts w:hint="eastAsia" w:ascii="宋体" w:hAnsi="宋体" w:cs="宋体"/>
          <w:szCs w:val="21"/>
          <w:highlight w:val="none"/>
        </w:rPr>
        <w:t>（乙方）为成交人。甲、乙双方依据《中华人民共和国政府采购法》、《中华人民共和国民法典》，在平等自愿的基础上，同意按照下面的条款和条件，签署本合同。</w:t>
      </w:r>
    </w:p>
    <w:p w14:paraId="779DED7E">
      <w:pPr>
        <w:pStyle w:val="4"/>
        <w:ind w:left="-432" w:firstLine="422"/>
        <w:rPr>
          <w:rFonts w:ascii="宋体" w:hAnsi="宋体" w:cs="宋体"/>
          <w:szCs w:val="21"/>
          <w:highlight w:val="none"/>
        </w:rPr>
      </w:pPr>
      <w:bookmarkStart w:id="51" w:name="_Toc3215"/>
      <w:bookmarkStart w:id="52" w:name="_Toc10900"/>
      <w:bookmarkStart w:id="53" w:name="_Toc14587"/>
      <w:bookmarkStart w:id="54" w:name="_Toc8324"/>
      <w:bookmarkStart w:id="55" w:name="_Toc24144"/>
      <w:bookmarkStart w:id="56" w:name="_Toc9983"/>
      <w:bookmarkStart w:id="57" w:name="_Toc17685"/>
      <w:bookmarkStart w:id="58" w:name="_Toc118731789"/>
      <w:bookmarkStart w:id="59" w:name="_Toc7166"/>
      <w:bookmarkStart w:id="60" w:name="_Toc8689"/>
      <w:bookmarkStart w:id="61" w:name="_Toc1061"/>
      <w:r>
        <w:rPr>
          <w:rFonts w:hint="eastAsia" w:ascii="宋体" w:hAnsi="宋体" w:cs="宋体"/>
          <w:szCs w:val="21"/>
          <w:highlight w:val="none"/>
        </w:rPr>
        <w:t>（一）项目采购依据</w:t>
      </w:r>
      <w:bookmarkEnd w:id="51"/>
      <w:bookmarkEnd w:id="52"/>
      <w:bookmarkEnd w:id="53"/>
      <w:bookmarkEnd w:id="54"/>
      <w:bookmarkEnd w:id="55"/>
      <w:bookmarkEnd w:id="56"/>
      <w:bookmarkEnd w:id="57"/>
      <w:bookmarkEnd w:id="58"/>
      <w:bookmarkEnd w:id="59"/>
      <w:bookmarkEnd w:id="60"/>
      <w:bookmarkEnd w:id="61"/>
    </w:p>
    <w:p w14:paraId="388A7494">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政府采购预算执行确认书：</w:t>
      </w:r>
      <w:r>
        <w:rPr>
          <w:rFonts w:hint="eastAsia" w:ascii="宋体" w:hAnsi="宋体" w:cs="宋体"/>
          <w:szCs w:val="21"/>
          <w:highlight w:val="none"/>
          <w:u w:val="single"/>
        </w:rPr>
        <w:t xml:space="preserve">            </w:t>
      </w:r>
    </w:p>
    <w:p w14:paraId="4B4ACD96">
      <w:pPr>
        <w:pStyle w:val="4"/>
        <w:ind w:left="-432" w:firstLine="422"/>
        <w:rPr>
          <w:rFonts w:ascii="宋体" w:hAnsi="宋体" w:cs="宋体"/>
          <w:szCs w:val="21"/>
          <w:highlight w:val="none"/>
        </w:rPr>
      </w:pPr>
      <w:bookmarkStart w:id="62" w:name="_Toc1594"/>
      <w:bookmarkStart w:id="63" w:name="_Toc19972"/>
      <w:bookmarkStart w:id="64" w:name="_Toc21820"/>
      <w:bookmarkStart w:id="65" w:name="_Toc21259"/>
      <w:bookmarkStart w:id="66" w:name="_Toc2702"/>
      <w:bookmarkStart w:id="67" w:name="_Toc887"/>
      <w:bookmarkStart w:id="68" w:name="_Toc10734"/>
      <w:bookmarkStart w:id="69" w:name="_Toc21951"/>
      <w:bookmarkStart w:id="70" w:name="_Toc118731790"/>
      <w:bookmarkStart w:id="71" w:name="_Toc15757"/>
      <w:bookmarkStart w:id="72" w:name="_Toc23202"/>
      <w:bookmarkStart w:id="73" w:name="_Toc29064"/>
      <w:r>
        <w:rPr>
          <w:rFonts w:hint="eastAsia" w:ascii="宋体" w:hAnsi="宋体" w:cs="宋体"/>
          <w:szCs w:val="21"/>
          <w:highlight w:val="none"/>
        </w:rPr>
        <w:t>（二）下列文件构成本合同的组成部分</w:t>
      </w:r>
      <w:bookmarkEnd w:id="62"/>
      <w:bookmarkEnd w:id="63"/>
      <w:bookmarkEnd w:id="64"/>
      <w:bookmarkEnd w:id="65"/>
      <w:bookmarkEnd w:id="66"/>
      <w:bookmarkEnd w:id="67"/>
      <w:bookmarkEnd w:id="68"/>
      <w:bookmarkEnd w:id="69"/>
      <w:bookmarkEnd w:id="70"/>
      <w:bookmarkEnd w:id="71"/>
      <w:bookmarkEnd w:id="72"/>
      <w:bookmarkEnd w:id="73"/>
    </w:p>
    <w:p w14:paraId="1F444ACD">
      <w:pPr>
        <w:spacing w:line="360" w:lineRule="auto"/>
        <w:ind w:firstLine="420" w:firstLineChars="200"/>
        <w:rPr>
          <w:rFonts w:ascii="宋体" w:hAnsi="宋体" w:cs="宋体"/>
          <w:szCs w:val="21"/>
          <w:highlight w:val="none"/>
        </w:rPr>
      </w:pPr>
      <w:r>
        <w:rPr>
          <w:rFonts w:hint="eastAsia" w:ascii="宋体" w:hAnsi="宋体" w:cs="宋体"/>
          <w:szCs w:val="21"/>
          <w:highlight w:val="none"/>
        </w:rPr>
        <w:t>以下文件为本合同的组成部分，构成一个不可分割的整体，彼此相互解释，相互补充。组成合同的多个文件的优先支配地位的次序如下：</w:t>
      </w:r>
    </w:p>
    <w:p w14:paraId="3A7AFBD5">
      <w:pPr>
        <w:spacing w:line="360" w:lineRule="auto"/>
        <w:ind w:firstLine="420" w:firstLineChars="200"/>
        <w:rPr>
          <w:rFonts w:ascii="宋体" w:hAnsi="宋体" w:cs="宋体"/>
          <w:szCs w:val="21"/>
          <w:highlight w:val="none"/>
        </w:rPr>
      </w:pPr>
      <w:r>
        <w:rPr>
          <w:rFonts w:hint="eastAsia" w:ascii="宋体" w:hAnsi="宋体" w:cs="宋体"/>
          <w:szCs w:val="21"/>
          <w:highlight w:val="none"/>
        </w:rPr>
        <w:t>a.</w:t>
      </w:r>
      <w:r>
        <w:rPr>
          <w:rFonts w:hint="eastAsia" w:ascii="宋体" w:hAnsi="宋体" w:cs="宋体"/>
          <w:szCs w:val="21"/>
          <w:highlight w:val="none"/>
        </w:rPr>
        <w:tab/>
      </w:r>
      <w:r>
        <w:rPr>
          <w:rFonts w:hint="eastAsia" w:ascii="宋体" w:hAnsi="宋体" w:cs="宋体"/>
          <w:szCs w:val="21"/>
          <w:highlight w:val="none"/>
        </w:rPr>
        <w:t xml:space="preserve"> 本合同书</w:t>
      </w:r>
    </w:p>
    <w:p w14:paraId="5166A4DD">
      <w:pPr>
        <w:spacing w:line="360" w:lineRule="auto"/>
        <w:ind w:firstLine="420" w:firstLineChars="200"/>
        <w:rPr>
          <w:rFonts w:ascii="宋体" w:hAnsi="宋体" w:cs="宋体"/>
          <w:szCs w:val="21"/>
          <w:highlight w:val="none"/>
        </w:rPr>
      </w:pPr>
      <w:r>
        <w:rPr>
          <w:rFonts w:hint="eastAsia" w:ascii="宋体" w:hAnsi="宋体" w:cs="宋体"/>
          <w:szCs w:val="21"/>
          <w:highlight w:val="none"/>
        </w:rPr>
        <w:t>b.</w:t>
      </w:r>
      <w:r>
        <w:rPr>
          <w:rFonts w:hint="eastAsia" w:ascii="宋体" w:hAnsi="宋体" w:cs="宋体"/>
          <w:szCs w:val="21"/>
          <w:highlight w:val="none"/>
        </w:rPr>
        <w:tab/>
      </w:r>
      <w:r>
        <w:rPr>
          <w:rFonts w:hint="eastAsia" w:ascii="宋体" w:hAnsi="宋体" w:cs="宋体"/>
          <w:szCs w:val="21"/>
          <w:highlight w:val="none"/>
        </w:rPr>
        <w:t xml:space="preserve"> 成交通知书</w:t>
      </w:r>
    </w:p>
    <w:p w14:paraId="3A57566C">
      <w:pPr>
        <w:spacing w:line="360" w:lineRule="auto"/>
        <w:ind w:firstLine="420" w:firstLineChars="200"/>
        <w:rPr>
          <w:rFonts w:ascii="宋体" w:hAnsi="宋体" w:cs="宋体"/>
          <w:szCs w:val="21"/>
          <w:highlight w:val="none"/>
        </w:rPr>
      </w:pPr>
      <w:r>
        <w:rPr>
          <w:rFonts w:hint="eastAsia" w:ascii="宋体" w:hAnsi="宋体" w:cs="宋体"/>
          <w:szCs w:val="21"/>
          <w:highlight w:val="none"/>
        </w:rPr>
        <w:t>d.</w:t>
      </w:r>
      <w:r>
        <w:rPr>
          <w:rFonts w:hint="eastAsia" w:ascii="宋体" w:hAnsi="宋体" w:cs="宋体"/>
          <w:szCs w:val="21"/>
          <w:highlight w:val="none"/>
        </w:rPr>
        <w:tab/>
      </w:r>
      <w:r>
        <w:rPr>
          <w:rFonts w:hint="eastAsia" w:ascii="宋体" w:hAnsi="宋体" w:cs="宋体"/>
          <w:szCs w:val="21"/>
          <w:highlight w:val="none"/>
        </w:rPr>
        <w:t xml:space="preserve"> 响应文件</w:t>
      </w:r>
    </w:p>
    <w:p w14:paraId="1B317D5D">
      <w:pPr>
        <w:spacing w:line="360" w:lineRule="auto"/>
        <w:ind w:firstLine="420" w:firstLineChars="200"/>
        <w:rPr>
          <w:rFonts w:ascii="宋体" w:hAnsi="宋体" w:cs="宋体"/>
          <w:szCs w:val="21"/>
          <w:highlight w:val="none"/>
        </w:rPr>
      </w:pPr>
      <w:r>
        <w:rPr>
          <w:rFonts w:hint="eastAsia" w:ascii="宋体" w:hAnsi="宋体" w:cs="宋体"/>
          <w:szCs w:val="21"/>
          <w:highlight w:val="none"/>
        </w:rPr>
        <w:t>e.</w:t>
      </w:r>
      <w:r>
        <w:rPr>
          <w:rFonts w:hint="eastAsia" w:ascii="宋体" w:hAnsi="宋体" w:cs="宋体"/>
          <w:szCs w:val="21"/>
          <w:highlight w:val="none"/>
        </w:rPr>
        <w:tab/>
      </w:r>
      <w:r>
        <w:rPr>
          <w:rFonts w:hint="eastAsia" w:ascii="宋体" w:hAnsi="宋体" w:cs="宋体"/>
          <w:szCs w:val="21"/>
          <w:highlight w:val="none"/>
        </w:rPr>
        <w:t xml:space="preserve"> 竞争性磋商文件</w:t>
      </w:r>
    </w:p>
    <w:p w14:paraId="405D563B">
      <w:pPr>
        <w:pStyle w:val="4"/>
        <w:ind w:left="-432" w:firstLine="422"/>
        <w:rPr>
          <w:rFonts w:ascii="宋体" w:hAnsi="宋体" w:cs="宋体"/>
          <w:szCs w:val="21"/>
          <w:highlight w:val="none"/>
        </w:rPr>
      </w:pPr>
      <w:bookmarkStart w:id="74" w:name="_Toc7806"/>
      <w:bookmarkStart w:id="75" w:name="_Toc31284"/>
      <w:bookmarkStart w:id="76" w:name="_Toc118731791"/>
      <w:bookmarkStart w:id="77" w:name="_Toc23712"/>
      <w:bookmarkStart w:id="78" w:name="_Toc20811"/>
      <w:bookmarkStart w:id="79" w:name="_Toc7835"/>
      <w:r>
        <w:rPr>
          <w:rFonts w:hint="eastAsia" w:ascii="宋体" w:hAnsi="宋体" w:cs="宋体"/>
          <w:szCs w:val="21"/>
          <w:highlight w:val="none"/>
        </w:rPr>
        <w:t>（三）</w:t>
      </w:r>
      <w:bookmarkStart w:id="80" w:name="_Toc3877"/>
      <w:bookmarkStart w:id="81" w:name="_Toc17008"/>
      <w:bookmarkStart w:id="82" w:name="_Toc31687"/>
      <w:bookmarkStart w:id="83" w:name="_Toc32300"/>
      <w:bookmarkStart w:id="84" w:name="_Toc28413"/>
      <w:bookmarkStart w:id="85" w:name="_Toc31026"/>
      <w:r>
        <w:rPr>
          <w:rFonts w:hint="eastAsia" w:ascii="宋体" w:hAnsi="宋体" w:cs="宋体"/>
          <w:szCs w:val="21"/>
          <w:highlight w:val="none"/>
        </w:rPr>
        <w:t>合同标的物</w:t>
      </w:r>
      <w:bookmarkEnd w:id="74"/>
      <w:bookmarkEnd w:id="75"/>
      <w:bookmarkEnd w:id="76"/>
      <w:bookmarkEnd w:id="77"/>
      <w:bookmarkEnd w:id="78"/>
      <w:bookmarkEnd w:id="79"/>
      <w:bookmarkEnd w:id="80"/>
      <w:bookmarkEnd w:id="81"/>
      <w:bookmarkEnd w:id="82"/>
      <w:bookmarkEnd w:id="83"/>
      <w:bookmarkEnd w:id="84"/>
      <w:bookmarkEnd w:id="85"/>
    </w:p>
    <w:p w14:paraId="660F4450">
      <w:pPr>
        <w:pStyle w:val="60"/>
        <w:rPr>
          <w:highlight w:val="none"/>
          <w:u w:val="singl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59788427">
      <w:pPr>
        <w:pStyle w:val="4"/>
        <w:ind w:left="-432" w:firstLine="422"/>
        <w:rPr>
          <w:rFonts w:ascii="宋体" w:hAnsi="宋体" w:cs="宋体"/>
          <w:szCs w:val="21"/>
          <w:highlight w:val="none"/>
        </w:rPr>
      </w:pPr>
      <w:bookmarkStart w:id="86" w:name="_Toc118731792"/>
      <w:bookmarkStart w:id="87" w:name="_Toc13283"/>
      <w:bookmarkStart w:id="88" w:name="_Toc6394"/>
      <w:bookmarkStart w:id="89" w:name="_Toc5107"/>
      <w:bookmarkStart w:id="90" w:name="_Toc17944"/>
      <w:bookmarkStart w:id="91" w:name="_Toc28873"/>
      <w:r>
        <w:rPr>
          <w:rFonts w:hint="eastAsia" w:ascii="宋体" w:hAnsi="宋体" w:cs="宋体"/>
          <w:szCs w:val="21"/>
          <w:highlight w:val="none"/>
        </w:rPr>
        <w:t>（四）</w:t>
      </w:r>
      <w:bookmarkStart w:id="92" w:name="_Toc22786"/>
      <w:bookmarkStart w:id="93" w:name="_Toc11460"/>
      <w:bookmarkStart w:id="94" w:name="_Toc27792"/>
      <w:bookmarkStart w:id="95" w:name="_Toc19815"/>
      <w:bookmarkStart w:id="96" w:name="_Toc27600"/>
      <w:bookmarkStart w:id="97" w:name="_Toc14181"/>
      <w:r>
        <w:rPr>
          <w:rFonts w:hint="eastAsia" w:ascii="宋体" w:hAnsi="宋体" w:cs="宋体"/>
          <w:szCs w:val="21"/>
          <w:highlight w:val="none"/>
        </w:rPr>
        <w:t>合同总价</w:t>
      </w:r>
      <w:bookmarkEnd w:id="86"/>
      <w:bookmarkEnd w:id="87"/>
      <w:bookmarkEnd w:id="88"/>
      <w:bookmarkEnd w:id="89"/>
      <w:bookmarkEnd w:id="90"/>
      <w:bookmarkEnd w:id="91"/>
      <w:bookmarkEnd w:id="92"/>
      <w:bookmarkEnd w:id="93"/>
      <w:bookmarkEnd w:id="94"/>
      <w:bookmarkEnd w:id="95"/>
      <w:bookmarkEnd w:id="96"/>
      <w:bookmarkEnd w:id="97"/>
    </w:p>
    <w:p w14:paraId="105D445D">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本合同总价为</w:t>
      </w:r>
      <w:r>
        <w:rPr>
          <w:rFonts w:hint="eastAsia" w:ascii="宋体" w:hAnsi="宋体" w:cs="宋体"/>
          <w:szCs w:val="21"/>
          <w:highlight w:val="none"/>
          <w:u w:val="single"/>
        </w:rPr>
        <w:t xml:space="preserve">             </w:t>
      </w:r>
      <w:r>
        <w:rPr>
          <w:rFonts w:hint="eastAsia" w:ascii="宋体" w:hAnsi="宋体" w:cs="宋体"/>
          <w:szCs w:val="21"/>
          <w:highlight w:val="none"/>
        </w:rPr>
        <w:t>元人民币，大写为</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694CAD49">
      <w:pPr>
        <w:pStyle w:val="4"/>
        <w:ind w:left="-432" w:firstLine="422"/>
        <w:rPr>
          <w:rFonts w:ascii="宋体" w:hAnsi="宋体" w:cs="宋体"/>
          <w:szCs w:val="21"/>
          <w:highlight w:val="none"/>
        </w:rPr>
      </w:pPr>
      <w:bookmarkStart w:id="98" w:name="_Toc32369"/>
      <w:bookmarkStart w:id="99" w:name="_Toc1088"/>
      <w:bookmarkStart w:id="100" w:name="_Toc14906"/>
      <w:bookmarkStart w:id="101" w:name="_Toc118731793"/>
      <w:bookmarkStart w:id="102" w:name="_Toc21398"/>
      <w:bookmarkStart w:id="103" w:name="_Toc26084"/>
      <w:bookmarkStart w:id="104" w:name="_Toc28765"/>
      <w:bookmarkStart w:id="105" w:name="_Toc13479"/>
      <w:bookmarkStart w:id="106" w:name="_Toc20975"/>
      <w:bookmarkStart w:id="107" w:name="_Toc14216"/>
      <w:bookmarkStart w:id="108" w:name="_Toc30424"/>
      <w:bookmarkStart w:id="109" w:name="_Toc32374"/>
      <w:r>
        <w:rPr>
          <w:rFonts w:hint="eastAsia" w:ascii="宋体" w:hAnsi="宋体" w:cs="宋体"/>
          <w:szCs w:val="21"/>
          <w:highlight w:val="none"/>
        </w:rPr>
        <w:t>（五）合同价款的支付</w:t>
      </w:r>
      <w:bookmarkEnd w:id="98"/>
      <w:bookmarkEnd w:id="99"/>
      <w:bookmarkEnd w:id="100"/>
      <w:bookmarkEnd w:id="101"/>
      <w:bookmarkEnd w:id="102"/>
      <w:bookmarkEnd w:id="103"/>
      <w:bookmarkEnd w:id="104"/>
      <w:bookmarkEnd w:id="105"/>
      <w:bookmarkEnd w:id="106"/>
      <w:bookmarkEnd w:id="107"/>
      <w:bookmarkEnd w:id="108"/>
      <w:bookmarkEnd w:id="109"/>
    </w:p>
    <w:p w14:paraId="7BBDAE32">
      <w:pPr>
        <w:spacing w:line="360" w:lineRule="auto"/>
        <w:ind w:firstLine="420" w:firstLineChars="200"/>
        <w:rPr>
          <w:rFonts w:ascii="宋体" w:hAnsi="宋体" w:cs="宋体"/>
          <w:szCs w:val="21"/>
          <w:highlight w:val="none"/>
        </w:rPr>
      </w:pPr>
      <w:r>
        <w:rPr>
          <w:rFonts w:hint="eastAsia" w:ascii="宋体" w:hAnsi="宋体" w:cs="宋体"/>
          <w:szCs w:val="21"/>
          <w:highlight w:val="none"/>
        </w:rPr>
        <w:t>1、本合同中甲乙双方之间所发生的一切费用以人民币进行结算。</w:t>
      </w:r>
    </w:p>
    <w:tbl>
      <w:tblPr>
        <w:tblStyle w:val="48"/>
        <w:tblW w:w="46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4678"/>
        <w:gridCol w:w="1231"/>
        <w:gridCol w:w="1773"/>
      </w:tblGrid>
      <w:tr w14:paraId="41CD65E0">
        <w:trPr>
          <w:trHeight w:val="826" w:hRule="atLeast"/>
          <w:jc w:val="center"/>
        </w:trPr>
        <w:tc>
          <w:tcPr>
            <w:tcW w:w="1154" w:type="dxa"/>
            <w:vAlign w:val="center"/>
          </w:tcPr>
          <w:p w14:paraId="6C58E4F1">
            <w:pPr>
              <w:jc w:val="left"/>
              <w:rPr>
                <w:rFonts w:ascii="宋体" w:hAnsi="宋体" w:cs="宋体"/>
                <w:kern w:val="0"/>
                <w:szCs w:val="21"/>
                <w:highlight w:val="none"/>
              </w:rPr>
            </w:pPr>
            <w:r>
              <w:rPr>
                <w:rFonts w:hint="eastAsia" w:ascii="宋体" w:hAnsi="宋体" w:eastAsia="宋体" w:cs="宋体"/>
                <w:color w:val="auto"/>
                <w:highlight w:val="none"/>
              </w:rPr>
              <w:t>付款次数</w:t>
            </w:r>
          </w:p>
        </w:tc>
        <w:tc>
          <w:tcPr>
            <w:tcW w:w="4678" w:type="dxa"/>
            <w:vAlign w:val="center"/>
          </w:tcPr>
          <w:p w14:paraId="30E5DF96">
            <w:pPr>
              <w:rPr>
                <w:rFonts w:hint="eastAsia" w:ascii="宋体" w:hAnsi="宋体" w:cs="宋体"/>
                <w:kern w:val="0"/>
                <w:szCs w:val="21"/>
                <w:highlight w:val="none"/>
              </w:rPr>
            </w:pPr>
            <w:r>
              <w:rPr>
                <w:rFonts w:hint="eastAsia" w:ascii="宋体" w:hAnsi="宋体" w:eastAsia="宋体" w:cs="宋体"/>
                <w:color w:val="auto"/>
                <w:highlight w:val="none"/>
              </w:rPr>
              <w:t>约定支付条件</w:t>
            </w:r>
          </w:p>
        </w:tc>
        <w:tc>
          <w:tcPr>
            <w:tcW w:w="1231" w:type="dxa"/>
            <w:vAlign w:val="center"/>
          </w:tcPr>
          <w:p w14:paraId="27ED3DDA">
            <w:pPr>
              <w:spacing w:line="360" w:lineRule="auto"/>
              <w:jc w:val="center"/>
              <w:rPr>
                <w:rFonts w:ascii="宋体" w:hAnsi="宋体" w:cs="宋体"/>
                <w:kern w:val="0"/>
                <w:szCs w:val="21"/>
                <w:highlight w:val="none"/>
              </w:rPr>
            </w:pPr>
            <w:r>
              <w:rPr>
                <w:rFonts w:hint="eastAsia" w:ascii="宋体" w:hAnsi="宋体" w:cs="宋体"/>
                <w:kern w:val="0"/>
                <w:szCs w:val="21"/>
                <w:highlight w:val="none"/>
              </w:rPr>
              <w:t>金额（元）</w:t>
            </w:r>
          </w:p>
        </w:tc>
        <w:tc>
          <w:tcPr>
            <w:tcW w:w="1773" w:type="dxa"/>
            <w:vAlign w:val="center"/>
          </w:tcPr>
          <w:p w14:paraId="43CE138A">
            <w:pPr>
              <w:spacing w:line="360" w:lineRule="auto"/>
              <w:jc w:val="center"/>
              <w:rPr>
                <w:rFonts w:ascii="宋体" w:hAnsi="宋体" w:cs="宋体"/>
                <w:kern w:val="0"/>
                <w:szCs w:val="21"/>
                <w:highlight w:val="none"/>
              </w:rPr>
            </w:pPr>
            <w:r>
              <w:rPr>
                <w:rFonts w:hint="eastAsia" w:ascii="宋体" w:hAnsi="宋体" w:cs="宋体"/>
                <w:kern w:val="0"/>
                <w:szCs w:val="21"/>
                <w:highlight w:val="none"/>
              </w:rPr>
              <w:t>对应预算执行确认书</w:t>
            </w:r>
          </w:p>
        </w:tc>
      </w:tr>
      <w:tr w14:paraId="60806371">
        <w:trPr>
          <w:trHeight w:val="690" w:hRule="atLeast"/>
          <w:jc w:val="center"/>
        </w:trPr>
        <w:tc>
          <w:tcPr>
            <w:tcW w:w="1154" w:type="dxa"/>
            <w:vAlign w:val="center"/>
          </w:tcPr>
          <w:p w14:paraId="4E6E8688">
            <w:pPr>
              <w:ind w:left="191" w:leftChars="0"/>
              <w:rPr>
                <w:rFonts w:ascii="宋体" w:hAnsi="宋体" w:cs="宋体"/>
                <w:kern w:val="0"/>
                <w:szCs w:val="21"/>
                <w:highlight w:val="none"/>
              </w:rPr>
            </w:pPr>
            <w:r>
              <w:rPr>
                <w:rFonts w:hint="eastAsia" w:ascii="宋体" w:hAnsi="宋体" w:cs="宋体"/>
                <w:color w:val="auto"/>
                <w:highlight w:val="none"/>
              </w:rPr>
              <w:t>1</w:t>
            </w:r>
          </w:p>
        </w:tc>
        <w:tc>
          <w:tcPr>
            <w:tcW w:w="4678" w:type="dxa"/>
            <w:vAlign w:val="center"/>
          </w:tcPr>
          <w:p w14:paraId="6E3748E2">
            <w:pPr>
              <w:adjustRightInd w:val="0"/>
              <w:spacing w:line="360" w:lineRule="auto"/>
              <w:rPr>
                <w:rFonts w:hint="eastAsia" w:ascii="宋体" w:hAnsi="宋体" w:cs="宋体"/>
                <w:kern w:val="0"/>
                <w:szCs w:val="21"/>
                <w:highlight w:val="none"/>
              </w:rPr>
            </w:pPr>
            <w:r>
              <w:rPr>
                <w:rFonts w:hint="eastAsia" w:ascii="宋体" w:hAnsi="宋体" w:eastAsia="宋体" w:cs="宋体"/>
                <w:color w:val="auto"/>
                <w:highlight w:val="none"/>
                <w:lang w:val="en-US" w:eastAsia="zh-CN"/>
              </w:rPr>
              <w:t>合同生效以及具备实施条件后,合同甲方向合同乙方支付合同总价70%的预付款。</w:t>
            </w:r>
          </w:p>
        </w:tc>
        <w:tc>
          <w:tcPr>
            <w:tcW w:w="1231" w:type="dxa"/>
            <w:vAlign w:val="center"/>
          </w:tcPr>
          <w:p w14:paraId="5D2FFF67">
            <w:pPr>
              <w:spacing w:line="360" w:lineRule="auto"/>
              <w:jc w:val="center"/>
              <w:rPr>
                <w:rFonts w:ascii="宋体" w:hAnsi="宋体" w:cs="宋体"/>
                <w:kern w:val="0"/>
                <w:szCs w:val="21"/>
                <w:highlight w:val="none"/>
              </w:rPr>
            </w:pPr>
          </w:p>
        </w:tc>
        <w:tc>
          <w:tcPr>
            <w:tcW w:w="1773" w:type="dxa"/>
            <w:vAlign w:val="center"/>
          </w:tcPr>
          <w:p w14:paraId="6BC5A0E6">
            <w:pPr>
              <w:spacing w:line="360" w:lineRule="auto"/>
              <w:rPr>
                <w:rFonts w:ascii="宋体" w:hAnsi="宋体" w:cs="宋体"/>
                <w:kern w:val="0"/>
                <w:szCs w:val="21"/>
                <w:highlight w:val="none"/>
              </w:rPr>
            </w:pPr>
          </w:p>
        </w:tc>
      </w:tr>
      <w:tr w14:paraId="0E3EF089">
        <w:trPr>
          <w:trHeight w:val="811" w:hRule="atLeast"/>
          <w:jc w:val="center"/>
        </w:trPr>
        <w:tc>
          <w:tcPr>
            <w:tcW w:w="1154" w:type="dxa"/>
            <w:vAlign w:val="center"/>
          </w:tcPr>
          <w:p w14:paraId="6D0B3B29">
            <w:pPr>
              <w:ind w:left="191" w:leftChars="0"/>
              <w:rPr>
                <w:rFonts w:ascii="宋体" w:hAnsi="宋体" w:cs="宋体"/>
                <w:kern w:val="0"/>
                <w:szCs w:val="21"/>
                <w:highlight w:val="none"/>
              </w:rPr>
            </w:pPr>
            <w:r>
              <w:rPr>
                <w:rFonts w:hint="eastAsia" w:ascii="宋体" w:hAnsi="宋体" w:cs="宋体"/>
                <w:color w:val="auto"/>
                <w:highlight w:val="none"/>
              </w:rPr>
              <w:t>2</w:t>
            </w:r>
          </w:p>
        </w:tc>
        <w:tc>
          <w:tcPr>
            <w:tcW w:w="4678" w:type="dxa"/>
            <w:vAlign w:val="center"/>
          </w:tcPr>
          <w:p w14:paraId="0048CB4D">
            <w:pPr>
              <w:adjustRightInd w:val="0"/>
              <w:spacing w:line="360" w:lineRule="auto"/>
              <w:rPr>
                <w:rFonts w:hint="eastAsia" w:ascii="宋体" w:hAnsi="宋体" w:cs="宋体"/>
                <w:kern w:val="0"/>
                <w:szCs w:val="21"/>
                <w:highlight w:val="none"/>
              </w:rPr>
            </w:pPr>
            <w:r>
              <w:rPr>
                <w:rFonts w:hint="default" w:ascii="宋体" w:hAnsi="宋体" w:eastAsia="宋体" w:cs="宋体"/>
                <w:color w:val="auto"/>
                <w:highlight w:val="none"/>
                <w:lang w:val="en-US" w:eastAsia="zh-CN"/>
              </w:rPr>
              <w:t>召开标计委委员大会,合同甲方向合同乙方支付合同总价25%的合同款。</w:t>
            </w:r>
          </w:p>
        </w:tc>
        <w:tc>
          <w:tcPr>
            <w:tcW w:w="1231" w:type="dxa"/>
            <w:vAlign w:val="center"/>
          </w:tcPr>
          <w:p w14:paraId="5337A669">
            <w:pPr>
              <w:spacing w:line="360" w:lineRule="auto"/>
              <w:jc w:val="center"/>
              <w:rPr>
                <w:rFonts w:ascii="宋体" w:hAnsi="宋体" w:cs="宋体"/>
                <w:kern w:val="0"/>
                <w:szCs w:val="21"/>
                <w:highlight w:val="none"/>
              </w:rPr>
            </w:pPr>
          </w:p>
        </w:tc>
        <w:tc>
          <w:tcPr>
            <w:tcW w:w="1773" w:type="dxa"/>
            <w:vAlign w:val="center"/>
          </w:tcPr>
          <w:p w14:paraId="60EA8264">
            <w:pPr>
              <w:spacing w:line="360" w:lineRule="auto"/>
              <w:rPr>
                <w:rFonts w:ascii="宋体" w:hAnsi="宋体" w:cs="宋体"/>
                <w:kern w:val="0"/>
                <w:szCs w:val="21"/>
                <w:highlight w:val="none"/>
              </w:rPr>
            </w:pPr>
          </w:p>
        </w:tc>
      </w:tr>
      <w:tr w14:paraId="138C0882">
        <w:trPr>
          <w:trHeight w:val="811" w:hRule="atLeast"/>
          <w:jc w:val="center"/>
        </w:trPr>
        <w:tc>
          <w:tcPr>
            <w:tcW w:w="1154" w:type="dxa"/>
            <w:vAlign w:val="center"/>
          </w:tcPr>
          <w:p w14:paraId="75328045">
            <w:pPr>
              <w:ind w:left="191" w:leftChars="0"/>
              <w:rPr>
                <w:rFonts w:hint="default" w:ascii="宋体" w:hAnsi="宋体" w:cs="宋体"/>
                <w:color w:val="auto"/>
                <w:highlight w:val="none"/>
                <w:lang w:val="en-US" w:eastAsia="zh-CN"/>
              </w:rPr>
            </w:pPr>
            <w:bookmarkStart w:id="110" w:name="_Toc31983"/>
            <w:bookmarkStart w:id="111" w:name="_Toc118731807"/>
            <w:bookmarkStart w:id="112" w:name="_Toc22544"/>
            <w:bookmarkStart w:id="113" w:name="_Toc15126"/>
            <w:bookmarkStart w:id="114" w:name="_Toc8641"/>
            <w:bookmarkStart w:id="115" w:name="_Toc29142"/>
            <w:bookmarkStart w:id="116" w:name="_Toc22730"/>
            <w:bookmarkStart w:id="117" w:name="_Toc31417"/>
            <w:bookmarkStart w:id="118" w:name="_Toc9397"/>
            <w:bookmarkStart w:id="119" w:name="_Toc24713"/>
            <w:bookmarkStart w:id="120" w:name="_Toc12018"/>
            <w:bookmarkStart w:id="121" w:name="_Toc31120"/>
            <w:r>
              <w:rPr>
                <w:rFonts w:hint="eastAsia" w:ascii="宋体" w:hAnsi="宋体" w:cs="宋体"/>
                <w:color w:val="auto"/>
                <w:highlight w:val="none"/>
                <w:lang w:val="en-US" w:eastAsia="zh-CN"/>
              </w:rPr>
              <w:t>3</w:t>
            </w:r>
          </w:p>
        </w:tc>
        <w:tc>
          <w:tcPr>
            <w:tcW w:w="4678" w:type="dxa"/>
            <w:vAlign w:val="center"/>
          </w:tcPr>
          <w:p w14:paraId="6171AD17">
            <w:pPr>
              <w:adjustRightInd w:val="0"/>
              <w:spacing w:line="360" w:lineRule="auto"/>
              <w:rPr>
                <w:rFonts w:hint="eastAsia" w:ascii="宋体" w:hAnsi="宋体" w:eastAsia="宋体" w:cs="宋体"/>
                <w:kern w:val="0"/>
                <w:szCs w:val="21"/>
                <w:highlight w:val="none"/>
                <w:lang w:val="en-US" w:eastAsia="zh-CN"/>
              </w:rPr>
            </w:pPr>
            <w:r>
              <w:rPr>
                <w:rFonts w:hint="eastAsia" w:ascii="宋体" w:hAnsi="宋体" w:cs="宋体"/>
                <w:color w:val="auto"/>
                <w:highlight w:val="none"/>
              </w:rPr>
              <w:t>提交标计委考核材料</w:t>
            </w:r>
            <w:r>
              <w:rPr>
                <w:rFonts w:hint="eastAsia" w:ascii="宋体" w:hAnsi="宋体" w:cs="宋体"/>
                <w:color w:val="auto"/>
                <w:highlight w:val="none"/>
                <w:lang w:val="en-US" w:eastAsia="zh-CN"/>
              </w:rPr>
              <w:t>且验收通过</w:t>
            </w:r>
            <w:r>
              <w:rPr>
                <w:rFonts w:hint="eastAsia" w:ascii="宋体" w:hAnsi="宋体" w:cs="宋体"/>
                <w:color w:val="auto"/>
                <w:highlight w:val="none"/>
              </w:rPr>
              <w:t>后，合同甲方向合同乙方支付合同总价5%的合同款</w:t>
            </w:r>
            <w:r>
              <w:rPr>
                <w:rFonts w:hint="eastAsia" w:ascii="宋体" w:hAnsi="宋体" w:cs="宋体"/>
                <w:color w:val="auto"/>
                <w:highlight w:val="none"/>
                <w:lang w:eastAsia="zh-CN"/>
              </w:rPr>
              <w:t>。</w:t>
            </w:r>
          </w:p>
        </w:tc>
        <w:tc>
          <w:tcPr>
            <w:tcW w:w="1231" w:type="dxa"/>
            <w:vAlign w:val="center"/>
          </w:tcPr>
          <w:p w14:paraId="3F220D05">
            <w:pPr>
              <w:spacing w:line="360" w:lineRule="auto"/>
              <w:jc w:val="center"/>
              <w:rPr>
                <w:rFonts w:ascii="宋体" w:hAnsi="宋体" w:cs="宋体"/>
                <w:kern w:val="0"/>
                <w:szCs w:val="21"/>
                <w:highlight w:val="none"/>
              </w:rPr>
            </w:pPr>
          </w:p>
        </w:tc>
        <w:tc>
          <w:tcPr>
            <w:tcW w:w="1773" w:type="dxa"/>
            <w:vAlign w:val="center"/>
          </w:tcPr>
          <w:p w14:paraId="157999C8">
            <w:pPr>
              <w:spacing w:line="360" w:lineRule="auto"/>
              <w:rPr>
                <w:rFonts w:ascii="宋体" w:hAnsi="宋体" w:cs="宋体"/>
                <w:kern w:val="0"/>
                <w:szCs w:val="21"/>
                <w:highlight w:val="none"/>
              </w:rPr>
            </w:pPr>
          </w:p>
        </w:tc>
      </w:tr>
    </w:tbl>
    <w:p w14:paraId="4323CED7">
      <w:pPr>
        <w:ind w:firstLine="210" w:firstLineChars="100"/>
        <w:rPr>
          <w:rFonts w:hint="eastAsia" w:ascii="宋体" w:hAnsi="宋体" w:cs="宋体"/>
          <w:color w:val="auto"/>
          <w:highlight w:val="none"/>
        </w:rPr>
      </w:pPr>
      <w:r>
        <w:rPr>
          <w:rFonts w:hint="eastAsia" w:ascii="宋体" w:hAnsi="宋体" w:cs="宋体"/>
          <w:color w:val="auto"/>
          <w:highlight w:val="none"/>
        </w:rPr>
        <w:t>说明：</w:t>
      </w:r>
    </w:p>
    <w:p w14:paraId="6B1261C5">
      <w:pPr>
        <w:ind w:firstLine="210" w:firstLineChars="100"/>
        <w:rPr>
          <w:rFonts w:ascii="宋体" w:hAnsi="宋体" w:cs="宋体"/>
          <w:color w:val="auto"/>
          <w:highlight w:val="none"/>
        </w:rPr>
      </w:pPr>
      <w:r>
        <w:rPr>
          <w:rFonts w:hint="eastAsia" w:ascii="宋体" w:hAnsi="宋体" w:cs="宋体"/>
          <w:color w:val="auto"/>
          <w:highlight w:val="none"/>
        </w:rPr>
        <w:t>（1）在签订合同时，如合同乙方明确表示无需预付款或者主动要求降低预付款比例的，预付款比例以双方协商为准。</w:t>
      </w:r>
    </w:p>
    <w:p w14:paraId="27E6AEEC">
      <w:pPr>
        <w:ind w:firstLine="210" w:firstLineChars="100"/>
        <w:rPr>
          <w:rFonts w:hint="eastAsia" w:ascii="宋体" w:hAnsi="宋体" w:cs="宋体"/>
          <w:color w:val="auto"/>
          <w:highlight w:val="none"/>
        </w:rPr>
      </w:pPr>
      <w:r>
        <w:rPr>
          <w:rFonts w:hint="eastAsia" w:ascii="宋体" w:hAnsi="宋体" w:cs="宋体"/>
          <w:color w:val="auto"/>
          <w:highlight w:val="none"/>
        </w:rPr>
        <w:t>（2）预付款：合同生效以及具备实施条件后7个工作日内支付；</w:t>
      </w:r>
    </w:p>
    <w:p w14:paraId="7789261F">
      <w:pPr>
        <w:ind w:firstLine="210" w:firstLineChars="100"/>
        <w:rPr>
          <w:rFonts w:hint="eastAsia" w:ascii="宋体" w:hAnsi="宋体" w:cs="宋体"/>
          <w:szCs w:val="21"/>
          <w:highlight w:val="none"/>
        </w:rPr>
      </w:pPr>
      <w:r>
        <w:rPr>
          <w:rFonts w:hint="eastAsia" w:ascii="宋体" w:hAnsi="宋体" w:cs="宋体"/>
          <w:color w:val="auto"/>
          <w:szCs w:val="21"/>
          <w:highlight w:val="none"/>
        </w:rPr>
        <w:t>（3）</w:t>
      </w:r>
      <w:r>
        <w:rPr>
          <w:rFonts w:hint="eastAsia" w:ascii="宋体" w:hAnsi="宋体" w:cs="宋体"/>
          <w:color w:val="auto"/>
          <w:highlight w:val="none"/>
        </w:rPr>
        <w:t>其余合同款：满足支付条件后，</w:t>
      </w:r>
      <w:r>
        <w:rPr>
          <w:rFonts w:hint="eastAsia" w:ascii="宋体" w:hAnsi="宋体" w:cs="宋体"/>
          <w:color w:val="auto"/>
          <w:szCs w:val="21"/>
          <w:highlight w:val="none"/>
        </w:rPr>
        <w:t>合同甲方</w:t>
      </w:r>
      <w:r>
        <w:rPr>
          <w:rFonts w:hint="eastAsia" w:ascii="宋体" w:hAnsi="宋体" w:cs="宋体"/>
          <w:color w:val="auto"/>
          <w:highlight w:val="none"/>
        </w:rPr>
        <w:t>收到乙方提交的正规票据（符合</w:t>
      </w:r>
      <w:r>
        <w:rPr>
          <w:rFonts w:hint="eastAsia" w:ascii="宋体" w:hAnsi="宋体" w:cs="宋体"/>
          <w:color w:val="auto"/>
          <w:szCs w:val="21"/>
          <w:highlight w:val="none"/>
        </w:rPr>
        <w:t>合同甲方</w:t>
      </w:r>
      <w:r>
        <w:rPr>
          <w:rFonts w:hint="eastAsia" w:ascii="宋体" w:hAnsi="宋体" w:cs="宋体"/>
          <w:color w:val="auto"/>
          <w:highlight w:val="none"/>
        </w:rPr>
        <w:t>财务管理要求）后7个工作日内支付至</w:t>
      </w:r>
      <w:r>
        <w:rPr>
          <w:rFonts w:hint="eastAsia" w:ascii="宋体" w:hAnsi="宋体" w:cs="宋体"/>
          <w:color w:val="auto"/>
          <w:szCs w:val="21"/>
          <w:highlight w:val="none"/>
        </w:rPr>
        <w:t>合同乙方</w:t>
      </w:r>
      <w:r>
        <w:rPr>
          <w:rFonts w:hint="eastAsia" w:ascii="宋体" w:hAnsi="宋体" w:cs="宋体"/>
          <w:color w:val="auto"/>
          <w:highlight w:val="none"/>
        </w:rPr>
        <w:t>账户。</w:t>
      </w:r>
    </w:p>
    <w:p w14:paraId="236EF0C2">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2、支付方式：</w:t>
      </w:r>
    </w:p>
    <w:p w14:paraId="3D3241E6">
      <w:pPr>
        <w:spacing w:line="360" w:lineRule="auto"/>
        <w:ind w:firstLine="420" w:firstLineChars="200"/>
        <w:rPr>
          <w:rFonts w:hint="eastAsia" w:ascii="仿宋" w:hAnsi="仿宋" w:eastAsia="宋体" w:cs="仿宋"/>
          <w:highlight w:val="none"/>
          <w:lang w:val="en-US" w:eastAsia="zh-CN"/>
        </w:rPr>
      </w:pPr>
      <w:r>
        <w:rPr>
          <w:rFonts w:hint="eastAsia" w:ascii="仿宋" w:hAnsi="仿宋" w:eastAsia="宋体" w:cs="仿宋"/>
          <w:highlight w:val="none"/>
          <w:lang w:val="en-US" w:eastAsia="zh-CN"/>
        </w:rPr>
        <w:t>以上付款时间是指甲方完成向财政部门申报支付手续的时间，财政部门审查及实际支付可能造成的时间延误不视为甲方违约。</w:t>
      </w:r>
    </w:p>
    <w:p w14:paraId="73BBE9B2">
      <w:pPr>
        <w:spacing w:line="360" w:lineRule="auto"/>
        <w:ind w:firstLine="420" w:firstLineChars="200"/>
        <w:rPr>
          <w:rFonts w:hint="eastAsia" w:ascii="仿宋" w:hAnsi="仿宋" w:eastAsia="宋体" w:cs="仿宋"/>
          <w:highlight w:val="none"/>
          <w:lang w:val="en-US" w:eastAsia="zh-CN"/>
        </w:rPr>
      </w:pPr>
      <w:r>
        <w:rPr>
          <w:rFonts w:hint="eastAsia" w:ascii="仿宋" w:hAnsi="仿宋" w:eastAsia="宋体" w:cs="仿宋"/>
          <w:highlight w:val="none"/>
          <w:lang w:val="en-US" w:eastAsia="zh-CN"/>
        </w:rPr>
        <w:t>每次合同款项支付，乙方需提供同等金额的正规发票或收据（应符合甲方财务管理要求）给甲方，甲方收到发票后按规定向财政部门申请支付。</w:t>
      </w:r>
    </w:p>
    <w:p w14:paraId="7591B9CF">
      <w:pPr>
        <w:spacing w:line="360" w:lineRule="auto"/>
        <w:ind w:firstLine="420" w:firstLineChars="200"/>
        <w:rPr>
          <w:rFonts w:hint="eastAsia" w:ascii="仿宋" w:hAnsi="仿宋" w:eastAsia="宋体" w:cs="仿宋"/>
          <w:highlight w:val="none"/>
          <w:lang w:val="en-US" w:eastAsia="zh-CN"/>
        </w:rPr>
      </w:pPr>
      <w:r>
        <w:rPr>
          <w:rFonts w:hint="eastAsia" w:ascii="仿宋" w:hAnsi="仿宋" w:eastAsia="宋体" w:cs="仿宋"/>
          <w:highlight w:val="none"/>
          <w:lang w:val="en-US" w:eastAsia="zh-CN"/>
        </w:rPr>
        <w:t>发票类型：增值税税票。</w:t>
      </w:r>
    </w:p>
    <w:p w14:paraId="2DD5CFA8">
      <w:pPr>
        <w:spacing w:line="360" w:lineRule="auto"/>
        <w:ind w:firstLine="420" w:firstLineChars="200"/>
        <w:rPr>
          <w:rFonts w:hint="eastAsia" w:ascii="仿宋" w:hAnsi="仿宋" w:eastAsia="宋体" w:cs="仿宋"/>
          <w:highlight w:val="none"/>
          <w:lang w:val="en-US" w:eastAsia="zh-CN"/>
        </w:rPr>
      </w:pPr>
      <w:r>
        <w:rPr>
          <w:rFonts w:hint="eastAsia" w:ascii="仿宋" w:hAnsi="仿宋" w:eastAsia="宋体" w:cs="仿宋"/>
          <w:highlight w:val="none"/>
          <w:lang w:val="en-US" w:eastAsia="zh-CN"/>
        </w:rPr>
        <w:t>3、甲方应付合同款至以下乙方指定的银行账户：</w:t>
      </w:r>
    </w:p>
    <w:p w14:paraId="20069336">
      <w:pPr>
        <w:spacing w:line="360" w:lineRule="auto"/>
        <w:ind w:firstLine="420" w:firstLineChars="200"/>
        <w:rPr>
          <w:rFonts w:hint="eastAsia" w:ascii="仿宋" w:hAnsi="仿宋" w:eastAsia="宋体" w:cs="仿宋"/>
          <w:highlight w:val="none"/>
          <w:lang w:val="en-US" w:eastAsia="zh-CN"/>
        </w:rPr>
      </w:pPr>
      <w:r>
        <w:rPr>
          <w:rFonts w:hint="eastAsia" w:ascii="仿宋" w:hAnsi="仿宋" w:eastAsia="宋体" w:cs="仿宋"/>
          <w:highlight w:val="none"/>
          <w:lang w:val="en-US" w:eastAsia="zh-CN"/>
        </w:rPr>
        <w:t>开户名称：</w:t>
      </w:r>
      <w:r>
        <w:rPr>
          <w:rFonts w:hint="eastAsia" w:ascii="仿宋" w:hAnsi="仿宋" w:eastAsia="宋体" w:cs="仿宋"/>
          <w:highlight w:val="none"/>
          <w:u w:val="single"/>
          <w:lang w:val="en-US" w:eastAsia="zh-CN"/>
        </w:rPr>
        <w:t xml:space="preserve">                   </w:t>
      </w:r>
      <w:r>
        <w:rPr>
          <w:rFonts w:hint="eastAsia" w:ascii="仿宋" w:hAnsi="仿宋" w:eastAsia="宋体" w:cs="仿宋"/>
          <w:highlight w:val="none"/>
          <w:lang w:val="en-US" w:eastAsia="zh-CN"/>
        </w:rPr>
        <w:t xml:space="preserve">  </w:t>
      </w:r>
    </w:p>
    <w:p w14:paraId="172C5321">
      <w:pPr>
        <w:spacing w:line="360" w:lineRule="auto"/>
        <w:ind w:firstLine="420" w:firstLineChars="200"/>
        <w:rPr>
          <w:rFonts w:hint="eastAsia" w:ascii="仿宋" w:hAnsi="仿宋" w:eastAsia="宋体" w:cs="仿宋"/>
          <w:highlight w:val="none"/>
          <w:lang w:val="en-US" w:eastAsia="zh-CN"/>
        </w:rPr>
      </w:pPr>
      <w:r>
        <w:rPr>
          <w:rFonts w:hint="eastAsia" w:ascii="仿宋" w:hAnsi="仿宋" w:eastAsia="宋体" w:cs="仿宋"/>
          <w:highlight w:val="none"/>
          <w:lang w:val="en-US" w:eastAsia="zh-CN"/>
        </w:rPr>
        <w:t>开户银行：</w:t>
      </w:r>
      <w:r>
        <w:rPr>
          <w:rFonts w:hint="eastAsia" w:ascii="仿宋" w:hAnsi="仿宋" w:eastAsia="宋体" w:cs="仿宋"/>
          <w:highlight w:val="none"/>
          <w:u w:val="single"/>
          <w:lang w:val="en-US" w:eastAsia="zh-CN"/>
        </w:rPr>
        <w:t xml:space="preserve">                   </w:t>
      </w:r>
    </w:p>
    <w:p w14:paraId="3BDD3475">
      <w:pPr>
        <w:spacing w:line="360" w:lineRule="auto"/>
        <w:ind w:firstLine="420" w:firstLineChars="200"/>
        <w:rPr>
          <w:rFonts w:hint="eastAsia" w:ascii="仿宋" w:hAnsi="仿宋" w:eastAsia="宋体" w:cs="仿宋"/>
          <w:highlight w:val="none"/>
          <w:lang w:val="en-US" w:eastAsia="zh-CN"/>
        </w:rPr>
      </w:pPr>
      <w:r>
        <w:rPr>
          <w:rFonts w:hint="eastAsia" w:ascii="仿宋" w:hAnsi="仿宋" w:eastAsia="宋体" w:cs="仿宋"/>
          <w:highlight w:val="none"/>
          <w:lang w:val="en-US" w:eastAsia="zh-CN"/>
        </w:rPr>
        <w:t>账    号：</w:t>
      </w:r>
      <w:r>
        <w:rPr>
          <w:rFonts w:hint="eastAsia" w:ascii="仿宋" w:hAnsi="仿宋" w:eastAsia="宋体" w:cs="仿宋"/>
          <w:highlight w:val="none"/>
          <w:u w:val="single"/>
          <w:lang w:val="en-US" w:eastAsia="zh-CN"/>
        </w:rPr>
        <w:t xml:space="preserve">                   </w:t>
      </w:r>
    </w:p>
    <w:p w14:paraId="5D579521">
      <w:pPr>
        <w:pStyle w:val="4"/>
        <w:ind w:left="-432" w:firstLine="422"/>
        <w:rPr>
          <w:rFonts w:hint="eastAsia" w:ascii="宋体" w:hAnsi="宋体" w:eastAsia="宋体" w:cs="宋体"/>
          <w:szCs w:val="21"/>
          <w:highlight w:val="none"/>
          <w:lang w:val="zh-CN"/>
        </w:rPr>
      </w:pPr>
      <w:bookmarkStart w:id="122" w:name="_Toc18113"/>
      <w:bookmarkStart w:id="123" w:name="_Toc118731794"/>
      <w:bookmarkStart w:id="124" w:name="_Toc17787"/>
      <w:bookmarkStart w:id="125" w:name="_Toc12753"/>
      <w:bookmarkStart w:id="126" w:name="_Toc19155"/>
      <w:bookmarkStart w:id="127" w:name="_Toc22312"/>
      <w:bookmarkStart w:id="128" w:name="_Toc31376"/>
      <w:bookmarkStart w:id="129" w:name="_Toc21381"/>
      <w:bookmarkStart w:id="130" w:name="_Toc22792"/>
      <w:bookmarkStart w:id="131" w:name="_Toc1011"/>
      <w:bookmarkStart w:id="132" w:name="_Toc997"/>
      <w:bookmarkStart w:id="133" w:name="_Toc23078"/>
      <w:r>
        <w:rPr>
          <w:rFonts w:hint="eastAsia" w:ascii="宋体" w:hAnsi="宋体" w:eastAsia="宋体" w:cs="宋体"/>
          <w:szCs w:val="21"/>
          <w:highlight w:val="none"/>
          <w:lang w:val="zh-CN"/>
        </w:rPr>
        <w:t>（六）履约保证金</w:t>
      </w:r>
      <w:bookmarkEnd w:id="122"/>
      <w:bookmarkEnd w:id="123"/>
      <w:bookmarkEnd w:id="124"/>
      <w:bookmarkEnd w:id="125"/>
      <w:bookmarkEnd w:id="126"/>
      <w:bookmarkEnd w:id="127"/>
      <w:bookmarkEnd w:id="128"/>
      <w:bookmarkEnd w:id="129"/>
      <w:bookmarkEnd w:id="130"/>
      <w:bookmarkEnd w:id="131"/>
      <w:bookmarkEnd w:id="132"/>
      <w:bookmarkEnd w:id="133"/>
    </w:p>
    <w:p w14:paraId="0E0F90E4">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1、乙方应在合同签订后5个工作日内向甲方提交履约保证金为</w:t>
      </w:r>
      <w:r>
        <w:rPr>
          <w:rFonts w:hint="eastAsia" w:ascii="宋体" w:hAnsi="宋体" w:cs="宋体"/>
          <w:szCs w:val="21"/>
          <w:highlight w:val="none"/>
          <w:u w:val="single"/>
          <w:lang w:val="en-US" w:eastAsia="zh-CN"/>
        </w:rPr>
        <w:t>【0 】</w:t>
      </w:r>
      <w:r>
        <w:rPr>
          <w:rFonts w:hint="eastAsia" w:ascii="宋体" w:hAnsi="宋体" w:cs="宋体"/>
          <w:szCs w:val="21"/>
          <w:highlight w:val="none"/>
          <w:lang w:val="en-US" w:eastAsia="zh-CN"/>
        </w:rPr>
        <w:t>元。</w:t>
      </w:r>
    </w:p>
    <w:p w14:paraId="2BF3EE80">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2、履约保证金用于补偿甲方因乙方不能履行其合同义务而蒙受的损失。</w:t>
      </w:r>
    </w:p>
    <w:p w14:paraId="7C57E87C">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3、履约保证金应使用本合同货币，按下述方式中【</w:t>
      </w:r>
      <w:r>
        <w:rPr>
          <w:rFonts w:hint="eastAsia" w:ascii="宋体" w:hAnsi="宋体" w:cs="宋体"/>
          <w:szCs w:val="21"/>
          <w:highlight w:val="none"/>
          <w:u w:val="single"/>
          <w:lang w:val="en-US" w:eastAsia="zh-CN"/>
        </w:rPr>
        <w:t>/</w:t>
      </w:r>
      <w:r>
        <w:rPr>
          <w:rFonts w:hint="eastAsia" w:ascii="宋体" w:hAnsi="宋体" w:cs="宋体"/>
          <w:szCs w:val="21"/>
          <w:highlight w:val="none"/>
          <w:lang w:val="en-US" w:eastAsia="zh-CN"/>
        </w:rPr>
        <w:t>】形式提交：</w:t>
      </w:r>
    </w:p>
    <w:p w14:paraId="77F7C2BB">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A. 甲方可接受的在中华人民共和国注册和营业的银行出具的保函，或其他财政部门规定格式。</w:t>
      </w:r>
    </w:p>
    <w:p w14:paraId="485B1AFB">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B. 支票。</w:t>
      </w:r>
    </w:p>
    <w:p w14:paraId="31C7D14F">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C. 汇票。</w:t>
      </w:r>
    </w:p>
    <w:p w14:paraId="2F2E5FFC">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D. 其他非现金形式。</w:t>
      </w:r>
    </w:p>
    <w:p w14:paraId="4F6643FD">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4、如果乙方未能按合同规定履行其义务，甲方有权从履约保证金中取得补偿。</w:t>
      </w:r>
    </w:p>
    <w:p w14:paraId="629A0E81">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5、履约保证金有效期限：合同签订之日起至项目验收合格后结束。</w:t>
      </w:r>
    </w:p>
    <w:p w14:paraId="407C2F59">
      <w:pPr>
        <w:spacing w:line="360" w:lineRule="auto"/>
        <w:ind w:firstLine="420" w:firstLineChars="200"/>
        <w:rPr>
          <w:rFonts w:hint="eastAsia" w:ascii="仿宋" w:hAnsi="仿宋" w:eastAsia="宋体" w:cs="仿宋"/>
          <w:highlight w:val="none"/>
          <w:lang w:val="en-US" w:eastAsia="zh-CN"/>
        </w:rPr>
      </w:pPr>
      <w:r>
        <w:rPr>
          <w:rFonts w:hint="eastAsia" w:ascii="宋体" w:hAnsi="宋体" w:cs="宋体"/>
          <w:szCs w:val="21"/>
          <w:highlight w:val="none"/>
          <w:lang w:val="en-US" w:eastAsia="zh-CN"/>
        </w:rPr>
        <w:t>6、</w:t>
      </w:r>
      <w:r>
        <w:rPr>
          <w:rFonts w:hint="eastAsia" w:ascii="仿宋" w:hAnsi="仿宋" w:eastAsia="宋体" w:cs="仿宋"/>
          <w:highlight w:val="none"/>
          <w:lang w:val="en-US" w:eastAsia="zh-CN"/>
        </w:rPr>
        <w:t>履约保证金退还：有效期限满后七工作日内退还履约保证金。</w:t>
      </w:r>
    </w:p>
    <w:p w14:paraId="1F333B35">
      <w:pPr>
        <w:pStyle w:val="4"/>
        <w:ind w:left="-432" w:firstLine="422"/>
        <w:rPr>
          <w:rFonts w:hint="eastAsia" w:ascii="宋体" w:hAnsi="宋体" w:eastAsia="宋体" w:cs="宋体"/>
          <w:szCs w:val="21"/>
          <w:highlight w:val="none"/>
          <w:lang w:val="zh-CN"/>
        </w:rPr>
      </w:pPr>
      <w:bookmarkStart w:id="134" w:name="_Toc10926"/>
      <w:bookmarkStart w:id="135" w:name="_Toc27842"/>
      <w:bookmarkStart w:id="136" w:name="_Toc118731795"/>
      <w:bookmarkStart w:id="137" w:name="_Toc21293"/>
      <w:bookmarkStart w:id="138" w:name="_Toc29647"/>
      <w:bookmarkStart w:id="139" w:name="_Toc6607"/>
      <w:bookmarkStart w:id="140" w:name="_Toc31809"/>
      <w:bookmarkStart w:id="141" w:name="_Toc26107"/>
      <w:bookmarkStart w:id="142" w:name="_Toc4611"/>
      <w:bookmarkStart w:id="143" w:name="_Toc19034"/>
      <w:bookmarkStart w:id="144" w:name="_Toc16830"/>
      <w:bookmarkStart w:id="145" w:name="_Toc18506"/>
      <w:r>
        <w:rPr>
          <w:rFonts w:hint="eastAsia" w:ascii="宋体" w:hAnsi="宋体" w:eastAsia="宋体" w:cs="宋体"/>
          <w:szCs w:val="21"/>
          <w:highlight w:val="none"/>
          <w:lang w:val="zh-CN"/>
        </w:rPr>
        <w:t>（七）本合同履行期限、地点</w:t>
      </w:r>
      <w:bookmarkEnd w:id="134"/>
      <w:bookmarkEnd w:id="135"/>
      <w:bookmarkEnd w:id="136"/>
      <w:bookmarkEnd w:id="137"/>
      <w:bookmarkEnd w:id="138"/>
      <w:bookmarkEnd w:id="139"/>
      <w:bookmarkEnd w:id="140"/>
      <w:bookmarkEnd w:id="141"/>
      <w:bookmarkEnd w:id="142"/>
      <w:bookmarkEnd w:id="143"/>
      <w:bookmarkEnd w:id="144"/>
      <w:bookmarkEnd w:id="145"/>
    </w:p>
    <w:p w14:paraId="09AF7BBA">
      <w:pPr>
        <w:keepNext w:val="0"/>
        <w:keepLines w:val="0"/>
        <w:pageBreakBefore w:val="0"/>
        <w:kinsoku/>
        <w:wordWrap/>
        <w:overflowPunct/>
        <w:topLinePunct/>
        <w:autoSpaceDN/>
        <w:bidi w:val="0"/>
        <w:adjustRightInd/>
        <w:snapToGrid w:val="0"/>
        <w:spacing w:line="360" w:lineRule="auto"/>
        <w:ind w:firstLine="420" w:firstLineChars="200"/>
        <w:rPr>
          <w:rFonts w:hint="eastAsia" w:ascii="宋体" w:hAnsi="宋体" w:eastAsia="宋体" w:cs="宋体"/>
          <w:b/>
          <w:bCs/>
          <w:highlight w:val="none"/>
          <w:u w:val="single"/>
          <w:lang w:eastAsia="zh-CN"/>
        </w:rPr>
      </w:pPr>
      <w:r>
        <w:rPr>
          <w:rFonts w:hint="eastAsia" w:ascii="宋体" w:hAnsi="宋体" w:eastAsia="宋体" w:cs="宋体"/>
          <w:highlight w:val="none"/>
        </w:rPr>
        <w:t>履行期限：</w:t>
      </w:r>
      <w:r>
        <w:rPr>
          <w:rFonts w:hint="eastAsia" w:ascii="宋体" w:hAnsi="宋体" w:cs="宋体"/>
          <w:highlight w:val="none"/>
          <w:u w:val="single"/>
          <w:lang w:val="en-US" w:eastAsia="zh-CN"/>
        </w:rPr>
        <w:t>合同签订之日起至2025年12月30日前完成</w:t>
      </w:r>
      <w:r>
        <w:rPr>
          <w:rFonts w:hint="eastAsia" w:ascii="宋体" w:hAnsi="宋体" w:eastAsia="宋体" w:cs="宋体"/>
          <w:highlight w:val="none"/>
          <w:u w:val="single"/>
        </w:rPr>
        <w:t>。</w:t>
      </w:r>
    </w:p>
    <w:p w14:paraId="0DD0B3B9">
      <w:pPr>
        <w:spacing w:line="360" w:lineRule="auto"/>
        <w:ind w:firstLine="420" w:firstLineChars="200"/>
        <w:rPr>
          <w:rFonts w:hint="eastAsia" w:ascii="宋体" w:hAnsi="宋体" w:eastAsia="宋体" w:cs="宋体"/>
          <w:highlight w:val="none"/>
          <w:u w:val="single"/>
        </w:rPr>
      </w:pPr>
      <w:r>
        <w:rPr>
          <w:rFonts w:hint="eastAsia" w:ascii="宋体" w:hAnsi="宋体" w:eastAsia="宋体" w:cs="宋体"/>
          <w:highlight w:val="none"/>
        </w:rPr>
        <w:t>履行地点：</w:t>
      </w:r>
      <w:r>
        <w:rPr>
          <w:rFonts w:hint="eastAsia" w:ascii="宋体" w:hAnsi="宋体" w:eastAsia="宋体" w:cs="宋体"/>
          <w:highlight w:val="none"/>
          <w:u w:val="single"/>
        </w:rPr>
        <w:t>甲方指定地点（浙江省内）</w:t>
      </w:r>
    </w:p>
    <w:p w14:paraId="5BACDCD6">
      <w:pPr>
        <w:pStyle w:val="4"/>
        <w:ind w:left="-432" w:firstLine="422"/>
        <w:rPr>
          <w:rFonts w:hint="eastAsia" w:ascii="宋体" w:hAnsi="宋体" w:eastAsia="宋体" w:cs="宋体"/>
          <w:szCs w:val="21"/>
          <w:highlight w:val="none"/>
          <w:lang w:val="zh-CN"/>
        </w:rPr>
      </w:pPr>
      <w:bookmarkStart w:id="146" w:name="_Toc17682"/>
      <w:bookmarkStart w:id="147" w:name="_Toc118731796"/>
      <w:bookmarkStart w:id="148" w:name="_Toc4530"/>
      <w:bookmarkStart w:id="149" w:name="_Toc19167"/>
      <w:bookmarkStart w:id="150" w:name="_Toc3829"/>
      <w:bookmarkStart w:id="151" w:name="_Toc2987"/>
      <w:bookmarkStart w:id="152" w:name="_Toc5771"/>
      <w:bookmarkStart w:id="153" w:name="_Toc21596"/>
      <w:bookmarkStart w:id="154" w:name="_Toc31655"/>
      <w:bookmarkStart w:id="155" w:name="_Toc20711"/>
      <w:bookmarkStart w:id="156" w:name="_Toc23098"/>
      <w:bookmarkStart w:id="157" w:name="_Toc30222"/>
      <w:r>
        <w:rPr>
          <w:rFonts w:hint="eastAsia" w:ascii="宋体" w:hAnsi="宋体" w:eastAsia="宋体" w:cs="宋体"/>
          <w:szCs w:val="21"/>
          <w:highlight w:val="none"/>
          <w:lang w:val="zh-CN"/>
        </w:rPr>
        <w:t>（八）双方的权利义务</w:t>
      </w:r>
      <w:bookmarkEnd w:id="146"/>
      <w:bookmarkEnd w:id="147"/>
      <w:bookmarkEnd w:id="148"/>
      <w:bookmarkEnd w:id="149"/>
      <w:bookmarkEnd w:id="150"/>
      <w:bookmarkEnd w:id="151"/>
      <w:bookmarkEnd w:id="152"/>
      <w:bookmarkEnd w:id="153"/>
      <w:bookmarkEnd w:id="154"/>
      <w:bookmarkEnd w:id="155"/>
      <w:bookmarkEnd w:id="156"/>
      <w:bookmarkEnd w:id="157"/>
    </w:p>
    <w:p w14:paraId="7808FA4F">
      <w:pPr>
        <w:spacing w:line="360" w:lineRule="auto"/>
        <w:ind w:firstLine="630" w:firstLineChars="300"/>
        <w:outlineLvl w:val="2"/>
        <w:rPr>
          <w:rFonts w:hint="eastAsia" w:ascii="宋体" w:hAnsi="宋体" w:eastAsia="宋体" w:cs="宋体"/>
          <w:highlight w:val="none"/>
        </w:rPr>
      </w:pPr>
      <w:bookmarkStart w:id="158" w:name="_Toc11097"/>
      <w:r>
        <w:rPr>
          <w:rFonts w:hint="eastAsia" w:ascii="宋体" w:hAnsi="宋体" w:eastAsia="宋体" w:cs="宋体"/>
          <w:highlight w:val="none"/>
        </w:rPr>
        <w:t>1、乙方的权利义务：</w:t>
      </w:r>
      <w:bookmarkEnd w:id="158"/>
    </w:p>
    <w:p w14:paraId="62CB8C7A">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1.1乙方承接甲方项目，应尽职尽责为甲方服务，完成甲方委托的各项业务，并为甲方的资料和计划等保密。</w:t>
      </w:r>
    </w:p>
    <w:p w14:paraId="393B431B">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1.2乙方在服务期间所获知的工作思路与工作计划，属甲方的商业秘密，乙方不得外泄，乙方违反上述约定的，则应按合同总额的5%向甲方支付违约金，该违约金的支付不足以弥补因此给甲方所造成的经济损失的，乙方还应赔偿甲方所造成的实际损失。</w:t>
      </w:r>
    </w:p>
    <w:p w14:paraId="0425F279">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1.3乙方有义务派出充足、专业的工作团队为甲方提供服务。同时乙方应提供团队主要组成人员名单及简历作为本合同附件，乙方成员需经甲方认可方能进入服务团队，有与简历不符或工作能力不佳的或工作表现不良的，甲方有权随时提出调换，乙方应予接到甲方书面通知后立即进行调换。非甲方提出，乙方不得擅自调换合同附件中确定的工作人员，若因特殊原因必须调换的，乙方须提前十日以书面形式告知甲方，在征得甲方同意后及时调换具有同等专业水准或以上的人员加入。</w:t>
      </w:r>
    </w:p>
    <w:p w14:paraId="421DF0DB">
      <w:pPr>
        <w:spacing w:line="360" w:lineRule="auto"/>
        <w:ind w:firstLine="630" w:firstLineChars="300"/>
        <w:rPr>
          <w:rFonts w:hint="eastAsia" w:ascii="宋体" w:hAnsi="宋体" w:eastAsia="宋体" w:cs="宋体"/>
          <w:highlight w:val="none"/>
          <w:lang w:eastAsia="zh-CN"/>
        </w:rPr>
      </w:pPr>
      <w:r>
        <w:rPr>
          <w:rFonts w:hint="eastAsia" w:ascii="宋体" w:hAnsi="宋体" w:eastAsia="宋体" w:cs="宋体"/>
          <w:highlight w:val="none"/>
        </w:rPr>
        <w:t>1.4</w:t>
      </w:r>
      <w:r>
        <w:rPr>
          <w:rFonts w:hint="eastAsia" w:ascii="宋体" w:hAnsi="宋体" w:eastAsia="宋体" w:cs="宋体"/>
          <w:szCs w:val="21"/>
          <w:highlight w:val="none"/>
        </w:rPr>
        <w:t>乙方应按照本合同服务内容的约定提前提出工作计划建议</w:t>
      </w:r>
      <w:r>
        <w:rPr>
          <w:rFonts w:hint="eastAsia" w:ascii="宋体" w:hAnsi="宋体" w:eastAsia="宋体" w:cs="宋体"/>
          <w:szCs w:val="21"/>
          <w:highlight w:val="none"/>
          <w:lang w:val="en-US" w:eastAsia="zh-CN"/>
        </w:rPr>
        <w:t>及具体实施方案</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经甲方确认后按对应的工作计划及方案实施</w:t>
      </w:r>
      <w:r>
        <w:rPr>
          <w:rFonts w:hint="eastAsia" w:ascii="宋体" w:hAnsi="宋体" w:eastAsia="宋体" w:cs="宋体"/>
          <w:szCs w:val="21"/>
          <w:highlight w:val="none"/>
        </w:rPr>
        <w:t>，若因乙方原因导致结果与甲方确认</w:t>
      </w:r>
      <w:r>
        <w:rPr>
          <w:rFonts w:hint="eastAsia" w:ascii="宋体" w:hAnsi="宋体" w:eastAsia="宋体" w:cs="宋体"/>
          <w:szCs w:val="21"/>
          <w:highlight w:val="none"/>
          <w:lang w:val="en-US" w:eastAsia="zh-CN"/>
        </w:rPr>
        <w:t>工作计划和实施方案</w:t>
      </w:r>
      <w:r>
        <w:rPr>
          <w:rFonts w:hint="eastAsia" w:ascii="宋体" w:hAnsi="宋体" w:eastAsia="宋体" w:cs="宋体"/>
          <w:szCs w:val="21"/>
          <w:highlight w:val="none"/>
        </w:rPr>
        <w:t>不一致</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，则乙方应按合同总额5%的标准向甲方支付违约金。</w:t>
      </w:r>
    </w:p>
    <w:p w14:paraId="28FD9FAA">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1.5乙方需对其</w:t>
      </w:r>
      <w:r>
        <w:rPr>
          <w:rFonts w:hint="eastAsia" w:ascii="宋体" w:hAnsi="宋体" w:eastAsia="宋体" w:cs="宋体"/>
          <w:highlight w:val="none"/>
          <w:lang w:val="en-US" w:eastAsia="zh-CN"/>
        </w:rPr>
        <w:t>提供的服务</w:t>
      </w:r>
      <w:r>
        <w:rPr>
          <w:rFonts w:hint="eastAsia" w:ascii="宋体" w:hAnsi="宋体" w:eastAsia="宋体" w:cs="宋体"/>
          <w:highlight w:val="none"/>
        </w:rPr>
        <w:t>的质量负责，包括全过程服务中的合法性；鉴于乙方所具有的专业知识和能力，其在</w:t>
      </w:r>
      <w:r>
        <w:rPr>
          <w:rFonts w:hint="eastAsia" w:ascii="宋体" w:hAnsi="宋体" w:eastAsia="宋体" w:cs="宋体"/>
          <w:highlight w:val="none"/>
          <w:lang w:val="en-US" w:eastAsia="zh-CN"/>
        </w:rPr>
        <w:t>服务</w:t>
      </w:r>
      <w:r>
        <w:rPr>
          <w:rFonts w:hint="eastAsia" w:ascii="宋体" w:hAnsi="宋体" w:eastAsia="宋体" w:cs="宋体"/>
          <w:highlight w:val="none"/>
        </w:rPr>
        <w:t>的全过程中必须尽到与其专业地位相称的告知义务，并采取及时有效的措施。</w:t>
      </w:r>
    </w:p>
    <w:p w14:paraId="5AD597B2">
      <w:pPr>
        <w:spacing w:line="360" w:lineRule="auto"/>
        <w:ind w:firstLine="630" w:firstLineChars="300"/>
        <w:outlineLvl w:val="2"/>
        <w:rPr>
          <w:rFonts w:hint="eastAsia" w:ascii="宋体" w:hAnsi="宋体" w:eastAsia="宋体" w:cs="宋体"/>
          <w:highlight w:val="none"/>
        </w:rPr>
      </w:pPr>
      <w:bookmarkStart w:id="159" w:name="_Toc4223"/>
      <w:r>
        <w:rPr>
          <w:rFonts w:hint="eastAsia" w:ascii="宋体" w:hAnsi="宋体" w:eastAsia="宋体" w:cs="宋体"/>
          <w:highlight w:val="none"/>
        </w:rPr>
        <w:t>2、甲方的权利义务：</w:t>
      </w:r>
      <w:bookmarkEnd w:id="159"/>
    </w:p>
    <w:p w14:paraId="1C47DAF8">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2.1合同服务期间，甲方应配合乙方的相关工作。</w:t>
      </w:r>
    </w:p>
    <w:p w14:paraId="16045804">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2.2甲方应按照本合同规定付款。</w:t>
      </w:r>
    </w:p>
    <w:p w14:paraId="4B396325">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2.3甲方有权对乙方提交的书面工作文件及时以书面形式提出修改意见和建议，乙方应根据甲方的意见在规定时间内进行相应修改，直至甲方认可。</w:t>
      </w:r>
    </w:p>
    <w:p w14:paraId="1EA8E5D4">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2.4发现</w:t>
      </w:r>
      <w:r>
        <w:rPr>
          <w:rFonts w:hint="eastAsia" w:ascii="宋体" w:hAnsi="宋体" w:eastAsia="宋体" w:cs="宋体"/>
          <w:highlight w:val="none"/>
          <w:lang w:val="en-US" w:eastAsia="zh-CN"/>
        </w:rPr>
        <w:t>乙方服务</w:t>
      </w:r>
      <w:r>
        <w:rPr>
          <w:rFonts w:hint="eastAsia" w:ascii="宋体" w:hAnsi="宋体" w:eastAsia="宋体" w:cs="宋体"/>
          <w:highlight w:val="none"/>
        </w:rPr>
        <w:t>质量不合格的</w:t>
      </w:r>
      <w:r>
        <w:rPr>
          <w:rFonts w:hint="eastAsia" w:ascii="宋体" w:hAnsi="宋体" w:eastAsia="宋体" w:cs="宋体"/>
          <w:highlight w:val="none"/>
          <w:lang w:eastAsia="zh-CN"/>
        </w:rPr>
        <w:t>，</w:t>
      </w:r>
      <w:r>
        <w:rPr>
          <w:rFonts w:hint="eastAsia" w:ascii="宋体" w:hAnsi="宋体" w:eastAsia="宋体" w:cs="宋体"/>
          <w:highlight w:val="none"/>
        </w:rPr>
        <w:t>甲方应及时通知乙方。</w:t>
      </w:r>
    </w:p>
    <w:p w14:paraId="34A1FED3">
      <w:pPr>
        <w:pStyle w:val="4"/>
        <w:ind w:left="-432" w:firstLine="422"/>
        <w:rPr>
          <w:rFonts w:hint="eastAsia" w:ascii="宋体" w:hAnsi="宋体" w:eastAsia="宋体" w:cs="宋体"/>
          <w:szCs w:val="21"/>
          <w:highlight w:val="none"/>
        </w:rPr>
      </w:pPr>
      <w:r>
        <w:rPr>
          <w:rFonts w:hint="eastAsia" w:ascii="宋体" w:hAnsi="宋体" w:eastAsia="宋体" w:cs="宋体"/>
          <w:szCs w:val="21"/>
          <w:highlight w:val="none"/>
        </w:rPr>
        <w:t>（九）保密</w:t>
      </w:r>
    </w:p>
    <w:p w14:paraId="1B11D5C8">
      <w:pPr>
        <w:spacing w:line="360" w:lineRule="auto"/>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14:paraId="76704FFC">
      <w:pPr>
        <w:spacing w:line="360" w:lineRule="auto"/>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t>2、此保密条款所约定的保密义务不因本合同期限的届满而消灭。本合同当事人对合同所涉保密信息所负有的保密义务直到非因当事人的原因而成为公知信息而终止。</w:t>
      </w:r>
    </w:p>
    <w:p w14:paraId="2ABEF157">
      <w:pPr>
        <w:pStyle w:val="4"/>
        <w:ind w:left="-432" w:firstLine="422"/>
        <w:rPr>
          <w:rFonts w:hint="eastAsia" w:ascii="宋体" w:hAnsi="宋体" w:eastAsia="宋体" w:cs="宋体"/>
          <w:szCs w:val="21"/>
          <w:highlight w:val="none"/>
        </w:rPr>
      </w:pPr>
      <w:r>
        <w:rPr>
          <w:rFonts w:hint="eastAsia" w:ascii="宋体" w:hAnsi="宋体" w:eastAsia="宋体" w:cs="宋体"/>
          <w:szCs w:val="21"/>
          <w:highlight w:val="none"/>
        </w:rPr>
        <w:t>（十）知识产权</w:t>
      </w:r>
    </w:p>
    <w:p w14:paraId="299F9697">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乙方及其工作实施项目人员、代表提供给对方的所有文件（包括纸质和其他介质资料）和客户资料都属该方的商业秘密，仅可将该商业秘密用于履行其在本合同项下的义务，且只能由相关的工作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14:paraId="291E3D5E">
      <w:pPr>
        <w:spacing w:line="360" w:lineRule="auto"/>
        <w:ind w:firstLine="630" w:firstLineChars="300"/>
        <w:rPr>
          <w:rFonts w:hint="eastAsia" w:ascii="宋体" w:hAnsi="宋体" w:eastAsia="宋体" w:cs="宋体"/>
          <w:szCs w:val="21"/>
          <w:highlight w:val="none"/>
        </w:rPr>
      </w:pPr>
      <w:r>
        <w:rPr>
          <w:rFonts w:hint="eastAsia" w:ascii="宋体" w:hAnsi="宋体" w:eastAsia="宋体" w:cs="宋体"/>
          <w:color w:val="auto"/>
          <w:szCs w:val="21"/>
          <w:highlight w:val="none"/>
        </w:rPr>
        <w:t>2、为基于本合同项下服务，甲方向乙方提供的技术性信息、商业性信息、数据、文件、程序、计划、技术、图标、模型、专有技术、其他专有信息等，其知识产权归甲方(或知识产权原所有者)所有，未经甲方(或原所有者)事先书面许可，乙方不得为本项目之外的任何目的，以任何方式自行使用或擅自许可任何第三方使用。</w:t>
      </w:r>
    </w:p>
    <w:p w14:paraId="32523DAC">
      <w:pPr>
        <w:pStyle w:val="4"/>
        <w:ind w:left="-432" w:firstLine="422"/>
        <w:rPr>
          <w:rFonts w:hint="eastAsia" w:ascii="宋体" w:hAnsi="宋体" w:eastAsia="宋体" w:cs="宋体"/>
          <w:szCs w:val="21"/>
          <w:highlight w:val="none"/>
          <w:lang w:val="zh-CN"/>
        </w:rPr>
      </w:pPr>
      <w:bookmarkStart w:id="160" w:name="_Toc22493"/>
      <w:bookmarkStart w:id="161" w:name="_Toc21623"/>
      <w:bookmarkStart w:id="162" w:name="_Toc16537"/>
      <w:bookmarkStart w:id="163" w:name="_Toc5940"/>
      <w:bookmarkStart w:id="164" w:name="_Toc29449"/>
      <w:bookmarkStart w:id="165" w:name="_Toc19429"/>
      <w:bookmarkStart w:id="166" w:name="_Toc118731799"/>
      <w:bookmarkStart w:id="167" w:name="_Toc7547"/>
      <w:bookmarkStart w:id="168" w:name="_Toc27429"/>
      <w:bookmarkStart w:id="169" w:name="_Toc307"/>
      <w:bookmarkStart w:id="170" w:name="_Toc19767"/>
      <w:bookmarkStart w:id="171" w:name="_Toc1641"/>
      <w:r>
        <w:rPr>
          <w:rFonts w:hint="eastAsia" w:ascii="宋体" w:hAnsi="宋体" w:eastAsia="宋体" w:cs="宋体"/>
          <w:szCs w:val="21"/>
          <w:highlight w:val="none"/>
          <w:lang w:val="zh-CN"/>
        </w:rPr>
        <w:t>（十一）服务人员</w:t>
      </w:r>
      <w:bookmarkEnd w:id="160"/>
      <w:bookmarkEnd w:id="161"/>
      <w:bookmarkEnd w:id="162"/>
      <w:bookmarkEnd w:id="163"/>
      <w:bookmarkEnd w:id="164"/>
      <w:bookmarkEnd w:id="165"/>
      <w:bookmarkEnd w:id="166"/>
      <w:bookmarkEnd w:id="167"/>
      <w:bookmarkEnd w:id="168"/>
      <w:bookmarkEnd w:id="169"/>
      <w:bookmarkEnd w:id="170"/>
      <w:bookmarkEnd w:id="171"/>
    </w:p>
    <w:p w14:paraId="0E79A7B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4DE6B9F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甲乙双方指定代表，作为履行本合同服务事宜的主要联系人。</w:t>
      </w:r>
    </w:p>
    <w:p w14:paraId="71D2B4C1">
      <w:pPr>
        <w:spacing w:line="360" w:lineRule="auto"/>
        <w:ind w:firstLine="420" w:firstLineChars="200"/>
        <w:rPr>
          <w:rFonts w:hint="default" w:ascii="宋体" w:hAnsi="宋体" w:eastAsia="宋体" w:cs="宋体"/>
          <w:highlight w:val="none"/>
          <w:lang w:val="en-US" w:eastAsia="zh-CN"/>
        </w:rPr>
      </w:pPr>
      <w:r>
        <w:rPr>
          <w:rFonts w:hint="eastAsia" w:ascii="宋体" w:hAnsi="宋体" w:eastAsia="宋体" w:cs="宋体"/>
          <w:highlight w:val="none"/>
        </w:rPr>
        <w:t>甲方代表：</w:t>
      </w:r>
      <w:r>
        <w:rPr>
          <w:rFonts w:hint="eastAsia" w:ascii="宋体"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电话：</w:t>
      </w:r>
      <w:r>
        <w:rPr>
          <w:rFonts w:hint="eastAsia" w:ascii="宋体" w:hAnsi="宋体" w:cs="宋体"/>
          <w:highlight w:val="none"/>
          <w:u w:val="single"/>
          <w:lang w:val="en-US" w:eastAsia="zh-CN"/>
        </w:rPr>
        <w:t xml:space="preserve">             </w:t>
      </w:r>
    </w:p>
    <w:p w14:paraId="0E3A96EF">
      <w:pPr>
        <w:spacing w:line="360" w:lineRule="auto"/>
        <w:ind w:firstLine="420" w:firstLineChars="200"/>
        <w:rPr>
          <w:rFonts w:hint="eastAsia" w:ascii="宋体" w:hAnsi="宋体" w:eastAsia="宋体" w:cs="宋体"/>
          <w:highlight w:val="none"/>
          <w:u w:val="none"/>
          <w:lang w:val="en-US" w:eastAsia="zh-CN"/>
        </w:rPr>
      </w:pPr>
      <w:r>
        <w:rPr>
          <w:rFonts w:hint="eastAsia" w:ascii="宋体" w:hAnsi="宋体" w:eastAsia="宋体" w:cs="宋体"/>
          <w:highlight w:val="none"/>
        </w:rPr>
        <w:t>乙方代表：</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电话：</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2BCE3917">
      <w:pPr>
        <w:pStyle w:val="4"/>
        <w:ind w:left="-432" w:firstLine="422"/>
        <w:rPr>
          <w:rFonts w:hint="eastAsia" w:ascii="宋体" w:hAnsi="宋体" w:eastAsia="宋体" w:cs="宋体"/>
          <w:szCs w:val="21"/>
          <w:highlight w:val="none"/>
          <w:lang w:val="zh-CN"/>
        </w:rPr>
      </w:pPr>
      <w:bookmarkStart w:id="172" w:name="_Toc16099"/>
      <w:bookmarkStart w:id="173" w:name="_Toc9436"/>
      <w:bookmarkStart w:id="174" w:name="_Toc14369"/>
      <w:bookmarkStart w:id="175" w:name="_Toc21889"/>
      <w:bookmarkStart w:id="176" w:name="_Toc31251"/>
      <w:bookmarkStart w:id="177" w:name="_Toc25851"/>
      <w:bookmarkStart w:id="178" w:name="_Toc8841"/>
      <w:bookmarkStart w:id="179" w:name="_Toc118731800"/>
      <w:bookmarkStart w:id="180" w:name="_Toc20443"/>
      <w:bookmarkStart w:id="181" w:name="_Toc7690"/>
      <w:bookmarkStart w:id="182" w:name="_Toc14773"/>
      <w:bookmarkStart w:id="183" w:name="_Toc10532"/>
      <w:r>
        <w:rPr>
          <w:rFonts w:hint="eastAsia" w:ascii="宋体" w:hAnsi="宋体" w:eastAsia="宋体" w:cs="宋体"/>
          <w:szCs w:val="21"/>
          <w:highlight w:val="none"/>
          <w:lang w:val="zh-CN"/>
        </w:rPr>
        <w:t>（十二）服务考核</w:t>
      </w:r>
      <w:bookmarkEnd w:id="172"/>
      <w:bookmarkEnd w:id="173"/>
      <w:bookmarkEnd w:id="174"/>
      <w:bookmarkEnd w:id="175"/>
      <w:bookmarkEnd w:id="176"/>
      <w:bookmarkEnd w:id="177"/>
      <w:bookmarkEnd w:id="178"/>
      <w:bookmarkEnd w:id="179"/>
      <w:bookmarkEnd w:id="180"/>
      <w:bookmarkEnd w:id="181"/>
      <w:bookmarkEnd w:id="182"/>
      <w:bookmarkEnd w:id="183"/>
    </w:p>
    <w:p w14:paraId="335474A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甲方对乙方服务质量进行客观评估，具体考核办法（如有）作为合同附件。</w:t>
      </w:r>
    </w:p>
    <w:p w14:paraId="089D72C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项目完成后，乙方应及时向甲方发出书面履约完成通知，甲方在收到乙方履约完成通知后，应及时做好组织验收的准备工作，制定验收方案，成立验收小组，组织实施验收和履约评价。</w:t>
      </w:r>
    </w:p>
    <w:p w14:paraId="00EB779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验收小组完成验收后应出具验收书，验收书应包括每一项技术、服务、安全等标准的履约情况。</w:t>
      </w:r>
    </w:p>
    <w:p w14:paraId="26E1639B">
      <w:pPr>
        <w:pStyle w:val="4"/>
        <w:ind w:left="-432" w:firstLine="422"/>
        <w:rPr>
          <w:rFonts w:hint="eastAsia" w:ascii="宋体" w:hAnsi="宋体" w:eastAsia="宋体" w:cs="宋体"/>
          <w:szCs w:val="21"/>
          <w:highlight w:val="none"/>
          <w:lang w:val="zh-CN"/>
        </w:rPr>
      </w:pPr>
      <w:bookmarkStart w:id="184" w:name="_Toc118731801"/>
      <w:bookmarkStart w:id="185" w:name="_Toc18099"/>
      <w:bookmarkStart w:id="186" w:name="_Toc11956"/>
      <w:bookmarkStart w:id="187" w:name="_Toc29578"/>
      <w:bookmarkStart w:id="188" w:name="_Toc23966"/>
      <w:bookmarkStart w:id="189" w:name="_Toc26280"/>
      <w:bookmarkStart w:id="190" w:name="_Toc14025"/>
      <w:bookmarkStart w:id="191" w:name="_Toc1123"/>
      <w:bookmarkStart w:id="192" w:name="_Toc7270"/>
      <w:bookmarkStart w:id="193" w:name="_Toc2113"/>
      <w:bookmarkStart w:id="194" w:name="_Toc6854"/>
      <w:bookmarkStart w:id="195" w:name="_Toc9962"/>
      <w:r>
        <w:rPr>
          <w:rFonts w:hint="eastAsia" w:ascii="宋体" w:hAnsi="宋体" w:eastAsia="宋体" w:cs="宋体"/>
          <w:szCs w:val="21"/>
          <w:highlight w:val="none"/>
          <w:lang w:val="zh-CN"/>
        </w:rPr>
        <w:t>（十三）违约责任</w:t>
      </w:r>
      <w:bookmarkEnd w:id="184"/>
      <w:bookmarkEnd w:id="185"/>
      <w:bookmarkEnd w:id="186"/>
      <w:bookmarkEnd w:id="187"/>
      <w:bookmarkEnd w:id="188"/>
      <w:bookmarkEnd w:id="189"/>
      <w:bookmarkEnd w:id="190"/>
      <w:bookmarkEnd w:id="191"/>
      <w:bookmarkEnd w:id="192"/>
      <w:bookmarkEnd w:id="193"/>
      <w:bookmarkEnd w:id="194"/>
      <w:bookmarkEnd w:id="195"/>
    </w:p>
    <w:p w14:paraId="18D7A54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除合同规定的不可抗力外，如果乙方没有按照合同规定的时间提供服务，甲方可要求乙方支付违约金。违约金按每周合同款的0.5%计收。但迟延履行合同义务的违约金的最高限额为合同价的5%。一周按7天计算，不足7天按一周计算。如果达到最高限额，甲方有权解除合同，履约保证金不予退还，以此作为对甲方损失的赔偿，乙方并应在收到甲方解除合同的通知后10日内退还甲方已支付的合同款项。</w:t>
      </w:r>
    </w:p>
    <w:p w14:paraId="4671CD5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项目结束时,项目经验收为不合格的，则甲方根据本合同第五条所约定的尾款不再向乙方支付，乙方并应按合同总额的5%向甲方支付违约金,以此作为乙方对甲方所应承担的违约责任。</w:t>
      </w:r>
    </w:p>
    <w:p w14:paraId="19E0D594">
      <w:pPr>
        <w:spacing w:line="360" w:lineRule="auto"/>
        <w:ind w:firstLine="420" w:firstLineChars="200"/>
        <w:rPr>
          <w:rFonts w:hint="eastAsia" w:ascii="宋体" w:hAnsi="宋体" w:eastAsia="宋体" w:cs="宋体"/>
          <w:highlight w:val="none"/>
          <w:u w:val="single"/>
        </w:rPr>
      </w:pPr>
      <w:r>
        <w:rPr>
          <w:rFonts w:hint="eastAsia" w:ascii="宋体" w:hAnsi="宋体" w:eastAsia="宋体" w:cs="宋体"/>
          <w:highlight w:val="none"/>
        </w:rPr>
        <w:t>其他违约条款双方协商确定：</w:t>
      </w:r>
      <w:r>
        <w:rPr>
          <w:rFonts w:hint="eastAsia" w:ascii="宋体" w:hAnsi="宋体" w:eastAsia="宋体" w:cs="宋体"/>
          <w:highlight w:val="none"/>
          <w:u w:val="single"/>
        </w:rPr>
        <w:t xml:space="preserve">   /  </w:t>
      </w:r>
    </w:p>
    <w:p w14:paraId="6DE1F60C">
      <w:pPr>
        <w:pStyle w:val="4"/>
        <w:ind w:left="-432" w:firstLine="422"/>
        <w:rPr>
          <w:rFonts w:hint="eastAsia" w:ascii="宋体" w:hAnsi="宋体" w:eastAsia="宋体" w:cs="宋体"/>
          <w:szCs w:val="21"/>
          <w:highlight w:val="none"/>
          <w:lang w:val="zh-CN"/>
        </w:rPr>
      </w:pPr>
      <w:bookmarkStart w:id="196" w:name="_Toc27644"/>
      <w:bookmarkStart w:id="197" w:name="_Toc6449"/>
      <w:bookmarkStart w:id="198" w:name="_Toc17281"/>
      <w:bookmarkStart w:id="199" w:name="_Toc248"/>
      <w:bookmarkStart w:id="200" w:name="_Toc32336"/>
      <w:bookmarkStart w:id="201" w:name="_Toc118731802"/>
      <w:bookmarkStart w:id="202" w:name="_Toc20290"/>
      <w:bookmarkStart w:id="203" w:name="_Toc19699"/>
      <w:bookmarkStart w:id="204" w:name="_Toc1712"/>
      <w:bookmarkStart w:id="205" w:name="_Toc27337"/>
      <w:bookmarkStart w:id="206" w:name="_Toc2926"/>
      <w:bookmarkStart w:id="207" w:name="_Toc1356"/>
      <w:r>
        <w:rPr>
          <w:rFonts w:hint="eastAsia" w:ascii="宋体" w:hAnsi="宋体" w:eastAsia="宋体" w:cs="宋体"/>
          <w:szCs w:val="21"/>
          <w:highlight w:val="none"/>
          <w:lang w:val="zh-CN"/>
        </w:rPr>
        <w:t>（十四）解决争议的方法</w:t>
      </w:r>
      <w:bookmarkEnd w:id="196"/>
      <w:bookmarkEnd w:id="197"/>
      <w:bookmarkEnd w:id="198"/>
      <w:bookmarkEnd w:id="199"/>
      <w:bookmarkEnd w:id="200"/>
      <w:bookmarkEnd w:id="201"/>
      <w:bookmarkEnd w:id="202"/>
      <w:bookmarkEnd w:id="203"/>
      <w:bookmarkEnd w:id="204"/>
      <w:bookmarkEnd w:id="205"/>
      <w:bookmarkEnd w:id="206"/>
      <w:bookmarkEnd w:id="207"/>
    </w:p>
    <w:p w14:paraId="0124664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因合同履行中发生的争议，可通过合同当事人双方友好协商解决。如自协商开始之起15日内得不到解决，双方应将争议提交政府采购监管部门调解。调解不成的，可申请</w:t>
      </w:r>
      <w:r>
        <w:rPr>
          <w:rFonts w:hint="eastAsia" w:ascii="宋体" w:hAnsi="宋体" w:eastAsia="宋体" w:cs="宋体"/>
          <w:highlight w:val="none"/>
          <w:u w:val="single"/>
        </w:rPr>
        <w:t xml:space="preserve"> 杭州 </w:t>
      </w:r>
      <w:r>
        <w:rPr>
          <w:rFonts w:hint="eastAsia" w:ascii="宋体" w:hAnsi="宋体" w:eastAsia="宋体" w:cs="宋体"/>
          <w:highlight w:val="none"/>
        </w:rPr>
        <w:t>仲裁委员会进行仲裁。</w:t>
      </w:r>
    </w:p>
    <w:p w14:paraId="7A6E1A1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仲裁裁决为最终裁决，当事人一方在规定时间内不履行仲裁机构裁决的，另一方可以申请人民法院强制执行。</w:t>
      </w:r>
    </w:p>
    <w:p w14:paraId="40B37FB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仲裁费用和因仲裁所产生的律师费及其他必要的费用，应由败诉方负担。</w:t>
      </w:r>
    </w:p>
    <w:p w14:paraId="7A6E4B37">
      <w:pPr>
        <w:pStyle w:val="4"/>
        <w:ind w:left="-432" w:firstLine="422"/>
        <w:rPr>
          <w:rFonts w:hint="eastAsia" w:ascii="宋体" w:hAnsi="宋体" w:eastAsia="宋体" w:cs="宋体"/>
          <w:szCs w:val="21"/>
          <w:highlight w:val="none"/>
          <w:lang w:val="zh-CN"/>
        </w:rPr>
      </w:pPr>
      <w:bookmarkStart w:id="208" w:name="_Toc28911"/>
      <w:bookmarkStart w:id="209" w:name="_Toc10407"/>
      <w:bookmarkStart w:id="210" w:name="_Toc118731803"/>
      <w:bookmarkStart w:id="211" w:name="_Toc11121"/>
      <w:bookmarkStart w:id="212" w:name="_Toc3208"/>
      <w:bookmarkStart w:id="213" w:name="_Toc6177"/>
      <w:bookmarkStart w:id="214" w:name="_Toc3921"/>
      <w:bookmarkStart w:id="215" w:name="_Toc1657"/>
      <w:bookmarkStart w:id="216" w:name="_Toc157"/>
      <w:bookmarkStart w:id="217" w:name="_Toc7453"/>
      <w:bookmarkStart w:id="218" w:name="_Toc4605"/>
      <w:bookmarkStart w:id="219" w:name="_Toc24167"/>
      <w:r>
        <w:rPr>
          <w:rFonts w:hint="eastAsia" w:ascii="宋体" w:hAnsi="宋体" w:eastAsia="宋体" w:cs="宋体"/>
          <w:szCs w:val="21"/>
          <w:highlight w:val="none"/>
          <w:lang w:val="zh-CN"/>
        </w:rPr>
        <w:t>（十五）违约解除合同</w:t>
      </w:r>
      <w:bookmarkEnd w:id="208"/>
      <w:bookmarkEnd w:id="209"/>
      <w:bookmarkEnd w:id="210"/>
      <w:bookmarkEnd w:id="211"/>
      <w:bookmarkEnd w:id="212"/>
      <w:bookmarkEnd w:id="213"/>
      <w:bookmarkEnd w:id="214"/>
      <w:bookmarkEnd w:id="215"/>
      <w:bookmarkEnd w:id="216"/>
      <w:bookmarkEnd w:id="217"/>
      <w:bookmarkEnd w:id="218"/>
      <w:bookmarkEnd w:id="219"/>
    </w:p>
    <w:p w14:paraId="197CC73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1、在乙方存在下列违约的情况下，甲方可向乙方发出书面通知，提前通知乙方解除合同，同时保留向乙方追诉的权利。</w:t>
      </w:r>
    </w:p>
    <w:p w14:paraId="6158BEA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1.1乙方未能在合同规定的限期或甲方同意延长的限期内，提供全部或部分标的物的； </w:t>
      </w:r>
    </w:p>
    <w:p w14:paraId="7E85C84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1.2乙方未能履行合同规定的其它主要义务的；</w:t>
      </w:r>
    </w:p>
    <w:p w14:paraId="1198E8A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1.3甲方认为乙方在本合同履行过程中有腐败和欺诈行为的。</w:t>
      </w:r>
    </w:p>
    <w:p w14:paraId="33CDF48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1.3.1“腐败行为”和“欺诈行为”定义如下：</w:t>
      </w:r>
    </w:p>
    <w:p w14:paraId="6F89B9D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1.3.2“腐败行为”是指提供/给予/接受或索取任何有价值的东西来影响甲方在合同签订、履行过程中的行为。</w:t>
      </w:r>
    </w:p>
    <w:p w14:paraId="7BA0F9F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1.3.3“欺诈行为”是指为了影响合同签订、履行过程，以谎报事实的方法，损害甲方的利益的行为。</w:t>
      </w:r>
    </w:p>
    <w:p w14:paraId="47CDBF3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2、甲方解除合同的，合同于甲方发出书面解除合同通知书送达乙方之日起解除。乙方应在收到合同解除的通知后</w:t>
      </w:r>
      <w:r>
        <w:rPr>
          <w:rFonts w:hint="eastAsia" w:ascii="宋体" w:hAnsi="宋体" w:eastAsia="宋体" w:cs="宋体"/>
          <w:highlight w:val="none"/>
          <w:u w:val="single"/>
        </w:rPr>
        <w:t xml:space="preserve"> 10  </w:t>
      </w:r>
      <w:r>
        <w:rPr>
          <w:rFonts w:hint="eastAsia" w:ascii="宋体" w:hAnsi="宋体" w:eastAsia="宋体" w:cs="宋体"/>
          <w:highlight w:val="none"/>
        </w:rPr>
        <w:t>日内退还甲方已支付的合同款，逾期退还合同款的，每日按未退还金额的</w:t>
      </w:r>
      <w:r>
        <w:rPr>
          <w:rFonts w:hint="eastAsia" w:ascii="宋体" w:hAnsi="宋体" w:eastAsia="宋体" w:cs="宋体"/>
          <w:highlight w:val="none"/>
          <w:u w:val="single"/>
        </w:rPr>
        <w:t xml:space="preserve">   0.5 </w:t>
      </w:r>
      <w:r>
        <w:rPr>
          <w:rFonts w:hint="eastAsia" w:ascii="宋体" w:hAnsi="宋体" w:eastAsia="宋体" w:cs="宋体"/>
          <w:highlight w:val="none"/>
        </w:rPr>
        <w:t>%支付违约金。</w:t>
      </w:r>
    </w:p>
    <w:p w14:paraId="38BEE1B9">
      <w:pPr>
        <w:pStyle w:val="4"/>
        <w:ind w:left="-432" w:firstLine="422"/>
        <w:rPr>
          <w:rFonts w:hint="eastAsia" w:ascii="宋体" w:hAnsi="宋体" w:eastAsia="宋体" w:cs="宋体"/>
          <w:szCs w:val="21"/>
          <w:highlight w:val="none"/>
          <w:lang w:val="zh-CN"/>
        </w:rPr>
      </w:pPr>
      <w:bookmarkStart w:id="220" w:name="_Toc10417"/>
      <w:bookmarkStart w:id="221" w:name="_Toc27149"/>
      <w:bookmarkStart w:id="222" w:name="_Toc25285"/>
      <w:bookmarkStart w:id="223" w:name="_Toc29048"/>
      <w:bookmarkStart w:id="224" w:name="_Toc118731804"/>
      <w:bookmarkStart w:id="225" w:name="_Toc16111"/>
      <w:bookmarkStart w:id="226" w:name="_Toc5782"/>
      <w:bookmarkStart w:id="227" w:name="_Toc6456"/>
      <w:bookmarkStart w:id="228" w:name="_Toc22994"/>
      <w:bookmarkStart w:id="229" w:name="_Toc17198"/>
      <w:bookmarkStart w:id="230" w:name="_Toc13166"/>
      <w:bookmarkStart w:id="231" w:name="_Toc27440"/>
      <w:r>
        <w:rPr>
          <w:rFonts w:hint="eastAsia" w:ascii="宋体" w:hAnsi="宋体" w:eastAsia="宋体" w:cs="宋体"/>
          <w:szCs w:val="21"/>
          <w:highlight w:val="none"/>
          <w:lang w:val="zh-CN"/>
        </w:rPr>
        <w:t>（十六）破产终止合同</w:t>
      </w:r>
      <w:bookmarkEnd w:id="220"/>
      <w:bookmarkEnd w:id="221"/>
      <w:bookmarkEnd w:id="222"/>
      <w:bookmarkEnd w:id="223"/>
      <w:bookmarkEnd w:id="224"/>
      <w:bookmarkEnd w:id="225"/>
      <w:bookmarkEnd w:id="226"/>
      <w:bookmarkEnd w:id="227"/>
      <w:bookmarkEnd w:id="228"/>
      <w:bookmarkEnd w:id="229"/>
      <w:bookmarkEnd w:id="230"/>
      <w:bookmarkEnd w:id="231"/>
    </w:p>
    <w:p w14:paraId="413CA08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08AB100E">
      <w:pPr>
        <w:pStyle w:val="4"/>
        <w:ind w:left="-432" w:firstLine="422"/>
        <w:rPr>
          <w:rFonts w:hint="eastAsia" w:ascii="宋体" w:hAnsi="宋体" w:eastAsia="宋体" w:cs="宋体"/>
          <w:szCs w:val="21"/>
          <w:highlight w:val="none"/>
          <w:lang w:val="zh-CN"/>
        </w:rPr>
      </w:pPr>
      <w:bookmarkStart w:id="232" w:name="_Toc3094"/>
      <w:bookmarkStart w:id="233" w:name="_Toc6330"/>
      <w:bookmarkStart w:id="234" w:name="_Toc118731805"/>
      <w:bookmarkStart w:id="235" w:name="_Toc31187"/>
      <w:bookmarkStart w:id="236" w:name="_Toc1845"/>
      <w:bookmarkStart w:id="237" w:name="_Toc14715"/>
      <w:bookmarkStart w:id="238" w:name="_Toc8789"/>
      <w:bookmarkStart w:id="239" w:name="_Toc14371"/>
      <w:bookmarkStart w:id="240" w:name="_Toc12000"/>
      <w:bookmarkStart w:id="241" w:name="_Toc21266"/>
      <w:bookmarkStart w:id="242" w:name="_Toc4186"/>
      <w:bookmarkStart w:id="243" w:name="_Toc16959"/>
      <w:r>
        <w:rPr>
          <w:rFonts w:hint="eastAsia" w:ascii="宋体" w:hAnsi="宋体" w:eastAsia="宋体" w:cs="宋体"/>
          <w:szCs w:val="21"/>
          <w:highlight w:val="none"/>
          <w:lang w:val="zh-CN"/>
        </w:rPr>
        <w:t>（十七）转让和分包</w:t>
      </w:r>
      <w:bookmarkEnd w:id="232"/>
      <w:bookmarkEnd w:id="233"/>
      <w:bookmarkEnd w:id="234"/>
      <w:bookmarkEnd w:id="235"/>
      <w:bookmarkEnd w:id="236"/>
      <w:bookmarkEnd w:id="237"/>
      <w:bookmarkEnd w:id="238"/>
      <w:bookmarkEnd w:id="239"/>
      <w:bookmarkEnd w:id="240"/>
      <w:bookmarkEnd w:id="241"/>
      <w:bookmarkEnd w:id="242"/>
      <w:bookmarkEnd w:id="243"/>
    </w:p>
    <w:p w14:paraId="2806CC0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1、政府采购合同不能转让。</w:t>
      </w:r>
    </w:p>
    <w:p w14:paraId="1743928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62AEE966">
      <w:pPr>
        <w:pStyle w:val="4"/>
        <w:ind w:left="-432" w:firstLine="422"/>
        <w:rPr>
          <w:rFonts w:hint="eastAsia" w:ascii="宋体" w:hAnsi="宋体" w:eastAsia="宋体" w:cs="宋体"/>
          <w:szCs w:val="21"/>
          <w:highlight w:val="none"/>
          <w:lang w:val="zh-CN"/>
        </w:rPr>
      </w:pPr>
      <w:bookmarkStart w:id="244" w:name="_Toc24465"/>
      <w:bookmarkStart w:id="245" w:name="_Toc10473"/>
      <w:bookmarkStart w:id="246" w:name="_Toc19360"/>
      <w:bookmarkStart w:id="247" w:name="_Toc1488"/>
      <w:bookmarkStart w:id="248" w:name="_Toc24427"/>
      <w:bookmarkStart w:id="249" w:name="_Toc20611"/>
      <w:bookmarkStart w:id="250" w:name="_Toc27185"/>
      <w:bookmarkStart w:id="251" w:name="_Toc16302"/>
      <w:bookmarkStart w:id="252" w:name="_Toc13995"/>
      <w:bookmarkStart w:id="253" w:name="_Toc10772"/>
      <w:bookmarkStart w:id="254" w:name="_Toc19601"/>
      <w:bookmarkStart w:id="255" w:name="_Toc118731806"/>
      <w:r>
        <w:rPr>
          <w:rFonts w:hint="eastAsia" w:ascii="宋体" w:hAnsi="宋体" w:eastAsia="宋体" w:cs="宋体"/>
          <w:szCs w:val="21"/>
          <w:highlight w:val="none"/>
          <w:lang w:val="zh-CN"/>
        </w:rPr>
        <w:t>（十八）合同变更、解除</w:t>
      </w:r>
      <w:bookmarkEnd w:id="244"/>
      <w:bookmarkEnd w:id="245"/>
      <w:bookmarkEnd w:id="246"/>
      <w:bookmarkEnd w:id="247"/>
      <w:bookmarkEnd w:id="248"/>
      <w:bookmarkEnd w:id="249"/>
      <w:bookmarkEnd w:id="250"/>
      <w:bookmarkEnd w:id="251"/>
      <w:bookmarkEnd w:id="252"/>
      <w:bookmarkEnd w:id="253"/>
      <w:bookmarkEnd w:id="254"/>
      <w:bookmarkEnd w:id="255"/>
    </w:p>
    <w:p w14:paraId="1248F93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1E91D14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2、有下列情形之一的，双方协商一致可以变更合同：</w:t>
      </w:r>
    </w:p>
    <w:p w14:paraId="1C655E3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（1）发生不可预见的紧急情况，继续按照原合同履行不能实现采购目的，又不能从其他供应商处采购；</w:t>
      </w:r>
    </w:p>
    <w:p w14:paraId="105760F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（2）因甲方的过错导致不能实现采购目的，重新采购费用和违约金、违约损失赔偿金额占合同金额比例过大，但违背社会公共利益的除外；</w:t>
      </w:r>
    </w:p>
    <w:p w14:paraId="359AC37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（3）属于合同主要条款确定的事项，但变更不改变合同实质性内容；</w:t>
      </w:r>
    </w:p>
    <w:p w14:paraId="3244A56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（4）合同主要条款以外的内容；</w:t>
      </w:r>
    </w:p>
    <w:p w14:paraId="0D7AA32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（5）法律、法规规定可以变更合同的其他情形。</w:t>
      </w:r>
    </w:p>
    <w:p w14:paraId="2154FCD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当事人协商一致变更合同的，应当报同级财政部门备案。</w:t>
      </w:r>
    </w:p>
    <w:p w14:paraId="4A07E36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3、有下列情形之一的，甲方有权单方解除合同：</w:t>
      </w:r>
    </w:p>
    <w:p w14:paraId="3D37DF5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（1）因不可抗力致使不能实现合同目的；</w:t>
      </w:r>
    </w:p>
    <w:p w14:paraId="64229C7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（2）在履行期限届满之前，乙方明确表示或者以自己的行为表示不履行主要义务；</w:t>
      </w:r>
    </w:p>
    <w:p w14:paraId="4203102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（3）乙方迟延履行主要义务，经催告后在合理期限内仍未履行；</w:t>
      </w:r>
    </w:p>
    <w:p w14:paraId="6C313A5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（4）乙方迟延履行义务或者有其他违约行为致使不能实现合同目的；</w:t>
      </w:r>
    </w:p>
    <w:p w14:paraId="131620E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（5）乙方转包，或者未经甲方同意采取分包方式履行合同；</w:t>
      </w:r>
    </w:p>
    <w:p w14:paraId="2ECD669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（6）法律、法规规定的其他情形。</w:t>
      </w:r>
    </w:p>
    <w:p w14:paraId="3B323C0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甲方解除合同的，应当报同级财政部门备案。</w:t>
      </w:r>
    </w:p>
    <w:p w14:paraId="51DEC1C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因不可抗力致使合同无法履行的，乙方也有权解除合同。</w:t>
      </w:r>
    </w:p>
    <w:p w14:paraId="6A7DC6F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因不可抗力致使乙方无法履行合同约定的全部或部分义务的，则乙方</w:t>
      </w:r>
      <w:r>
        <w:rPr>
          <w:rFonts w:hint="eastAsia" w:ascii="宋体" w:hAnsi="宋体" w:eastAsia="宋体" w:cs="宋体"/>
          <w:szCs w:val="21"/>
          <w:highlight w:val="none"/>
          <w:lang w:val="en-US" w:eastAsia="zh-CN"/>
        </w:rPr>
        <w:t>应将</w:t>
      </w:r>
      <w:r>
        <w:rPr>
          <w:rFonts w:hint="eastAsia" w:ascii="宋体" w:hAnsi="宋体" w:eastAsia="宋体" w:cs="宋体"/>
          <w:szCs w:val="21"/>
          <w:highlight w:val="none"/>
        </w:rPr>
        <w:t>已收取的甲方款项扣除已实际发生的合同费用以及已发生的履约成本，</w:t>
      </w:r>
      <w:r>
        <w:rPr>
          <w:rFonts w:hint="eastAsia" w:ascii="宋体" w:hAnsi="宋体" w:eastAsia="宋体" w:cs="宋体"/>
          <w:szCs w:val="21"/>
          <w:highlight w:val="none"/>
          <w:lang w:val="en-US" w:eastAsia="zh-CN"/>
        </w:rPr>
        <w:t>剩余</w:t>
      </w:r>
      <w:r>
        <w:rPr>
          <w:rFonts w:hint="eastAsia" w:ascii="宋体" w:hAnsi="宋体" w:eastAsia="宋体" w:cs="宋体"/>
          <w:szCs w:val="21"/>
          <w:highlight w:val="none"/>
        </w:rPr>
        <w:t>部分应在合同解除后10日内退还给甲方。乙方未按期退还上述款项的，则每逾期限一天，按应退还款项万分之五的标准向甲方支付违约金。</w:t>
      </w:r>
    </w:p>
    <w:p w14:paraId="575D035A">
      <w:pPr>
        <w:pStyle w:val="4"/>
        <w:ind w:left="-432" w:firstLine="422"/>
        <w:rPr>
          <w:rFonts w:ascii="宋体" w:hAnsi="宋体" w:cs="宋体"/>
          <w:szCs w:val="21"/>
          <w:highlight w:val="none"/>
        </w:rPr>
      </w:pPr>
      <w:r>
        <w:rPr>
          <w:rFonts w:hint="eastAsia" w:ascii="宋体" w:hAnsi="宋体" w:cs="宋体"/>
          <w:szCs w:val="21"/>
          <w:highlight w:val="none"/>
        </w:rPr>
        <w:t>（十九）通知</w:t>
      </w:r>
      <w:bookmarkEnd w:id="110"/>
      <w:bookmarkEnd w:id="111"/>
      <w:bookmarkEnd w:id="112"/>
      <w:bookmarkEnd w:id="113"/>
      <w:bookmarkEnd w:id="114"/>
      <w:bookmarkEnd w:id="115"/>
      <w:bookmarkEnd w:id="116"/>
      <w:bookmarkEnd w:id="117"/>
      <w:bookmarkEnd w:id="118"/>
      <w:bookmarkEnd w:id="119"/>
      <w:bookmarkEnd w:id="120"/>
      <w:bookmarkEnd w:id="121"/>
    </w:p>
    <w:p w14:paraId="2C5B580C">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本合同任何一方给另一方的通知，都应以书面形式发送，而另一方也应以书面形式确认并发送到对方明确的地址。</w:t>
      </w:r>
    </w:p>
    <w:p w14:paraId="1140665D">
      <w:pPr>
        <w:pStyle w:val="4"/>
        <w:ind w:left="-432" w:firstLine="422"/>
        <w:rPr>
          <w:rFonts w:ascii="宋体" w:hAnsi="宋体" w:cs="宋体"/>
          <w:szCs w:val="21"/>
          <w:highlight w:val="none"/>
        </w:rPr>
      </w:pPr>
      <w:bookmarkStart w:id="256" w:name="_Toc19407"/>
      <w:bookmarkStart w:id="257" w:name="_Toc2688"/>
      <w:bookmarkStart w:id="258" w:name="_Toc22330"/>
      <w:bookmarkStart w:id="259" w:name="_Toc32696"/>
      <w:bookmarkStart w:id="260" w:name="_Toc31827"/>
      <w:bookmarkStart w:id="261" w:name="_Toc13757"/>
      <w:bookmarkStart w:id="262" w:name="_Toc118731808"/>
      <w:bookmarkStart w:id="263" w:name="_Toc28898"/>
      <w:bookmarkStart w:id="264" w:name="_Toc2564"/>
      <w:bookmarkStart w:id="265" w:name="_Toc12701"/>
      <w:bookmarkStart w:id="266" w:name="_Toc22355"/>
      <w:bookmarkStart w:id="267" w:name="_Toc13854"/>
      <w:r>
        <w:rPr>
          <w:rFonts w:hint="eastAsia" w:ascii="宋体" w:hAnsi="宋体" w:cs="宋体"/>
          <w:szCs w:val="21"/>
          <w:highlight w:val="none"/>
        </w:rPr>
        <w:t>（二十）计量单位</w:t>
      </w:r>
      <w:bookmarkEnd w:id="256"/>
      <w:bookmarkEnd w:id="257"/>
      <w:bookmarkEnd w:id="258"/>
      <w:bookmarkEnd w:id="259"/>
      <w:bookmarkEnd w:id="260"/>
      <w:bookmarkEnd w:id="261"/>
      <w:bookmarkEnd w:id="262"/>
      <w:bookmarkEnd w:id="263"/>
      <w:bookmarkEnd w:id="264"/>
      <w:bookmarkEnd w:id="265"/>
      <w:bookmarkEnd w:id="266"/>
      <w:bookmarkEnd w:id="267"/>
    </w:p>
    <w:p w14:paraId="1D1C2E64">
      <w:pPr>
        <w:spacing w:line="360" w:lineRule="auto"/>
        <w:ind w:firstLine="420" w:firstLineChars="200"/>
        <w:rPr>
          <w:rFonts w:ascii="宋体" w:hAnsi="宋体" w:cs="宋体"/>
          <w:szCs w:val="21"/>
          <w:highlight w:val="none"/>
        </w:rPr>
      </w:pPr>
      <w:r>
        <w:rPr>
          <w:rFonts w:hint="eastAsia" w:ascii="宋体" w:hAnsi="宋体" w:cs="宋体"/>
          <w:szCs w:val="21"/>
          <w:highlight w:val="none"/>
        </w:rPr>
        <w:t>除技术规范中另有规定外，计量单位均使用国家法定计量单位。</w:t>
      </w:r>
    </w:p>
    <w:p w14:paraId="6B2A1B12">
      <w:pPr>
        <w:pStyle w:val="4"/>
        <w:ind w:left="-432" w:firstLine="422"/>
        <w:rPr>
          <w:rFonts w:ascii="宋体" w:hAnsi="宋体" w:cs="宋体"/>
          <w:szCs w:val="21"/>
          <w:highlight w:val="none"/>
        </w:rPr>
      </w:pPr>
      <w:bookmarkStart w:id="268" w:name="_Toc23446"/>
      <w:bookmarkStart w:id="269" w:name="_Toc17711"/>
      <w:bookmarkStart w:id="270" w:name="_Toc31621"/>
      <w:bookmarkStart w:id="271" w:name="_Toc118731809"/>
      <w:bookmarkStart w:id="272" w:name="_Toc20925"/>
      <w:bookmarkStart w:id="273" w:name="_Toc2454"/>
      <w:bookmarkStart w:id="274" w:name="_Toc17940"/>
      <w:bookmarkStart w:id="275" w:name="_Toc23184"/>
      <w:bookmarkStart w:id="276" w:name="_Toc18572"/>
      <w:bookmarkStart w:id="277" w:name="_Toc25289"/>
      <w:bookmarkStart w:id="278" w:name="_Toc25497"/>
      <w:r>
        <w:rPr>
          <w:rFonts w:hint="eastAsia" w:ascii="宋体" w:hAnsi="宋体" w:cs="宋体"/>
          <w:szCs w:val="21"/>
          <w:highlight w:val="none"/>
        </w:rPr>
        <w:t>（二十一）不可抗力</w:t>
      </w:r>
      <w:bookmarkEnd w:id="268"/>
      <w:bookmarkEnd w:id="269"/>
      <w:bookmarkEnd w:id="270"/>
      <w:bookmarkEnd w:id="271"/>
      <w:bookmarkEnd w:id="272"/>
      <w:bookmarkEnd w:id="273"/>
      <w:bookmarkEnd w:id="274"/>
      <w:bookmarkEnd w:id="275"/>
      <w:bookmarkEnd w:id="276"/>
      <w:bookmarkEnd w:id="277"/>
      <w:bookmarkEnd w:id="278"/>
    </w:p>
    <w:p w14:paraId="4197C94E">
      <w:pPr>
        <w:spacing w:line="360" w:lineRule="auto"/>
        <w:ind w:firstLine="420" w:firstLineChars="200"/>
        <w:rPr>
          <w:rFonts w:ascii="宋体" w:hAnsi="宋体" w:cs="宋体"/>
          <w:szCs w:val="21"/>
          <w:highlight w:val="none"/>
        </w:rPr>
      </w:pPr>
      <w:r>
        <w:rPr>
          <w:rFonts w:hint="eastAsia" w:ascii="宋体" w:hAnsi="宋体" w:cs="宋体"/>
          <w:szCs w:val="21"/>
          <w:highlight w:val="none"/>
        </w:rPr>
        <w:t>1、如果双方中任何一方遭遇法律规定的不可抗力，致使合同履行受阻时，履行合同的期限应予延长，延长的期限应相当于不可抗力所影响的时间。</w:t>
      </w:r>
    </w:p>
    <w:p w14:paraId="2ED965C0">
      <w:pPr>
        <w:spacing w:line="360" w:lineRule="auto"/>
        <w:ind w:firstLine="420" w:firstLineChars="200"/>
        <w:rPr>
          <w:rFonts w:ascii="宋体" w:hAnsi="宋体" w:cs="宋体"/>
          <w:szCs w:val="21"/>
          <w:highlight w:val="none"/>
        </w:rPr>
      </w:pPr>
      <w:r>
        <w:rPr>
          <w:rFonts w:hint="eastAsia" w:ascii="宋体" w:hAnsi="宋体" w:cs="宋体"/>
          <w:szCs w:val="21"/>
          <w:highlight w:val="none"/>
        </w:rPr>
        <w:t>2、受事故影响的一方应在不可抗力的事故发生后尽快书面形式通知另一方，并在事故发生后合同规定时间内，将有关部门出具的证明文件送达另一方。</w:t>
      </w:r>
    </w:p>
    <w:p w14:paraId="095778DA">
      <w:pPr>
        <w:spacing w:line="360" w:lineRule="auto"/>
        <w:ind w:firstLine="420" w:firstLineChars="200"/>
        <w:rPr>
          <w:rFonts w:ascii="宋体" w:hAnsi="宋体" w:cs="宋体"/>
          <w:szCs w:val="21"/>
          <w:highlight w:val="none"/>
        </w:rPr>
      </w:pPr>
      <w:r>
        <w:rPr>
          <w:rFonts w:hint="eastAsia" w:ascii="宋体" w:hAnsi="宋体" w:cs="宋体"/>
          <w:szCs w:val="21"/>
          <w:highlight w:val="none"/>
        </w:rPr>
        <w:t>3、不可抗力使合同的某些内容有变更必要的，双方应通过协商达成进一步履行合同的协议，因不可抗力致使合同不能履行的，合同终止。</w:t>
      </w:r>
    </w:p>
    <w:p w14:paraId="133E3668">
      <w:pPr>
        <w:pStyle w:val="4"/>
        <w:ind w:left="-432" w:firstLine="422"/>
        <w:rPr>
          <w:rFonts w:ascii="宋体" w:hAnsi="宋体" w:cs="宋体"/>
          <w:szCs w:val="21"/>
          <w:highlight w:val="none"/>
        </w:rPr>
      </w:pPr>
      <w:bookmarkStart w:id="279" w:name="_Toc118731810"/>
      <w:bookmarkStart w:id="280" w:name="_Toc22449"/>
      <w:bookmarkStart w:id="281" w:name="_Toc25843"/>
      <w:bookmarkStart w:id="282" w:name="_Toc17673"/>
      <w:bookmarkStart w:id="283" w:name="_Toc16894"/>
      <w:bookmarkStart w:id="284" w:name="_Toc10699"/>
      <w:bookmarkStart w:id="285" w:name="_Toc9723"/>
      <w:bookmarkStart w:id="286" w:name="_Toc6696"/>
      <w:bookmarkStart w:id="287" w:name="_Toc10071"/>
      <w:bookmarkStart w:id="288" w:name="_Toc2532"/>
      <w:bookmarkStart w:id="289" w:name="_Toc11444"/>
      <w:bookmarkStart w:id="290" w:name="_Toc17188"/>
      <w:r>
        <w:rPr>
          <w:rFonts w:hint="eastAsia" w:ascii="宋体" w:hAnsi="宋体" w:cs="宋体"/>
          <w:szCs w:val="21"/>
          <w:highlight w:val="none"/>
        </w:rPr>
        <w:t>（二十二）适用</w:t>
      </w:r>
      <w:bookmarkEnd w:id="279"/>
      <w:bookmarkEnd w:id="280"/>
      <w:bookmarkEnd w:id="281"/>
      <w:bookmarkEnd w:id="282"/>
      <w:bookmarkEnd w:id="283"/>
      <w:bookmarkEnd w:id="284"/>
      <w:bookmarkEnd w:id="285"/>
      <w:bookmarkEnd w:id="286"/>
      <w:bookmarkEnd w:id="287"/>
      <w:bookmarkEnd w:id="288"/>
      <w:bookmarkEnd w:id="289"/>
      <w:bookmarkEnd w:id="290"/>
    </w:p>
    <w:p w14:paraId="0B90CB63">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本合同应按照《中华人民共和国政府采购法》、《中华人民共和国民法典》、《浙江省政府采购合同暂行办法》等进行解释。</w:t>
      </w:r>
    </w:p>
    <w:p w14:paraId="4D5E9BE8">
      <w:pPr>
        <w:pStyle w:val="4"/>
        <w:ind w:left="-432" w:firstLine="422"/>
        <w:rPr>
          <w:rFonts w:ascii="宋体" w:hAnsi="宋体" w:cs="宋体"/>
          <w:szCs w:val="21"/>
          <w:highlight w:val="none"/>
        </w:rPr>
      </w:pPr>
      <w:bookmarkStart w:id="291" w:name="_Toc10414"/>
      <w:bookmarkStart w:id="292" w:name="_Toc15240"/>
      <w:bookmarkStart w:id="293" w:name="_Toc3175"/>
      <w:bookmarkStart w:id="294" w:name="_Toc31568"/>
      <w:bookmarkStart w:id="295" w:name="_Toc32047"/>
      <w:bookmarkStart w:id="296" w:name="_Toc11304"/>
      <w:bookmarkStart w:id="297" w:name="_Toc21576"/>
      <w:bookmarkStart w:id="298" w:name="_Toc13423"/>
      <w:bookmarkStart w:id="299" w:name="_Toc27836"/>
      <w:bookmarkStart w:id="300" w:name="_Toc92"/>
      <w:bookmarkStart w:id="301" w:name="_Toc118731811"/>
      <w:bookmarkStart w:id="302" w:name="_Toc23026"/>
      <w:r>
        <w:rPr>
          <w:rFonts w:hint="eastAsia" w:ascii="宋体" w:hAnsi="宋体" w:cs="宋体"/>
          <w:szCs w:val="21"/>
          <w:highlight w:val="none"/>
        </w:rPr>
        <w:t>（二十三）合同的生效及其他</w:t>
      </w:r>
      <w:bookmarkEnd w:id="291"/>
      <w:bookmarkEnd w:id="292"/>
      <w:bookmarkEnd w:id="293"/>
      <w:bookmarkEnd w:id="294"/>
      <w:bookmarkEnd w:id="295"/>
      <w:bookmarkEnd w:id="296"/>
      <w:bookmarkEnd w:id="297"/>
      <w:bookmarkEnd w:id="298"/>
      <w:bookmarkEnd w:id="299"/>
      <w:bookmarkEnd w:id="300"/>
      <w:bookmarkEnd w:id="301"/>
      <w:bookmarkEnd w:id="302"/>
    </w:p>
    <w:p w14:paraId="5681D824">
      <w:pPr>
        <w:spacing w:line="360" w:lineRule="auto"/>
        <w:ind w:firstLine="420" w:firstLineChars="200"/>
        <w:rPr>
          <w:rFonts w:ascii="宋体" w:hAnsi="宋体" w:cs="宋体"/>
          <w:szCs w:val="21"/>
          <w:highlight w:val="none"/>
        </w:rPr>
      </w:pPr>
      <w:r>
        <w:rPr>
          <w:rFonts w:hint="eastAsia" w:ascii="宋体" w:hAnsi="宋体" w:cs="宋体"/>
          <w:szCs w:val="21"/>
          <w:highlight w:val="none"/>
        </w:rPr>
        <w:t>政府采购项目的采购合同内容的确定应以采购文件和响应文件为基础，不得违背其实质性内容。</w:t>
      </w:r>
    </w:p>
    <w:p w14:paraId="75F26644">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合同将在双方签字盖章后开始生效。授权代表签署的后附法定代表人授权书。</w:t>
      </w:r>
    </w:p>
    <w:p w14:paraId="6777A01D">
      <w:pPr>
        <w:pStyle w:val="4"/>
        <w:ind w:left="-432" w:firstLine="422"/>
        <w:rPr>
          <w:rFonts w:ascii="宋体" w:hAnsi="宋体" w:cs="宋体"/>
          <w:szCs w:val="21"/>
          <w:highlight w:val="none"/>
        </w:rPr>
      </w:pPr>
      <w:bookmarkStart w:id="303" w:name="_Toc13584"/>
      <w:bookmarkStart w:id="304" w:name="_Toc13797"/>
      <w:bookmarkStart w:id="305" w:name="_Toc4870"/>
      <w:bookmarkStart w:id="306" w:name="_Toc29629"/>
      <w:bookmarkStart w:id="307" w:name="_Toc30665"/>
      <w:bookmarkStart w:id="308" w:name="_Toc20305"/>
      <w:bookmarkStart w:id="309" w:name="_Toc3481"/>
      <w:bookmarkStart w:id="310" w:name="_Toc118731812"/>
      <w:bookmarkStart w:id="311" w:name="_Toc17621"/>
      <w:bookmarkStart w:id="312" w:name="_Toc8419"/>
      <w:bookmarkStart w:id="313" w:name="_Toc10057"/>
      <w:bookmarkStart w:id="314" w:name="_Toc26262"/>
      <w:r>
        <w:rPr>
          <w:rFonts w:hint="eastAsia" w:ascii="宋体" w:hAnsi="宋体" w:cs="宋体"/>
          <w:szCs w:val="21"/>
          <w:highlight w:val="none"/>
        </w:rPr>
        <w:t>（二十四）合同附件（如有）</w:t>
      </w:r>
      <w:bookmarkEnd w:id="303"/>
      <w:bookmarkEnd w:id="304"/>
      <w:bookmarkEnd w:id="305"/>
      <w:bookmarkEnd w:id="306"/>
      <w:bookmarkEnd w:id="307"/>
      <w:bookmarkEnd w:id="308"/>
      <w:bookmarkEnd w:id="309"/>
      <w:bookmarkEnd w:id="310"/>
      <w:bookmarkEnd w:id="311"/>
      <w:bookmarkEnd w:id="312"/>
      <w:bookmarkEnd w:id="313"/>
      <w:bookmarkEnd w:id="314"/>
    </w:p>
    <w:p w14:paraId="536C3896">
      <w:pPr>
        <w:pStyle w:val="4"/>
        <w:ind w:left="-432" w:firstLine="422"/>
        <w:rPr>
          <w:rFonts w:ascii="宋体" w:hAnsi="宋体" w:cs="宋体"/>
          <w:szCs w:val="21"/>
          <w:highlight w:val="none"/>
        </w:rPr>
      </w:pPr>
      <w:bookmarkStart w:id="315" w:name="_Toc8123"/>
      <w:bookmarkStart w:id="316" w:name="_Toc118731813"/>
      <w:bookmarkStart w:id="317" w:name="_Toc10162"/>
      <w:bookmarkStart w:id="318" w:name="_Toc19997"/>
      <w:bookmarkStart w:id="319" w:name="_Toc7932"/>
      <w:bookmarkStart w:id="320" w:name="_Toc19021"/>
      <w:bookmarkStart w:id="321" w:name="_Toc3807"/>
      <w:bookmarkStart w:id="322" w:name="_Toc6937"/>
      <w:bookmarkStart w:id="323" w:name="_Toc32401"/>
      <w:bookmarkStart w:id="324" w:name="_Toc23984"/>
      <w:bookmarkStart w:id="325" w:name="_Toc32276"/>
      <w:bookmarkStart w:id="326" w:name="_Toc9371"/>
      <w:r>
        <w:rPr>
          <w:rFonts w:hint="eastAsia" w:ascii="宋体" w:hAnsi="宋体" w:cs="宋体"/>
          <w:szCs w:val="21"/>
          <w:highlight w:val="none"/>
        </w:rPr>
        <w:t>（二十五）合同份数</w:t>
      </w:r>
      <w:bookmarkEnd w:id="315"/>
      <w:bookmarkEnd w:id="316"/>
      <w:bookmarkEnd w:id="317"/>
      <w:bookmarkEnd w:id="318"/>
      <w:bookmarkEnd w:id="319"/>
      <w:bookmarkEnd w:id="320"/>
      <w:bookmarkEnd w:id="321"/>
      <w:bookmarkEnd w:id="322"/>
      <w:bookmarkEnd w:id="323"/>
      <w:bookmarkEnd w:id="324"/>
      <w:bookmarkEnd w:id="325"/>
      <w:bookmarkEnd w:id="326"/>
    </w:p>
    <w:p w14:paraId="4E0E519C">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本合同一式肆份，具同等法律效力。甲方、乙方双方各执贰份。</w:t>
      </w:r>
    </w:p>
    <w:tbl>
      <w:tblPr>
        <w:tblStyle w:val="4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7"/>
        <w:gridCol w:w="4591"/>
      </w:tblGrid>
      <w:tr w14:paraId="504E86C9">
        <w:trPr>
          <w:trHeight w:val="403" w:hRule="atLeast"/>
          <w:jc w:val="center"/>
        </w:trPr>
        <w:tc>
          <w:tcPr>
            <w:tcW w:w="2557" w:type="pct"/>
            <w:vAlign w:val="center"/>
          </w:tcPr>
          <w:p w14:paraId="26203A3C">
            <w:pPr>
              <w:spacing w:line="360" w:lineRule="auto"/>
              <w:rPr>
                <w:rFonts w:ascii="宋体" w:hAnsi="宋体" w:cs="宋体"/>
                <w:szCs w:val="21"/>
                <w:highlight w:val="none"/>
              </w:rPr>
            </w:pPr>
            <w:r>
              <w:rPr>
                <w:rFonts w:hint="eastAsia" w:ascii="宋体" w:hAnsi="宋体" w:cs="宋体"/>
                <w:szCs w:val="21"/>
                <w:highlight w:val="none"/>
              </w:rPr>
              <w:t xml:space="preserve">甲方（单位章）： </w:t>
            </w:r>
          </w:p>
        </w:tc>
        <w:tc>
          <w:tcPr>
            <w:tcW w:w="2442" w:type="pct"/>
            <w:vAlign w:val="center"/>
          </w:tcPr>
          <w:p w14:paraId="16B3DEF6">
            <w:pPr>
              <w:spacing w:line="360" w:lineRule="auto"/>
              <w:rPr>
                <w:rFonts w:ascii="宋体" w:hAnsi="宋体" w:cs="宋体"/>
                <w:szCs w:val="21"/>
                <w:highlight w:val="none"/>
              </w:rPr>
            </w:pPr>
            <w:r>
              <w:rPr>
                <w:rFonts w:hint="eastAsia" w:ascii="宋体" w:hAnsi="宋体" w:cs="宋体"/>
                <w:szCs w:val="21"/>
                <w:highlight w:val="none"/>
              </w:rPr>
              <w:t>乙方（单位章）：</w:t>
            </w:r>
          </w:p>
        </w:tc>
      </w:tr>
      <w:tr w14:paraId="179BDCD8">
        <w:trPr>
          <w:trHeight w:val="403" w:hRule="atLeast"/>
          <w:jc w:val="center"/>
        </w:trPr>
        <w:tc>
          <w:tcPr>
            <w:tcW w:w="2557" w:type="pct"/>
            <w:vAlign w:val="center"/>
          </w:tcPr>
          <w:p w14:paraId="55B35EF6">
            <w:pPr>
              <w:spacing w:line="360" w:lineRule="auto"/>
              <w:rPr>
                <w:rFonts w:ascii="宋体" w:hAnsi="宋体" w:cs="宋体"/>
                <w:szCs w:val="21"/>
                <w:highlight w:val="none"/>
              </w:rPr>
            </w:pPr>
            <w:r>
              <w:rPr>
                <w:rFonts w:hint="eastAsia" w:ascii="宋体" w:hAnsi="宋体" w:cs="宋体"/>
                <w:szCs w:val="21"/>
                <w:highlight w:val="none"/>
              </w:rPr>
              <w:t>法定代表人（签字或盖章）：</w:t>
            </w:r>
          </w:p>
        </w:tc>
        <w:tc>
          <w:tcPr>
            <w:tcW w:w="2442" w:type="pct"/>
            <w:vAlign w:val="center"/>
          </w:tcPr>
          <w:p w14:paraId="39DF231C">
            <w:pPr>
              <w:spacing w:line="360" w:lineRule="auto"/>
              <w:rPr>
                <w:rFonts w:ascii="宋体" w:hAnsi="宋体" w:cs="宋体"/>
                <w:szCs w:val="21"/>
                <w:highlight w:val="none"/>
              </w:rPr>
            </w:pPr>
            <w:r>
              <w:rPr>
                <w:rFonts w:hint="eastAsia" w:ascii="宋体" w:hAnsi="宋体" w:cs="宋体"/>
                <w:szCs w:val="21"/>
                <w:highlight w:val="none"/>
              </w:rPr>
              <w:t>法定代表人（签字或盖章）：</w:t>
            </w:r>
          </w:p>
        </w:tc>
      </w:tr>
      <w:tr w14:paraId="0F75E4E8">
        <w:trPr>
          <w:trHeight w:val="403" w:hRule="atLeast"/>
          <w:jc w:val="center"/>
        </w:trPr>
        <w:tc>
          <w:tcPr>
            <w:tcW w:w="2557" w:type="pct"/>
            <w:vAlign w:val="center"/>
          </w:tcPr>
          <w:p w14:paraId="4611CB3F">
            <w:pPr>
              <w:spacing w:line="360" w:lineRule="auto"/>
              <w:rPr>
                <w:rFonts w:ascii="宋体" w:hAnsi="宋体" w:cs="宋体"/>
                <w:szCs w:val="21"/>
                <w:highlight w:val="none"/>
              </w:rPr>
            </w:pPr>
            <w:r>
              <w:rPr>
                <w:rFonts w:hint="eastAsia" w:ascii="宋体" w:hAnsi="宋体" w:cs="宋体"/>
                <w:szCs w:val="21"/>
                <w:highlight w:val="none"/>
              </w:rPr>
              <w:t>或授权代表（签字）：</w:t>
            </w:r>
          </w:p>
        </w:tc>
        <w:tc>
          <w:tcPr>
            <w:tcW w:w="2442" w:type="pct"/>
            <w:vAlign w:val="center"/>
          </w:tcPr>
          <w:p w14:paraId="421079A0">
            <w:pPr>
              <w:spacing w:line="360" w:lineRule="auto"/>
              <w:rPr>
                <w:rFonts w:ascii="宋体" w:hAnsi="宋体" w:cs="宋体"/>
                <w:szCs w:val="21"/>
                <w:highlight w:val="none"/>
              </w:rPr>
            </w:pPr>
            <w:r>
              <w:rPr>
                <w:rFonts w:hint="eastAsia" w:ascii="宋体" w:hAnsi="宋体" w:cs="宋体"/>
                <w:szCs w:val="21"/>
                <w:highlight w:val="none"/>
              </w:rPr>
              <w:t>或授权代表（签字）：</w:t>
            </w:r>
          </w:p>
        </w:tc>
      </w:tr>
      <w:tr w14:paraId="471C6953">
        <w:trPr>
          <w:trHeight w:val="403" w:hRule="atLeast"/>
          <w:jc w:val="center"/>
        </w:trPr>
        <w:tc>
          <w:tcPr>
            <w:tcW w:w="2557" w:type="pct"/>
            <w:vAlign w:val="center"/>
          </w:tcPr>
          <w:p w14:paraId="59336376">
            <w:pPr>
              <w:spacing w:line="360" w:lineRule="auto"/>
              <w:rPr>
                <w:rFonts w:ascii="宋体" w:hAnsi="宋体" w:cs="宋体"/>
                <w:szCs w:val="21"/>
                <w:highlight w:val="none"/>
              </w:rPr>
            </w:pPr>
            <w:r>
              <w:rPr>
                <w:rFonts w:hint="eastAsia" w:ascii="宋体" w:hAnsi="宋体" w:cs="宋体"/>
                <w:szCs w:val="21"/>
                <w:highlight w:val="none"/>
              </w:rPr>
              <w:t>地　　址：</w:t>
            </w:r>
          </w:p>
        </w:tc>
        <w:tc>
          <w:tcPr>
            <w:tcW w:w="2442" w:type="pct"/>
            <w:vAlign w:val="center"/>
          </w:tcPr>
          <w:p w14:paraId="20685CB6">
            <w:pPr>
              <w:spacing w:line="360" w:lineRule="auto"/>
              <w:rPr>
                <w:rFonts w:ascii="宋体" w:hAnsi="宋体" w:cs="宋体"/>
                <w:szCs w:val="21"/>
                <w:highlight w:val="none"/>
              </w:rPr>
            </w:pPr>
            <w:r>
              <w:rPr>
                <w:rFonts w:hint="eastAsia" w:ascii="宋体" w:hAnsi="宋体" w:cs="宋体"/>
                <w:szCs w:val="21"/>
                <w:highlight w:val="none"/>
              </w:rPr>
              <w:t>地　　址：</w:t>
            </w:r>
          </w:p>
        </w:tc>
      </w:tr>
      <w:tr w14:paraId="1551F5B9">
        <w:trPr>
          <w:trHeight w:val="403" w:hRule="atLeast"/>
          <w:jc w:val="center"/>
        </w:trPr>
        <w:tc>
          <w:tcPr>
            <w:tcW w:w="2557" w:type="pct"/>
            <w:vAlign w:val="center"/>
          </w:tcPr>
          <w:p w14:paraId="2ED5BD03">
            <w:pPr>
              <w:spacing w:line="360" w:lineRule="auto"/>
              <w:rPr>
                <w:rFonts w:ascii="宋体" w:hAnsi="宋体" w:cs="宋体"/>
                <w:szCs w:val="21"/>
                <w:highlight w:val="none"/>
              </w:rPr>
            </w:pPr>
            <w:r>
              <w:rPr>
                <w:rFonts w:hint="eastAsia" w:ascii="宋体" w:hAnsi="宋体" w:cs="宋体"/>
                <w:szCs w:val="21"/>
                <w:highlight w:val="none"/>
              </w:rPr>
              <w:t>邮政编码：</w:t>
            </w:r>
          </w:p>
        </w:tc>
        <w:tc>
          <w:tcPr>
            <w:tcW w:w="2442" w:type="pct"/>
            <w:vAlign w:val="center"/>
          </w:tcPr>
          <w:p w14:paraId="5DF21702">
            <w:pPr>
              <w:spacing w:line="360" w:lineRule="auto"/>
              <w:rPr>
                <w:rFonts w:ascii="宋体" w:hAnsi="宋体" w:cs="宋体"/>
                <w:szCs w:val="21"/>
                <w:highlight w:val="none"/>
              </w:rPr>
            </w:pPr>
            <w:r>
              <w:rPr>
                <w:rFonts w:hint="eastAsia" w:ascii="宋体" w:hAnsi="宋体" w:cs="宋体"/>
                <w:szCs w:val="21"/>
                <w:highlight w:val="none"/>
              </w:rPr>
              <w:t>邮政编码：</w:t>
            </w:r>
          </w:p>
        </w:tc>
      </w:tr>
      <w:tr w14:paraId="64D10B64">
        <w:trPr>
          <w:trHeight w:val="403" w:hRule="atLeast"/>
          <w:jc w:val="center"/>
        </w:trPr>
        <w:tc>
          <w:tcPr>
            <w:tcW w:w="2557" w:type="pct"/>
            <w:vAlign w:val="center"/>
          </w:tcPr>
          <w:p w14:paraId="621EB209">
            <w:pPr>
              <w:spacing w:line="360" w:lineRule="auto"/>
              <w:rPr>
                <w:rFonts w:ascii="宋体" w:hAnsi="宋体" w:cs="宋体"/>
                <w:szCs w:val="21"/>
                <w:highlight w:val="none"/>
              </w:rPr>
            </w:pPr>
            <w:r>
              <w:rPr>
                <w:rFonts w:hint="eastAsia" w:ascii="宋体" w:hAnsi="宋体" w:cs="宋体"/>
                <w:szCs w:val="21"/>
                <w:highlight w:val="none"/>
              </w:rPr>
              <w:t>电　　话：</w:t>
            </w:r>
          </w:p>
        </w:tc>
        <w:tc>
          <w:tcPr>
            <w:tcW w:w="2442" w:type="pct"/>
            <w:vAlign w:val="center"/>
          </w:tcPr>
          <w:p w14:paraId="6DD6E986">
            <w:pPr>
              <w:spacing w:line="360" w:lineRule="auto"/>
              <w:rPr>
                <w:rFonts w:ascii="宋体" w:hAnsi="宋体" w:cs="宋体"/>
                <w:szCs w:val="21"/>
                <w:highlight w:val="none"/>
              </w:rPr>
            </w:pPr>
            <w:r>
              <w:rPr>
                <w:rFonts w:hint="eastAsia" w:ascii="宋体" w:hAnsi="宋体" w:cs="宋体"/>
                <w:szCs w:val="21"/>
                <w:highlight w:val="none"/>
              </w:rPr>
              <w:t>电　　话：</w:t>
            </w:r>
          </w:p>
        </w:tc>
      </w:tr>
      <w:tr w14:paraId="39BC21E3">
        <w:trPr>
          <w:trHeight w:val="403" w:hRule="atLeast"/>
          <w:jc w:val="center"/>
        </w:trPr>
        <w:tc>
          <w:tcPr>
            <w:tcW w:w="2557" w:type="pct"/>
            <w:vAlign w:val="center"/>
          </w:tcPr>
          <w:p w14:paraId="3BF41D92">
            <w:pPr>
              <w:spacing w:line="360" w:lineRule="auto"/>
              <w:rPr>
                <w:rFonts w:ascii="宋体" w:hAnsi="宋体" w:cs="宋体"/>
                <w:szCs w:val="21"/>
                <w:highlight w:val="none"/>
              </w:rPr>
            </w:pPr>
            <w:r>
              <w:rPr>
                <w:rFonts w:hint="eastAsia" w:ascii="宋体" w:hAnsi="宋体" w:cs="宋体"/>
                <w:szCs w:val="21"/>
                <w:highlight w:val="none"/>
              </w:rPr>
              <w:t xml:space="preserve">开户银行： </w:t>
            </w:r>
          </w:p>
        </w:tc>
        <w:tc>
          <w:tcPr>
            <w:tcW w:w="2442" w:type="pct"/>
            <w:vAlign w:val="center"/>
          </w:tcPr>
          <w:p w14:paraId="5C4F0428">
            <w:pPr>
              <w:spacing w:line="360" w:lineRule="auto"/>
              <w:rPr>
                <w:rFonts w:ascii="宋体" w:hAnsi="宋体" w:cs="宋体"/>
                <w:szCs w:val="21"/>
                <w:highlight w:val="none"/>
              </w:rPr>
            </w:pPr>
            <w:r>
              <w:rPr>
                <w:rFonts w:hint="eastAsia" w:ascii="宋体" w:hAnsi="宋体" w:cs="宋体"/>
                <w:szCs w:val="21"/>
                <w:highlight w:val="none"/>
              </w:rPr>
              <w:t>开户银行：</w:t>
            </w:r>
          </w:p>
        </w:tc>
      </w:tr>
      <w:tr w14:paraId="077BC708">
        <w:trPr>
          <w:trHeight w:val="403" w:hRule="atLeast"/>
          <w:jc w:val="center"/>
        </w:trPr>
        <w:tc>
          <w:tcPr>
            <w:tcW w:w="2557" w:type="pct"/>
            <w:vAlign w:val="center"/>
          </w:tcPr>
          <w:p w14:paraId="38F9F9A4">
            <w:pPr>
              <w:spacing w:line="360" w:lineRule="auto"/>
              <w:rPr>
                <w:rFonts w:ascii="宋体" w:hAnsi="宋体" w:cs="宋体"/>
                <w:szCs w:val="21"/>
                <w:highlight w:val="none"/>
              </w:rPr>
            </w:pPr>
            <w:r>
              <w:rPr>
                <w:rFonts w:hint="eastAsia" w:ascii="宋体" w:hAnsi="宋体" w:cs="宋体"/>
                <w:szCs w:val="21"/>
                <w:highlight w:val="none"/>
              </w:rPr>
              <w:t xml:space="preserve">账　　号： </w:t>
            </w:r>
          </w:p>
        </w:tc>
        <w:tc>
          <w:tcPr>
            <w:tcW w:w="2442" w:type="pct"/>
            <w:vAlign w:val="center"/>
          </w:tcPr>
          <w:p w14:paraId="12CA2014">
            <w:pPr>
              <w:spacing w:line="360" w:lineRule="auto"/>
              <w:rPr>
                <w:rFonts w:ascii="宋体" w:hAnsi="宋体" w:cs="宋体"/>
                <w:szCs w:val="21"/>
                <w:highlight w:val="none"/>
              </w:rPr>
            </w:pPr>
            <w:r>
              <w:rPr>
                <w:rFonts w:hint="eastAsia" w:ascii="宋体" w:hAnsi="宋体" w:cs="宋体"/>
                <w:szCs w:val="21"/>
                <w:highlight w:val="none"/>
              </w:rPr>
              <w:t>账　　号：</w:t>
            </w:r>
          </w:p>
        </w:tc>
      </w:tr>
      <w:tr w14:paraId="17FE8B15">
        <w:trPr>
          <w:trHeight w:val="403" w:hRule="atLeast"/>
          <w:jc w:val="center"/>
        </w:trPr>
        <w:tc>
          <w:tcPr>
            <w:tcW w:w="2557" w:type="pct"/>
            <w:vAlign w:val="center"/>
          </w:tcPr>
          <w:p w14:paraId="48E16130">
            <w:pPr>
              <w:spacing w:line="360" w:lineRule="auto"/>
              <w:rPr>
                <w:rFonts w:ascii="宋体" w:hAnsi="宋体" w:cs="宋体"/>
                <w:szCs w:val="21"/>
                <w:highlight w:val="none"/>
              </w:rPr>
            </w:pPr>
            <w:r>
              <w:rPr>
                <w:rFonts w:hint="eastAsia" w:ascii="宋体" w:hAnsi="宋体" w:cs="宋体"/>
                <w:szCs w:val="21"/>
                <w:highlight w:val="none"/>
              </w:rPr>
              <w:t xml:space="preserve">税    号： </w:t>
            </w:r>
          </w:p>
        </w:tc>
        <w:tc>
          <w:tcPr>
            <w:tcW w:w="2442" w:type="pct"/>
            <w:vAlign w:val="center"/>
          </w:tcPr>
          <w:p w14:paraId="3AB91F08">
            <w:pPr>
              <w:spacing w:line="360" w:lineRule="auto"/>
              <w:rPr>
                <w:rFonts w:ascii="宋体" w:hAnsi="宋体" w:cs="宋体"/>
                <w:szCs w:val="21"/>
                <w:highlight w:val="none"/>
              </w:rPr>
            </w:pPr>
            <w:r>
              <w:rPr>
                <w:rFonts w:hint="eastAsia" w:ascii="宋体" w:hAnsi="宋体" w:cs="宋体"/>
                <w:szCs w:val="21"/>
                <w:highlight w:val="none"/>
              </w:rPr>
              <w:t>税    号：</w:t>
            </w:r>
          </w:p>
        </w:tc>
      </w:tr>
      <w:tr w14:paraId="0FF90827">
        <w:trPr>
          <w:trHeight w:val="403" w:hRule="atLeast"/>
          <w:jc w:val="center"/>
        </w:trPr>
        <w:tc>
          <w:tcPr>
            <w:tcW w:w="2557" w:type="pct"/>
            <w:vAlign w:val="center"/>
          </w:tcPr>
          <w:p w14:paraId="025C1EAB">
            <w:pPr>
              <w:spacing w:line="360" w:lineRule="auto"/>
              <w:rPr>
                <w:rFonts w:ascii="宋体" w:hAnsi="宋体" w:cs="宋体"/>
                <w:szCs w:val="21"/>
                <w:highlight w:val="none"/>
              </w:rPr>
            </w:pPr>
            <w:r>
              <w:rPr>
                <w:rFonts w:hint="eastAsia" w:ascii="宋体" w:hAnsi="宋体" w:cs="宋体"/>
                <w:szCs w:val="21"/>
                <w:highlight w:val="none"/>
              </w:rPr>
              <w:t>签订时间：   年　月　日</w:t>
            </w:r>
          </w:p>
        </w:tc>
        <w:tc>
          <w:tcPr>
            <w:tcW w:w="2442" w:type="pct"/>
            <w:vAlign w:val="center"/>
          </w:tcPr>
          <w:p w14:paraId="0A648751">
            <w:pPr>
              <w:spacing w:line="360" w:lineRule="auto"/>
              <w:rPr>
                <w:rFonts w:ascii="宋体" w:hAnsi="宋体" w:cs="宋体"/>
                <w:szCs w:val="21"/>
                <w:highlight w:val="none"/>
              </w:rPr>
            </w:pPr>
            <w:r>
              <w:rPr>
                <w:rFonts w:hint="eastAsia" w:ascii="宋体" w:hAnsi="宋体" w:cs="宋体"/>
                <w:szCs w:val="21"/>
                <w:highlight w:val="none"/>
              </w:rPr>
              <w:t>签订时间：   年　月　日</w:t>
            </w:r>
          </w:p>
        </w:tc>
      </w:tr>
    </w:tbl>
    <w:p w14:paraId="7365FAE1">
      <w:pPr>
        <w:spacing w:line="360" w:lineRule="auto"/>
        <w:rPr>
          <w:rFonts w:ascii="宋体" w:hAnsi="宋体" w:cs="宋体"/>
          <w:szCs w:val="21"/>
          <w:highlight w:val="none"/>
        </w:rPr>
      </w:pPr>
      <w:r>
        <w:rPr>
          <w:rFonts w:hint="eastAsia" w:ascii="宋体" w:hAnsi="宋体" w:cs="宋体"/>
          <w:szCs w:val="21"/>
          <w:highlight w:val="none"/>
        </w:rPr>
        <w:t>签约地点：</w:t>
      </w:r>
    </w:p>
    <w:p w14:paraId="23CEF172">
      <w:pPr>
        <w:rPr>
          <w:rFonts w:hint="eastAsia" w:ascii="宋体" w:hAnsi="宋体" w:eastAsia="宋体" w:cs="宋体"/>
          <w:color w:val="auto"/>
          <w:highlight w:val="none"/>
        </w:rPr>
      </w:pPr>
      <w:bookmarkStart w:id="327" w:name="_Toc2406"/>
      <w:bookmarkStart w:id="328" w:name="_Toc21760"/>
      <w:r>
        <w:rPr>
          <w:rFonts w:hint="eastAsia" w:ascii="宋体" w:hAnsi="宋体" w:eastAsia="宋体" w:cs="宋体"/>
          <w:color w:val="auto"/>
          <w:highlight w:val="none"/>
        </w:rPr>
        <w:br w:type="page"/>
      </w:r>
    </w:p>
    <w:p w14:paraId="6BA66743">
      <w:pPr>
        <w:pStyle w:val="3"/>
        <w:rPr>
          <w:rFonts w:ascii="宋体" w:hAnsi="宋体" w:eastAsia="宋体" w:cs="宋体"/>
          <w:color w:val="auto"/>
          <w:highlight w:val="none"/>
        </w:rPr>
      </w:pPr>
      <w:r>
        <w:rPr>
          <w:rFonts w:hint="eastAsia" w:ascii="宋体" w:hAnsi="宋体" w:eastAsia="宋体" w:cs="宋体"/>
          <w:color w:val="auto"/>
          <w:highlight w:val="none"/>
        </w:rPr>
        <w:t>第五章  磋商评审办法</w:t>
      </w:r>
      <w:bookmarkEnd w:id="43"/>
      <w:bookmarkEnd w:id="44"/>
      <w:bookmarkEnd w:id="45"/>
      <w:bookmarkEnd w:id="46"/>
      <w:bookmarkEnd w:id="327"/>
      <w:bookmarkEnd w:id="328"/>
    </w:p>
    <w:p w14:paraId="1AD817F9">
      <w:pPr>
        <w:adjustRightInd w:val="0"/>
        <w:ind w:firstLine="420" w:firstLineChars="200"/>
        <w:rPr>
          <w:rFonts w:ascii="宋体" w:hAnsi="宋体" w:cs="宋体"/>
          <w:szCs w:val="21"/>
          <w:highlight w:val="none"/>
        </w:rPr>
      </w:pPr>
      <w:r>
        <w:rPr>
          <w:rFonts w:hint="eastAsia" w:ascii="宋体" w:hAnsi="宋体" w:cs="宋体"/>
          <w:szCs w:val="21"/>
          <w:highlight w:val="none"/>
        </w:rPr>
        <w:t>本评审办法遵照《中华人民共和国政府采购法》《政府采购竞争性磋商采购方式管理暂行办法》等政府采购有关法律、法规、规章、文件的规定，并结合本项目的具体情况制定。</w:t>
      </w:r>
    </w:p>
    <w:p w14:paraId="70C6414D">
      <w:pPr>
        <w:pStyle w:val="4"/>
        <w:ind w:firstLine="422"/>
        <w:rPr>
          <w:rFonts w:ascii="宋体" w:hAnsi="宋体" w:cs="宋体"/>
          <w:highlight w:val="none"/>
        </w:rPr>
      </w:pPr>
      <w:r>
        <w:rPr>
          <w:rFonts w:hint="eastAsia" w:ascii="宋体" w:hAnsi="宋体" w:cs="宋体"/>
          <w:highlight w:val="none"/>
        </w:rPr>
        <w:t>一、评审原则</w:t>
      </w:r>
    </w:p>
    <w:p w14:paraId="2F3E8768">
      <w:pPr>
        <w:adjustRightInd w:val="0"/>
        <w:ind w:firstLine="420" w:firstLineChars="200"/>
        <w:rPr>
          <w:rFonts w:ascii="宋体" w:hAnsi="宋体" w:cs="宋体"/>
          <w:szCs w:val="21"/>
          <w:highlight w:val="none"/>
        </w:rPr>
      </w:pPr>
      <w:r>
        <w:rPr>
          <w:rFonts w:hint="eastAsia" w:ascii="宋体" w:hAnsi="宋体" w:cs="宋体"/>
          <w:szCs w:val="21"/>
          <w:highlight w:val="none"/>
        </w:rPr>
        <w:t>磋商小组成员应当按照客观、公正、审慎的原则，根据采购文件规定的评审程序、评审方法和评审标准进行独立评审，并推荐成交候选供应商。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36A87778">
      <w:pPr>
        <w:pStyle w:val="4"/>
        <w:ind w:firstLine="422"/>
        <w:rPr>
          <w:rFonts w:ascii="宋体" w:hAnsi="宋体" w:cs="宋体"/>
          <w:highlight w:val="none"/>
        </w:rPr>
      </w:pPr>
      <w:r>
        <w:rPr>
          <w:rFonts w:hint="eastAsia" w:ascii="宋体" w:hAnsi="宋体" w:cs="宋体"/>
          <w:highlight w:val="none"/>
        </w:rPr>
        <w:t>二、磋商、评审</w:t>
      </w:r>
    </w:p>
    <w:p w14:paraId="3506CEAF">
      <w:pPr>
        <w:adjustRightInd w:val="0"/>
        <w:ind w:firstLine="420" w:firstLineChars="200"/>
        <w:rPr>
          <w:rFonts w:ascii="宋体" w:hAnsi="宋体" w:cs="宋体"/>
          <w:szCs w:val="21"/>
          <w:highlight w:val="none"/>
        </w:rPr>
      </w:pPr>
      <w:r>
        <w:rPr>
          <w:rFonts w:hint="eastAsia" w:ascii="宋体" w:hAnsi="宋体" w:cs="宋体"/>
          <w:szCs w:val="21"/>
          <w:highlight w:val="none"/>
        </w:rPr>
        <w:t>1.磋商、评审工作由磋商小组负责。</w:t>
      </w:r>
    </w:p>
    <w:p w14:paraId="79BA87AE">
      <w:pPr>
        <w:adjustRightInd w:val="0"/>
        <w:ind w:firstLine="420" w:firstLineChars="200"/>
        <w:rPr>
          <w:rFonts w:ascii="宋体" w:hAnsi="宋体" w:cs="宋体"/>
          <w:szCs w:val="21"/>
          <w:highlight w:val="none"/>
        </w:rPr>
      </w:pPr>
      <w:r>
        <w:rPr>
          <w:rFonts w:hint="eastAsia" w:ascii="宋体" w:hAnsi="宋体" w:cs="宋体"/>
          <w:szCs w:val="21"/>
          <w:highlight w:val="none"/>
        </w:rPr>
        <w:t>2.审查供应商的资格条件</w:t>
      </w:r>
    </w:p>
    <w:p w14:paraId="6728698F">
      <w:pPr>
        <w:adjustRightInd w:val="0"/>
        <w:ind w:firstLine="420" w:firstLineChars="200"/>
        <w:rPr>
          <w:rFonts w:ascii="宋体" w:hAnsi="宋体" w:cs="宋体"/>
          <w:szCs w:val="21"/>
          <w:highlight w:val="none"/>
        </w:rPr>
      </w:pPr>
      <w:r>
        <w:rPr>
          <w:rFonts w:hint="eastAsia" w:ascii="宋体" w:hAnsi="宋体" w:cs="宋体"/>
          <w:szCs w:val="21"/>
          <w:highlight w:val="none"/>
        </w:rPr>
        <w:t>磋商小组对所有供应商是否满足采购文件规定资格条件进行审查，经审查，如有供应商资格不符合采购文件规定资格条件，采用书面形式告知供应商。</w:t>
      </w:r>
    </w:p>
    <w:p w14:paraId="3F8B310C">
      <w:pPr>
        <w:adjustRightInd w:val="0"/>
        <w:ind w:firstLine="420" w:firstLineChars="200"/>
        <w:rPr>
          <w:rFonts w:ascii="宋体" w:hAnsi="宋体" w:cs="宋体"/>
          <w:szCs w:val="21"/>
          <w:highlight w:val="none"/>
        </w:rPr>
      </w:pPr>
      <w:r>
        <w:rPr>
          <w:rFonts w:hint="eastAsia" w:ascii="宋体" w:hAnsi="宋体" w:cs="宋体"/>
          <w:szCs w:val="21"/>
          <w:highlight w:val="none"/>
        </w:rPr>
        <w:t>3.符合性审查</w:t>
      </w:r>
    </w:p>
    <w:p w14:paraId="0F2DD2CF">
      <w:pPr>
        <w:adjustRightInd w:val="0"/>
        <w:ind w:firstLine="420" w:firstLineChars="200"/>
        <w:rPr>
          <w:rFonts w:ascii="宋体" w:hAnsi="宋体" w:cs="宋体"/>
          <w:szCs w:val="21"/>
          <w:highlight w:val="none"/>
        </w:rPr>
      </w:pPr>
      <w:r>
        <w:rPr>
          <w:rFonts w:hint="eastAsia" w:ascii="宋体" w:hAnsi="宋体" w:cs="宋体"/>
          <w:szCs w:val="21"/>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7A142B8B">
      <w:pPr>
        <w:adjustRightInd w:val="0"/>
        <w:ind w:firstLine="420" w:firstLineChars="200"/>
        <w:rPr>
          <w:rFonts w:ascii="宋体" w:hAnsi="宋体" w:cs="宋体"/>
          <w:szCs w:val="21"/>
          <w:highlight w:val="none"/>
        </w:rPr>
      </w:pPr>
      <w:r>
        <w:rPr>
          <w:rFonts w:hint="eastAsia" w:ascii="宋体" w:hAnsi="宋体" w:cs="宋体"/>
          <w:szCs w:val="21"/>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14:paraId="0C6308D2">
      <w:pPr>
        <w:adjustRightInd w:val="0"/>
        <w:ind w:firstLine="420" w:firstLineChars="200"/>
        <w:rPr>
          <w:rFonts w:ascii="宋体" w:hAnsi="宋体" w:cs="宋体"/>
          <w:b/>
          <w:szCs w:val="21"/>
          <w:highlight w:val="none"/>
        </w:rPr>
      </w:pPr>
      <w:bookmarkStart w:id="329" w:name="_Toc419708028"/>
      <w:r>
        <w:rPr>
          <w:rFonts w:hint="eastAsia" w:ascii="宋体" w:hAnsi="宋体" w:cs="宋体"/>
          <w:b/>
          <w:szCs w:val="21"/>
          <w:highlight w:val="none"/>
        </w:rPr>
        <w:t>3.1</w:t>
      </w:r>
      <w:bookmarkEnd w:id="329"/>
      <w:r>
        <w:rPr>
          <w:rFonts w:hint="eastAsia" w:ascii="宋体" w:hAnsi="宋体" w:cs="宋体"/>
          <w:b/>
          <w:szCs w:val="21"/>
          <w:highlight w:val="none"/>
        </w:rPr>
        <w:t>资格及响应符合性审查</w:t>
      </w:r>
    </w:p>
    <w:p w14:paraId="56AD3555">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磋商响应文件如存在以下情况之一的，经磋商小组少数服从多数原则审核认定，作为符合性审查未通过，判定为响应无效，不进入后续评审：</w:t>
      </w:r>
    </w:p>
    <w:p w14:paraId="6A5CCB10">
      <w:pPr>
        <w:autoSpaceDE w:val="0"/>
        <w:autoSpaceDN w:val="0"/>
        <w:ind w:firstLine="420" w:firstLineChars="200"/>
        <w:rPr>
          <w:rFonts w:ascii="宋体" w:hAnsi="宋体" w:cs="宋体"/>
          <w:b/>
          <w:bCs/>
          <w:kern w:val="0"/>
          <w:szCs w:val="21"/>
          <w:highlight w:val="none"/>
        </w:rPr>
      </w:pPr>
      <w:bookmarkStart w:id="330" w:name="_Toc419708029"/>
      <w:r>
        <w:rPr>
          <w:rFonts w:hint="eastAsia" w:ascii="宋体" w:hAnsi="宋体" w:cs="宋体"/>
          <w:b/>
          <w:bCs/>
          <w:kern w:val="0"/>
          <w:szCs w:val="21"/>
          <w:highlight w:val="none"/>
        </w:rPr>
        <w:t>（1）磋商响应文件中提供的资料无法证明供应商满足采购文件载明的供应商资格要求；</w:t>
      </w:r>
    </w:p>
    <w:p w14:paraId="0D9D0E73">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（2）磋商响应文件未按采购文件的要求盖章的；</w:t>
      </w:r>
    </w:p>
    <w:p w14:paraId="1F9C0319">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（3）磋商响应文件标明的商务、技术响应与事实不符或虚假响应的；</w:t>
      </w:r>
    </w:p>
    <w:p w14:paraId="7B02FD70">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（4）未实质性响应采购文件规定的实质性内容的；</w:t>
      </w:r>
    </w:p>
    <w:p w14:paraId="0AB1E6CD">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（5）技术解决方案、服务实施方案不能满足本项目实施需要；</w:t>
      </w:r>
    </w:p>
    <w:p w14:paraId="464355F1">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（6）磋商响应文件提出了不能满足采购文件要求的实施周期、质保期等要求的；</w:t>
      </w:r>
    </w:p>
    <w:p w14:paraId="2340ECCC">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（7）存在串通情况的；</w:t>
      </w:r>
    </w:p>
    <w:p w14:paraId="0D03594F">
      <w:pPr>
        <w:ind w:firstLine="420" w:firstLineChars="200"/>
        <w:rPr>
          <w:rFonts w:ascii="宋体" w:hAnsi="宋体" w:cs="宋体"/>
          <w:highlight w:val="none"/>
        </w:rPr>
      </w:pPr>
      <w:r>
        <w:rPr>
          <w:rFonts w:hint="eastAsia" w:ascii="宋体" w:hAnsi="宋体" w:cs="宋体"/>
          <w:highlight w:val="none"/>
        </w:rPr>
        <w:t>◇不同供应商的响应文件由同一单位或者个人编制；</w:t>
      </w:r>
    </w:p>
    <w:p w14:paraId="1FD77B6B">
      <w:pPr>
        <w:ind w:firstLine="420" w:firstLineChars="200"/>
        <w:rPr>
          <w:rFonts w:ascii="宋体" w:hAnsi="宋体" w:cs="宋体"/>
          <w:highlight w:val="none"/>
        </w:rPr>
      </w:pPr>
      <w:r>
        <w:rPr>
          <w:rFonts w:hint="eastAsia" w:ascii="宋体" w:hAnsi="宋体" w:cs="宋体"/>
          <w:highlight w:val="none"/>
        </w:rPr>
        <w:t>◇不同供应商委托同一单位或者个人办理磋商响应事宜；</w:t>
      </w:r>
    </w:p>
    <w:p w14:paraId="68486D74">
      <w:pPr>
        <w:ind w:firstLine="420" w:firstLineChars="200"/>
        <w:rPr>
          <w:rFonts w:ascii="宋体" w:hAnsi="宋体" w:cs="宋体"/>
          <w:highlight w:val="none"/>
        </w:rPr>
      </w:pPr>
      <w:r>
        <w:rPr>
          <w:rFonts w:hint="eastAsia" w:ascii="宋体" w:hAnsi="宋体" w:cs="宋体"/>
          <w:highlight w:val="none"/>
        </w:rPr>
        <w:t>◇不同供应商的响应文件载明的项目管理成员或者联系人员为同一人；</w:t>
      </w:r>
    </w:p>
    <w:p w14:paraId="45A6A148">
      <w:pPr>
        <w:ind w:firstLine="420" w:firstLineChars="200"/>
        <w:rPr>
          <w:rFonts w:ascii="宋体" w:hAnsi="宋体" w:cs="宋体"/>
          <w:highlight w:val="none"/>
        </w:rPr>
      </w:pPr>
      <w:r>
        <w:rPr>
          <w:rFonts w:hint="eastAsia" w:ascii="宋体" w:hAnsi="宋体" w:cs="宋体"/>
          <w:highlight w:val="none"/>
        </w:rPr>
        <w:t>◇不同供应商的响应文件异常一致或者报价呈规律性差异；</w:t>
      </w:r>
    </w:p>
    <w:p w14:paraId="14F7AFA5">
      <w:pPr>
        <w:ind w:firstLine="420" w:firstLineChars="200"/>
        <w:rPr>
          <w:rFonts w:ascii="宋体" w:hAnsi="宋体" w:cs="宋体"/>
          <w:highlight w:val="none"/>
        </w:rPr>
      </w:pPr>
      <w:r>
        <w:rPr>
          <w:rFonts w:hint="eastAsia" w:ascii="宋体" w:hAnsi="宋体" w:cs="宋体"/>
          <w:highlight w:val="none"/>
        </w:rPr>
        <w:t>◇不同供应商的响应文件相互混装；</w:t>
      </w:r>
    </w:p>
    <w:p w14:paraId="37ECD0BC">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（8）存在法律、法规、规章、采购文件规定的其他响应无效情况的；</w:t>
      </w:r>
    </w:p>
    <w:p w14:paraId="1453BD7A">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（9）退出磋商的供应商的磋商响应文件；</w:t>
      </w:r>
    </w:p>
    <w:p w14:paraId="45CE411B">
      <w:pPr>
        <w:adjustRightInd w:val="0"/>
        <w:ind w:firstLine="420" w:firstLineChars="200"/>
        <w:rPr>
          <w:rFonts w:ascii="宋体" w:hAnsi="宋体" w:cs="宋体"/>
          <w:b/>
          <w:szCs w:val="21"/>
          <w:highlight w:val="none"/>
        </w:rPr>
      </w:pPr>
      <w:r>
        <w:rPr>
          <w:rFonts w:hint="eastAsia" w:ascii="宋体" w:hAnsi="宋体" w:cs="宋体"/>
          <w:b/>
          <w:szCs w:val="21"/>
          <w:highlight w:val="none"/>
        </w:rPr>
        <w:t>3.2报价符合性审查</w:t>
      </w:r>
      <w:bookmarkEnd w:id="330"/>
    </w:p>
    <w:p w14:paraId="0C909BC6">
      <w:pPr>
        <w:adjustRightInd w:val="0"/>
        <w:ind w:firstLine="420" w:firstLineChars="200"/>
        <w:rPr>
          <w:rFonts w:ascii="宋体" w:hAnsi="宋体" w:cs="宋体"/>
          <w:szCs w:val="21"/>
          <w:highlight w:val="none"/>
        </w:rPr>
      </w:pPr>
      <w:r>
        <w:rPr>
          <w:rFonts w:hint="eastAsia" w:ascii="宋体" w:hAnsi="宋体" w:cs="宋体"/>
          <w:szCs w:val="21"/>
          <w:highlight w:val="none"/>
        </w:rPr>
        <w:t>3.2.1 报价错误修正</w:t>
      </w:r>
    </w:p>
    <w:p w14:paraId="1E133652">
      <w:pPr>
        <w:adjustRightInd w:val="0"/>
        <w:ind w:firstLine="420" w:firstLineChars="200"/>
        <w:rPr>
          <w:rFonts w:ascii="宋体" w:hAnsi="宋体" w:cs="宋体"/>
          <w:szCs w:val="21"/>
          <w:highlight w:val="none"/>
        </w:rPr>
      </w:pPr>
      <w:r>
        <w:rPr>
          <w:rFonts w:hint="eastAsia" w:ascii="宋体" w:hAnsi="宋体" w:cs="宋体"/>
          <w:szCs w:val="21"/>
          <w:highlight w:val="none"/>
        </w:rPr>
        <w:t>磋商小组将对报价文件进行校核，报价出现前后不一致的，按照下列规定修正：</w:t>
      </w:r>
    </w:p>
    <w:p w14:paraId="28278E77">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（1）报价一览表（报价表）内容与磋商响应文件中相应内容不一致的，以报价一览表（报价表）为准；</w:t>
      </w:r>
    </w:p>
    <w:p w14:paraId="12EB9E9A">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（2）大写金额和小写金额不一致的，以大写金额为准；</w:t>
      </w:r>
    </w:p>
    <w:p w14:paraId="3ABD12E8">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（3）单价金额小数点或者百分比有明显错位的，以报价一览表的总价为准，并修改单价；</w:t>
      </w:r>
    </w:p>
    <w:p w14:paraId="6C5D7DB5">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（4）总价金额与按单价汇总金额不一致的，以单价金额计算结果为准。</w:t>
      </w:r>
    </w:p>
    <w:p w14:paraId="31D566B3">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同时出现两种以上不一致的，按照前款规定的顺序修正。修正后的报价以澄清方式经供应商确认后产生约束力，供应商不确认的，磋商小组应当判定其为响应无效。</w:t>
      </w:r>
    </w:p>
    <w:p w14:paraId="46306209">
      <w:pPr>
        <w:adjustRightInd w:val="0"/>
        <w:ind w:firstLine="420" w:firstLineChars="200"/>
        <w:rPr>
          <w:rFonts w:ascii="宋体" w:hAnsi="宋体" w:cs="宋体"/>
          <w:szCs w:val="21"/>
          <w:highlight w:val="none"/>
        </w:rPr>
      </w:pPr>
      <w:r>
        <w:rPr>
          <w:rFonts w:hint="eastAsia" w:ascii="宋体" w:hAnsi="宋体" w:cs="宋体"/>
          <w:szCs w:val="21"/>
          <w:highlight w:val="none"/>
        </w:rPr>
        <w:t>3.2.2合理报价澄清说明</w:t>
      </w:r>
    </w:p>
    <w:p w14:paraId="60C9D06C">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判定其为响应无效。</w:t>
      </w:r>
    </w:p>
    <w:p w14:paraId="67F15785">
      <w:pPr>
        <w:autoSpaceDE w:val="0"/>
        <w:autoSpaceDN w:val="0"/>
        <w:ind w:firstLine="424" w:firstLineChars="202"/>
        <w:rPr>
          <w:rFonts w:ascii="宋体" w:hAnsi="宋体" w:cs="宋体"/>
          <w:kern w:val="0"/>
          <w:szCs w:val="21"/>
          <w:highlight w:val="none"/>
        </w:rPr>
      </w:pPr>
      <w:r>
        <w:rPr>
          <w:rFonts w:hint="eastAsia" w:ascii="宋体" w:hAnsi="宋体" w:cs="宋体"/>
          <w:kern w:val="0"/>
          <w:szCs w:val="21"/>
          <w:highlight w:val="none"/>
        </w:rPr>
        <w:t>3.2.3磋商响应文件如存在以下情况之一的，经磋商小组少数服从多数原则审核认定，作为符合性审查未通过，判定其为响应无效，不进入后续评审：</w:t>
      </w:r>
    </w:p>
    <w:p w14:paraId="3949763A">
      <w:pPr>
        <w:adjustRightInd w:val="0"/>
        <w:ind w:firstLine="420" w:firstLineChars="200"/>
        <w:rPr>
          <w:rFonts w:ascii="宋体" w:hAnsi="宋体" w:cs="宋体"/>
          <w:b/>
          <w:bCs/>
          <w:szCs w:val="21"/>
          <w:highlight w:val="none"/>
        </w:rPr>
      </w:pPr>
      <w:bookmarkStart w:id="331" w:name="_Toc227380470"/>
      <w:r>
        <w:rPr>
          <w:rFonts w:hint="eastAsia" w:ascii="宋体" w:hAnsi="宋体" w:cs="宋体"/>
          <w:b/>
          <w:bCs/>
          <w:szCs w:val="21"/>
          <w:highlight w:val="none"/>
        </w:rPr>
        <w:t>（1）采购人不调整采购需求的情况下，供应商的最后报价高于初次报价；</w:t>
      </w:r>
    </w:p>
    <w:p w14:paraId="101296C3">
      <w:pPr>
        <w:adjustRightInd w:val="0"/>
        <w:ind w:firstLine="420" w:firstLineChars="200"/>
        <w:rPr>
          <w:rFonts w:ascii="宋体" w:hAnsi="宋体" w:cs="宋体"/>
          <w:b/>
          <w:bCs/>
          <w:szCs w:val="21"/>
          <w:highlight w:val="none"/>
        </w:rPr>
      </w:pPr>
      <w:r>
        <w:rPr>
          <w:rFonts w:hint="eastAsia" w:ascii="宋体" w:hAnsi="宋体" w:cs="宋体"/>
          <w:b/>
          <w:bCs/>
          <w:szCs w:val="21"/>
          <w:highlight w:val="none"/>
        </w:rPr>
        <w:t>（2）最后报价超过采购文件规定的预算价或最高限价；</w:t>
      </w:r>
    </w:p>
    <w:p w14:paraId="225502A3">
      <w:pPr>
        <w:adjustRightInd w:val="0"/>
        <w:ind w:firstLine="420" w:firstLineChars="200"/>
        <w:rPr>
          <w:rFonts w:hint="eastAsia" w:ascii="宋体" w:hAnsi="宋体" w:cs="宋体"/>
          <w:b/>
          <w:bCs/>
          <w:szCs w:val="21"/>
          <w:highlight w:val="none"/>
        </w:rPr>
      </w:pPr>
      <w:r>
        <w:rPr>
          <w:rFonts w:hint="eastAsia" w:ascii="宋体" w:hAnsi="宋体" w:cs="宋体"/>
          <w:b/>
          <w:bCs/>
          <w:szCs w:val="21"/>
          <w:highlight w:val="none"/>
        </w:rPr>
        <w:t>（3）磋商小组认为供应商最后报价符合3.2.2合理报价澄清说明情形的；</w:t>
      </w:r>
    </w:p>
    <w:p w14:paraId="07806835">
      <w:pPr>
        <w:pStyle w:val="12"/>
        <w:rPr>
          <w:rFonts w:cs="Calibri"/>
          <w:color w:val="auto"/>
          <w:highlight w:val="none"/>
        </w:rPr>
      </w:pPr>
      <w:r>
        <w:rPr>
          <w:rFonts w:hint="eastAsia" w:ascii="宋体" w:hAnsi="宋体" w:cs="宋体"/>
          <w:b/>
          <w:bCs/>
          <w:szCs w:val="21"/>
          <w:highlight w:val="none"/>
          <w:lang w:val="en-US" w:eastAsia="zh-CN"/>
        </w:rPr>
        <w:t xml:space="preserve">3.2.4 </w:t>
      </w:r>
      <w:r>
        <w:rPr>
          <w:rFonts w:cs="Calibri"/>
          <w:b/>
          <w:bCs/>
          <w:color w:val="auto"/>
          <w:highlight w:val="none"/>
        </w:rPr>
        <w:t>有下列情形之一的</w:t>
      </w:r>
      <w:r>
        <w:rPr>
          <w:rFonts w:hint="eastAsia" w:cs="Calibri"/>
          <w:b/>
          <w:bCs/>
          <w:color w:val="auto"/>
          <w:highlight w:val="none"/>
          <w:lang w:eastAsia="zh-CN"/>
        </w:rPr>
        <w:t>，</w:t>
      </w:r>
      <w:r>
        <w:rPr>
          <w:rFonts w:hint="eastAsia" w:cs="Calibri"/>
          <w:b/>
          <w:bCs/>
          <w:color w:val="auto"/>
          <w:highlight w:val="none"/>
          <w:lang w:val="en-US" w:eastAsia="zh-CN"/>
        </w:rPr>
        <w:t>判定</w:t>
      </w:r>
      <w:r>
        <w:rPr>
          <w:rFonts w:cs="Calibri"/>
          <w:b/>
          <w:bCs/>
          <w:color w:val="auto"/>
          <w:highlight w:val="none"/>
        </w:rPr>
        <w:t>其</w:t>
      </w:r>
      <w:r>
        <w:rPr>
          <w:rFonts w:hint="eastAsia" w:cs="Calibri"/>
          <w:b/>
          <w:bCs/>
          <w:color w:val="auto"/>
          <w:highlight w:val="none"/>
          <w:lang w:val="en-US" w:eastAsia="zh-CN"/>
        </w:rPr>
        <w:t>响应</w:t>
      </w:r>
      <w:r>
        <w:rPr>
          <w:rFonts w:cs="Calibri"/>
          <w:b/>
          <w:bCs/>
          <w:color w:val="auto"/>
          <w:highlight w:val="none"/>
        </w:rPr>
        <w:t>无效</w:t>
      </w:r>
      <w:r>
        <w:rPr>
          <w:rFonts w:cs="Calibri"/>
          <w:color w:val="auto"/>
          <w:highlight w:val="none"/>
        </w:rPr>
        <w:t>：</w:t>
      </w:r>
    </w:p>
    <w:p w14:paraId="61254804">
      <w:pPr>
        <w:snapToGrid w:val="0"/>
        <w:ind w:firstLine="420" w:firstLineChars="200"/>
        <w:rPr>
          <w:rFonts w:hint="eastAsia" w:eastAsia="宋体" w:cs="Calibri"/>
          <w:color w:val="auto"/>
          <w:highlight w:val="none"/>
          <w:lang w:eastAsia="zh-CN"/>
        </w:rPr>
      </w:pPr>
      <w:r>
        <w:rPr>
          <w:rFonts w:hint="eastAsia" w:eastAsia="宋体" w:cs="Calibri"/>
          <w:color w:val="auto"/>
          <w:highlight w:val="none"/>
          <w:lang w:eastAsia="zh-CN"/>
        </w:rPr>
        <w:t>（</w:t>
      </w:r>
      <w:r>
        <w:rPr>
          <w:rFonts w:hint="eastAsia" w:eastAsia="宋体" w:cs="Calibri"/>
          <w:color w:val="auto"/>
          <w:highlight w:val="none"/>
          <w:lang w:val="en-US" w:eastAsia="zh-CN"/>
        </w:rPr>
        <w:t>1</w:t>
      </w:r>
      <w:r>
        <w:rPr>
          <w:rFonts w:hint="eastAsia" w:eastAsia="宋体" w:cs="Calibri"/>
          <w:color w:val="auto"/>
          <w:highlight w:val="none"/>
          <w:lang w:eastAsia="zh-CN"/>
        </w:rPr>
        <w:t>）不同供应商的电子投标（响应）文件上传计算机的网卡MAC地址、</w:t>
      </w:r>
      <w:r>
        <w:rPr>
          <w:rFonts w:hint="eastAsia" w:eastAsia="宋体" w:cs="Calibri"/>
          <w:color w:val="auto"/>
          <w:highlight w:val="none"/>
          <w:lang w:val="en-US" w:eastAsia="zh-CN"/>
        </w:rPr>
        <w:t>IP地址、</w:t>
      </w:r>
      <w:r>
        <w:rPr>
          <w:rFonts w:hint="eastAsia" w:eastAsia="宋体" w:cs="Calibri"/>
          <w:color w:val="auto"/>
          <w:highlight w:val="none"/>
          <w:lang w:eastAsia="zh-CN"/>
        </w:rPr>
        <w:t>CPU序列号和硬盘序列号等硬件信息相同的；</w:t>
      </w:r>
    </w:p>
    <w:p w14:paraId="55DF15AC">
      <w:pPr>
        <w:snapToGrid w:val="0"/>
        <w:ind w:firstLine="420" w:firstLineChars="200"/>
        <w:rPr>
          <w:rFonts w:hint="eastAsia" w:eastAsia="宋体" w:cs="Calibri"/>
          <w:color w:val="auto"/>
          <w:highlight w:val="none"/>
          <w:lang w:eastAsia="zh-CN"/>
        </w:rPr>
      </w:pPr>
      <w:r>
        <w:rPr>
          <w:rFonts w:hint="eastAsia" w:eastAsia="宋体" w:cs="Calibri"/>
          <w:color w:val="auto"/>
          <w:highlight w:val="none"/>
          <w:lang w:eastAsia="zh-CN"/>
        </w:rPr>
        <w:t>（</w:t>
      </w:r>
      <w:r>
        <w:rPr>
          <w:rFonts w:hint="eastAsia" w:eastAsia="宋体" w:cs="Calibri"/>
          <w:color w:val="auto"/>
          <w:highlight w:val="none"/>
          <w:lang w:val="en-US" w:eastAsia="zh-CN"/>
        </w:rPr>
        <w:t>2</w:t>
      </w:r>
      <w:r>
        <w:rPr>
          <w:rFonts w:hint="eastAsia" w:eastAsia="宋体" w:cs="Calibri"/>
          <w:color w:val="auto"/>
          <w:highlight w:val="none"/>
          <w:lang w:eastAsia="zh-CN"/>
        </w:rPr>
        <w:t>）不同供应商的投标（响应）文件由同一电子设备编制、打印加密或者上传；(文件署名、文件作者为同一人或同一单位但无法做出合理解释的)</w:t>
      </w:r>
    </w:p>
    <w:p w14:paraId="07C7D3BE">
      <w:pPr>
        <w:snapToGrid w:val="0"/>
        <w:ind w:firstLine="420" w:firstLineChars="200"/>
        <w:rPr>
          <w:rFonts w:hint="eastAsia" w:eastAsia="宋体" w:cs="Calibri"/>
          <w:color w:val="auto"/>
          <w:highlight w:val="none"/>
          <w:lang w:eastAsia="zh-CN"/>
        </w:rPr>
      </w:pPr>
      <w:r>
        <w:rPr>
          <w:rFonts w:hint="eastAsia" w:eastAsia="宋体" w:cs="Calibri"/>
          <w:color w:val="auto"/>
          <w:highlight w:val="none"/>
          <w:lang w:eastAsia="zh-CN"/>
        </w:rPr>
        <w:t>（</w:t>
      </w:r>
      <w:r>
        <w:rPr>
          <w:rFonts w:hint="eastAsia" w:eastAsia="宋体" w:cs="Calibri"/>
          <w:color w:val="auto"/>
          <w:highlight w:val="none"/>
          <w:lang w:val="en-US" w:eastAsia="zh-CN"/>
        </w:rPr>
        <w:t>3</w:t>
      </w:r>
      <w:r>
        <w:rPr>
          <w:rFonts w:hint="eastAsia" w:eastAsia="宋体" w:cs="Calibri"/>
          <w:color w:val="auto"/>
          <w:highlight w:val="none"/>
          <w:lang w:eastAsia="zh-CN"/>
        </w:rPr>
        <w:t>）不同供应商的投标（响应）文件由同一电子设备打印、复印；</w:t>
      </w:r>
    </w:p>
    <w:p w14:paraId="0F659BD3">
      <w:pPr>
        <w:snapToGrid w:val="0"/>
        <w:ind w:firstLine="420" w:firstLineChars="200"/>
        <w:rPr>
          <w:rFonts w:hint="eastAsia" w:eastAsia="宋体" w:cs="Calibri"/>
          <w:color w:val="auto"/>
          <w:highlight w:val="none"/>
          <w:lang w:eastAsia="zh-CN"/>
        </w:rPr>
      </w:pPr>
      <w:r>
        <w:rPr>
          <w:rFonts w:hint="eastAsia" w:eastAsia="宋体" w:cs="Calibri"/>
          <w:color w:val="auto"/>
          <w:highlight w:val="none"/>
          <w:lang w:eastAsia="zh-CN"/>
        </w:rPr>
        <w:t>（</w:t>
      </w:r>
      <w:r>
        <w:rPr>
          <w:rFonts w:hint="eastAsia" w:eastAsia="宋体" w:cs="Calibri"/>
          <w:color w:val="auto"/>
          <w:highlight w:val="none"/>
          <w:lang w:val="en-US" w:eastAsia="zh-CN"/>
        </w:rPr>
        <w:t>4</w:t>
      </w:r>
      <w:r>
        <w:rPr>
          <w:rFonts w:hint="eastAsia" w:eastAsia="宋体" w:cs="Calibri"/>
          <w:color w:val="auto"/>
          <w:highlight w:val="none"/>
          <w:lang w:eastAsia="zh-CN"/>
        </w:rPr>
        <w:t>）不同供应商联系人为同一人或不同联系人的联系电话一致的；（再研究）</w:t>
      </w:r>
    </w:p>
    <w:p w14:paraId="76B36C86">
      <w:pPr>
        <w:snapToGrid w:val="0"/>
        <w:ind w:firstLine="420" w:firstLineChars="200"/>
        <w:rPr>
          <w:rFonts w:hint="eastAsia" w:eastAsia="宋体" w:cs="Calibri"/>
          <w:color w:val="auto"/>
          <w:highlight w:val="none"/>
          <w:lang w:eastAsia="zh-CN"/>
        </w:rPr>
      </w:pPr>
      <w:r>
        <w:rPr>
          <w:rFonts w:hint="eastAsia" w:eastAsia="宋体" w:cs="Calibri"/>
          <w:color w:val="auto"/>
          <w:highlight w:val="none"/>
          <w:lang w:eastAsia="zh-CN"/>
        </w:rPr>
        <w:t>（</w:t>
      </w:r>
      <w:r>
        <w:rPr>
          <w:rFonts w:hint="eastAsia" w:eastAsia="宋体" w:cs="Calibri"/>
          <w:color w:val="auto"/>
          <w:highlight w:val="none"/>
          <w:lang w:val="en-US" w:eastAsia="zh-CN"/>
        </w:rPr>
        <w:t>5</w:t>
      </w:r>
      <w:r>
        <w:rPr>
          <w:rFonts w:hint="eastAsia" w:eastAsia="宋体" w:cs="Calibri"/>
          <w:color w:val="auto"/>
          <w:highlight w:val="none"/>
          <w:lang w:eastAsia="zh-CN"/>
        </w:rPr>
        <w:t>）不同供应商的投标（响应）文件的内容存在两处以上细节错误一致；</w:t>
      </w:r>
    </w:p>
    <w:p w14:paraId="5B202836">
      <w:pPr>
        <w:snapToGrid w:val="0"/>
        <w:ind w:firstLine="420" w:firstLineChars="200"/>
        <w:rPr>
          <w:rFonts w:hint="default"/>
          <w:highlight w:val="none"/>
          <w:lang w:val="en-US" w:eastAsia="zh-CN"/>
        </w:rPr>
      </w:pPr>
      <w:r>
        <w:rPr>
          <w:rFonts w:hint="eastAsia" w:eastAsia="宋体" w:cs="Calibri"/>
          <w:color w:val="auto"/>
          <w:highlight w:val="none"/>
          <w:lang w:eastAsia="zh-CN"/>
        </w:rPr>
        <w:t>（</w:t>
      </w:r>
      <w:r>
        <w:rPr>
          <w:rFonts w:hint="eastAsia" w:eastAsia="宋体" w:cs="Calibri"/>
          <w:color w:val="auto"/>
          <w:highlight w:val="none"/>
          <w:lang w:val="en-US" w:eastAsia="zh-CN"/>
        </w:rPr>
        <w:t>6</w:t>
      </w:r>
      <w:r>
        <w:rPr>
          <w:rFonts w:hint="eastAsia" w:eastAsia="宋体" w:cs="Calibri"/>
          <w:color w:val="auto"/>
          <w:highlight w:val="none"/>
          <w:lang w:eastAsia="zh-CN"/>
        </w:rPr>
        <w:t>）</w:t>
      </w:r>
      <w:r>
        <w:rPr>
          <w:rFonts w:eastAsia="宋体" w:cs="Calibri"/>
          <w:color w:val="auto"/>
          <w:highlight w:val="none"/>
        </w:rPr>
        <w:t xml:space="preserve"> </w:t>
      </w:r>
      <w:r>
        <w:rPr>
          <w:rFonts w:hint="eastAsia" w:eastAsia="宋体" w:cs="Calibri"/>
          <w:color w:val="auto"/>
          <w:highlight w:val="none"/>
          <w:lang w:eastAsia="zh-CN"/>
        </w:rPr>
        <w:t>不同供应商的法定代表人、委托代理人、项日经理、项目负责人等由同一个单位缴纳社会保险或者领取报酬的；</w:t>
      </w:r>
    </w:p>
    <w:p w14:paraId="3D5EB24C">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4.磋商小组确定磋商要点和磋商程序，逐一与各供应商进行磋商，并记录磋商内容及供应商承诺内容。</w:t>
      </w:r>
    </w:p>
    <w:p w14:paraId="1AF157BE">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2906BCD3">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经过磋商结束后，磋商小组对符合要求的有效供应商根据磋商响应文件响应情况、磋商情况等进行评审，并向采购人提出评审意见和评审报告。</w:t>
      </w:r>
    </w:p>
    <w:p w14:paraId="0EE815BF">
      <w:pPr>
        <w:adjustRightInd w:val="0"/>
        <w:ind w:firstLine="420" w:firstLineChars="200"/>
        <w:rPr>
          <w:rFonts w:ascii="宋体" w:hAnsi="宋体" w:cs="宋体"/>
          <w:szCs w:val="21"/>
          <w:highlight w:val="none"/>
        </w:rPr>
      </w:pPr>
      <w:r>
        <w:rPr>
          <w:rFonts w:hint="eastAsia" w:ascii="宋体" w:hAnsi="宋体" w:cs="宋体"/>
          <w:szCs w:val="21"/>
          <w:highlight w:val="none"/>
        </w:rPr>
        <w:t>评审报告应当包括以下主要内容：</w:t>
      </w:r>
    </w:p>
    <w:p w14:paraId="65AE7341">
      <w:pPr>
        <w:adjustRightInd w:val="0"/>
        <w:ind w:firstLine="420" w:firstLineChars="200"/>
        <w:rPr>
          <w:rFonts w:ascii="宋体" w:hAnsi="宋体" w:cs="宋体"/>
          <w:szCs w:val="21"/>
          <w:highlight w:val="none"/>
        </w:rPr>
      </w:pPr>
      <w:r>
        <w:rPr>
          <w:rFonts w:hint="eastAsia" w:ascii="宋体" w:hAnsi="宋体" w:cs="宋体"/>
          <w:szCs w:val="21"/>
          <w:highlight w:val="none"/>
        </w:rPr>
        <w:t>（1）邀请供应商参加采购活动的具体方式和相关情况；</w:t>
      </w:r>
    </w:p>
    <w:p w14:paraId="0836B9F1">
      <w:pPr>
        <w:adjustRightInd w:val="0"/>
        <w:ind w:firstLine="420" w:firstLineChars="200"/>
        <w:rPr>
          <w:rFonts w:ascii="宋体" w:hAnsi="宋体" w:cs="宋体"/>
          <w:szCs w:val="21"/>
          <w:highlight w:val="none"/>
        </w:rPr>
      </w:pPr>
      <w:r>
        <w:rPr>
          <w:rFonts w:hint="eastAsia" w:ascii="宋体" w:hAnsi="宋体" w:cs="宋体"/>
          <w:szCs w:val="21"/>
          <w:highlight w:val="none"/>
        </w:rPr>
        <w:t>（2）响应文件开启日期和地点；</w:t>
      </w:r>
    </w:p>
    <w:p w14:paraId="211FFDBB">
      <w:pPr>
        <w:adjustRightInd w:val="0"/>
        <w:ind w:firstLine="420" w:firstLineChars="200"/>
        <w:rPr>
          <w:rFonts w:ascii="宋体" w:hAnsi="宋体" w:cs="宋体"/>
          <w:szCs w:val="21"/>
          <w:highlight w:val="none"/>
        </w:rPr>
      </w:pPr>
      <w:r>
        <w:rPr>
          <w:rFonts w:hint="eastAsia" w:ascii="宋体" w:hAnsi="宋体" w:cs="宋体"/>
          <w:szCs w:val="21"/>
          <w:highlight w:val="none"/>
        </w:rPr>
        <w:t>（3）获取采购文件的供应商名单和磋商小组成员名单；</w:t>
      </w:r>
    </w:p>
    <w:p w14:paraId="267D0736">
      <w:pPr>
        <w:adjustRightInd w:val="0"/>
        <w:ind w:firstLine="420" w:firstLineChars="200"/>
        <w:rPr>
          <w:rFonts w:ascii="宋体" w:hAnsi="宋体" w:cs="宋体"/>
          <w:szCs w:val="21"/>
          <w:highlight w:val="none"/>
        </w:rPr>
      </w:pPr>
      <w:r>
        <w:rPr>
          <w:rFonts w:hint="eastAsia" w:ascii="宋体" w:hAnsi="宋体" w:cs="宋体"/>
          <w:szCs w:val="21"/>
          <w:highlight w:val="none"/>
        </w:rPr>
        <w:t>（4）评审情况记录和说明，包括对供应商的资格审查情况、供应商响应文件评审情况、磋商情况、报价情况等；</w:t>
      </w:r>
    </w:p>
    <w:p w14:paraId="5AC72C27">
      <w:pPr>
        <w:adjustRightInd w:val="0"/>
        <w:ind w:firstLine="420" w:firstLineChars="200"/>
        <w:rPr>
          <w:rFonts w:ascii="宋体" w:hAnsi="宋体" w:cs="宋体"/>
          <w:szCs w:val="21"/>
          <w:highlight w:val="none"/>
        </w:rPr>
      </w:pPr>
      <w:r>
        <w:rPr>
          <w:rFonts w:hint="eastAsia" w:ascii="宋体" w:hAnsi="宋体" w:cs="宋体"/>
          <w:szCs w:val="21"/>
          <w:highlight w:val="none"/>
        </w:rPr>
        <w:t>（5）提出的成交候选供应商的排序名单及理由。</w:t>
      </w:r>
    </w:p>
    <w:p w14:paraId="5EEAA16E">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磋商小组对需要共同认定的事项存在争议的，应当按照少数服从多数的原则做出结论，持不同意见的磋商小组成员应当在评审报告上签署不同意见及理由，否则视为同意评审报告</w:t>
      </w:r>
    </w:p>
    <w:p w14:paraId="5666EEC5">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评审报告由磋商小组全体人员签字认可。磋商小组成员对评审报告有异议的，磋商小组按照少数服从多数的原则推荐成交候选供应商。对评审报告有异议的磋商小组成员，应在评审报告上签署不同意见并说明理由。磋商小组成员拒绝在评审报告上签字又不书面说明其不同意见和理由的，视为同意评审报告。</w:t>
      </w:r>
    </w:p>
    <w:p w14:paraId="55B32AFF">
      <w:pPr>
        <w:pStyle w:val="4"/>
        <w:ind w:firstLine="422"/>
        <w:rPr>
          <w:rFonts w:ascii="宋体" w:hAnsi="宋体" w:cs="宋体"/>
          <w:highlight w:val="none"/>
        </w:rPr>
      </w:pPr>
      <w:r>
        <w:rPr>
          <w:rFonts w:hint="eastAsia" w:ascii="宋体" w:hAnsi="宋体" w:cs="宋体"/>
          <w:highlight w:val="none"/>
        </w:rPr>
        <w:t>三、评审细则</w:t>
      </w:r>
    </w:p>
    <w:p w14:paraId="081BB846">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1.本项目采用综合评分法（总分100分），磋商小组根据本评审办法进行评审，对各供应商的价格、商务、技术等评分因素在分值范围内进行各自打分。每个供应商最终得分=价格分+商务技术分。</w:t>
      </w:r>
    </w:p>
    <w:p w14:paraId="2D1245F6">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2.评审时，磋商小组各成员应当独立对每个有效响应的文件进行评价、打分，然后汇总每个供应商每项评分因素的得分。</w:t>
      </w:r>
    </w:p>
    <w:p w14:paraId="7C6C9604">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3.对供应商的价格分等客观评分项的评分应当一致，对其他需要借助专业知识评判的主观评分项，应当严格按照评分细则公正评分。</w:t>
      </w:r>
    </w:p>
    <w:p w14:paraId="459A608D">
      <w:pPr>
        <w:widowControl/>
        <w:ind w:firstLine="420" w:firstLineChars="200"/>
        <w:jc w:val="left"/>
        <w:rPr>
          <w:rFonts w:ascii="宋体" w:hAnsi="宋体" w:cs="宋体"/>
          <w:kern w:val="0"/>
          <w:szCs w:val="21"/>
          <w:highlight w:val="none"/>
        </w:rPr>
      </w:pPr>
      <w:bookmarkStart w:id="332" w:name="_Toc345320402"/>
      <w:r>
        <w:rPr>
          <w:rFonts w:hint="eastAsia" w:ascii="宋体" w:hAnsi="宋体" w:cs="宋体"/>
          <w:kern w:val="0"/>
          <w:szCs w:val="21"/>
          <w:highlight w:val="none"/>
        </w:rPr>
        <w:t>4.磋商小组按评审得分由高到低顺序推荐成交候选供应商，评审得分相同的，按照最后报价由低到高的顺序推荐，评审得分且最后报价相同的，按照技术指标优劣顺序推荐，并编写评审报告。</w:t>
      </w:r>
    </w:p>
    <w:p w14:paraId="612FA7D9">
      <w:pPr>
        <w:pStyle w:val="4"/>
        <w:ind w:firstLine="422"/>
        <w:rPr>
          <w:rFonts w:ascii="宋体" w:hAnsi="宋体" w:cs="宋体"/>
          <w:highlight w:val="none"/>
        </w:rPr>
      </w:pPr>
      <w:r>
        <w:rPr>
          <w:rFonts w:hint="eastAsia" w:ascii="宋体" w:hAnsi="宋体" w:cs="宋体"/>
          <w:highlight w:val="none"/>
        </w:rPr>
        <w:t>5.评分因素及分值范围</w:t>
      </w:r>
    </w:p>
    <w:p w14:paraId="3F434FD3">
      <w:pPr>
        <w:pStyle w:val="4"/>
        <w:ind w:firstLine="422"/>
        <w:rPr>
          <w:rFonts w:ascii="宋体" w:hAnsi="宋体" w:cs="宋体"/>
          <w:highlight w:val="none"/>
        </w:rPr>
      </w:pPr>
      <w:r>
        <w:rPr>
          <w:rFonts w:hint="eastAsia" w:ascii="宋体" w:hAnsi="宋体" w:cs="宋体"/>
          <w:highlight w:val="none"/>
        </w:rPr>
        <w:t>5.1商务技术分</w:t>
      </w:r>
      <w:bookmarkEnd w:id="332"/>
    </w:p>
    <w:p w14:paraId="246D73EC">
      <w:pPr>
        <w:ind w:firstLine="420" w:firstLineChars="200"/>
        <w:rPr>
          <w:rFonts w:hint="eastAsia" w:ascii="宋体" w:hAnsi="宋体" w:cs="宋体"/>
          <w:szCs w:val="21"/>
          <w:highlight w:val="none"/>
        </w:rPr>
      </w:pPr>
      <w:r>
        <w:rPr>
          <w:rFonts w:hint="eastAsia" w:ascii="宋体" w:hAnsi="宋体" w:cs="宋体"/>
          <w:szCs w:val="21"/>
          <w:highlight w:val="none"/>
        </w:rPr>
        <w:t>磋商小组根据评审情况在分值范围内独立打分（具体分值设定详见表格），小数点后保留一位小数。每个供应商的最终得分为磋商小组打分汇总后的算术平均值（小数点后保留两位小数，第三位四舍五入）。</w:t>
      </w:r>
    </w:p>
    <w:tbl>
      <w:tblPr>
        <w:tblStyle w:val="4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685"/>
        <w:gridCol w:w="6327"/>
        <w:gridCol w:w="803"/>
      </w:tblGrid>
      <w:tr w14:paraId="1B702336">
        <w:trPr>
          <w:trHeight w:val="454" w:hRule="atLeast"/>
        </w:trPr>
        <w:tc>
          <w:tcPr>
            <w:tcW w:w="587" w:type="dxa"/>
            <w:tcBorders>
              <w:top w:val="single" w:color="auto" w:sz="4" w:space="0"/>
              <w:left w:val="single" w:color="auto" w:sz="4" w:space="0"/>
              <w:bottom w:val="single" w:color="auto" w:sz="4" w:space="0"/>
              <w:right w:val="single" w:color="auto" w:sz="4" w:space="0"/>
            </w:tcBorders>
            <w:vAlign w:val="center"/>
          </w:tcPr>
          <w:p w14:paraId="2F15B4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85" w:type="dxa"/>
            <w:tcBorders>
              <w:top w:val="single" w:color="auto" w:sz="4" w:space="0"/>
              <w:left w:val="single" w:color="auto" w:sz="4" w:space="0"/>
              <w:bottom w:val="single" w:color="auto" w:sz="4" w:space="0"/>
              <w:right w:val="single" w:color="auto" w:sz="4" w:space="0"/>
            </w:tcBorders>
            <w:vAlign w:val="center"/>
          </w:tcPr>
          <w:p w14:paraId="0038B54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6327" w:type="dxa"/>
            <w:tcBorders>
              <w:top w:val="single" w:color="auto" w:sz="4" w:space="0"/>
              <w:left w:val="single" w:color="auto" w:sz="4" w:space="0"/>
              <w:bottom w:val="single" w:color="auto" w:sz="4" w:space="0"/>
              <w:right w:val="single" w:color="auto" w:sz="4" w:space="0"/>
            </w:tcBorders>
            <w:vAlign w:val="center"/>
          </w:tcPr>
          <w:p w14:paraId="0BBA83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p w14:paraId="082F0CB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（电子响应文件中提供的证明材料（证书、合同等）应清晰可辨，如无法辨识，将不予给分。）</w:t>
            </w:r>
          </w:p>
        </w:tc>
        <w:tc>
          <w:tcPr>
            <w:tcW w:w="803" w:type="dxa"/>
            <w:tcBorders>
              <w:top w:val="single" w:color="auto" w:sz="4" w:space="0"/>
              <w:left w:val="single" w:color="auto" w:sz="4" w:space="0"/>
              <w:bottom w:val="single" w:color="auto" w:sz="4" w:space="0"/>
              <w:right w:val="single" w:color="auto" w:sz="4" w:space="0"/>
            </w:tcBorders>
            <w:vAlign w:val="center"/>
          </w:tcPr>
          <w:p w14:paraId="02F7D6E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分值（分）</w:t>
            </w:r>
          </w:p>
        </w:tc>
      </w:tr>
      <w:tr w14:paraId="6865CD14">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B6CB3C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FFC121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履约能力</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0767F82">
            <w:pPr>
              <w:rPr>
                <w:rFonts w:hint="eastAsia" w:ascii="宋体" w:hAnsi="宋体" w:eastAsia="宋体" w:cs="宋体"/>
                <w:color w:val="auto"/>
                <w:sz w:val="21"/>
                <w:szCs w:val="21"/>
                <w:highlight w:val="none"/>
              </w:rPr>
            </w:pP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BF40EE4">
            <w:pPr>
              <w:rPr>
                <w:rFonts w:hint="eastAsia" w:ascii="宋体" w:hAnsi="宋体" w:eastAsia="宋体" w:cs="宋体"/>
                <w:color w:val="auto"/>
                <w:sz w:val="21"/>
                <w:szCs w:val="21"/>
                <w:highlight w:val="none"/>
              </w:rPr>
            </w:pPr>
          </w:p>
        </w:tc>
      </w:tr>
      <w:tr w14:paraId="52C0E2FC">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4F28AB5">
            <w:pPr>
              <w:numPr>
                <w:ilvl w:val="0"/>
                <w:numId w:val="7"/>
              </w:numPr>
              <w:ind w:firstLine="0"/>
              <w:rPr>
                <w:rFonts w:hint="eastAsia" w:ascii="宋体" w:hAnsi="宋体" w:eastAsia="宋体" w:cs="宋体"/>
                <w:color w:val="auto"/>
                <w:sz w:val="21"/>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63D079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供应商的类似项目业绩</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99D7D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供应商的类似项目业绩</w:t>
            </w:r>
          </w:p>
          <w:p w14:paraId="6192151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年1月1日以来（以合同签订时间为准）具有类似合同业绩：每提供1份业绩证明材料得0.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分，最多得1分。</w:t>
            </w:r>
          </w:p>
          <w:p w14:paraId="4CB97329">
            <w:pPr>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说明：</w:t>
            </w:r>
            <w:r>
              <w:rPr>
                <w:rFonts w:hint="eastAsia" w:ascii="宋体" w:hAnsi="宋体" w:cs="宋体"/>
                <w:color w:val="auto"/>
                <w:szCs w:val="21"/>
                <w:highlight w:val="none"/>
              </w:rPr>
              <w:t>提供合同扫描件作为证明材料，否则不得分。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319086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r>
      <w:tr w14:paraId="6DC5848E">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B5339E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CDA837F">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技术服务水平</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A85D16F">
            <w:pPr>
              <w:rPr>
                <w:rFonts w:hint="eastAsia" w:ascii="宋体" w:hAnsi="宋体" w:eastAsia="宋体" w:cs="宋体"/>
                <w:color w:val="auto"/>
                <w:sz w:val="21"/>
                <w:szCs w:val="21"/>
                <w:highlight w:val="none"/>
              </w:rPr>
            </w:pP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6010340">
            <w:pPr>
              <w:jc w:val="center"/>
              <w:rPr>
                <w:rFonts w:hint="eastAsia" w:ascii="宋体" w:hAnsi="宋体" w:eastAsia="宋体" w:cs="宋体"/>
                <w:color w:val="auto"/>
                <w:sz w:val="21"/>
                <w:szCs w:val="21"/>
                <w:highlight w:val="none"/>
              </w:rPr>
            </w:pPr>
          </w:p>
        </w:tc>
      </w:tr>
      <w:tr w14:paraId="7C81BC5E">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0512D0B">
            <w:pPr>
              <w:numPr>
                <w:ilvl w:val="0"/>
                <w:numId w:val="7"/>
              </w:numPr>
              <w:ind w:firstLine="0"/>
              <w:rPr>
                <w:rFonts w:hint="eastAsia" w:ascii="宋体" w:hAnsi="宋体" w:eastAsia="宋体" w:cs="宋体"/>
                <w:color w:val="auto"/>
                <w:sz w:val="21"/>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7A326A6">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项目背景</w:t>
            </w:r>
            <w:r>
              <w:rPr>
                <w:rFonts w:hint="eastAsia" w:ascii="宋体" w:hAnsi="宋体" w:cs="宋体"/>
                <w:color w:val="auto"/>
                <w:szCs w:val="21"/>
                <w:highlight w:val="none"/>
                <w:lang w:val="en-US" w:eastAsia="zh-CN"/>
              </w:rPr>
              <w:t>分析</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445E863">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项目背景</w:t>
            </w:r>
            <w:r>
              <w:rPr>
                <w:rFonts w:hint="eastAsia" w:ascii="宋体" w:hAnsi="宋体" w:cs="宋体"/>
                <w:color w:val="auto"/>
                <w:szCs w:val="21"/>
                <w:highlight w:val="none"/>
                <w:lang w:val="en-US" w:eastAsia="zh-CN"/>
              </w:rPr>
              <w:t>分析</w:t>
            </w:r>
          </w:p>
          <w:p w14:paraId="1952C93B">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Cs w:val="21"/>
                <w:highlight w:val="none"/>
              </w:rPr>
              <w:t>供应商对本项目背景的了解程度，了解内容符合采购需求且完善的得5分；</w:t>
            </w:r>
            <w:r>
              <w:rPr>
                <w:rFonts w:hint="eastAsia"/>
                <w:color w:val="auto"/>
                <w:highlight w:val="none"/>
              </w:rPr>
              <w:t>其他情</w:t>
            </w:r>
            <w:r>
              <w:rPr>
                <w:rFonts w:hint="eastAsia" w:ascii="宋体" w:hAnsi="宋体" w:eastAsia="宋体" w:cs="宋体"/>
                <w:color w:val="auto"/>
                <w:highlight w:val="none"/>
                <w:lang w:val="en-US" w:eastAsia="zh-CN"/>
              </w:rPr>
              <w:t>形按4分、3分、2分、1分计分</w:t>
            </w:r>
            <w:r>
              <w:rPr>
                <w:rFonts w:hint="eastAsia"/>
                <w:color w:val="auto"/>
                <w:highlight w:val="none"/>
              </w:rPr>
              <w:t>；内容未提供的不得分。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7DCF8F5">
            <w:pPr>
              <w:snapToGri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5</w:t>
            </w:r>
          </w:p>
        </w:tc>
      </w:tr>
      <w:tr w14:paraId="217DE004">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CB428D6">
            <w:pPr>
              <w:numPr>
                <w:ilvl w:val="0"/>
                <w:numId w:val="7"/>
              </w:numPr>
              <w:ind w:firstLine="0"/>
              <w:rPr>
                <w:rFonts w:hint="eastAsia" w:ascii="宋体" w:hAnsi="宋体" w:eastAsia="宋体" w:cs="宋体"/>
                <w:color w:val="auto"/>
                <w:sz w:val="21"/>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570725A">
            <w:pPr>
              <w:keepNext w:val="0"/>
              <w:keepLines w:val="0"/>
              <w:widowControl/>
              <w:suppressLineNumbers w:val="0"/>
              <w:jc w:val="both"/>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项目需求</w:t>
            </w:r>
            <w:r>
              <w:rPr>
                <w:rFonts w:hint="eastAsia" w:ascii="宋体" w:hAnsi="宋体" w:cs="宋体"/>
                <w:color w:val="auto"/>
                <w:szCs w:val="21"/>
                <w:highlight w:val="none"/>
                <w:lang w:val="en-US" w:eastAsia="zh-CN"/>
              </w:rPr>
              <w:t>分析</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E9EE205">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项目需求</w:t>
            </w:r>
            <w:r>
              <w:rPr>
                <w:rFonts w:hint="eastAsia" w:ascii="宋体" w:hAnsi="宋体" w:cs="宋体"/>
                <w:color w:val="auto"/>
                <w:szCs w:val="21"/>
                <w:highlight w:val="none"/>
                <w:lang w:val="en-US" w:eastAsia="zh-CN"/>
              </w:rPr>
              <w:t>分析</w:t>
            </w:r>
          </w:p>
          <w:p w14:paraId="075C3676">
            <w:pPr>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cs="宋体"/>
                <w:color w:val="auto"/>
                <w:szCs w:val="21"/>
                <w:highlight w:val="none"/>
              </w:rPr>
              <w:t>供应商对本项目需求的理解深度，理解内容符合采购需求且程度深的得5分；</w:t>
            </w:r>
            <w:r>
              <w:rPr>
                <w:rFonts w:hint="eastAsia"/>
                <w:color w:val="auto"/>
                <w:highlight w:val="none"/>
              </w:rPr>
              <w:t>其他情</w:t>
            </w:r>
            <w:r>
              <w:rPr>
                <w:rFonts w:hint="eastAsia" w:ascii="宋体" w:hAnsi="宋体" w:eastAsia="宋体" w:cs="宋体"/>
                <w:color w:val="auto"/>
                <w:highlight w:val="none"/>
                <w:lang w:val="en-US" w:eastAsia="zh-CN"/>
              </w:rPr>
              <w:t>形按4分、3分、2分、1分计分</w:t>
            </w:r>
            <w:r>
              <w:rPr>
                <w:rFonts w:hint="eastAsia"/>
                <w:color w:val="auto"/>
                <w:highlight w:val="none"/>
              </w:rPr>
              <w:t>；内容未提供的不得分。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F186695">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5</w:t>
            </w:r>
          </w:p>
        </w:tc>
      </w:tr>
      <w:tr w14:paraId="1E554294">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FF9DC3B">
            <w:pPr>
              <w:numPr>
                <w:ilvl w:val="0"/>
                <w:numId w:val="7"/>
              </w:numPr>
              <w:ind w:firstLine="0"/>
              <w:rPr>
                <w:rFonts w:hint="eastAsia" w:ascii="宋体" w:hAnsi="宋体" w:eastAsia="宋体" w:cs="宋体"/>
                <w:color w:val="auto"/>
                <w:sz w:val="21"/>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BFB88C6">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cs="宋体"/>
                <w:color w:val="auto"/>
                <w:szCs w:val="21"/>
                <w:highlight w:val="none"/>
              </w:rPr>
              <w:t>商务技术响应能力</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75518E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商务技术响应能力</w:t>
            </w:r>
          </w:p>
          <w:p w14:paraId="1B90EBF3">
            <w:pPr>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cs="宋体"/>
                <w:color w:val="auto"/>
                <w:szCs w:val="21"/>
                <w:highlight w:val="none"/>
              </w:rPr>
              <w:t>针对采购需求“</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服务内容”的内容：</w:t>
            </w:r>
            <w:r>
              <w:rPr>
                <w:rFonts w:hint="eastAsia" w:ascii="宋体" w:hAnsi="宋体" w:cs="宋体"/>
                <w:color w:val="auto"/>
                <w:szCs w:val="21"/>
                <w:highlight w:val="none"/>
                <w:lang w:val="en-US" w:eastAsia="zh-CN"/>
              </w:rPr>
              <w:t>①协助召开标技委全体委员大会，研究讨论相关重大事项；②协助完成标技委信息宣传，及时、有效地开展相关医疗保障标准化信息交流和服务工作；③</w:t>
            </w:r>
            <w:r>
              <w:rPr>
                <w:rFonts w:hint="default" w:ascii="宋体" w:hAnsi="宋体" w:eastAsia="宋体" w:cs="宋体"/>
                <w:color w:val="auto"/>
                <w:kern w:val="0"/>
                <w:sz w:val="21"/>
                <w:szCs w:val="21"/>
                <w:highlight w:val="none"/>
                <w:lang w:val="en-US" w:eastAsia="zh-CN" w:bidi="ar-SA"/>
              </w:rPr>
              <w:t>协助开展</w:t>
            </w:r>
            <w:r>
              <w:rPr>
                <w:rFonts w:hint="eastAsia" w:hAnsi="宋体" w:cs="宋体"/>
                <w:color w:val="auto"/>
                <w:kern w:val="0"/>
                <w:sz w:val="21"/>
                <w:szCs w:val="21"/>
                <w:highlight w:val="none"/>
                <w:lang w:val="en-US" w:eastAsia="zh-CN" w:bidi="ar-SA"/>
              </w:rPr>
              <w:t>在研</w:t>
            </w:r>
            <w:r>
              <w:rPr>
                <w:rFonts w:hint="default" w:ascii="宋体" w:hAnsi="宋体" w:eastAsia="宋体" w:cs="宋体"/>
                <w:color w:val="auto"/>
                <w:kern w:val="0"/>
                <w:sz w:val="21"/>
                <w:szCs w:val="21"/>
                <w:highlight w:val="none"/>
                <w:lang w:val="en-US" w:eastAsia="zh-CN" w:bidi="ar-SA"/>
              </w:rPr>
              <w:t>标准</w:t>
            </w:r>
            <w:r>
              <w:rPr>
                <w:rFonts w:hint="eastAsia" w:hAnsi="宋体" w:cs="宋体"/>
                <w:color w:val="auto"/>
                <w:kern w:val="0"/>
                <w:sz w:val="21"/>
                <w:szCs w:val="21"/>
                <w:highlight w:val="none"/>
                <w:lang w:val="en-US" w:eastAsia="zh-CN" w:bidi="ar-SA"/>
              </w:rPr>
              <w:t>项目</w:t>
            </w:r>
            <w:r>
              <w:rPr>
                <w:rFonts w:hint="default" w:ascii="宋体" w:hAnsi="宋体" w:eastAsia="宋体" w:cs="宋体"/>
                <w:color w:val="auto"/>
                <w:kern w:val="0"/>
                <w:sz w:val="21"/>
                <w:szCs w:val="21"/>
                <w:highlight w:val="none"/>
                <w:lang w:val="en-US" w:eastAsia="zh-CN" w:bidi="ar-SA"/>
              </w:rPr>
              <w:t>的</w:t>
            </w:r>
            <w:r>
              <w:rPr>
                <w:rFonts w:hint="eastAsia" w:hAnsi="宋体" w:cs="宋体"/>
                <w:color w:val="auto"/>
                <w:kern w:val="0"/>
                <w:sz w:val="21"/>
                <w:szCs w:val="21"/>
                <w:highlight w:val="none"/>
                <w:lang w:val="en-US" w:eastAsia="zh-CN" w:bidi="ar-SA"/>
              </w:rPr>
              <w:t>研究</w:t>
            </w:r>
            <w:r>
              <w:rPr>
                <w:rFonts w:hint="default" w:ascii="宋体" w:hAnsi="宋体" w:eastAsia="宋体" w:cs="宋体"/>
                <w:color w:val="auto"/>
                <w:kern w:val="0"/>
                <w:sz w:val="21"/>
                <w:szCs w:val="21"/>
                <w:highlight w:val="none"/>
                <w:lang w:val="en-US" w:eastAsia="zh-CN" w:bidi="ar-SA"/>
              </w:rPr>
              <w:t>、起草，</w:t>
            </w:r>
            <w:r>
              <w:rPr>
                <w:rFonts w:hint="eastAsia" w:hAnsi="宋体" w:cs="宋体"/>
                <w:color w:val="auto"/>
                <w:kern w:val="0"/>
                <w:sz w:val="21"/>
                <w:szCs w:val="21"/>
                <w:highlight w:val="none"/>
                <w:lang w:val="en-US" w:eastAsia="zh-CN" w:bidi="ar-SA"/>
              </w:rPr>
              <w:t>组织专家研讨会、座谈会不少于</w:t>
            </w:r>
            <w:r>
              <w:rPr>
                <w:rFonts w:hint="eastAsia" w:ascii="宋体" w:hAnsi="宋体" w:eastAsia="宋体" w:cs="宋体"/>
                <w:color w:val="auto"/>
                <w:szCs w:val="21"/>
                <w:highlight w:val="none"/>
                <w:lang w:val="en-US" w:eastAsia="zh-CN"/>
              </w:rPr>
              <w:t>2</w:t>
            </w:r>
            <w:r>
              <w:rPr>
                <w:rFonts w:hint="eastAsia" w:hAnsi="宋体" w:cs="宋体"/>
                <w:color w:val="auto"/>
                <w:kern w:val="0"/>
                <w:sz w:val="21"/>
                <w:szCs w:val="21"/>
                <w:highlight w:val="none"/>
                <w:lang w:val="en-US" w:eastAsia="zh-CN" w:bidi="ar-SA"/>
              </w:rPr>
              <w:t>场</w:t>
            </w:r>
            <w:r>
              <w:rPr>
                <w:rFonts w:hint="eastAsia" w:ascii="宋体" w:hAnsi="宋体" w:cs="宋体"/>
                <w:color w:val="auto"/>
                <w:szCs w:val="21"/>
                <w:highlight w:val="none"/>
                <w:lang w:val="en-US" w:eastAsia="zh-CN"/>
              </w:rPr>
              <w:t>；④形成本年度工作总结和下年度工作计划;⑤协助完成标技委年度考核。</w:t>
            </w:r>
            <w:r>
              <w:rPr>
                <w:rFonts w:hint="eastAsia" w:ascii="宋体" w:hAnsi="宋体" w:cs="宋体"/>
                <w:color w:val="auto"/>
                <w:szCs w:val="21"/>
                <w:highlight w:val="none"/>
              </w:rPr>
              <w:t>完全满足的得</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分，每负偏离一项扣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分，扣完为止。</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C2D1668">
            <w:pPr>
              <w:snapToGrid w:val="0"/>
              <w:spacing w:line="360" w:lineRule="auto"/>
              <w:jc w:val="center"/>
              <w:rPr>
                <w:rFonts w:hint="default" w:ascii="宋体" w:hAnsi="宋体" w:eastAsia="宋体" w:cs="宋体"/>
                <w:color w:val="auto"/>
                <w:kern w:val="0"/>
                <w:sz w:val="21"/>
                <w:szCs w:val="21"/>
                <w:highlight w:val="none"/>
                <w:lang w:val="en-US"/>
              </w:rPr>
            </w:pPr>
            <w:r>
              <w:rPr>
                <w:rFonts w:hint="eastAsia" w:ascii="宋体" w:hAnsi="宋体" w:cs="宋体"/>
                <w:color w:val="auto"/>
                <w:szCs w:val="21"/>
                <w:highlight w:val="none"/>
                <w:lang w:val="en-US" w:eastAsia="zh-CN"/>
              </w:rPr>
              <w:t>20</w:t>
            </w:r>
          </w:p>
        </w:tc>
      </w:tr>
      <w:tr w14:paraId="38519134">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7CE3BCA">
            <w:pPr>
              <w:numPr>
                <w:ilvl w:val="0"/>
                <w:numId w:val="7"/>
              </w:numPr>
              <w:ind w:firstLine="0"/>
              <w:rPr>
                <w:rFonts w:hint="eastAsia" w:ascii="宋体" w:hAnsi="宋体" w:eastAsia="宋体" w:cs="宋体"/>
                <w:color w:val="auto"/>
                <w:sz w:val="21"/>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00E4002">
            <w:pPr>
              <w:keepNext w:val="0"/>
              <w:keepLines w:val="0"/>
              <w:widowControl/>
              <w:suppressLineNumbers w:val="0"/>
              <w:jc w:val="both"/>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1"/>
                <w:highlight w:val="none"/>
                <w:lang w:val="en-US" w:eastAsia="zh-CN"/>
              </w:rPr>
              <w:t>浙江省医疗保障标准化技术委员会运维服务方案</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CBA2401">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浙江省医疗保障标准化技术委员会服务方案</w:t>
            </w:r>
          </w:p>
          <w:p w14:paraId="7659352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包括（1）召开全体委员大会（2）信息宣传（3）重点标准研制（4）工作总结（5）年度考核共5项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对这五项内容对应方案的科学性</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合理</w:t>
            </w:r>
            <w:r>
              <w:rPr>
                <w:rFonts w:hint="eastAsia" w:ascii="宋体" w:hAnsi="宋体" w:cs="宋体"/>
                <w:color w:val="auto"/>
                <w:szCs w:val="21"/>
                <w:highlight w:val="none"/>
              </w:rPr>
              <w:t>性、专业性进行评审，每项</w:t>
            </w:r>
            <w:r>
              <w:rPr>
                <w:rFonts w:hint="eastAsia" w:ascii="宋体" w:hAnsi="宋体" w:cs="宋体"/>
                <w:color w:val="auto"/>
                <w:szCs w:val="21"/>
                <w:highlight w:val="none"/>
                <w:lang w:val="en-US" w:eastAsia="zh-CN"/>
              </w:rPr>
              <w:t>最高4</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单项评分如下</w:t>
            </w:r>
            <w:r>
              <w:rPr>
                <w:rFonts w:hint="eastAsia" w:ascii="宋体" w:hAnsi="宋体" w:cs="宋体"/>
                <w:color w:val="auto"/>
                <w:szCs w:val="21"/>
                <w:highlight w:val="none"/>
              </w:rPr>
              <w:t>：</w:t>
            </w:r>
          </w:p>
          <w:p w14:paraId="5DC86F94">
            <w:pPr>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cs="宋体"/>
                <w:color w:val="auto"/>
                <w:szCs w:val="21"/>
                <w:highlight w:val="none"/>
              </w:rPr>
              <w:t>方案满足采购需求要求且合理可行性强的得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color w:val="auto"/>
                <w:highlight w:val="none"/>
              </w:rPr>
              <w:t>其他情</w:t>
            </w:r>
            <w:r>
              <w:rPr>
                <w:rFonts w:hint="eastAsia" w:ascii="宋体" w:hAnsi="宋体" w:eastAsia="宋体" w:cs="宋体"/>
                <w:color w:val="auto"/>
                <w:highlight w:val="none"/>
                <w:lang w:val="en-US" w:eastAsia="zh-CN"/>
              </w:rPr>
              <w:t>形按3分、2分、1分计分</w:t>
            </w:r>
            <w:r>
              <w:rPr>
                <w:rFonts w:hint="eastAsia"/>
                <w:color w:val="auto"/>
                <w:highlight w:val="none"/>
              </w:rPr>
              <w:t>；内容未提供的不得分。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74BFC9D">
            <w:pPr>
              <w:snapToGrid w:val="0"/>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szCs w:val="21"/>
                <w:highlight w:val="none"/>
                <w:lang w:val="en-US" w:eastAsia="zh-CN"/>
              </w:rPr>
              <w:t>20</w:t>
            </w:r>
          </w:p>
        </w:tc>
      </w:tr>
      <w:tr w14:paraId="2775CF12">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395274F">
            <w:pPr>
              <w:numPr>
                <w:ilvl w:val="0"/>
                <w:numId w:val="7"/>
              </w:numPr>
              <w:ind w:firstLine="0"/>
              <w:rPr>
                <w:rFonts w:hint="eastAsia" w:ascii="宋体" w:hAnsi="宋体" w:eastAsia="宋体" w:cs="宋体"/>
                <w:color w:val="auto"/>
                <w:sz w:val="21"/>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A611489">
            <w:pPr>
              <w:keepNext w:val="0"/>
              <w:keepLines w:val="0"/>
              <w:widowControl/>
              <w:suppressLineNumbers w:val="0"/>
              <w:jc w:val="both"/>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1"/>
                <w:highlight w:val="none"/>
                <w:lang w:val="en-US" w:eastAsia="zh-CN"/>
              </w:rPr>
              <w:t>重难点调查分析及解决方案</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657649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重难点调查分析及解决方案</w:t>
            </w:r>
            <w:r>
              <w:rPr>
                <w:rFonts w:hint="eastAsia" w:ascii="宋体" w:hAnsi="宋体" w:cs="宋体"/>
                <w:color w:val="auto"/>
                <w:szCs w:val="21"/>
                <w:highlight w:val="none"/>
              </w:rPr>
              <w:t>（重难点</w:t>
            </w:r>
            <w:r>
              <w:rPr>
                <w:rFonts w:hint="eastAsia" w:ascii="宋体" w:hAnsi="宋体" w:cs="宋体"/>
                <w:color w:val="auto"/>
                <w:szCs w:val="21"/>
                <w:highlight w:val="none"/>
                <w:lang w:val="en-US" w:eastAsia="zh-CN"/>
              </w:rPr>
              <w:t>分析</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解决</w:t>
            </w:r>
            <w:r>
              <w:rPr>
                <w:rFonts w:hint="eastAsia" w:ascii="宋体" w:hAnsi="宋体" w:cs="宋体"/>
                <w:color w:val="auto"/>
                <w:szCs w:val="21"/>
                <w:highlight w:val="none"/>
              </w:rPr>
              <w:t>共</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项）的全面性、针对性、可行性进行综合评审，每项</w:t>
            </w:r>
            <w:r>
              <w:rPr>
                <w:rFonts w:hint="eastAsia" w:ascii="宋体" w:hAnsi="宋体" w:cs="宋体"/>
                <w:color w:val="auto"/>
                <w:szCs w:val="21"/>
                <w:highlight w:val="none"/>
                <w:lang w:val="en-US" w:eastAsia="zh-CN"/>
              </w:rPr>
              <w:t>最高2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单项评分如下</w:t>
            </w:r>
            <w:r>
              <w:rPr>
                <w:rFonts w:hint="eastAsia" w:ascii="宋体" w:hAnsi="宋体" w:cs="宋体"/>
                <w:color w:val="auto"/>
                <w:szCs w:val="21"/>
                <w:highlight w:val="none"/>
              </w:rPr>
              <w:t>：</w:t>
            </w:r>
          </w:p>
          <w:p w14:paraId="2EDF73A5">
            <w:pPr>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cs="宋体"/>
                <w:color w:val="auto"/>
                <w:szCs w:val="21"/>
                <w:highlight w:val="none"/>
              </w:rPr>
              <w:t>方案满足采购需求要求且合理可行性强的得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分；满足采购需求要求且合理性、可行性一般的得1分；不满足的得0分。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9A7BCF9">
            <w:pPr>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1"/>
                <w:highlight w:val="none"/>
                <w:lang w:val="en-US" w:eastAsia="zh-CN"/>
              </w:rPr>
              <w:t>4</w:t>
            </w:r>
          </w:p>
        </w:tc>
      </w:tr>
      <w:tr w14:paraId="064BA2E8">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537D156">
            <w:pPr>
              <w:numPr>
                <w:ilvl w:val="0"/>
                <w:numId w:val="7"/>
              </w:numPr>
              <w:ind w:firstLine="0"/>
              <w:rPr>
                <w:rFonts w:hint="eastAsia" w:ascii="宋体" w:hAnsi="宋体" w:eastAsia="宋体" w:cs="宋体"/>
                <w:color w:val="auto"/>
                <w:sz w:val="21"/>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C376F9F">
            <w:pPr>
              <w:keepNext w:val="0"/>
              <w:keepLines w:val="0"/>
              <w:widowControl/>
              <w:suppressLineNumbers w:val="0"/>
              <w:jc w:val="both"/>
              <w:textAlignment w:val="center"/>
              <w:rPr>
                <w:rFonts w:hint="eastAsia" w:ascii="宋体" w:hAnsi="宋体" w:eastAsia="宋体" w:cs="宋体"/>
                <w:color w:val="auto"/>
                <w:sz w:val="21"/>
                <w:szCs w:val="21"/>
                <w:highlight w:val="none"/>
                <w:lang w:val="en-US"/>
              </w:rPr>
            </w:pPr>
            <w:r>
              <w:rPr>
                <w:rFonts w:hint="eastAsia" w:ascii="宋体" w:hAnsi="宋体" w:cs="宋体"/>
                <w:color w:val="auto"/>
                <w:szCs w:val="21"/>
                <w:highlight w:val="none"/>
              </w:rPr>
              <w:t>项目进度及计划安排</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12E4C5E">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项目进度及计划安排</w:t>
            </w:r>
          </w:p>
          <w:p w14:paraId="61CF6F21">
            <w:pPr>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对本项目实施</w:t>
            </w:r>
            <w:r>
              <w:rPr>
                <w:rFonts w:hint="eastAsia" w:ascii="宋体" w:hAnsi="宋体" w:cs="宋体"/>
                <w:color w:val="auto"/>
                <w:szCs w:val="21"/>
                <w:highlight w:val="none"/>
                <w:lang w:val="en-US" w:eastAsia="zh-CN"/>
              </w:rPr>
              <w:t>工作</w:t>
            </w:r>
            <w:r>
              <w:rPr>
                <w:rFonts w:hint="eastAsia" w:ascii="宋体" w:hAnsi="宋体" w:cs="宋体"/>
                <w:color w:val="auto"/>
                <w:szCs w:val="21"/>
                <w:highlight w:val="none"/>
              </w:rPr>
              <w:t>进度安排合理性以及项目进度控制措施的可行性进行综合评分。上述内容完全符合的得5分；</w:t>
            </w:r>
            <w:r>
              <w:rPr>
                <w:rFonts w:hint="eastAsia" w:ascii="宋体" w:hAnsi="宋体" w:cs="宋体"/>
                <w:color w:val="auto"/>
                <w:szCs w:val="21"/>
                <w:highlight w:val="none"/>
                <w:lang w:eastAsia="zh-CN"/>
              </w:rPr>
              <w:t>其他情形按4分、3分、2分、1分计分；内容未提供的不得分。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1AE758F">
            <w:pPr>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1"/>
                <w:highlight w:val="none"/>
              </w:rPr>
              <w:t>5</w:t>
            </w:r>
          </w:p>
        </w:tc>
      </w:tr>
      <w:tr w14:paraId="2C000353">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F20AF4C">
            <w:pPr>
              <w:numPr>
                <w:ilvl w:val="0"/>
                <w:numId w:val="7"/>
              </w:numPr>
              <w:ind w:firstLine="0"/>
              <w:rPr>
                <w:rFonts w:hint="eastAsia" w:ascii="宋体" w:hAnsi="宋体" w:eastAsia="宋体" w:cs="宋体"/>
                <w:color w:val="auto"/>
                <w:sz w:val="21"/>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53123FC">
            <w:pPr>
              <w:keepNext w:val="0"/>
              <w:keepLines w:val="0"/>
              <w:widowControl/>
              <w:suppressLineNumbers w:val="0"/>
              <w:jc w:val="both"/>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1"/>
                <w:highlight w:val="none"/>
              </w:rPr>
              <w:t>项目实施规范和管理制度</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DAF570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项目实施规范和管理制度</w:t>
            </w:r>
          </w:p>
          <w:p w14:paraId="567A0681">
            <w:pPr>
              <w:snapToGri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cs="宋体"/>
                <w:color w:val="auto"/>
                <w:szCs w:val="21"/>
                <w:highlight w:val="none"/>
              </w:rPr>
              <w:t>供应商是否具有完备的管理组织、项目实施规范和管理制度，及完善的廉政管理体系，并能提供服务质量保证措施情况进行综合评分。上述内容完全符合的得5分；</w:t>
            </w:r>
            <w:r>
              <w:rPr>
                <w:rFonts w:hint="eastAsia" w:ascii="宋体" w:hAnsi="宋体" w:cs="宋体"/>
                <w:color w:val="auto"/>
                <w:szCs w:val="21"/>
                <w:highlight w:val="none"/>
                <w:lang w:eastAsia="zh-CN"/>
              </w:rPr>
              <w:t>其他情形按4分、3分、2分、1分计分；内容未提供的不得分。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90A26F8">
            <w:pPr>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1"/>
                <w:highlight w:val="none"/>
              </w:rPr>
              <w:t>5</w:t>
            </w:r>
          </w:p>
        </w:tc>
      </w:tr>
      <w:tr w14:paraId="31D5752E">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07A1290">
            <w:pPr>
              <w:numPr>
                <w:ilvl w:val="0"/>
                <w:numId w:val="7"/>
              </w:numPr>
              <w:ind w:firstLine="0"/>
              <w:rPr>
                <w:rFonts w:hint="eastAsia" w:ascii="宋体" w:hAnsi="宋体" w:eastAsia="宋体" w:cs="宋体"/>
                <w:color w:val="auto"/>
                <w:sz w:val="21"/>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52DE9B8">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团队人员情况</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14:paraId="1AE88A7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团队人员情况</w:t>
            </w:r>
          </w:p>
          <w:p w14:paraId="433D3EF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①项目负责人有本项目相关工作经历的得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分；具有本项目实施相关专业正高职称的得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分，副高职称的得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分。本项满分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分。（提供相关证明材料，否则不得分。）</w:t>
            </w:r>
          </w:p>
          <w:p w14:paraId="69FB77C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②除项目负责人外，其余团队人员中具有本项目实施相关工作经历的，每拥有一个得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分，最多得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分。（提供相关证明材料，否则不得分。）</w:t>
            </w:r>
          </w:p>
          <w:p w14:paraId="16087DD0">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③除项目负责人外，其余团队人员中具有社会管理</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公共服务标准化领域专业的，每</w:t>
            </w:r>
            <w:r>
              <w:rPr>
                <w:rFonts w:hint="eastAsia" w:ascii="宋体" w:hAnsi="宋体" w:cs="宋体"/>
                <w:color w:val="auto"/>
                <w:szCs w:val="21"/>
                <w:highlight w:val="none"/>
                <w:lang w:val="en-US" w:eastAsia="zh-CN"/>
              </w:rPr>
              <w:t>具备</w:t>
            </w:r>
            <w:r>
              <w:rPr>
                <w:rFonts w:hint="eastAsia" w:ascii="宋体" w:hAnsi="宋体" w:cs="宋体"/>
                <w:color w:val="auto"/>
                <w:szCs w:val="21"/>
                <w:highlight w:val="none"/>
              </w:rPr>
              <w:t>一人得1分，最多得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分。（须提供相关证明材料，否则不得分。）</w:t>
            </w:r>
          </w:p>
          <w:p w14:paraId="5947EFFF">
            <w:pPr>
              <w:snapToGrid w:val="0"/>
              <w:spacing w:line="360" w:lineRule="auto"/>
              <w:rPr>
                <w:rFonts w:hint="default" w:eastAsia="..ì."/>
                <w:color w:val="auto"/>
                <w:highlight w:val="none"/>
                <w:lang w:val="en-US" w:eastAsia="zh-CN"/>
              </w:rPr>
            </w:pPr>
            <w:r>
              <w:rPr>
                <w:rFonts w:hint="eastAsia" w:ascii="宋体" w:hAnsi="宋体" w:eastAsia="宋体" w:cs="宋体"/>
                <w:color w:val="auto"/>
                <w:szCs w:val="21"/>
                <w:highlight w:val="none"/>
                <w:lang w:val="en-US" w:eastAsia="zh-CN"/>
              </w:rPr>
              <w:t>注：上述人员需提供由供应商缴纳的社保证明材料。</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E48B87C">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20</w:t>
            </w:r>
          </w:p>
        </w:tc>
      </w:tr>
      <w:tr w14:paraId="3B5E2C0F">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5B2BA3A">
            <w:pPr>
              <w:numPr>
                <w:ilvl w:val="0"/>
                <w:numId w:val="7"/>
              </w:numPr>
              <w:ind w:firstLine="0"/>
              <w:rPr>
                <w:rFonts w:hint="eastAsia" w:ascii="宋体" w:hAnsi="宋体" w:eastAsia="宋体" w:cs="宋体"/>
                <w:color w:val="auto"/>
                <w:sz w:val="21"/>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A498C89">
            <w:pPr>
              <w:keepNext w:val="0"/>
              <w:keepLines w:val="0"/>
              <w:widowControl/>
              <w:suppressLineNumbers w:val="0"/>
              <w:jc w:val="both"/>
              <w:textAlignment w:val="center"/>
              <w:rPr>
                <w:rFonts w:hint="eastAsia" w:ascii="宋体" w:hAnsi="宋体" w:eastAsia="宋体" w:cs="宋体"/>
                <w:color w:val="auto"/>
                <w:kern w:val="0"/>
                <w:sz w:val="21"/>
                <w:szCs w:val="21"/>
                <w:highlight w:val="none"/>
              </w:rPr>
            </w:pPr>
            <w:r>
              <w:rPr>
                <w:rFonts w:hint="eastAsia" w:ascii="宋体" w:hAnsi="宋体" w:cs="宋体"/>
                <w:color w:val="auto"/>
                <w:szCs w:val="21"/>
                <w:highlight w:val="none"/>
              </w:rPr>
              <w:t>团队人员组织结构</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14:paraId="6850D06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团队人员组织结构</w:t>
            </w:r>
          </w:p>
          <w:p w14:paraId="344BF309">
            <w:pPr>
              <w:snapToGri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cs="宋体"/>
                <w:color w:val="auto"/>
                <w:szCs w:val="21"/>
                <w:highlight w:val="none"/>
              </w:rPr>
              <w:t>团队人员组织结构的合理性、专业性（</w:t>
            </w:r>
            <w:r>
              <w:rPr>
                <w:rFonts w:hint="eastAsia" w:ascii="宋体" w:hAnsi="宋体" w:eastAsia="宋体" w:cs="宋体"/>
                <w:bCs/>
                <w:color w:val="auto"/>
                <w:sz w:val="21"/>
                <w:szCs w:val="21"/>
                <w:highlight w:val="none"/>
              </w:rPr>
              <w:t>具有标准化相关专业</w:t>
            </w:r>
            <w:r>
              <w:rPr>
                <w:rFonts w:hint="eastAsia" w:ascii="宋体" w:hAnsi="宋体" w:eastAsia="宋体" w:cs="宋体"/>
                <w:bCs/>
                <w:color w:val="auto"/>
                <w:sz w:val="21"/>
                <w:szCs w:val="21"/>
                <w:highlight w:val="none"/>
                <w:lang w:val="en-US" w:eastAsia="zh-CN"/>
              </w:rPr>
              <w:t>技术职称，具</w:t>
            </w:r>
            <w:r>
              <w:rPr>
                <w:rFonts w:hint="eastAsia" w:ascii="宋体" w:hAnsi="宋体" w:cs="宋体"/>
                <w:color w:val="auto"/>
                <w:szCs w:val="21"/>
                <w:highlight w:val="none"/>
              </w:rPr>
              <w:t>备一定的社会管理、公共服务标准化领域的专业知识）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人员配备、岗位分工等</w:t>
            </w:r>
            <w:r>
              <w:rPr>
                <w:rFonts w:hint="eastAsia" w:ascii="宋体" w:hAnsi="宋体" w:cs="宋体"/>
                <w:color w:val="auto"/>
                <w:szCs w:val="21"/>
                <w:highlight w:val="none"/>
              </w:rPr>
              <w:t>进行评分。上述内容完全符合的得5分；</w:t>
            </w:r>
            <w:r>
              <w:rPr>
                <w:rFonts w:hint="eastAsia" w:ascii="宋体" w:hAnsi="宋体" w:cs="宋体"/>
                <w:color w:val="auto"/>
                <w:szCs w:val="21"/>
                <w:highlight w:val="none"/>
                <w:lang w:eastAsia="zh-CN"/>
              </w:rPr>
              <w:t>其他情形按4分、3分、2分、1分计分；内容未提供的不得分。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609653C">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5</w:t>
            </w:r>
          </w:p>
        </w:tc>
      </w:tr>
      <w:tr w14:paraId="3E14EF2B">
        <w:trPr>
          <w:trHeight w:val="454" w:hRule="atLeast"/>
        </w:trPr>
        <w:tc>
          <w:tcPr>
            <w:tcW w:w="587" w:type="dxa"/>
            <w:vAlign w:val="center"/>
          </w:tcPr>
          <w:p w14:paraId="155CEF51">
            <w:pPr>
              <w:numPr>
                <w:ilvl w:val="0"/>
                <w:numId w:val="7"/>
              </w:numPr>
              <w:ind w:firstLine="0"/>
              <w:rPr>
                <w:rFonts w:hint="eastAsia" w:ascii="宋体" w:hAnsi="宋体" w:eastAsia="宋体" w:cs="宋体"/>
                <w:color w:val="auto"/>
                <w:sz w:val="21"/>
                <w:szCs w:val="21"/>
                <w:highlight w:val="none"/>
              </w:rPr>
            </w:pPr>
          </w:p>
        </w:tc>
        <w:tc>
          <w:tcPr>
            <w:tcW w:w="1685" w:type="dxa"/>
            <w:vAlign w:val="center"/>
          </w:tcPr>
          <w:p w14:paraId="0A36AABB">
            <w:pPr>
              <w:rPr>
                <w:rFonts w:hint="eastAsia" w:ascii="宋体" w:hAnsi="宋体" w:eastAsia="宋体" w:cs="宋体"/>
                <w:color w:val="auto"/>
                <w:sz w:val="21"/>
                <w:szCs w:val="21"/>
                <w:highlight w:val="none"/>
              </w:rPr>
            </w:pPr>
          </w:p>
        </w:tc>
        <w:tc>
          <w:tcPr>
            <w:tcW w:w="6327" w:type="dxa"/>
            <w:vAlign w:val="center"/>
          </w:tcPr>
          <w:p w14:paraId="391DA74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w:t>
            </w:r>
          </w:p>
        </w:tc>
        <w:tc>
          <w:tcPr>
            <w:tcW w:w="803" w:type="dxa"/>
            <w:vAlign w:val="center"/>
          </w:tcPr>
          <w:p w14:paraId="3266E6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sum(D3:D21)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rPr>
              <w:fldChar w:fldCharType="end"/>
            </w:r>
          </w:p>
        </w:tc>
      </w:tr>
    </w:tbl>
    <w:p w14:paraId="5F673EC4">
      <w:pPr>
        <w:pStyle w:val="4"/>
        <w:ind w:firstLine="422"/>
        <w:rPr>
          <w:rFonts w:ascii="宋体" w:hAnsi="宋体" w:cs="宋体"/>
          <w:highlight w:val="none"/>
        </w:rPr>
      </w:pPr>
      <w:bookmarkStart w:id="333" w:name="_Toc345320401"/>
      <w:r>
        <w:rPr>
          <w:rFonts w:hint="eastAsia" w:ascii="宋体" w:hAnsi="宋体" w:cs="宋体"/>
          <w:highlight w:val="none"/>
        </w:rPr>
        <w:t>5.2价格分</w:t>
      </w:r>
      <w:bookmarkEnd w:id="333"/>
    </w:p>
    <w:p w14:paraId="4BF86222">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价格评分将在有效响应文件范围内进行，最高得</w:t>
      </w:r>
      <w:r>
        <w:rPr>
          <w:rFonts w:hint="eastAsia" w:ascii="宋体" w:hAnsi="宋体" w:cs="宋体"/>
          <w:kern w:val="0"/>
          <w:szCs w:val="21"/>
          <w:highlight w:val="none"/>
          <w:u w:val="single"/>
        </w:rPr>
        <w:t>10</w:t>
      </w:r>
      <w:r>
        <w:rPr>
          <w:rFonts w:hint="eastAsia" w:ascii="宋体" w:hAnsi="宋体" w:cs="宋体"/>
          <w:kern w:val="0"/>
          <w:szCs w:val="21"/>
          <w:highlight w:val="none"/>
        </w:rPr>
        <w:t>分，最低得</w:t>
      </w:r>
      <w:r>
        <w:rPr>
          <w:rFonts w:hint="eastAsia" w:ascii="宋体" w:hAnsi="宋体" w:cs="宋体"/>
          <w:kern w:val="0"/>
          <w:szCs w:val="21"/>
          <w:highlight w:val="none"/>
          <w:u w:val="single"/>
        </w:rPr>
        <w:t>0</w:t>
      </w:r>
      <w:r>
        <w:rPr>
          <w:rFonts w:hint="eastAsia" w:ascii="宋体" w:hAnsi="宋体" w:cs="宋体"/>
          <w:kern w:val="0"/>
          <w:szCs w:val="21"/>
          <w:highlight w:val="none"/>
        </w:rPr>
        <w:t>分（小数点后保留两位小数，第三位四舍五入）。满足采购文件要求且最后报价最低的供应商的价格为磋商基准价，其价格分为满分。其他供应商的价格分统一按照下列公式计算：</w:t>
      </w:r>
    </w:p>
    <w:p w14:paraId="689743F3">
      <w:pPr>
        <w:widowControl/>
        <w:adjustRightInd w:val="0"/>
        <w:ind w:firstLine="420" w:firstLineChars="200"/>
        <w:rPr>
          <w:rFonts w:ascii="宋体" w:hAnsi="宋体" w:cs="宋体"/>
          <w:kern w:val="0"/>
          <w:szCs w:val="21"/>
          <w:highlight w:val="none"/>
        </w:rPr>
      </w:pPr>
      <w:r>
        <w:rPr>
          <w:rFonts w:hint="eastAsia" w:ascii="宋体" w:hAnsi="宋体" w:cs="宋体"/>
          <w:kern w:val="0"/>
          <w:szCs w:val="21"/>
          <w:highlight w:val="none"/>
        </w:rPr>
        <w:t>磋商报价得分=（</w:t>
      </w:r>
      <w:r>
        <w:rPr>
          <w:rFonts w:hint="eastAsia" w:ascii="宋体" w:hAnsi="宋体" w:cs="宋体"/>
          <w:b/>
          <w:kern w:val="0"/>
          <w:szCs w:val="21"/>
          <w:highlight w:val="none"/>
          <w:u w:val="thick"/>
        </w:rPr>
        <w:t>磋商基准价</w:t>
      </w:r>
      <w:r>
        <w:rPr>
          <w:rFonts w:hint="eastAsia" w:ascii="宋体" w:hAnsi="宋体" w:cs="宋体"/>
          <w:kern w:val="0"/>
          <w:szCs w:val="21"/>
          <w:highlight w:val="none"/>
        </w:rPr>
        <w:t>／</w:t>
      </w:r>
      <w:r>
        <w:rPr>
          <w:rFonts w:hint="eastAsia" w:ascii="宋体" w:hAnsi="宋体" w:cs="宋体"/>
          <w:b/>
          <w:kern w:val="0"/>
          <w:szCs w:val="21"/>
          <w:highlight w:val="none"/>
          <w:u w:val="thick"/>
        </w:rPr>
        <w:t>最后磋商报价</w:t>
      </w:r>
      <w:r>
        <w:rPr>
          <w:rFonts w:hint="eastAsia" w:ascii="宋体" w:hAnsi="宋体" w:cs="宋体"/>
          <w:kern w:val="0"/>
          <w:szCs w:val="21"/>
          <w:highlight w:val="none"/>
        </w:rPr>
        <w:t>）×</w:t>
      </w:r>
      <w:r>
        <w:rPr>
          <w:rFonts w:hint="eastAsia" w:ascii="宋体" w:hAnsi="宋体" w:cs="宋体"/>
          <w:kern w:val="0"/>
          <w:szCs w:val="21"/>
          <w:highlight w:val="none"/>
          <w:u w:val="single"/>
        </w:rPr>
        <w:t>10</w:t>
      </w:r>
      <w:r>
        <w:rPr>
          <w:rFonts w:hint="eastAsia" w:ascii="宋体" w:hAnsi="宋体" w:cs="宋体"/>
          <w:kern w:val="0"/>
          <w:szCs w:val="21"/>
          <w:highlight w:val="none"/>
        </w:rPr>
        <w:t>%×100</w:t>
      </w:r>
    </w:p>
    <w:p w14:paraId="3CF4CC2E">
      <w:pPr>
        <w:widowControl/>
        <w:adjustRightInd w:val="0"/>
        <w:ind w:firstLine="420" w:firstLineChars="200"/>
        <w:rPr>
          <w:rFonts w:ascii="宋体" w:hAnsi="宋体" w:cs="宋体"/>
          <w:szCs w:val="21"/>
          <w:highlight w:val="none"/>
        </w:rPr>
      </w:pPr>
      <w:r>
        <w:rPr>
          <w:rFonts w:hint="eastAsia" w:ascii="宋体" w:hAnsi="宋体" w:cs="宋体"/>
          <w:b/>
          <w:szCs w:val="21"/>
          <w:highlight w:val="none"/>
        </w:rPr>
        <w:t>落实政府采购扶持政策说明：</w:t>
      </w:r>
    </w:p>
    <w:p w14:paraId="791CF12D">
      <w:pPr>
        <w:widowControl/>
        <w:ind w:firstLine="420" w:firstLineChars="200"/>
        <w:rPr>
          <w:rFonts w:ascii="宋体" w:hAnsi="宋体" w:cs="宋体"/>
          <w:szCs w:val="21"/>
          <w:highlight w:val="none"/>
        </w:rPr>
      </w:pPr>
      <w:r>
        <w:rPr>
          <w:rFonts w:hint="eastAsia" w:ascii="宋体" w:hAnsi="宋体" w:cs="宋体"/>
          <w:szCs w:val="21"/>
          <w:highlight w:val="none"/>
        </w:rPr>
        <w:t>本项目执行财政部 工业和信息化部关于印发《政府采购促进中小企业发展管理办法》的通知（财库〔2020〕46号）的规定，对小型、微型企业的最后报价进行价格评审优惠扶持。</w:t>
      </w:r>
    </w:p>
    <w:p w14:paraId="55B609E7">
      <w:pPr>
        <w:widowControl/>
        <w:ind w:firstLine="420" w:firstLineChars="200"/>
        <w:rPr>
          <w:rFonts w:ascii="宋体" w:hAnsi="宋体" w:cs="宋体"/>
          <w:szCs w:val="21"/>
          <w:highlight w:val="none"/>
        </w:rPr>
      </w:pPr>
      <w:r>
        <w:rPr>
          <w:rFonts w:hint="eastAsia" w:ascii="宋体" w:hAnsi="宋体" w:cs="宋体"/>
          <w:szCs w:val="21"/>
          <w:highlight w:val="none"/>
        </w:rPr>
        <w:t>（1）如标项内所涉供应商（如为联合体，指各联合体成员）及接受分包的供应商全部属于小型、微型企业，则对供应商的最后报价给予</w:t>
      </w:r>
      <w:r>
        <w:rPr>
          <w:rFonts w:hint="eastAsia" w:ascii="宋体" w:hAnsi="宋体" w:cs="宋体"/>
          <w:b/>
          <w:bCs/>
          <w:szCs w:val="21"/>
          <w:highlight w:val="none"/>
          <w:u w:val="single"/>
        </w:rPr>
        <w:t>10%</w:t>
      </w:r>
      <w:r>
        <w:rPr>
          <w:rFonts w:hint="eastAsia" w:ascii="宋体" w:hAnsi="宋体" w:cs="宋体"/>
          <w:szCs w:val="21"/>
          <w:highlight w:val="none"/>
        </w:rPr>
        <w:t>的扣除，用扣除后的价格计算价格评分。</w:t>
      </w:r>
    </w:p>
    <w:p w14:paraId="6155D547">
      <w:pPr>
        <w:widowControl/>
        <w:ind w:firstLine="420" w:firstLineChars="200"/>
        <w:rPr>
          <w:rFonts w:ascii="宋体" w:hAnsi="宋体" w:cs="宋体"/>
          <w:szCs w:val="21"/>
          <w:highlight w:val="none"/>
        </w:rPr>
      </w:pPr>
      <w:r>
        <w:rPr>
          <w:rFonts w:hint="eastAsia" w:ascii="宋体" w:hAnsi="宋体" w:cs="宋体"/>
          <w:szCs w:val="21"/>
          <w:highlight w:val="none"/>
        </w:rPr>
        <w:t>（2）如标项内所涉供应商（如为联合体，指各联合体成员）及接受分包的供应商不是全部属于小型、微型企业，但响应文件承诺小型、微型企业的合同份额占到合同总金额30%以上的，根据财政部 工业和信息化部关于印发《政府采购促进中小企业发展管理办法》的通知（财库〔2020〕46号）的规定，则对供应商的报价给予</w:t>
      </w:r>
      <w:r>
        <w:rPr>
          <w:rFonts w:hint="eastAsia" w:ascii="宋体" w:hAnsi="宋体" w:cs="宋体"/>
          <w:b/>
          <w:bCs/>
          <w:szCs w:val="21"/>
          <w:highlight w:val="none"/>
          <w:u w:val="single"/>
        </w:rPr>
        <w:t>4%</w:t>
      </w:r>
      <w:r>
        <w:rPr>
          <w:rFonts w:hint="eastAsia" w:ascii="宋体" w:hAnsi="宋体" w:cs="宋体"/>
          <w:szCs w:val="21"/>
          <w:highlight w:val="none"/>
        </w:rPr>
        <w:t>的扣除，用扣除后的价格计算价格评分。组成联合体或者接受分包的小微企业与联合体内其他企业、分包企业之间存在直接控股、管理关系的，不享受价格评审优惠扶持。</w:t>
      </w:r>
    </w:p>
    <w:p w14:paraId="6C96A390">
      <w:pPr>
        <w:widowControl/>
        <w:ind w:firstLine="420" w:firstLineChars="200"/>
        <w:rPr>
          <w:rFonts w:ascii="宋体" w:hAnsi="宋体" w:cs="宋体"/>
          <w:szCs w:val="21"/>
          <w:highlight w:val="none"/>
        </w:rPr>
      </w:pPr>
      <w:r>
        <w:rPr>
          <w:rFonts w:hint="eastAsia" w:ascii="宋体" w:hAnsi="宋体" w:cs="宋体"/>
          <w:szCs w:val="21"/>
          <w:highlight w:val="none"/>
        </w:rPr>
        <w:t>（3）满足以下之一条件，视为小型、微型企业。</w:t>
      </w:r>
    </w:p>
    <w:p w14:paraId="7014A6FC">
      <w:pPr>
        <w:widowControl/>
        <w:ind w:firstLine="420" w:firstLineChars="200"/>
        <w:rPr>
          <w:rFonts w:ascii="宋体" w:hAnsi="宋体" w:cs="宋体"/>
          <w:szCs w:val="21"/>
          <w:highlight w:val="none"/>
        </w:rPr>
      </w:pPr>
      <w:r>
        <w:rPr>
          <w:rFonts w:hint="eastAsia" w:ascii="宋体" w:hAnsi="宋体" w:cs="宋体"/>
          <w:szCs w:val="21"/>
          <w:highlight w:val="none"/>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eastAsia" w:ascii="宋体" w:hAnsi="宋体" w:cs="宋体"/>
          <w:b/>
          <w:bCs/>
          <w:szCs w:val="21"/>
          <w:highlight w:val="none"/>
          <w:u w:val="single"/>
          <w:lang w:eastAsia="zh-CN"/>
        </w:rPr>
        <w:t>其他未列明行业</w:t>
      </w:r>
      <w:r>
        <w:rPr>
          <w:rFonts w:hint="eastAsia" w:ascii="宋体" w:hAnsi="宋体" w:cs="宋体"/>
          <w:szCs w:val="21"/>
          <w:highlight w:val="none"/>
        </w:rPr>
        <w:t>】的小型、微型企业，并按财政部 工业和信息化部关于印发《政府采购促进中小企业发展管理办法》的通知（财库〔2020〕46号）的规定在响应文件中提供了【《中小企业声明函》】。</w:t>
      </w:r>
    </w:p>
    <w:p w14:paraId="0C903BD1">
      <w:pPr>
        <w:widowControl/>
        <w:ind w:firstLine="420" w:firstLineChars="200"/>
        <w:rPr>
          <w:rFonts w:ascii="宋体" w:hAnsi="宋体" w:cs="宋体"/>
          <w:szCs w:val="21"/>
          <w:highlight w:val="none"/>
        </w:rPr>
      </w:pPr>
      <w:r>
        <w:rPr>
          <w:rFonts w:hint="eastAsia" w:ascii="宋体" w:hAnsi="宋体" w:cs="宋体"/>
          <w:szCs w:val="21"/>
          <w:highlight w:val="none"/>
        </w:rPr>
        <w:t>◇按照财政部 司法部关于《政府采购支持监狱企业发展有关问题》的通知（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1C3DFF05">
      <w:pPr>
        <w:widowControl/>
        <w:ind w:firstLine="420" w:firstLineChars="200"/>
        <w:rPr>
          <w:rFonts w:ascii="宋体" w:hAnsi="宋体" w:cs="宋体"/>
          <w:szCs w:val="21"/>
          <w:highlight w:val="none"/>
        </w:rPr>
      </w:pPr>
      <w:r>
        <w:rPr>
          <w:rFonts w:hint="eastAsia" w:ascii="宋体" w:hAnsi="宋体" w:cs="宋体"/>
          <w:szCs w:val="21"/>
          <w:highlight w:val="none"/>
        </w:rPr>
        <w:t>◇按照财政部 民政部 中国残疾人联合会关于《促进残疾人就业政府采购政策》的通知（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10EE80B6">
      <w:pPr>
        <w:widowControl/>
        <w:adjustRightInd w:val="0"/>
        <w:ind w:firstLine="420" w:firstLineChars="200"/>
        <w:rPr>
          <w:rFonts w:ascii="宋体" w:hAnsi="宋体" w:cs="宋体"/>
          <w:szCs w:val="21"/>
          <w:highlight w:val="none"/>
        </w:rPr>
      </w:pPr>
      <w:r>
        <w:rPr>
          <w:rFonts w:hint="eastAsia" w:ascii="宋体" w:hAnsi="宋体" w:cs="宋体"/>
          <w:szCs w:val="21"/>
          <w:highlight w:val="none"/>
        </w:rPr>
        <w:t>此项由磋商小组集体核实后统一打分。</w:t>
      </w:r>
    </w:p>
    <w:p w14:paraId="237A9780">
      <w:pPr>
        <w:pStyle w:val="4"/>
        <w:ind w:firstLine="422"/>
        <w:rPr>
          <w:rFonts w:ascii="宋体" w:hAnsi="宋体" w:cs="宋体"/>
          <w:highlight w:val="none"/>
        </w:rPr>
      </w:pPr>
      <w:r>
        <w:rPr>
          <w:rFonts w:hint="eastAsia" w:ascii="宋体" w:hAnsi="宋体" w:cs="宋体"/>
          <w:highlight w:val="none"/>
        </w:rPr>
        <w:t>四、重新评审</w:t>
      </w:r>
    </w:p>
    <w:p w14:paraId="7A9E0415">
      <w:pPr>
        <w:autoSpaceDE w:val="0"/>
        <w:autoSpaceDN w:val="0"/>
        <w:adjustRightInd w:val="0"/>
        <w:ind w:firstLine="420" w:firstLineChars="200"/>
        <w:textAlignment w:val="bottom"/>
        <w:rPr>
          <w:rFonts w:ascii="宋体" w:hAnsi="宋体" w:cs="宋体"/>
          <w:szCs w:val="21"/>
          <w:highlight w:val="none"/>
        </w:rPr>
      </w:pPr>
      <w:r>
        <w:rPr>
          <w:rFonts w:hint="eastAsia" w:ascii="宋体" w:hAnsi="宋体" w:cs="宋体"/>
          <w:szCs w:val="21"/>
          <w:highlight w:val="none"/>
        </w:rPr>
        <w:t>评审结果形成后，除下列情形外，采购人或采购代理机构不得组织重新评审：</w:t>
      </w:r>
    </w:p>
    <w:p w14:paraId="518B8031">
      <w:pPr>
        <w:autoSpaceDE w:val="0"/>
        <w:autoSpaceDN w:val="0"/>
        <w:adjustRightInd w:val="0"/>
        <w:ind w:firstLine="420" w:firstLineChars="200"/>
        <w:textAlignment w:val="bottom"/>
        <w:rPr>
          <w:rFonts w:ascii="宋体" w:hAnsi="宋体" w:cs="宋体"/>
          <w:szCs w:val="21"/>
          <w:highlight w:val="none"/>
        </w:rPr>
      </w:pPr>
      <w:r>
        <w:rPr>
          <w:rFonts w:hint="eastAsia" w:ascii="宋体" w:hAnsi="宋体" w:cs="宋体"/>
          <w:szCs w:val="21"/>
          <w:highlight w:val="none"/>
        </w:rPr>
        <w:t>（一）资格性检查认定错误；</w:t>
      </w:r>
    </w:p>
    <w:p w14:paraId="652FDF6B">
      <w:pPr>
        <w:autoSpaceDE w:val="0"/>
        <w:autoSpaceDN w:val="0"/>
        <w:adjustRightInd w:val="0"/>
        <w:ind w:firstLine="420" w:firstLineChars="200"/>
        <w:textAlignment w:val="bottom"/>
        <w:rPr>
          <w:rFonts w:ascii="宋体" w:hAnsi="宋体" w:cs="宋体"/>
          <w:szCs w:val="21"/>
          <w:highlight w:val="none"/>
        </w:rPr>
      </w:pPr>
      <w:r>
        <w:rPr>
          <w:rFonts w:hint="eastAsia" w:ascii="宋体" w:hAnsi="宋体" w:cs="宋体"/>
          <w:szCs w:val="21"/>
          <w:highlight w:val="none"/>
        </w:rPr>
        <w:t>（二）分值汇总计算错误；</w:t>
      </w:r>
    </w:p>
    <w:p w14:paraId="1E388B44">
      <w:pPr>
        <w:autoSpaceDE w:val="0"/>
        <w:autoSpaceDN w:val="0"/>
        <w:adjustRightInd w:val="0"/>
        <w:ind w:firstLine="420" w:firstLineChars="200"/>
        <w:textAlignment w:val="bottom"/>
        <w:rPr>
          <w:rFonts w:ascii="宋体" w:hAnsi="宋体" w:cs="宋体"/>
          <w:szCs w:val="21"/>
          <w:highlight w:val="none"/>
        </w:rPr>
      </w:pPr>
      <w:r>
        <w:rPr>
          <w:rFonts w:hint="eastAsia" w:ascii="宋体" w:hAnsi="宋体" w:cs="宋体"/>
          <w:szCs w:val="21"/>
          <w:highlight w:val="none"/>
        </w:rPr>
        <w:t>（三）分项评分超出评分标准范围；</w:t>
      </w:r>
    </w:p>
    <w:p w14:paraId="791C9CDE">
      <w:pPr>
        <w:autoSpaceDE w:val="0"/>
        <w:autoSpaceDN w:val="0"/>
        <w:adjustRightInd w:val="0"/>
        <w:ind w:firstLine="420" w:firstLineChars="200"/>
        <w:textAlignment w:val="bottom"/>
        <w:rPr>
          <w:rFonts w:ascii="宋体" w:hAnsi="宋体" w:cs="宋体"/>
          <w:szCs w:val="21"/>
          <w:highlight w:val="none"/>
        </w:rPr>
      </w:pPr>
      <w:r>
        <w:rPr>
          <w:rFonts w:hint="eastAsia" w:ascii="宋体" w:hAnsi="宋体" w:cs="宋体"/>
          <w:szCs w:val="21"/>
          <w:highlight w:val="none"/>
        </w:rPr>
        <w:t>（四）客观分评分不一致；</w:t>
      </w:r>
    </w:p>
    <w:p w14:paraId="64B8BE0B">
      <w:pPr>
        <w:autoSpaceDE w:val="0"/>
        <w:autoSpaceDN w:val="0"/>
        <w:adjustRightInd w:val="0"/>
        <w:ind w:firstLine="420" w:firstLineChars="200"/>
        <w:textAlignment w:val="bottom"/>
        <w:rPr>
          <w:rFonts w:ascii="宋体" w:hAnsi="宋体" w:cs="宋体"/>
          <w:szCs w:val="21"/>
          <w:highlight w:val="none"/>
        </w:rPr>
      </w:pPr>
      <w:r>
        <w:rPr>
          <w:rFonts w:hint="eastAsia" w:ascii="宋体" w:hAnsi="宋体" w:cs="宋体"/>
          <w:szCs w:val="21"/>
          <w:highlight w:val="none"/>
        </w:rPr>
        <w:t>（五）经磋商小组一致认定评分畸高、畸低的情形。</w:t>
      </w:r>
    </w:p>
    <w:p w14:paraId="424772BB">
      <w:pPr>
        <w:pStyle w:val="3"/>
        <w:rPr>
          <w:rFonts w:ascii="宋体" w:hAnsi="宋体" w:eastAsia="宋体" w:cs="宋体"/>
          <w:color w:val="auto"/>
          <w:highlight w:val="none"/>
        </w:rPr>
      </w:pPr>
      <w:r>
        <w:rPr>
          <w:rFonts w:hint="eastAsia" w:ascii="宋体" w:hAnsi="宋体" w:eastAsia="宋体" w:cs="宋体"/>
          <w:color w:val="auto"/>
          <w:highlight w:val="none"/>
        </w:rPr>
        <w:br w:type="page"/>
      </w:r>
      <w:bookmarkStart w:id="334" w:name="_Toc25468"/>
      <w:bookmarkStart w:id="335" w:name="_Toc12435"/>
      <w:r>
        <w:rPr>
          <w:rFonts w:hint="eastAsia" w:ascii="宋体" w:hAnsi="宋体" w:eastAsia="宋体" w:cs="宋体"/>
          <w:color w:val="auto"/>
          <w:highlight w:val="none"/>
        </w:rPr>
        <w:t>第六章  磋商</w:t>
      </w:r>
      <w:bookmarkEnd w:id="331"/>
      <w:r>
        <w:rPr>
          <w:rFonts w:hint="eastAsia" w:ascii="宋体" w:hAnsi="宋体" w:eastAsia="宋体" w:cs="宋体"/>
          <w:color w:val="auto"/>
          <w:highlight w:val="none"/>
        </w:rPr>
        <w:t>须知</w:t>
      </w:r>
      <w:bookmarkEnd w:id="334"/>
      <w:bookmarkEnd w:id="335"/>
    </w:p>
    <w:p w14:paraId="2F48B7C6">
      <w:pPr>
        <w:pStyle w:val="4"/>
        <w:ind w:firstLine="422"/>
        <w:rPr>
          <w:rFonts w:ascii="宋体" w:hAnsi="宋体" w:cs="宋体"/>
          <w:highlight w:val="none"/>
        </w:rPr>
      </w:pPr>
      <w:r>
        <w:rPr>
          <w:rFonts w:hint="eastAsia" w:ascii="宋体" w:hAnsi="宋体" w:cs="宋体"/>
          <w:highlight w:val="none"/>
        </w:rPr>
        <w:t>磋商须知前附表</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14:paraId="55C3385C">
        <w:trPr>
          <w:trHeight w:val="454" w:hRule="atLeast"/>
        </w:trPr>
        <w:tc>
          <w:tcPr>
            <w:tcW w:w="987" w:type="dxa"/>
            <w:vAlign w:val="center"/>
          </w:tcPr>
          <w:p w14:paraId="1D88FEC5">
            <w:pPr>
              <w:rPr>
                <w:rFonts w:ascii="宋体" w:hAnsi="宋体" w:cs="宋体"/>
                <w:highlight w:val="none"/>
              </w:rPr>
            </w:pPr>
            <w:r>
              <w:rPr>
                <w:rFonts w:hint="eastAsia" w:ascii="宋体" w:hAnsi="宋体" w:cs="宋体"/>
                <w:highlight w:val="none"/>
              </w:rPr>
              <w:t>磋商须知条款号</w:t>
            </w:r>
          </w:p>
        </w:tc>
        <w:tc>
          <w:tcPr>
            <w:tcW w:w="2460" w:type="dxa"/>
            <w:vAlign w:val="center"/>
          </w:tcPr>
          <w:p w14:paraId="0BBDFBA7">
            <w:pPr>
              <w:rPr>
                <w:rFonts w:ascii="宋体" w:hAnsi="宋体" w:cs="宋体"/>
                <w:highlight w:val="none"/>
              </w:rPr>
            </w:pPr>
            <w:r>
              <w:rPr>
                <w:rFonts w:hint="eastAsia" w:ascii="宋体" w:hAnsi="宋体" w:cs="宋体"/>
                <w:highlight w:val="none"/>
              </w:rPr>
              <w:t>名称</w:t>
            </w:r>
          </w:p>
        </w:tc>
        <w:tc>
          <w:tcPr>
            <w:tcW w:w="5955" w:type="dxa"/>
            <w:vAlign w:val="center"/>
          </w:tcPr>
          <w:p w14:paraId="00CE652E">
            <w:pPr>
              <w:rPr>
                <w:rFonts w:ascii="宋体" w:hAnsi="宋体" w:cs="宋体"/>
                <w:highlight w:val="none"/>
              </w:rPr>
            </w:pPr>
            <w:r>
              <w:rPr>
                <w:rFonts w:hint="eastAsia" w:ascii="宋体" w:hAnsi="宋体" w:cs="宋体"/>
                <w:highlight w:val="none"/>
              </w:rPr>
              <w:t>内容</w:t>
            </w:r>
          </w:p>
        </w:tc>
      </w:tr>
      <w:tr w14:paraId="6FB8A946">
        <w:trPr>
          <w:trHeight w:val="454" w:hRule="atLeast"/>
        </w:trPr>
        <w:tc>
          <w:tcPr>
            <w:tcW w:w="987" w:type="dxa"/>
            <w:vAlign w:val="center"/>
          </w:tcPr>
          <w:p w14:paraId="53DA0CAE">
            <w:pPr>
              <w:rPr>
                <w:rFonts w:ascii="宋体" w:hAnsi="宋体" w:cs="宋体"/>
                <w:highlight w:val="none"/>
              </w:rPr>
            </w:pPr>
            <w:r>
              <w:rPr>
                <w:rFonts w:hint="eastAsia" w:ascii="宋体" w:hAnsi="宋体" w:cs="宋体"/>
                <w:highlight w:val="none"/>
              </w:rPr>
              <w:t>1.3</w:t>
            </w:r>
          </w:p>
        </w:tc>
        <w:tc>
          <w:tcPr>
            <w:tcW w:w="2460" w:type="dxa"/>
            <w:vAlign w:val="center"/>
          </w:tcPr>
          <w:p w14:paraId="6B04526D">
            <w:pPr>
              <w:rPr>
                <w:rFonts w:ascii="宋体" w:hAnsi="宋体" w:cs="宋体"/>
                <w:highlight w:val="none"/>
              </w:rPr>
            </w:pPr>
            <w:r>
              <w:rPr>
                <w:rFonts w:hint="eastAsia" w:ascii="宋体" w:hAnsi="宋体" w:cs="宋体"/>
                <w:highlight w:val="none"/>
              </w:rPr>
              <w:t>采购人</w:t>
            </w:r>
          </w:p>
        </w:tc>
        <w:tc>
          <w:tcPr>
            <w:tcW w:w="5955" w:type="dxa"/>
            <w:vAlign w:val="center"/>
          </w:tcPr>
          <w:p w14:paraId="34210343">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名称：浙江省医疗保障事业管理服务中心（浙江省医保大数据监测和反欺诈中心）</w:t>
            </w:r>
          </w:p>
          <w:p w14:paraId="01BF4885">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地址：杭州市西湖区文三路140号</w:t>
            </w:r>
          </w:p>
          <w:p w14:paraId="4EA2C99B">
            <w:pPr>
              <w:widowControl/>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项目联系人（询问）：</w:t>
            </w:r>
            <w:r>
              <w:rPr>
                <w:rFonts w:hint="eastAsia" w:ascii="宋体" w:hAnsi="宋体" w:cs="宋体"/>
                <w:color w:val="auto"/>
                <w:kern w:val="0"/>
                <w:szCs w:val="21"/>
                <w:highlight w:val="none"/>
                <w:lang w:eastAsia="zh-CN"/>
              </w:rPr>
              <w:t>刘文英</w:t>
            </w:r>
          </w:p>
          <w:p w14:paraId="523A626C">
            <w:pPr>
              <w:rPr>
                <w:rFonts w:hint="default" w:ascii="宋体" w:hAnsi="宋体" w:eastAsia="宋体" w:cs="宋体"/>
                <w:highlight w:val="none"/>
                <w:lang w:val="en-US" w:eastAsia="zh-CN"/>
              </w:rPr>
            </w:pPr>
            <w:r>
              <w:rPr>
                <w:rFonts w:hint="eastAsia" w:ascii="宋体" w:hAnsi="宋体" w:cs="宋体"/>
                <w:color w:val="auto"/>
                <w:kern w:val="0"/>
                <w:szCs w:val="21"/>
                <w:highlight w:val="none"/>
              </w:rPr>
              <w:t>联系电话（询问）：</w:t>
            </w:r>
            <w:r>
              <w:rPr>
                <w:rFonts w:hint="eastAsia" w:ascii="宋体" w:hAnsi="宋体" w:cs="宋体"/>
                <w:color w:val="auto"/>
                <w:kern w:val="0"/>
                <w:szCs w:val="21"/>
                <w:highlight w:val="none"/>
                <w:lang w:eastAsia="zh-CN"/>
              </w:rPr>
              <w:t>0571-</w:t>
            </w:r>
            <w:r>
              <w:rPr>
                <w:rFonts w:hint="eastAsia" w:ascii="宋体" w:hAnsi="宋体" w:cs="宋体"/>
                <w:color w:val="auto"/>
                <w:kern w:val="0"/>
                <w:szCs w:val="21"/>
                <w:highlight w:val="none"/>
                <w:lang w:val="en-US" w:eastAsia="zh-CN"/>
              </w:rPr>
              <w:t>81053540</w:t>
            </w:r>
          </w:p>
        </w:tc>
      </w:tr>
      <w:tr w14:paraId="13320E3A">
        <w:trPr>
          <w:trHeight w:val="454" w:hRule="atLeast"/>
        </w:trPr>
        <w:tc>
          <w:tcPr>
            <w:tcW w:w="987" w:type="dxa"/>
            <w:vAlign w:val="center"/>
          </w:tcPr>
          <w:p w14:paraId="568FC2B6">
            <w:pPr>
              <w:rPr>
                <w:rFonts w:ascii="宋体" w:hAnsi="宋体" w:cs="宋体"/>
                <w:highlight w:val="none"/>
              </w:rPr>
            </w:pPr>
            <w:r>
              <w:rPr>
                <w:rFonts w:hint="eastAsia" w:ascii="宋体" w:hAnsi="宋体" w:cs="宋体"/>
                <w:highlight w:val="none"/>
              </w:rPr>
              <w:t>1.3</w:t>
            </w:r>
          </w:p>
        </w:tc>
        <w:tc>
          <w:tcPr>
            <w:tcW w:w="2460" w:type="dxa"/>
            <w:vAlign w:val="center"/>
          </w:tcPr>
          <w:p w14:paraId="04F63F12">
            <w:pPr>
              <w:rPr>
                <w:rFonts w:ascii="宋体" w:hAnsi="宋体" w:cs="宋体"/>
                <w:highlight w:val="none"/>
              </w:rPr>
            </w:pPr>
            <w:r>
              <w:rPr>
                <w:rFonts w:hint="eastAsia" w:ascii="宋体" w:hAnsi="宋体" w:cs="宋体"/>
                <w:highlight w:val="none"/>
              </w:rPr>
              <w:t>采购代理机构</w:t>
            </w:r>
          </w:p>
        </w:tc>
        <w:tc>
          <w:tcPr>
            <w:tcW w:w="5955" w:type="dxa"/>
            <w:vAlign w:val="center"/>
          </w:tcPr>
          <w:p w14:paraId="3017B0AF">
            <w:pPr>
              <w:rPr>
                <w:rFonts w:ascii="宋体" w:hAnsi="宋体" w:cs="宋体"/>
                <w:highlight w:val="none"/>
              </w:rPr>
            </w:pPr>
            <w:r>
              <w:rPr>
                <w:rFonts w:hint="eastAsia" w:ascii="宋体" w:hAnsi="宋体" w:cs="宋体"/>
                <w:highlight w:val="none"/>
              </w:rPr>
              <w:t>采购代理机构名称：浙江省成套招标代理有限公司</w:t>
            </w:r>
          </w:p>
          <w:p w14:paraId="6481292E">
            <w:pPr>
              <w:rPr>
                <w:rFonts w:ascii="宋体" w:hAnsi="宋体" w:cs="宋体"/>
                <w:highlight w:val="none"/>
              </w:rPr>
            </w:pPr>
            <w:r>
              <w:rPr>
                <w:rFonts w:hint="eastAsia" w:ascii="宋体" w:hAnsi="宋体" w:cs="宋体"/>
                <w:highlight w:val="none"/>
              </w:rPr>
              <w:t>地址：杭州市文晖路42号现代置业大厦西楼17层1704室</w:t>
            </w:r>
          </w:p>
          <w:p w14:paraId="729530AD">
            <w:pPr>
              <w:rPr>
                <w:rFonts w:ascii="宋体" w:hAnsi="宋体" w:cs="宋体"/>
                <w:highlight w:val="none"/>
              </w:rPr>
            </w:pPr>
            <w:r>
              <w:rPr>
                <w:rFonts w:hint="eastAsia" w:ascii="宋体" w:hAnsi="宋体" w:cs="宋体"/>
                <w:highlight w:val="none"/>
              </w:rPr>
              <w:t>项目采购联系人：何颖楹</w:t>
            </w:r>
          </w:p>
          <w:p w14:paraId="1FD37BBA">
            <w:pPr>
              <w:rPr>
                <w:rFonts w:ascii="宋体" w:hAnsi="宋体" w:cs="宋体"/>
                <w:highlight w:val="none"/>
              </w:rPr>
            </w:pPr>
            <w:r>
              <w:rPr>
                <w:rFonts w:hint="eastAsia" w:ascii="宋体" w:hAnsi="宋体" w:cs="宋体"/>
                <w:highlight w:val="none"/>
              </w:rPr>
              <w:t>联系电话：15700073181</w:t>
            </w:r>
          </w:p>
          <w:p w14:paraId="27C07D49">
            <w:pPr>
              <w:rPr>
                <w:rFonts w:ascii="宋体" w:hAnsi="宋体" w:cs="宋体"/>
                <w:highlight w:val="none"/>
              </w:rPr>
            </w:pPr>
            <w:r>
              <w:rPr>
                <w:rFonts w:hint="eastAsia" w:ascii="宋体" w:hAnsi="宋体" w:cs="宋体"/>
                <w:highlight w:val="none"/>
              </w:rPr>
              <w:t>电子邮箱：heyy@zjsct.cn</w:t>
            </w:r>
          </w:p>
        </w:tc>
      </w:tr>
      <w:tr w14:paraId="0F3FA9E5">
        <w:trPr>
          <w:trHeight w:val="454" w:hRule="atLeast"/>
        </w:trPr>
        <w:tc>
          <w:tcPr>
            <w:tcW w:w="987" w:type="dxa"/>
            <w:vAlign w:val="center"/>
          </w:tcPr>
          <w:p w14:paraId="66B3D723">
            <w:pPr>
              <w:rPr>
                <w:rFonts w:ascii="宋体" w:hAnsi="宋体" w:cs="宋体"/>
                <w:highlight w:val="none"/>
              </w:rPr>
            </w:pPr>
            <w:r>
              <w:rPr>
                <w:rFonts w:hint="eastAsia" w:ascii="宋体" w:hAnsi="宋体" w:cs="宋体"/>
                <w:highlight w:val="none"/>
              </w:rPr>
              <w:t>1.9</w:t>
            </w:r>
          </w:p>
        </w:tc>
        <w:tc>
          <w:tcPr>
            <w:tcW w:w="2460" w:type="dxa"/>
            <w:vAlign w:val="center"/>
          </w:tcPr>
          <w:p w14:paraId="229435BA">
            <w:pPr>
              <w:rPr>
                <w:rFonts w:ascii="宋体" w:hAnsi="宋体" w:cs="宋体"/>
                <w:highlight w:val="none"/>
              </w:rPr>
            </w:pPr>
            <w:r>
              <w:rPr>
                <w:rFonts w:hint="eastAsia" w:ascii="宋体" w:hAnsi="宋体" w:cs="宋体"/>
                <w:highlight w:val="none"/>
              </w:rPr>
              <w:t>踏勘现场</w:t>
            </w:r>
          </w:p>
        </w:tc>
        <w:tc>
          <w:tcPr>
            <w:tcW w:w="5955" w:type="dxa"/>
            <w:vAlign w:val="center"/>
          </w:tcPr>
          <w:p w14:paraId="7DA805CC">
            <w:pPr>
              <w:rPr>
                <w:rFonts w:ascii="宋体" w:hAnsi="宋体" w:cs="宋体"/>
                <w:highlight w:val="none"/>
              </w:rPr>
            </w:pPr>
            <w:r>
              <w:rPr>
                <w:rFonts w:hint="eastAsia" w:ascii="宋体" w:hAnsi="宋体" w:cs="宋体"/>
                <w:highlight w:val="none"/>
              </w:rPr>
              <w:t>不组织，供应商如有需要，经采购人同意后可自行前往，踏勘期间发生的费用或意外导致伤亡等一切责任和损失均由供应商自负。</w:t>
            </w:r>
          </w:p>
        </w:tc>
      </w:tr>
      <w:tr w14:paraId="504FAA9B">
        <w:trPr>
          <w:trHeight w:val="454" w:hRule="atLeast"/>
        </w:trPr>
        <w:tc>
          <w:tcPr>
            <w:tcW w:w="987" w:type="dxa"/>
            <w:vAlign w:val="center"/>
          </w:tcPr>
          <w:p w14:paraId="19A59173">
            <w:pPr>
              <w:rPr>
                <w:rFonts w:ascii="宋体" w:hAnsi="宋体" w:cs="宋体"/>
                <w:highlight w:val="none"/>
              </w:rPr>
            </w:pPr>
            <w:r>
              <w:rPr>
                <w:rFonts w:hint="eastAsia" w:ascii="宋体" w:hAnsi="宋体" w:cs="宋体"/>
                <w:highlight w:val="none"/>
              </w:rPr>
              <w:t>1.10</w:t>
            </w:r>
          </w:p>
        </w:tc>
        <w:tc>
          <w:tcPr>
            <w:tcW w:w="2460" w:type="dxa"/>
            <w:vAlign w:val="center"/>
          </w:tcPr>
          <w:p w14:paraId="7837B0F0">
            <w:pPr>
              <w:rPr>
                <w:rFonts w:ascii="宋体" w:hAnsi="宋体" w:cs="宋体"/>
                <w:highlight w:val="none"/>
              </w:rPr>
            </w:pPr>
            <w:r>
              <w:rPr>
                <w:rFonts w:hint="eastAsia" w:ascii="宋体" w:hAnsi="宋体" w:cs="宋体"/>
                <w:highlight w:val="none"/>
              </w:rPr>
              <w:t>答疑会</w:t>
            </w:r>
          </w:p>
        </w:tc>
        <w:tc>
          <w:tcPr>
            <w:tcW w:w="5955" w:type="dxa"/>
            <w:vAlign w:val="center"/>
          </w:tcPr>
          <w:p w14:paraId="3670838D">
            <w:pPr>
              <w:rPr>
                <w:rFonts w:ascii="宋体" w:hAnsi="宋体" w:cs="宋体"/>
                <w:highlight w:val="none"/>
              </w:rPr>
            </w:pPr>
            <w:r>
              <w:rPr>
                <w:rFonts w:hint="eastAsia" w:ascii="宋体" w:hAnsi="宋体" w:cs="宋体"/>
                <w:highlight w:val="none"/>
              </w:rPr>
              <w:t>不召开</w:t>
            </w:r>
          </w:p>
        </w:tc>
      </w:tr>
      <w:tr w14:paraId="2F31D708">
        <w:trPr>
          <w:trHeight w:val="454" w:hRule="atLeast"/>
        </w:trPr>
        <w:tc>
          <w:tcPr>
            <w:tcW w:w="987" w:type="dxa"/>
            <w:vAlign w:val="center"/>
          </w:tcPr>
          <w:p w14:paraId="1D6EE52B">
            <w:pPr>
              <w:rPr>
                <w:rFonts w:ascii="宋体" w:hAnsi="宋体" w:cs="宋体"/>
                <w:highlight w:val="none"/>
              </w:rPr>
            </w:pPr>
            <w:r>
              <w:rPr>
                <w:rFonts w:hint="eastAsia" w:ascii="宋体" w:hAnsi="宋体" w:cs="宋体"/>
                <w:highlight w:val="none"/>
              </w:rPr>
              <w:t>3.3.2</w:t>
            </w:r>
          </w:p>
        </w:tc>
        <w:tc>
          <w:tcPr>
            <w:tcW w:w="2460" w:type="dxa"/>
            <w:vAlign w:val="center"/>
          </w:tcPr>
          <w:p w14:paraId="540ABA60">
            <w:pPr>
              <w:rPr>
                <w:rFonts w:ascii="宋体" w:hAnsi="宋体" w:cs="宋体"/>
                <w:highlight w:val="none"/>
              </w:rPr>
            </w:pPr>
            <w:r>
              <w:rPr>
                <w:rFonts w:hint="eastAsia" w:ascii="宋体" w:hAnsi="宋体" w:cs="宋体"/>
                <w:highlight w:val="none"/>
              </w:rPr>
              <w:t>磋商响应文件盖章要求</w:t>
            </w:r>
          </w:p>
        </w:tc>
        <w:tc>
          <w:tcPr>
            <w:tcW w:w="5955" w:type="dxa"/>
            <w:vAlign w:val="center"/>
          </w:tcPr>
          <w:p w14:paraId="04FF3E16">
            <w:pPr>
              <w:rPr>
                <w:rFonts w:ascii="宋体" w:hAnsi="宋体" w:cs="宋体"/>
                <w:highlight w:val="none"/>
              </w:rPr>
            </w:pPr>
            <w:r>
              <w:rPr>
                <w:rFonts w:hint="eastAsia" w:ascii="宋体" w:hAnsi="宋体" w:cs="宋体"/>
                <w:highlight w:val="none"/>
              </w:rPr>
              <w:t>磋商响应文件按“第七章 磋商响应文件格式”中提供的格式要求盖章。公章采用单位CA章或单位公章。</w:t>
            </w:r>
          </w:p>
        </w:tc>
      </w:tr>
      <w:tr w14:paraId="4A01815C">
        <w:trPr>
          <w:trHeight w:val="454" w:hRule="atLeast"/>
        </w:trPr>
        <w:tc>
          <w:tcPr>
            <w:tcW w:w="987" w:type="dxa"/>
            <w:vAlign w:val="center"/>
          </w:tcPr>
          <w:p w14:paraId="69EFEFE1">
            <w:pPr>
              <w:rPr>
                <w:rFonts w:ascii="宋体" w:hAnsi="宋体" w:cs="宋体"/>
                <w:highlight w:val="none"/>
              </w:rPr>
            </w:pPr>
            <w:r>
              <w:rPr>
                <w:rFonts w:hint="eastAsia" w:ascii="宋体" w:hAnsi="宋体" w:cs="宋体"/>
                <w:highlight w:val="none"/>
              </w:rPr>
              <w:t>3.3.2</w:t>
            </w:r>
          </w:p>
        </w:tc>
        <w:tc>
          <w:tcPr>
            <w:tcW w:w="2460" w:type="dxa"/>
            <w:vAlign w:val="center"/>
          </w:tcPr>
          <w:p w14:paraId="7A3BF1F1">
            <w:pPr>
              <w:rPr>
                <w:rFonts w:ascii="宋体" w:hAnsi="宋体" w:cs="宋体"/>
                <w:highlight w:val="none"/>
              </w:rPr>
            </w:pPr>
            <w:r>
              <w:rPr>
                <w:rFonts w:hint="eastAsia" w:ascii="宋体" w:hAnsi="宋体" w:cs="宋体"/>
                <w:highlight w:val="none"/>
              </w:rPr>
              <w:t>磋商响应文件装订要求</w:t>
            </w:r>
          </w:p>
        </w:tc>
        <w:tc>
          <w:tcPr>
            <w:tcW w:w="5955" w:type="dxa"/>
            <w:vAlign w:val="center"/>
          </w:tcPr>
          <w:p w14:paraId="51D37EF6">
            <w:pPr>
              <w:rPr>
                <w:rFonts w:ascii="宋体" w:hAnsi="宋体" w:cs="宋体"/>
                <w:highlight w:val="none"/>
              </w:rPr>
            </w:pPr>
            <w:r>
              <w:rPr>
                <w:rFonts w:hint="eastAsia" w:ascii="宋体" w:hAnsi="宋体" w:cs="宋体"/>
                <w:highlight w:val="none"/>
              </w:rPr>
              <w:t>本项目响应时采用电子文件，不需提供纸质磋商响应文件，无装订要求。</w:t>
            </w:r>
          </w:p>
        </w:tc>
      </w:tr>
      <w:tr w14:paraId="67BFEB63">
        <w:trPr>
          <w:trHeight w:val="454" w:hRule="atLeast"/>
        </w:trPr>
        <w:tc>
          <w:tcPr>
            <w:tcW w:w="987" w:type="dxa"/>
            <w:vAlign w:val="center"/>
          </w:tcPr>
          <w:p w14:paraId="2FBD510D">
            <w:pPr>
              <w:rPr>
                <w:rFonts w:ascii="宋体" w:hAnsi="宋体" w:cs="宋体"/>
                <w:highlight w:val="none"/>
              </w:rPr>
            </w:pPr>
            <w:r>
              <w:rPr>
                <w:rFonts w:hint="eastAsia" w:ascii="宋体" w:hAnsi="宋体" w:cs="宋体"/>
                <w:highlight w:val="none"/>
              </w:rPr>
              <w:t>3.5</w:t>
            </w:r>
          </w:p>
        </w:tc>
        <w:tc>
          <w:tcPr>
            <w:tcW w:w="2460" w:type="dxa"/>
            <w:vAlign w:val="center"/>
          </w:tcPr>
          <w:p w14:paraId="0776C7B5">
            <w:pPr>
              <w:rPr>
                <w:rFonts w:ascii="宋体" w:hAnsi="宋体" w:cs="宋体"/>
                <w:highlight w:val="none"/>
              </w:rPr>
            </w:pPr>
            <w:r>
              <w:rPr>
                <w:rFonts w:hint="eastAsia" w:ascii="宋体" w:hAnsi="宋体" w:cs="宋体"/>
                <w:highlight w:val="none"/>
              </w:rPr>
              <w:t>磋商保证金</w:t>
            </w:r>
          </w:p>
        </w:tc>
        <w:tc>
          <w:tcPr>
            <w:tcW w:w="5955" w:type="dxa"/>
            <w:vAlign w:val="center"/>
          </w:tcPr>
          <w:p w14:paraId="0A4F2B02">
            <w:pPr>
              <w:rPr>
                <w:rFonts w:ascii="宋体" w:hAnsi="宋体" w:cs="宋体"/>
                <w:highlight w:val="none"/>
              </w:rPr>
            </w:pPr>
            <w:r>
              <w:rPr>
                <w:rFonts w:hint="eastAsia" w:ascii="宋体" w:hAnsi="宋体" w:cs="宋体"/>
                <w:highlight w:val="none"/>
              </w:rPr>
              <w:t>不需缴纳磋商保证金</w:t>
            </w:r>
          </w:p>
        </w:tc>
      </w:tr>
      <w:tr w14:paraId="29FD5C89">
        <w:trPr>
          <w:trHeight w:val="454" w:hRule="atLeast"/>
        </w:trPr>
        <w:tc>
          <w:tcPr>
            <w:tcW w:w="987" w:type="dxa"/>
            <w:vAlign w:val="center"/>
          </w:tcPr>
          <w:p w14:paraId="3E9DA251">
            <w:pPr>
              <w:rPr>
                <w:rFonts w:ascii="宋体" w:hAnsi="宋体" w:cs="宋体"/>
                <w:highlight w:val="none"/>
              </w:rPr>
            </w:pPr>
            <w:r>
              <w:rPr>
                <w:rFonts w:hint="eastAsia" w:ascii="宋体" w:hAnsi="宋体" w:cs="宋体"/>
                <w:highlight w:val="none"/>
              </w:rPr>
              <w:t>3.6</w:t>
            </w:r>
          </w:p>
        </w:tc>
        <w:tc>
          <w:tcPr>
            <w:tcW w:w="2460" w:type="dxa"/>
            <w:vAlign w:val="center"/>
          </w:tcPr>
          <w:p w14:paraId="65B4B671">
            <w:pPr>
              <w:rPr>
                <w:rFonts w:ascii="宋体" w:hAnsi="宋体" w:cs="宋体"/>
                <w:highlight w:val="none"/>
              </w:rPr>
            </w:pPr>
            <w:r>
              <w:rPr>
                <w:rFonts w:hint="eastAsia" w:ascii="宋体" w:hAnsi="宋体" w:cs="宋体"/>
                <w:highlight w:val="none"/>
              </w:rPr>
              <w:t>磋商响应文件有效期</w:t>
            </w:r>
          </w:p>
        </w:tc>
        <w:tc>
          <w:tcPr>
            <w:tcW w:w="5955" w:type="dxa"/>
            <w:vAlign w:val="center"/>
          </w:tcPr>
          <w:p w14:paraId="7ECD3AED">
            <w:pPr>
              <w:rPr>
                <w:rFonts w:ascii="宋体" w:hAnsi="宋体" w:cs="宋体"/>
                <w:highlight w:val="none"/>
              </w:rPr>
            </w:pPr>
            <w:r>
              <w:rPr>
                <w:rFonts w:hint="eastAsia" w:ascii="宋体" w:hAnsi="宋体" w:cs="宋体"/>
                <w:highlight w:val="none"/>
              </w:rPr>
              <w:t>自磋商响应文件提交截止时间起120天内</w:t>
            </w:r>
          </w:p>
        </w:tc>
      </w:tr>
      <w:tr w14:paraId="2E16138A">
        <w:trPr>
          <w:trHeight w:val="454" w:hRule="atLeast"/>
        </w:trPr>
        <w:tc>
          <w:tcPr>
            <w:tcW w:w="987" w:type="dxa"/>
            <w:vAlign w:val="center"/>
          </w:tcPr>
          <w:p w14:paraId="458C14A3">
            <w:pPr>
              <w:rPr>
                <w:rFonts w:ascii="宋体" w:hAnsi="宋体" w:cs="宋体"/>
                <w:highlight w:val="none"/>
              </w:rPr>
            </w:pPr>
            <w:r>
              <w:rPr>
                <w:rFonts w:hint="eastAsia" w:ascii="宋体" w:hAnsi="宋体" w:cs="宋体"/>
                <w:highlight w:val="none"/>
              </w:rPr>
              <w:t>3.7</w:t>
            </w:r>
          </w:p>
        </w:tc>
        <w:tc>
          <w:tcPr>
            <w:tcW w:w="2460" w:type="dxa"/>
            <w:vAlign w:val="center"/>
          </w:tcPr>
          <w:p w14:paraId="61EF818C">
            <w:pPr>
              <w:rPr>
                <w:rFonts w:ascii="宋体" w:hAnsi="宋体" w:cs="宋体"/>
                <w:highlight w:val="none"/>
              </w:rPr>
            </w:pPr>
            <w:r>
              <w:rPr>
                <w:rFonts w:hint="eastAsia" w:ascii="宋体" w:hAnsi="宋体" w:cs="宋体"/>
                <w:highlight w:val="none"/>
              </w:rPr>
              <w:t>磋商响应文件密封及标记要求</w:t>
            </w:r>
          </w:p>
        </w:tc>
        <w:tc>
          <w:tcPr>
            <w:tcW w:w="5955" w:type="dxa"/>
            <w:vAlign w:val="center"/>
          </w:tcPr>
          <w:p w14:paraId="73468C97">
            <w:pPr>
              <w:rPr>
                <w:rFonts w:ascii="宋体" w:hAnsi="宋体" w:cs="宋体"/>
                <w:highlight w:val="none"/>
              </w:rPr>
            </w:pPr>
            <w:r>
              <w:rPr>
                <w:rFonts w:hint="eastAsia" w:ascii="宋体" w:hAnsi="宋体" w:cs="宋体"/>
                <w:highlight w:val="none"/>
              </w:rPr>
              <w:t>供应商如提交备份电子磋商响应文件，以介质存储的数据电文形式的备份电子磋商响应文件应密封，封皮应注明供应商名称、项目名称。</w:t>
            </w:r>
          </w:p>
        </w:tc>
      </w:tr>
      <w:tr w14:paraId="56C7EFA9">
        <w:trPr>
          <w:trHeight w:val="454" w:hRule="atLeast"/>
        </w:trPr>
        <w:tc>
          <w:tcPr>
            <w:tcW w:w="987" w:type="dxa"/>
            <w:vAlign w:val="center"/>
          </w:tcPr>
          <w:p w14:paraId="42064A0C">
            <w:pPr>
              <w:rPr>
                <w:rFonts w:ascii="宋体" w:hAnsi="宋体" w:cs="宋体"/>
                <w:highlight w:val="none"/>
              </w:rPr>
            </w:pPr>
            <w:r>
              <w:rPr>
                <w:rFonts w:hint="eastAsia" w:ascii="宋体" w:hAnsi="宋体" w:cs="宋体"/>
                <w:highlight w:val="none"/>
              </w:rPr>
              <w:t>3.8.1</w:t>
            </w:r>
          </w:p>
        </w:tc>
        <w:tc>
          <w:tcPr>
            <w:tcW w:w="2460" w:type="dxa"/>
            <w:vAlign w:val="center"/>
          </w:tcPr>
          <w:p w14:paraId="40FBC0BF">
            <w:pPr>
              <w:rPr>
                <w:rFonts w:ascii="宋体" w:hAnsi="宋体" w:cs="宋体"/>
                <w:highlight w:val="none"/>
              </w:rPr>
            </w:pPr>
            <w:r>
              <w:rPr>
                <w:rFonts w:hint="eastAsia" w:ascii="宋体" w:hAnsi="宋体" w:cs="宋体"/>
                <w:highlight w:val="none"/>
              </w:rPr>
              <w:t>磋商响应文件提交截止时间</w:t>
            </w:r>
          </w:p>
        </w:tc>
        <w:tc>
          <w:tcPr>
            <w:tcW w:w="5955" w:type="dxa"/>
            <w:vAlign w:val="center"/>
          </w:tcPr>
          <w:p w14:paraId="6FF1C719">
            <w:pPr>
              <w:rPr>
                <w:rFonts w:ascii="宋体" w:hAnsi="宋体" w:cs="宋体"/>
                <w:highlight w:val="none"/>
              </w:rPr>
            </w:pPr>
            <w:r>
              <w:rPr>
                <w:rFonts w:hint="eastAsia" w:ascii="宋体" w:hAnsi="宋体" w:cs="宋体"/>
                <w:highlight w:val="none"/>
              </w:rPr>
              <w:t>按“竞争性磋商采购公告”规定</w:t>
            </w:r>
          </w:p>
        </w:tc>
      </w:tr>
      <w:tr w14:paraId="42687533">
        <w:trPr>
          <w:trHeight w:val="454" w:hRule="atLeast"/>
        </w:trPr>
        <w:tc>
          <w:tcPr>
            <w:tcW w:w="987" w:type="dxa"/>
            <w:vAlign w:val="center"/>
          </w:tcPr>
          <w:p w14:paraId="2C14CBD7">
            <w:pPr>
              <w:rPr>
                <w:rFonts w:ascii="宋体" w:hAnsi="宋体" w:cs="宋体"/>
                <w:highlight w:val="none"/>
              </w:rPr>
            </w:pPr>
            <w:r>
              <w:rPr>
                <w:rFonts w:hint="eastAsia" w:ascii="宋体" w:hAnsi="宋体" w:cs="宋体"/>
                <w:highlight w:val="none"/>
              </w:rPr>
              <w:t>3.8.1</w:t>
            </w:r>
          </w:p>
        </w:tc>
        <w:tc>
          <w:tcPr>
            <w:tcW w:w="2460" w:type="dxa"/>
            <w:vAlign w:val="center"/>
          </w:tcPr>
          <w:p w14:paraId="35A3FCEC">
            <w:pPr>
              <w:rPr>
                <w:rFonts w:ascii="宋体" w:hAnsi="宋体" w:cs="宋体"/>
                <w:highlight w:val="none"/>
              </w:rPr>
            </w:pPr>
            <w:r>
              <w:rPr>
                <w:rFonts w:hint="eastAsia" w:ascii="宋体" w:hAnsi="宋体" w:cs="宋体"/>
                <w:highlight w:val="none"/>
              </w:rPr>
              <w:t>磋商响应文件提交地点</w:t>
            </w:r>
          </w:p>
        </w:tc>
        <w:tc>
          <w:tcPr>
            <w:tcW w:w="5955" w:type="dxa"/>
            <w:vAlign w:val="center"/>
          </w:tcPr>
          <w:p w14:paraId="7DEB52DC">
            <w:pPr>
              <w:rPr>
                <w:rFonts w:ascii="宋体" w:hAnsi="宋体" w:cs="宋体"/>
                <w:highlight w:val="none"/>
              </w:rPr>
            </w:pPr>
            <w:r>
              <w:rPr>
                <w:rFonts w:hint="eastAsia" w:ascii="宋体" w:hAnsi="宋体" w:cs="宋体"/>
                <w:highlight w:val="none"/>
              </w:rPr>
              <w:t>按“竞争性磋商采购公告”规定</w:t>
            </w:r>
          </w:p>
        </w:tc>
      </w:tr>
      <w:tr w14:paraId="7669AADE">
        <w:trPr>
          <w:trHeight w:val="454" w:hRule="atLeast"/>
        </w:trPr>
        <w:tc>
          <w:tcPr>
            <w:tcW w:w="987" w:type="dxa"/>
            <w:vAlign w:val="center"/>
          </w:tcPr>
          <w:p w14:paraId="159F0C42">
            <w:pPr>
              <w:rPr>
                <w:rFonts w:ascii="宋体" w:hAnsi="宋体" w:cs="宋体"/>
                <w:highlight w:val="none"/>
              </w:rPr>
            </w:pPr>
            <w:r>
              <w:rPr>
                <w:rFonts w:hint="eastAsia" w:ascii="宋体" w:hAnsi="宋体" w:cs="宋体"/>
                <w:highlight w:val="none"/>
              </w:rPr>
              <w:t>4.3.1</w:t>
            </w:r>
          </w:p>
        </w:tc>
        <w:tc>
          <w:tcPr>
            <w:tcW w:w="2460" w:type="dxa"/>
            <w:vAlign w:val="center"/>
          </w:tcPr>
          <w:p w14:paraId="16B7D42A">
            <w:pPr>
              <w:rPr>
                <w:rFonts w:ascii="宋体" w:hAnsi="宋体" w:cs="宋体"/>
                <w:highlight w:val="none"/>
              </w:rPr>
            </w:pPr>
            <w:r>
              <w:rPr>
                <w:rFonts w:hint="eastAsia" w:ascii="宋体" w:hAnsi="宋体" w:cs="宋体"/>
                <w:highlight w:val="none"/>
              </w:rPr>
              <w:t>磋商响应文件开启时间和地点</w:t>
            </w:r>
          </w:p>
        </w:tc>
        <w:tc>
          <w:tcPr>
            <w:tcW w:w="5955" w:type="dxa"/>
            <w:vAlign w:val="center"/>
          </w:tcPr>
          <w:p w14:paraId="288EE1A5">
            <w:pPr>
              <w:rPr>
                <w:rFonts w:ascii="宋体" w:hAnsi="宋体" w:cs="宋体"/>
                <w:highlight w:val="none"/>
              </w:rPr>
            </w:pPr>
            <w:r>
              <w:rPr>
                <w:rFonts w:hint="eastAsia" w:ascii="宋体" w:hAnsi="宋体" w:cs="宋体"/>
                <w:highlight w:val="none"/>
              </w:rPr>
              <w:t>按“竞争性磋商采购公告”规定</w:t>
            </w:r>
          </w:p>
        </w:tc>
      </w:tr>
      <w:tr w14:paraId="4E197011">
        <w:trPr>
          <w:trHeight w:val="454" w:hRule="atLeast"/>
        </w:trPr>
        <w:tc>
          <w:tcPr>
            <w:tcW w:w="987" w:type="dxa"/>
            <w:vAlign w:val="center"/>
          </w:tcPr>
          <w:p w14:paraId="50E29401">
            <w:pPr>
              <w:rPr>
                <w:rFonts w:ascii="宋体" w:hAnsi="宋体" w:cs="宋体"/>
                <w:highlight w:val="none"/>
              </w:rPr>
            </w:pPr>
            <w:r>
              <w:rPr>
                <w:rFonts w:hint="eastAsia" w:ascii="宋体" w:hAnsi="宋体" w:cs="宋体"/>
                <w:highlight w:val="none"/>
              </w:rPr>
              <w:t>5.8</w:t>
            </w:r>
          </w:p>
        </w:tc>
        <w:tc>
          <w:tcPr>
            <w:tcW w:w="2460" w:type="dxa"/>
            <w:vAlign w:val="center"/>
          </w:tcPr>
          <w:p w14:paraId="52D85D55">
            <w:pPr>
              <w:rPr>
                <w:rFonts w:ascii="宋体" w:hAnsi="宋体" w:cs="宋体"/>
                <w:highlight w:val="none"/>
              </w:rPr>
            </w:pPr>
            <w:r>
              <w:rPr>
                <w:rFonts w:hint="eastAsia" w:ascii="宋体" w:hAnsi="宋体" w:cs="宋体"/>
                <w:highlight w:val="none"/>
              </w:rPr>
              <w:t>采购代理服务费</w:t>
            </w:r>
          </w:p>
        </w:tc>
        <w:tc>
          <w:tcPr>
            <w:tcW w:w="5955" w:type="dxa"/>
            <w:vAlign w:val="center"/>
          </w:tcPr>
          <w:p w14:paraId="3AD0E4D7">
            <w:pPr>
              <w:rPr>
                <w:rFonts w:ascii="宋体" w:hAnsi="宋体" w:cs="宋体"/>
                <w:highlight w:val="none"/>
              </w:rPr>
            </w:pPr>
            <w:r>
              <w:rPr>
                <w:rFonts w:hint="eastAsia" w:ascii="宋体" w:hAnsi="宋体" w:cs="宋体"/>
                <w:highlight w:val="none"/>
              </w:rPr>
              <w:t>采购代理服务费由成交供应商支付。</w:t>
            </w:r>
          </w:p>
          <w:p w14:paraId="0DF4919A">
            <w:pPr>
              <w:rPr>
                <w:rFonts w:ascii="宋体" w:hAnsi="宋体" w:cs="宋体"/>
                <w:highlight w:val="none"/>
              </w:rPr>
            </w:pPr>
            <w:r>
              <w:rPr>
                <w:rFonts w:hint="eastAsia" w:ascii="宋体" w:hAnsi="宋体" w:cs="宋体"/>
                <w:highlight w:val="none"/>
              </w:rPr>
              <w:t>采购代理服务费金额：</w:t>
            </w:r>
            <w:r>
              <w:rPr>
                <w:rFonts w:hint="eastAsia" w:ascii="宋体" w:hAnsi="宋体" w:cs="宋体"/>
                <w:color w:val="auto"/>
                <w:highlight w:val="none"/>
              </w:rPr>
              <w:t>以标项成交金额为计算基数，按以下标准费率计算值的</w:t>
            </w:r>
            <w:r>
              <w:rPr>
                <w:rFonts w:hint="eastAsia" w:ascii="宋体" w:hAnsi="宋体" w:cs="宋体"/>
                <w:color w:val="auto"/>
                <w:highlight w:val="none"/>
                <w:lang w:val="en-US" w:eastAsia="zh-CN"/>
              </w:rPr>
              <w:t>70</w:t>
            </w:r>
            <w:r>
              <w:rPr>
                <w:rFonts w:hint="eastAsia" w:ascii="宋体" w:hAnsi="宋体" w:cs="宋体"/>
                <w:color w:val="auto"/>
                <w:highlight w:val="none"/>
              </w:rPr>
              <w:t>%收取。费率标准如下：</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2866"/>
            </w:tblGrid>
            <w:tr w14:paraId="4B28199B">
              <w:trPr>
                <w:trHeight w:val="454" w:hRule="atLeast"/>
              </w:trPr>
              <w:tc>
                <w:tcPr>
                  <w:tcW w:w="2499" w:type="pct"/>
                  <w:vAlign w:val="center"/>
                </w:tcPr>
                <w:p w14:paraId="65FBC1C1">
                  <w:pPr>
                    <w:rPr>
                      <w:rFonts w:ascii="宋体" w:hAnsi="宋体" w:cs="宋体"/>
                      <w:highlight w:val="none"/>
                    </w:rPr>
                  </w:pPr>
                  <w:r>
                    <w:rPr>
                      <w:rFonts w:hint="eastAsia" w:ascii="宋体" w:hAnsi="宋体" w:cs="宋体"/>
                      <w:highlight w:val="none"/>
                    </w:rPr>
                    <w:t>金额（万元）</w:t>
                  </w:r>
                </w:p>
              </w:tc>
              <w:tc>
                <w:tcPr>
                  <w:tcW w:w="2500" w:type="pct"/>
                  <w:vAlign w:val="center"/>
                </w:tcPr>
                <w:p w14:paraId="196997C9">
                  <w:pPr>
                    <w:rPr>
                      <w:rFonts w:ascii="宋体" w:hAnsi="宋体" w:cs="宋体"/>
                      <w:highlight w:val="none"/>
                    </w:rPr>
                  </w:pPr>
                  <w:r>
                    <w:rPr>
                      <w:rFonts w:hint="eastAsia" w:ascii="宋体" w:hAnsi="宋体" w:cs="宋体"/>
                      <w:highlight w:val="none"/>
                    </w:rPr>
                    <w:t>费率</w:t>
                  </w:r>
                </w:p>
              </w:tc>
            </w:tr>
            <w:tr w14:paraId="33FF372F">
              <w:trPr>
                <w:trHeight w:val="454" w:hRule="atLeast"/>
              </w:trPr>
              <w:tc>
                <w:tcPr>
                  <w:tcW w:w="2499" w:type="pct"/>
                  <w:vAlign w:val="center"/>
                </w:tcPr>
                <w:p w14:paraId="59C34629">
                  <w:pPr>
                    <w:rPr>
                      <w:rFonts w:ascii="宋体" w:hAnsi="宋体" w:cs="宋体"/>
                      <w:szCs w:val="21"/>
                      <w:highlight w:val="none"/>
                    </w:rPr>
                  </w:pPr>
                  <w:r>
                    <w:rPr>
                      <w:rFonts w:hint="eastAsia" w:ascii="宋体" w:hAnsi="宋体" w:cs="宋体"/>
                      <w:szCs w:val="21"/>
                      <w:highlight w:val="none"/>
                    </w:rPr>
                    <w:t>100以下部分</w:t>
                  </w:r>
                </w:p>
              </w:tc>
              <w:tc>
                <w:tcPr>
                  <w:tcW w:w="2500" w:type="pct"/>
                  <w:vAlign w:val="center"/>
                </w:tcPr>
                <w:p w14:paraId="7EA54DF7">
                  <w:pPr>
                    <w:rPr>
                      <w:rFonts w:ascii="宋体" w:hAnsi="宋体" w:cs="宋体"/>
                      <w:szCs w:val="21"/>
                      <w:highlight w:val="none"/>
                    </w:rPr>
                  </w:pPr>
                  <w:r>
                    <w:rPr>
                      <w:rFonts w:hint="eastAsia" w:ascii="宋体" w:hAnsi="宋体" w:cs="宋体"/>
                      <w:szCs w:val="21"/>
                      <w:highlight w:val="none"/>
                    </w:rPr>
                    <w:t>1.5%</w:t>
                  </w:r>
                </w:p>
              </w:tc>
            </w:tr>
            <w:tr w14:paraId="6BA4D00C">
              <w:trPr>
                <w:trHeight w:val="454" w:hRule="atLeast"/>
              </w:trPr>
              <w:tc>
                <w:tcPr>
                  <w:tcW w:w="2499" w:type="pct"/>
                  <w:vAlign w:val="center"/>
                </w:tcPr>
                <w:p w14:paraId="2B77E143">
                  <w:pPr>
                    <w:rPr>
                      <w:rFonts w:ascii="宋体" w:hAnsi="宋体" w:cs="宋体"/>
                      <w:szCs w:val="21"/>
                      <w:highlight w:val="none"/>
                    </w:rPr>
                  </w:pPr>
                  <w:r>
                    <w:rPr>
                      <w:rFonts w:hint="eastAsia" w:ascii="宋体" w:hAnsi="宋体" w:cs="宋体"/>
                      <w:szCs w:val="21"/>
                      <w:highlight w:val="none"/>
                    </w:rPr>
                    <w:t>100~500（含）之间部分</w:t>
                  </w:r>
                </w:p>
              </w:tc>
              <w:tc>
                <w:tcPr>
                  <w:tcW w:w="2500" w:type="pct"/>
                  <w:vAlign w:val="center"/>
                </w:tcPr>
                <w:p w14:paraId="4FBD3A12">
                  <w:pPr>
                    <w:rPr>
                      <w:rFonts w:ascii="宋体" w:hAnsi="宋体" w:cs="宋体"/>
                      <w:szCs w:val="21"/>
                      <w:highlight w:val="none"/>
                    </w:rPr>
                  </w:pPr>
                  <w:r>
                    <w:rPr>
                      <w:rFonts w:hint="eastAsia" w:ascii="宋体" w:hAnsi="宋体" w:cs="宋体"/>
                      <w:szCs w:val="21"/>
                      <w:highlight w:val="none"/>
                    </w:rPr>
                    <w:t>0.8%</w:t>
                  </w:r>
                </w:p>
              </w:tc>
            </w:tr>
            <w:tr w14:paraId="09808DD0">
              <w:trPr>
                <w:trHeight w:val="454" w:hRule="atLeast"/>
              </w:trPr>
              <w:tc>
                <w:tcPr>
                  <w:tcW w:w="2864" w:type="dxa"/>
                  <w:vAlign w:val="center"/>
                </w:tcPr>
                <w:p w14:paraId="64E88CC1">
                  <w:pPr>
                    <w:rPr>
                      <w:rFonts w:ascii="宋体" w:hAnsi="宋体" w:cs="宋体"/>
                      <w:szCs w:val="21"/>
                      <w:highlight w:val="none"/>
                    </w:rPr>
                  </w:pPr>
                  <w:r>
                    <w:rPr>
                      <w:rFonts w:hint="eastAsia" w:ascii="宋体" w:hAnsi="宋体" w:cs="宋体"/>
                      <w:szCs w:val="21"/>
                      <w:highlight w:val="none"/>
                    </w:rPr>
                    <w:t>500~1000（含）之间部分</w:t>
                  </w:r>
                </w:p>
              </w:tc>
              <w:tc>
                <w:tcPr>
                  <w:tcW w:w="2865" w:type="dxa"/>
                  <w:vAlign w:val="center"/>
                </w:tcPr>
                <w:p w14:paraId="7B38B8A0">
                  <w:pPr>
                    <w:rPr>
                      <w:rFonts w:ascii="宋体" w:hAnsi="宋体" w:cs="宋体"/>
                      <w:szCs w:val="21"/>
                      <w:highlight w:val="none"/>
                    </w:rPr>
                  </w:pPr>
                  <w:r>
                    <w:rPr>
                      <w:rFonts w:hint="eastAsia" w:ascii="宋体" w:hAnsi="宋体" w:cs="宋体"/>
                      <w:szCs w:val="21"/>
                      <w:highlight w:val="none"/>
                    </w:rPr>
                    <w:t>0.45%</w:t>
                  </w:r>
                </w:p>
              </w:tc>
            </w:tr>
          </w:tbl>
          <w:p w14:paraId="12B7CF23">
            <w:pPr>
              <w:rPr>
                <w:rFonts w:ascii="宋体" w:hAnsi="宋体" w:cs="宋体"/>
                <w:highlight w:val="none"/>
              </w:rPr>
            </w:pPr>
            <w:r>
              <w:rPr>
                <w:rFonts w:hint="eastAsia" w:ascii="宋体" w:hAnsi="宋体" w:cs="宋体"/>
                <w:highlight w:val="none"/>
              </w:rPr>
              <w:t>采购代理服务费缴纳形式：汇票/支票/电汇/现金</w:t>
            </w:r>
          </w:p>
          <w:p w14:paraId="33712C0F">
            <w:pPr>
              <w:rPr>
                <w:rFonts w:ascii="宋体" w:hAnsi="宋体" w:cs="宋体"/>
                <w:highlight w:val="none"/>
              </w:rPr>
            </w:pPr>
            <w:r>
              <w:rPr>
                <w:rFonts w:hint="eastAsia" w:ascii="宋体" w:hAnsi="宋体" w:cs="宋体"/>
                <w:highlight w:val="none"/>
              </w:rPr>
              <w:t>采购代理服务费由成交供应商在收到成交通知书时以人民币方式向采购代理机构支付。汇入以下账户：</w:t>
            </w:r>
          </w:p>
          <w:p w14:paraId="3CC8E011">
            <w:pPr>
              <w:rPr>
                <w:rFonts w:ascii="宋体" w:hAnsi="宋体" w:cs="宋体"/>
                <w:highlight w:val="none"/>
              </w:rPr>
            </w:pPr>
            <w:r>
              <w:rPr>
                <w:rFonts w:hint="eastAsia" w:ascii="宋体" w:hAnsi="宋体" w:cs="宋体"/>
                <w:highlight w:val="none"/>
              </w:rPr>
              <w:t>户名：浙江省成套招标代理有限公司</w:t>
            </w:r>
          </w:p>
          <w:p w14:paraId="1252D88B">
            <w:pPr>
              <w:rPr>
                <w:rFonts w:ascii="宋体" w:hAnsi="宋体" w:cs="宋体"/>
                <w:highlight w:val="none"/>
              </w:rPr>
            </w:pPr>
            <w:r>
              <w:rPr>
                <w:rFonts w:hint="eastAsia" w:ascii="宋体" w:hAnsi="宋体" w:cs="宋体"/>
                <w:highlight w:val="none"/>
              </w:rPr>
              <w:t>开户：中信银行杭州西湖支行</w:t>
            </w:r>
          </w:p>
          <w:p w14:paraId="72D9FA0C">
            <w:pPr>
              <w:rPr>
                <w:rFonts w:ascii="宋体" w:hAnsi="宋体" w:cs="宋体"/>
                <w:highlight w:val="none"/>
              </w:rPr>
            </w:pPr>
            <w:r>
              <w:rPr>
                <w:rFonts w:hint="eastAsia" w:ascii="宋体" w:hAnsi="宋体" w:cs="宋体"/>
                <w:highlight w:val="none"/>
              </w:rPr>
              <w:t>账号：7331610182600126385</w:t>
            </w:r>
          </w:p>
        </w:tc>
      </w:tr>
      <w:tr w14:paraId="07DB0213">
        <w:trPr>
          <w:trHeight w:val="454" w:hRule="atLeast"/>
        </w:trPr>
        <w:tc>
          <w:tcPr>
            <w:tcW w:w="987" w:type="dxa"/>
            <w:vAlign w:val="center"/>
          </w:tcPr>
          <w:p w14:paraId="6975B355">
            <w:pPr>
              <w:rPr>
                <w:rFonts w:ascii="宋体" w:hAnsi="宋体" w:cs="宋体"/>
                <w:highlight w:val="none"/>
              </w:rPr>
            </w:pPr>
            <w:r>
              <w:rPr>
                <w:rFonts w:hint="eastAsia" w:ascii="宋体" w:hAnsi="宋体" w:cs="宋体"/>
                <w:highlight w:val="none"/>
              </w:rPr>
              <w:t>10</w:t>
            </w:r>
          </w:p>
        </w:tc>
        <w:tc>
          <w:tcPr>
            <w:tcW w:w="2460" w:type="dxa"/>
            <w:vAlign w:val="center"/>
          </w:tcPr>
          <w:p w14:paraId="6CC455FD">
            <w:pPr>
              <w:rPr>
                <w:rFonts w:ascii="宋体" w:hAnsi="宋体" w:cs="宋体"/>
                <w:highlight w:val="none"/>
              </w:rPr>
            </w:pPr>
            <w:r>
              <w:rPr>
                <w:rFonts w:hint="eastAsia" w:ascii="宋体" w:hAnsi="宋体" w:cs="宋体"/>
                <w:highlight w:val="none"/>
              </w:rPr>
              <w:t>其他</w:t>
            </w:r>
          </w:p>
        </w:tc>
        <w:tc>
          <w:tcPr>
            <w:tcW w:w="5955" w:type="dxa"/>
            <w:vAlign w:val="center"/>
          </w:tcPr>
          <w:p w14:paraId="70F7D1B4">
            <w:pPr>
              <w:rPr>
                <w:rFonts w:ascii="宋体" w:hAnsi="宋体" w:cs="宋体"/>
                <w:highlight w:val="none"/>
              </w:rPr>
            </w:pPr>
            <w:r>
              <w:rPr>
                <w:rFonts w:hint="eastAsia" w:ascii="宋体" w:hAnsi="宋体" w:cs="宋体"/>
                <w:highlight w:val="none"/>
              </w:rPr>
              <w:t>（1）本采购文件共</w:t>
            </w:r>
            <w:r>
              <w:rPr>
                <w:rFonts w:hint="eastAsia" w:ascii="宋体" w:hAnsi="宋体" w:cs="宋体"/>
                <w:highlight w:val="none"/>
                <w:lang w:val="en-US" w:eastAsia="zh-CN"/>
              </w:rPr>
              <w:t>68</w:t>
            </w:r>
            <w:r>
              <w:rPr>
                <w:rFonts w:hint="eastAsia" w:ascii="宋体" w:hAnsi="宋体" w:cs="宋体"/>
                <w:highlight w:val="none"/>
              </w:rPr>
              <w:t>页（含封面），请各供应商收到本文件后自行核对，如有缺页、错装等情况请于当日向采购代理机构提出，如未提出，所有责任及由此造成的后果由供应商自负。</w:t>
            </w:r>
          </w:p>
          <w:p w14:paraId="18730011">
            <w:pPr>
              <w:rPr>
                <w:rFonts w:ascii="宋体" w:hAnsi="宋体" w:cs="宋体"/>
                <w:highlight w:val="none"/>
              </w:rPr>
            </w:pPr>
            <w:r>
              <w:rPr>
                <w:rFonts w:hint="eastAsia" w:ascii="宋体" w:hAnsi="宋体" w:cs="宋体"/>
                <w:highlight w:val="none"/>
              </w:rPr>
              <w:t>（2）请供应商仔细阅读本采购文件，其中带“▲”标记的条款为实质性内容，供应商须对带“▲”标记的条款做出实质性响应。</w:t>
            </w:r>
          </w:p>
        </w:tc>
      </w:tr>
      <w:tr w14:paraId="4AAFC82E">
        <w:trPr>
          <w:trHeight w:val="454" w:hRule="atLeast"/>
        </w:trPr>
        <w:tc>
          <w:tcPr>
            <w:tcW w:w="987" w:type="dxa"/>
            <w:vAlign w:val="center"/>
          </w:tcPr>
          <w:p w14:paraId="4BCE907B">
            <w:pPr>
              <w:rPr>
                <w:rFonts w:ascii="宋体" w:hAnsi="宋体" w:cs="宋体"/>
                <w:highlight w:val="none"/>
              </w:rPr>
            </w:pPr>
            <w:r>
              <w:rPr>
                <w:rFonts w:hint="eastAsia" w:ascii="宋体" w:hAnsi="宋体" w:cs="宋体"/>
                <w:highlight w:val="none"/>
              </w:rPr>
              <w:t>11</w:t>
            </w:r>
          </w:p>
        </w:tc>
        <w:tc>
          <w:tcPr>
            <w:tcW w:w="2460" w:type="dxa"/>
            <w:vAlign w:val="center"/>
          </w:tcPr>
          <w:p w14:paraId="15D26EF3">
            <w:pPr>
              <w:rPr>
                <w:rFonts w:ascii="宋体" w:hAnsi="宋体" w:cs="宋体"/>
                <w:highlight w:val="none"/>
              </w:rPr>
            </w:pPr>
            <w:r>
              <w:rPr>
                <w:rFonts w:hint="eastAsia" w:ascii="宋体" w:hAnsi="宋体" w:cs="宋体"/>
                <w:highlight w:val="none"/>
              </w:rPr>
              <w:t>特别提醒</w:t>
            </w:r>
          </w:p>
        </w:tc>
        <w:tc>
          <w:tcPr>
            <w:tcW w:w="5955" w:type="dxa"/>
            <w:vAlign w:val="center"/>
          </w:tcPr>
          <w:p w14:paraId="7D4076C1">
            <w:pPr>
              <w:rPr>
                <w:rFonts w:ascii="宋体" w:hAnsi="宋体" w:cs="宋体"/>
                <w:highlight w:val="none"/>
              </w:rPr>
            </w:pPr>
            <w:r>
              <w:rPr>
                <w:rFonts w:hint="eastAsia" w:ascii="宋体" w:hAnsi="宋体" w:cs="宋体"/>
                <w:highlight w:val="none"/>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http://zfcg.czt.zj.gov.cn/）中小企业信用融资栏目了解相关信息。</w:t>
            </w:r>
          </w:p>
        </w:tc>
      </w:tr>
      <w:tr w14:paraId="08FC1827">
        <w:trPr>
          <w:trHeight w:val="454" w:hRule="atLeast"/>
        </w:trPr>
        <w:tc>
          <w:tcPr>
            <w:tcW w:w="987" w:type="dxa"/>
            <w:vAlign w:val="center"/>
          </w:tcPr>
          <w:p w14:paraId="08EB55B8">
            <w:pPr>
              <w:rPr>
                <w:rFonts w:ascii="宋体" w:hAnsi="宋体" w:cs="宋体"/>
                <w:highlight w:val="none"/>
              </w:rPr>
            </w:pPr>
            <w:r>
              <w:rPr>
                <w:rFonts w:hint="eastAsia" w:ascii="宋体" w:hAnsi="宋体" w:cs="宋体"/>
                <w:highlight w:val="none"/>
              </w:rPr>
              <w:t>12</w:t>
            </w:r>
          </w:p>
        </w:tc>
        <w:tc>
          <w:tcPr>
            <w:tcW w:w="2460" w:type="dxa"/>
            <w:vAlign w:val="center"/>
          </w:tcPr>
          <w:p w14:paraId="3D35F944">
            <w:pPr>
              <w:rPr>
                <w:rFonts w:ascii="宋体" w:hAnsi="宋体" w:cs="宋体"/>
                <w:highlight w:val="none"/>
              </w:rPr>
            </w:pPr>
            <w:r>
              <w:rPr>
                <w:rFonts w:hint="eastAsia" w:ascii="宋体" w:hAnsi="宋体" w:cs="宋体"/>
                <w:highlight w:val="none"/>
              </w:rPr>
              <w:t>特别提醒</w:t>
            </w:r>
          </w:p>
        </w:tc>
        <w:tc>
          <w:tcPr>
            <w:tcW w:w="5955" w:type="dxa"/>
            <w:vAlign w:val="center"/>
          </w:tcPr>
          <w:p w14:paraId="0AC19DA6">
            <w:pPr>
              <w:rPr>
                <w:rFonts w:ascii="宋体" w:hAnsi="宋体" w:cs="宋体"/>
                <w:highlight w:val="none"/>
              </w:rPr>
            </w:pPr>
            <w:r>
              <w:rPr>
                <w:rFonts w:hint="eastAsia" w:ascii="宋体" w:hAnsi="宋体" w:cs="宋体"/>
                <w:highlight w:val="none"/>
              </w:rPr>
              <w:t>根据《关于在政府采购活动中查询及使用信用记录有关问题的通知》财库[2016]125号的规定：</w:t>
            </w:r>
          </w:p>
          <w:p w14:paraId="16C1D529">
            <w:pPr>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1）采购人或采购代理机构将对本项目供应商的信用信息进行查询。</w:t>
            </w:r>
          </w:p>
          <w:p w14:paraId="51999CA3">
            <w:pPr>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2）查询渠道为信用中国网站（www.creditchina.gov.cn）、中国政府采购网（www.ccgp.gov.cn）。</w:t>
            </w:r>
          </w:p>
          <w:p w14:paraId="7E4FC4DF">
            <w:pPr>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3）列入失信被执行人名单、重大税收违法案件当事人名单、政府采购严重违法失信行为记录名单等供应商信用信息均将用于本项目。</w:t>
            </w:r>
          </w:p>
          <w:p w14:paraId="5741C35F">
            <w:pPr>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4）信用信息查询记录和证据以网页截图等方式留存。</w:t>
            </w:r>
          </w:p>
          <w:p w14:paraId="67ED6940">
            <w:pPr>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5）磋商响应文件提交截止日当日网站显示的信用信息将作为评审和确定成交供应商的依据。</w:t>
            </w:r>
          </w:p>
          <w:p w14:paraId="45487E58">
            <w:pPr>
              <w:rPr>
                <w:rFonts w:ascii="宋体" w:hAnsi="宋体" w:cs="宋体"/>
                <w:highlight w:val="none"/>
              </w:rPr>
            </w:pPr>
            <w:r>
              <w:rPr>
                <w:rFonts w:hint="eastAsia" w:ascii="宋体" w:hAnsi="宋体" w:cs="宋体"/>
                <w:highlight w:val="none"/>
              </w:rPr>
              <w:t>（6）</w:t>
            </w:r>
            <w:r>
              <w:rPr>
                <w:rFonts w:hint="eastAsia" w:ascii="宋体" w:hAnsi="宋体" w:cs="宋体"/>
                <w:szCs w:val="21"/>
                <w:highlight w:val="none"/>
              </w:rPr>
              <w:t>联合体成员存在以上不良信用记录的，视同联合体存在不良信用记录。</w:t>
            </w:r>
          </w:p>
        </w:tc>
      </w:tr>
      <w:tr w14:paraId="1130B64E">
        <w:trPr>
          <w:trHeight w:val="454" w:hRule="atLeast"/>
        </w:trPr>
        <w:tc>
          <w:tcPr>
            <w:tcW w:w="987" w:type="dxa"/>
            <w:vAlign w:val="center"/>
          </w:tcPr>
          <w:p w14:paraId="506827F5">
            <w:pPr>
              <w:rPr>
                <w:rFonts w:ascii="宋体" w:hAnsi="宋体" w:cs="宋体"/>
                <w:highlight w:val="none"/>
              </w:rPr>
            </w:pPr>
            <w:r>
              <w:rPr>
                <w:rFonts w:hint="eastAsia" w:ascii="宋体" w:hAnsi="宋体" w:cs="宋体"/>
                <w:highlight w:val="none"/>
              </w:rPr>
              <w:t>13</w:t>
            </w:r>
          </w:p>
        </w:tc>
        <w:tc>
          <w:tcPr>
            <w:tcW w:w="2460" w:type="dxa"/>
            <w:vAlign w:val="center"/>
          </w:tcPr>
          <w:p w14:paraId="695A3FBF">
            <w:pPr>
              <w:rPr>
                <w:rFonts w:ascii="宋体" w:hAnsi="宋体" w:cs="宋体"/>
                <w:highlight w:val="none"/>
              </w:rPr>
            </w:pPr>
            <w:r>
              <w:rPr>
                <w:rFonts w:hint="eastAsia" w:ascii="宋体" w:hAnsi="宋体" w:cs="宋体"/>
                <w:highlight w:val="none"/>
              </w:rPr>
              <w:t>特别提醒</w:t>
            </w:r>
          </w:p>
        </w:tc>
        <w:tc>
          <w:tcPr>
            <w:tcW w:w="5955" w:type="dxa"/>
            <w:vAlign w:val="center"/>
          </w:tcPr>
          <w:p w14:paraId="30AD308C">
            <w:pPr>
              <w:rPr>
                <w:rFonts w:ascii="宋体" w:hAnsi="宋体" w:cs="宋体"/>
                <w:highlight w:val="none"/>
              </w:rPr>
            </w:pPr>
            <w:r>
              <w:rPr>
                <w:rFonts w:hint="eastAsia" w:ascii="宋体" w:hAnsi="宋体" w:cs="宋体"/>
                <w:highlight w:val="none"/>
              </w:rPr>
              <w:t>成交供应商应在合同签订前完成政府采购云平台（https://www.zcygov.cn/）全部注册步骤并成为正式注册入库供应商，否则将导致合同款无法正常支付，责任由成交供应商承担。请供应商尽早完成注册。</w:t>
            </w:r>
          </w:p>
          <w:p w14:paraId="670856FE">
            <w:pPr>
              <w:rPr>
                <w:rFonts w:ascii="宋体" w:hAnsi="宋体" w:cs="宋体"/>
                <w:highlight w:val="none"/>
              </w:rPr>
            </w:pPr>
            <w:r>
              <w:rPr>
                <w:rFonts w:hint="eastAsia" w:ascii="宋体" w:hAnsi="宋体" w:cs="宋体"/>
                <w:highlight w:val="none"/>
              </w:rPr>
              <w:t>https://middle.zcygov.cn/settle-front/#/registry。（供应商注册页面）</w:t>
            </w:r>
          </w:p>
        </w:tc>
      </w:tr>
    </w:tbl>
    <w:p w14:paraId="74BE183B">
      <w:pPr>
        <w:pStyle w:val="4"/>
        <w:ind w:firstLine="422"/>
        <w:rPr>
          <w:rFonts w:ascii="宋体" w:hAnsi="宋体" w:cs="宋体"/>
          <w:szCs w:val="21"/>
          <w:highlight w:val="none"/>
        </w:rPr>
      </w:pPr>
      <w:bookmarkStart w:id="336" w:name="_Toc82338239"/>
      <w:bookmarkStart w:id="337" w:name="_Toc82873322"/>
      <w:bookmarkStart w:id="338" w:name="_Toc227380480"/>
      <w:r>
        <w:rPr>
          <w:rFonts w:hint="eastAsia" w:ascii="宋体" w:hAnsi="宋体" w:cs="宋体"/>
          <w:szCs w:val="21"/>
          <w:highlight w:val="none"/>
        </w:rPr>
        <w:t>一、</w:t>
      </w:r>
      <w:bookmarkEnd w:id="336"/>
      <w:bookmarkEnd w:id="337"/>
      <w:bookmarkEnd w:id="338"/>
      <w:r>
        <w:rPr>
          <w:rFonts w:hint="eastAsia" w:ascii="宋体" w:hAnsi="宋体" w:cs="宋体"/>
          <w:szCs w:val="21"/>
          <w:highlight w:val="none"/>
        </w:rPr>
        <w:t>采购说明</w:t>
      </w:r>
    </w:p>
    <w:p w14:paraId="7CAF19F7">
      <w:pPr>
        <w:pStyle w:val="5"/>
        <w:ind w:firstLine="420"/>
        <w:rPr>
          <w:rFonts w:ascii="宋体" w:hAnsi="宋体" w:cs="宋体"/>
          <w:highlight w:val="none"/>
        </w:rPr>
      </w:pPr>
      <w:bookmarkStart w:id="339" w:name="_Toc82338240"/>
      <w:bookmarkStart w:id="340" w:name="_Toc82873323"/>
      <w:bookmarkStart w:id="341" w:name="_Toc227380481"/>
      <w:r>
        <w:rPr>
          <w:rFonts w:hint="eastAsia" w:ascii="宋体" w:hAnsi="宋体" w:cs="宋体"/>
          <w:highlight w:val="none"/>
        </w:rPr>
        <w:t>1.1 采购依据</w:t>
      </w:r>
    </w:p>
    <w:p w14:paraId="1B6DB932">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本次采购工作是按照《中华人民共和国政府采购法》《政府采购竞争性磋商采购方式管理暂行办法》等有关法律法规、规章、文件等规定组织和实施。</w:t>
      </w:r>
    </w:p>
    <w:p w14:paraId="10C5735A">
      <w:pPr>
        <w:pStyle w:val="5"/>
        <w:ind w:firstLine="420"/>
        <w:rPr>
          <w:rFonts w:ascii="宋体" w:hAnsi="宋体" w:cs="宋体"/>
          <w:highlight w:val="none"/>
        </w:rPr>
      </w:pPr>
      <w:r>
        <w:rPr>
          <w:rFonts w:hint="eastAsia" w:ascii="宋体" w:hAnsi="宋体" w:cs="宋体"/>
          <w:highlight w:val="none"/>
        </w:rPr>
        <w:t>1.2 本项目采购方式</w:t>
      </w:r>
    </w:p>
    <w:p w14:paraId="758AAA27">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339"/>
    <w:bookmarkEnd w:id="340"/>
    <w:bookmarkEnd w:id="341"/>
    <w:p w14:paraId="179FEFF6">
      <w:pPr>
        <w:pStyle w:val="5"/>
        <w:ind w:firstLine="420"/>
        <w:rPr>
          <w:rFonts w:ascii="宋体" w:hAnsi="宋体" w:cs="宋体"/>
          <w:highlight w:val="none"/>
        </w:rPr>
      </w:pPr>
      <w:r>
        <w:rPr>
          <w:rFonts w:hint="eastAsia" w:ascii="宋体" w:hAnsi="宋体" w:cs="宋体"/>
          <w:highlight w:val="none"/>
        </w:rPr>
        <w:t>1.3 定义</w:t>
      </w:r>
    </w:p>
    <w:p w14:paraId="288D5C24">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电子交易活动：是指以数据电文形式，依托政府采购项目电子交易平台进行的政府采购交易活动。</w:t>
      </w:r>
    </w:p>
    <w:p w14:paraId="2245E791">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采购人：是指依法进行政府采购的国家机关、事业单位、团体组织，见“磋商须知前附表”，本文件中招标人与采购人意思相同。</w:t>
      </w:r>
    </w:p>
    <w:p w14:paraId="0614705C">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采购代理机构：受采购人委托，在委托的范围内办理政府采购事宜的机构，见“磋商须知前附表”；</w:t>
      </w:r>
    </w:p>
    <w:p w14:paraId="2EFABA2C">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采购组织机构：指采购人和受采购人委托的采购代理机构。</w:t>
      </w:r>
    </w:p>
    <w:p w14:paraId="3569345D">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供应商：是指参加本政府采购项目磋商、签订合同、实施的单位，按阶段不同，分别理解为潜在供应商、磋商供应商、成交候选供应商、成交供应商、乙方。</w:t>
      </w:r>
    </w:p>
    <w:p w14:paraId="6269E704">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竞争性磋商采购文件：指向供应商发出的采购需求文件，本文件中采购文件与竞争性磋商采购文件意思相同。</w:t>
      </w:r>
    </w:p>
    <w:p w14:paraId="329E7B63">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磋商响应文件：指供应商针对采购文件做出响应的文件，包括电子磋商响应文件、备份电子磋商响应文件、成交后提供的纸质磋商响应文件，所有磋商响应文件内容应保持一致。本文件中响应文件与磋商响应文件意思相同。</w:t>
      </w:r>
    </w:p>
    <w:p w14:paraId="4B2BFEBC">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磋商代表：是指参加本项目采购活动的供应商法定代表人或法定代表人授权代表。</w:t>
      </w:r>
    </w:p>
    <w:p w14:paraId="7A5FF026">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联合体：是指两个以上单位组成联合体，以一个供应商的身份参加磋商。</w:t>
      </w:r>
    </w:p>
    <w:p w14:paraId="7CCB9683">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甲方（发包人）：是指合同签订的一方，一般与采购人相同。</w:t>
      </w:r>
    </w:p>
    <w:p w14:paraId="07B994A1">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乙方（承包人）：是指合同签订的另一方，与成交供应商相同。</w:t>
      </w:r>
    </w:p>
    <w:p w14:paraId="65EC2917">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分包供应商：是指与供应商签订分包合同的，将承担部分合同内容的其他供应商。</w:t>
      </w:r>
    </w:p>
    <w:p w14:paraId="3C4BA0A4">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中小企业划分标准：《中小企业划分标准》（工信部联企业[2011]300号）。</w:t>
      </w:r>
    </w:p>
    <w:p w14:paraId="42E43DDD">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在政府采购活动中，供应商提供的货物、工程或者服务符合下列情形的，享受《政府采购促进中小企业发展管理办法》（财库〔2020〕46号）规定的中小企业扶持政策：</w:t>
      </w:r>
    </w:p>
    <w:p w14:paraId="5FC8CAAD">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（1）在货物采购项目中，货物由中小企业制造，即货物由中小企业生产且使用该中小企业商号或者注册商标；</w:t>
      </w:r>
    </w:p>
    <w:p w14:paraId="118A70AF">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（2）在工程采购项目中，工程由中小企业承建，即工程施工单位为中小企业；</w:t>
      </w:r>
    </w:p>
    <w:p w14:paraId="7950EA06">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（3）在服务采购项目中，服务由中小企业承接，即提供服务的人员为中小企业依照《中华人民共和国劳动合同法》订立劳动合同的从业人员。</w:t>
      </w:r>
    </w:p>
    <w:p w14:paraId="6316B354">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在货物采购项目中，供应商提供的货物既有中小企业制造货物，也有大型企业制造货物的，不享受本办法规定的中小企业扶持政策。</w:t>
      </w:r>
    </w:p>
    <w:p w14:paraId="2459B92B">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以联合体形式参加政府采购活动，联合体各方均为中小企业的，联合体视同中小企业。其中，联合体各方均为小微企业的，联合体视同小微企业。</w:t>
      </w:r>
    </w:p>
    <w:p w14:paraId="67ADEA97">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737B739">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残疾人福利性单位：符合《财政部 民政部 中国残疾人联合会关于促进残疾人就业政府采购政策的通知》（财库〔2017〕 141号）的规定的单位。</w:t>
      </w:r>
    </w:p>
    <w:p w14:paraId="4F94F721">
      <w:pPr>
        <w:pStyle w:val="5"/>
        <w:ind w:firstLine="420"/>
        <w:rPr>
          <w:rFonts w:ascii="宋体" w:hAnsi="宋体" w:cs="宋体"/>
          <w:highlight w:val="none"/>
        </w:rPr>
      </w:pPr>
      <w:r>
        <w:rPr>
          <w:rFonts w:hint="eastAsia" w:ascii="宋体" w:hAnsi="宋体" w:cs="宋体"/>
          <w:highlight w:val="none"/>
        </w:rPr>
        <w:t>1.4 联合体</w:t>
      </w:r>
    </w:p>
    <w:p w14:paraId="72CC4001">
      <w:pPr>
        <w:ind w:firstLine="420" w:firstLineChars="200"/>
        <w:rPr>
          <w:rFonts w:ascii="宋体" w:hAnsi="宋体" w:cs="宋体"/>
          <w:highlight w:val="none"/>
        </w:rPr>
      </w:pPr>
      <w:r>
        <w:rPr>
          <w:rFonts w:hint="eastAsia" w:ascii="宋体" w:hAnsi="宋体" w:cs="宋体"/>
          <w:highlight w:val="none"/>
        </w:rPr>
        <w:t>本项目接受联合体。</w:t>
      </w:r>
    </w:p>
    <w:p w14:paraId="26C08D4B">
      <w:pPr>
        <w:ind w:firstLine="420" w:firstLineChars="200"/>
        <w:rPr>
          <w:rFonts w:ascii="宋体" w:hAnsi="宋体" w:cs="宋体"/>
          <w:highlight w:val="none"/>
        </w:rPr>
      </w:pPr>
      <w:r>
        <w:rPr>
          <w:rFonts w:hint="eastAsia" w:ascii="宋体" w:hAnsi="宋体" w:cs="宋体"/>
          <w:highlight w:val="none"/>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07D4708F">
      <w:pPr>
        <w:ind w:firstLine="420" w:firstLineChars="200"/>
        <w:rPr>
          <w:rFonts w:ascii="宋体" w:hAnsi="宋体" w:cs="宋体"/>
          <w:highlight w:val="none"/>
        </w:rPr>
      </w:pPr>
      <w:r>
        <w:rPr>
          <w:rFonts w:hint="eastAsia" w:ascii="宋体" w:hAnsi="宋体" w:cs="宋体"/>
          <w:highlight w:val="none"/>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采购活动和合同实施阶段的主办、协调工作；联合协议书中应当载明由联合体各成员方共同与采购人签订合同，并就采购合同约定的事项对采购人承担连带责任。</w:t>
      </w:r>
    </w:p>
    <w:p w14:paraId="385C3F5D">
      <w:pPr>
        <w:ind w:firstLine="420" w:firstLineChars="200"/>
        <w:rPr>
          <w:rFonts w:ascii="宋体" w:hAnsi="宋体" w:cs="宋体"/>
          <w:highlight w:val="none"/>
        </w:rPr>
      </w:pPr>
      <w:r>
        <w:rPr>
          <w:rFonts w:hint="eastAsia" w:ascii="宋体" w:hAnsi="宋体" w:cs="宋体"/>
          <w:highlight w:val="none"/>
        </w:rPr>
        <w:t>响应文件的报价表中应列明联合体各成员方的各自承担的内容及对应报价。</w:t>
      </w:r>
    </w:p>
    <w:p w14:paraId="5C446263">
      <w:pPr>
        <w:ind w:firstLine="420" w:firstLineChars="200"/>
        <w:rPr>
          <w:rFonts w:ascii="宋体" w:hAnsi="宋体" w:cs="宋体"/>
          <w:highlight w:val="none"/>
        </w:rPr>
      </w:pPr>
      <w:r>
        <w:rPr>
          <w:rFonts w:hint="eastAsia" w:ascii="宋体" w:hAnsi="宋体" w:cs="宋体"/>
          <w:highlight w:val="none"/>
        </w:rPr>
        <w:t>响应文件盖章事宜，按联合协议书约定由主办单位盖章，也可由联合体所有成员单位盖章。</w:t>
      </w:r>
    </w:p>
    <w:p w14:paraId="571919D1">
      <w:pPr>
        <w:ind w:firstLine="420" w:firstLineChars="200"/>
        <w:rPr>
          <w:rFonts w:ascii="宋体" w:hAnsi="宋体" w:cs="宋体"/>
          <w:highlight w:val="none"/>
        </w:rPr>
      </w:pPr>
      <w:r>
        <w:rPr>
          <w:rFonts w:hint="eastAsia" w:ascii="宋体" w:hAnsi="宋体" w:cs="宋体"/>
          <w:highlight w:val="none"/>
        </w:rPr>
        <w:t>联合体成交的，本项目的采购代理服务费由联合体主办单位缴纳，也可由联合体所有成员分摊缴纳。</w:t>
      </w:r>
    </w:p>
    <w:p w14:paraId="551FB52C">
      <w:pPr>
        <w:ind w:firstLine="420" w:firstLineChars="200"/>
        <w:rPr>
          <w:rFonts w:ascii="宋体" w:hAnsi="宋体" w:cs="宋体"/>
          <w:highlight w:val="none"/>
        </w:rPr>
      </w:pPr>
      <w:r>
        <w:rPr>
          <w:rFonts w:hint="eastAsia" w:ascii="宋体" w:hAnsi="宋体" w:cs="宋体"/>
          <w:highlight w:val="none"/>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判定为响应无效。</w:t>
      </w:r>
    </w:p>
    <w:p w14:paraId="7101426D">
      <w:pPr>
        <w:pStyle w:val="5"/>
        <w:ind w:firstLine="420"/>
        <w:rPr>
          <w:rFonts w:ascii="宋体" w:hAnsi="宋体" w:cs="宋体"/>
          <w:highlight w:val="none"/>
        </w:rPr>
      </w:pPr>
      <w:r>
        <w:rPr>
          <w:rFonts w:hint="eastAsia" w:ascii="宋体" w:hAnsi="宋体" w:cs="宋体"/>
          <w:highlight w:val="none"/>
        </w:rPr>
        <w:t>1.5 费用</w:t>
      </w:r>
    </w:p>
    <w:p w14:paraId="47242535">
      <w:pPr>
        <w:pStyle w:val="68"/>
        <w:spacing w:line="300" w:lineRule="auto"/>
        <w:ind w:firstLine="420"/>
        <w:rPr>
          <w:rFonts w:cs="宋体"/>
          <w:highlight w:val="none"/>
        </w:rPr>
      </w:pPr>
      <w:r>
        <w:rPr>
          <w:rFonts w:hint="eastAsia" w:cs="宋体"/>
          <w:highlight w:val="none"/>
        </w:rPr>
        <w:t>无论采购活动中的做法和结果如何，供应商自行承担采购活动中所发生的全部费用。</w:t>
      </w:r>
    </w:p>
    <w:p w14:paraId="31FA86BC">
      <w:pPr>
        <w:pStyle w:val="5"/>
        <w:ind w:firstLine="420"/>
        <w:rPr>
          <w:rFonts w:ascii="宋体" w:hAnsi="宋体" w:cs="宋体"/>
          <w:highlight w:val="none"/>
        </w:rPr>
      </w:pPr>
      <w:r>
        <w:rPr>
          <w:rFonts w:hint="eastAsia" w:ascii="宋体" w:hAnsi="宋体" w:cs="宋体"/>
          <w:highlight w:val="none"/>
        </w:rPr>
        <w:t>1.6 保密</w:t>
      </w:r>
    </w:p>
    <w:p w14:paraId="39871626">
      <w:pPr>
        <w:adjustRightInd w:val="0"/>
        <w:ind w:firstLine="420" w:firstLineChars="200"/>
        <w:rPr>
          <w:rFonts w:ascii="宋体" w:hAnsi="宋体" w:cs="宋体"/>
          <w:szCs w:val="21"/>
          <w:highlight w:val="none"/>
        </w:rPr>
      </w:pPr>
      <w:r>
        <w:rPr>
          <w:rFonts w:hint="eastAsia" w:ascii="宋体" w:hAnsi="宋体" w:cs="宋体"/>
          <w:szCs w:val="21"/>
          <w:highlight w:val="none"/>
        </w:rPr>
        <w:t>参与采购活动的各方应对采购文件和磋商响应文件中的商业和技术等秘密保密，违者应对此造成的后果承担法律责任。</w:t>
      </w:r>
    </w:p>
    <w:p w14:paraId="02AE83C8">
      <w:pPr>
        <w:pStyle w:val="5"/>
        <w:ind w:firstLine="420"/>
        <w:rPr>
          <w:rFonts w:ascii="宋体" w:hAnsi="宋体" w:cs="宋体"/>
          <w:highlight w:val="none"/>
        </w:rPr>
      </w:pPr>
      <w:r>
        <w:rPr>
          <w:rFonts w:hint="eastAsia" w:ascii="宋体" w:hAnsi="宋体" w:cs="宋体"/>
          <w:highlight w:val="none"/>
        </w:rPr>
        <w:t>1.7 语言文字</w:t>
      </w:r>
    </w:p>
    <w:p w14:paraId="266B1D39">
      <w:pPr>
        <w:adjustRightInd w:val="0"/>
        <w:ind w:firstLine="420" w:firstLineChars="200"/>
        <w:rPr>
          <w:rFonts w:ascii="宋体" w:hAnsi="宋体" w:cs="宋体"/>
          <w:szCs w:val="21"/>
          <w:highlight w:val="none"/>
        </w:rPr>
      </w:pPr>
      <w:r>
        <w:rPr>
          <w:rFonts w:hint="eastAsia" w:ascii="宋体" w:hAnsi="宋体" w:cs="宋体"/>
          <w:szCs w:val="21"/>
          <w:highlight w:val="none"/>
        </w:rPr>
        <w:t>除专用术语外，与采购有关的语言使用中文。专用术语应附有中文注释。</w:t>
      </w:r>
    </w:p>
    <w:p w14:paraId="49CB0A38">
      <w:pPr>
        <w:pStyle w:val="5"/>
        <w:ind w:firstLine="420"/>
        <w:rPr>
          <w:rFonts w:ascii="宋体" w:hAnsi="宋体" w:cs="宋体"/>
          <w:highlight w:val="none"/>
        </w:rPr>
      </w:pPr>
      <w:r>
        <w:rPr>
          <w:rFonts w:hint="eastAsia" w:ascii="宋体" w:hAnsi="宋体" w:cs="宋体"/>
          <w:highlight w:val="none"/>
        </w:rPr>
        <w:t>1.8 计量单位</w:t>
      </w:r>
    </w:p>
    <w:p w14:paraId="7DF353BE">
      <w:pPr>
        <w:adjustRightInd w:val="0"/>
        <w:ind w:firstLine="420" w:firstLineChars="200"/>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151F00AA">
      <w:pPr>
        <w:pStyle w:val="5"/>
        <w:ind w:firstLine="420"/>
        <w:rPr>
          <w:rFonts w:ascii="宋体" w:hAnsi="宋体" w:cs="宋体"/>
          <w:highlight w:val="none"/>
        </w:rPr>
      </w:pPr>
      <w:r>
        <w:rPr>
          <w:rFonts w:hint="eastAsia" w:ascii="宋体" w:hAnsi="宋体" w:cs="宋体"/>
          <w:highlight w:val="none"/>
        </w:rPr>
        <w:t>1.9 踏勘现场</w:t>
      </w:r>
    </w:p>
    <w:p w14:paraId="75F78D68">
      <w:pPr>
        <w:adjustRightInd w:val="0"/>
        <w:ind w:firstLine="420" w:firstLineChars="200"/>
        <w:rPr>
          <w:rFonts w:ascii="宋体" w:hAnsi="宋体" w:cs="宋体"/>
          <w:szCs w:val="21"/>
          <w:highlight w:val="none"/>
        </w:rPr>
      </w:pPr>
      <w:r>
        <w:rPr>
          <w:rFonts w:hint="eastAsia" w:ascii="宋体" w:hAnsi="宋体" w:cs="宋体"/>
          <w:szCs w:val="21"/>
          <w:highlight w:val="none"/>
        </w:rPr>
        <w:t>1.9.1磋商须知前附表规定组织踏勘现场的，采购人按磋商须知前附表规定的时间、地点组织供应商踏勘项目现场。</w:t>
      </w:r>
    </w:p>
    <w:p w14:paraId="26CCE662">
      <w:pPr>
        <w:adjustRightInd w:val="0"/>
        <w:ind w:firstLine="420" w:firstLineChars="200"/>
        <w:rPr>
          <w:rFonts w:ascii="宋体" w:hAnsi="宋体" w:cs="宋体"/>
          <w:szCs w:val="21"/>
          <w:highlight w:val="none"/>
        </w:rPr>
      </w:pPr>
      <w:r>
        <w:rPr>
          <w:rFonts w:hint="eastAsia" w:ascii="宋体" w:hAnsi="宋体" w:cs="宋体"/>
          <w:szCs w:val="21"/>
          <w:highlight w:val="none"/>
        </w:rPr>
        <w:t>1.9.2供应商踏勘现场发生的费用自理。</w:t>
      </w:r>
    </w:p>
    <w:p w14:paraId="5ED5046A">
      <w:pPr>
        <w:adjustRightInd w:val="0"/>
        <w:ind w:firstLine="420" w:firstLineChars="200"/>
        <w:rPr>
          <w:rFonts w:ascii="宋体" w:hAnsi="宋体" w:cs="宋体"/>
          <w:szCs w:val="21"/>
          <w:highlight w:val="none"/>
        </w:rPr>
      </w:pPr>
      <w:r>
        <w:rPr>
          <w:rFonts w:hint="eastAsia" w:ascii="宋体" w:hAnsi="宋体" w:cs="宋体"/>
          <w:szCs w:val="21"/>
          <w:highlight w:val="none"/>
        </w:rPr>
        <w:t>1.9.3除采购人的原因外，供应商自行负责在踏勘现场中所发生的人员伤亡和财产损失。</w:t>
      </w:r>
    </w:p>
    <w:p w14:paraId="7566595D">
      <w:pPr>
        <w:adjustRightInd w:val="0"/>
        <w:ind w:firstLine="420" w:firstLineChars="200"/>
        <w:rPr>
          <w:rFonts w:ascii="宋体" w:hAnsi="宋体" w:cs="宋体"/>
          <w:szCs w:val="21"/>
          <w:highlight w:val="none"/>
        </w:rPr>
      </w:pPr>
      <w:r>
        <w:rPr>
          <w:rFonts w:hint="eastAsia" w:ascii="宋体" w:hAnsi="宋体" w:cs="宋体"/>
          <w:szCs w:val="21"/>
          <w:highlight w:val="none"/>
        </w:rPr>
        <w:t>1.9.4采购人在踏勘现场中介绍的场地和相关的周边环境情况，提供给供应商在编制磋商响应文件时参考，采购人不对供应商据此作出的判断和决策负责。</w:t>
      </w:r>
    </w:p>
    <w:p w14:paraId="0598288C">
      <w:pPr>
        <w:pStyle w:val="5"/>
        <w:ind w:firstLine="420"/>
        <w:rPr>
          <w:rFonts w:ascii="宋体" w:hAnsi="宋体" w:cs="宋体"/>
          <w:highlight w:val="none"/>
        </w:rPr>
      </w:pPr>
      <w:r>
        <w:rPr>
          <w:rFonts w:hint="eastAsia" w:ascii="宋体" w:hAnsi="宋体" w:cs="宋体"/>
          <w:highlight w:val="none"/>
        </w:rPr>
        <w:t>1.10 答疑会</w:t>
      </w:r>
    </w:p>
    <w:p w14:paraId="4C50398F">
      <w:pPr>
        <w:adjustRightInd w:val="0"/>
        <w:ind w:firstLine="420" w:firstLineChars="200"/>
        <w:rPr>
          <w:rFonts w:ascii="宋体" w:hAnsi="宋体" w:cs="宋体"/>
          <w:szCs w:val="21"/>
          <w:highlight w:val="none"/>
        </w:rPr>
      </w:pPr>
      <w:r>
        <w:rPr>
          <w:rFonts w:hint="eastAsia" w:ascii="宋体" w:hAnsi="宋体" w:cs="宋体"/>
          <w:szCs w:val="21"/>
          <w:highlight w:val="none"/>
        </w:rPr>
        <w:t>1.10.1磋商须知前附表规定召开答疑会的，采购人按磋商须知前附表规定的时间和地点召开答疑会，澄清供应商提出的问题。</w:t>
      </w:r>
    </w:p>
    <w:p w14:paraId="5545227C">
      <w:pPr>
        <w:adjustRightInd w:val="0"/>
        <w:ind w:firstLine="420" w:firstLineChars="200"/>
        <w:rPr>
          <w:rFonts w:ascii="宋体" w:hAnsi="宋体" w:cs="宋体"/>
          <w:szCs w:val="21"/>
          <w:highlight w:val="none"/>
        </w:rPr>
      </w:pPr>
      <w:r>
        <w:rPr>
          <w:rFonts w:hint="eastAsia" w:ascii="宋体" w:hAnsi="宋体" w:cs="宋体"/>
          <w:szCs w:val="21"/>
          <w:highlight w:val="none"/>
        </w:rPr>
        <w:t>1.10.2供应商应在答疑会时间的前一天，以书面形式将提出的问题送达采购人，以便采购人在会议期间澄清。</w:t>
      </w:r>
    </w:p>
    <w:p w14:paraId="4970D4AE">
      <w:pPr>
        <w:adjustRightInd w:val="0"/>
        <w:ind w:firstLine="420" w:firstLineChars="200"/>
        <w:rPr>
          <w:rFonts w:ascii="宋体" w:hAnsi="宋体" w:cs="宋体"/>
          <w:szCs w:val="21"/>
          <w:highlight w:val="none"/>
        </w:rPr>
      </w:pPr>
      <w:r>
        <w:rPr>
          <w:rFonts w:hint="eastAsia" w:ascii="宋体" w:hAnsi="宋体" w:cs="宋体"/>
          <w:szCs w:val="21"/>
          <w:highlight w:val="none"/>
        </w:rPr>
        <w:t>1.10.3答疑会后，采购人按本章2.4款规定对供应商所提问题进行澄清答复。</w:t>
      </w:r>
    </w:p>
    <w:p w14:paraId="4335210A">
      <w:pPr>
        <w:pStyle w:val="5"/>
        <w:ind w:firstLine="420"/>
        <w:rPr>
          <w:rFonts w:ascii="宋体" w:hAnsi="宋体" w:cs="宋体"/>
          <w:highlight w:val="none"/>
        </w:rPr>
      </w:pPr>
      <w:r>
        <w:rPr>
          <w:rFonts w:hint="eastAsia" w:ascii="宋体" w:hAnsi="宋体" w:cs="宋体"/>
          <w:highlight w:val="none"/>
        </w:rPr>
        <w:t>1.11 分包</w:t>
      </w:r>
    </w:p>
    <w:p w14:paraId="0266F836">
      <w:pPr>
        <w:adjustRightInd w:val="0"/>
        <w:ind w:firstLine="420" w:firstLineChars="200"/>
        <w:rPr>
          <w:rFonts w:ascii="宋体" w:hAnsi="宋体" w:cs="宋体"/>
          <w:szCs w:val="21"/>
          <w:highlight w:val="none"/>
        </w:rPr>
      </w:pPr>
      <w:r>
        <w:rPr>
          <w:rFonts w:hint="eastAsia" w:ascii="宋体" w:hAnsi="宋体" w:cs="宋体"/>
          <w:szCs w:val="21"/>
          <w:highlight w:val="none"/>
        </w:rPr>
        <w:t>采购需求规定有允许分包内容或分包金额的，供应商拟在成交后对允许分包内容进行分包的，应当在磋商响应文件载明分包供应商，分包供应商应具备采购需求中规定的分包供应商的资格要求。</w:t>
      </w:r>
    </w:p>
    <w:p w14:paraId="5DF0C39E">
      <w:pPr>
        <w:pStyle w:val="5"/>
        <w:ind w:firstLine="420"/>
        <w:rPr>
          <w:rFonts w:ascii="宋体" w:hAnsi="宋体" w:cs="宋体"/>
          <w:highlight w:val="none"/>
        </w:rPr>
      </w:pPr>
      <w:r>
        <w:rPr>
          <w:rFonts w:hint="eastAsia" w:ascii="宋体" w:hAnsi="宋体" w:cs="宋体"/>
          <w:highlight w:val="none"/>
        </w:rPr>
        <w:t>1.12 偏离</w:t>
      </w:r>
    </w:p>
    <w:p w14:paraId="59A3EEBC">
      <w:pPr>
        <w:adjustRightInd w:val="0"/>
        <w:ind w:firstLine="420" w:firstLineChars="200"/>
        <w:rPr>
          <w:rFonts w:ascii="宋体" w:hAnsi="宋体" w:cs="宋体"/>
          <w:szCs w:val="21"/>
          <w:highlight w:val="none"/>
        </w:rPr>
      </w:pPr>
      <w:r>
        <w:rPr>
          <w:rFonts w:hint="eastAsia" w:ascii="宋体" w:hAnsi="宋体" w:cs="宋体"/>
          <w:szCs w:val="21"/>
          <w:highlight w:val="none"/>
        </w:rPr>
        <w:t>磋商响应文件应完全响应采购文件规定的实质性内容和条件。</w:t>
      </w:r>
    </w:p>
    <w:p w14:paraId="593A7D65">
      <w:pPr>
        <w:pStyle w:val="5"/>
        <w:ind w:firstLine="420"/>
        <w:rPr>
          <w:rFonts w:ascii="宋体" w:hAnsi="宋体" w:cs="宋体"/>
          <w:highlight w:val="none"/>
        </w:rPr>
      </w:pPr>
      <w:r>
        <w:rPr>
          <w:rFonts w:hint="eastAsia" w:ascii="宋体" w:hAnsi="宋体" w:cs="宋体"/>
          <w:highlight w:val="none"/>
        </w:rPr>
        <w:t>1.13 其他</w:t>
      </w:r>
    </w:p>
    <w:p w14:paraId="218F013E">
      <w:pPr>
        <w:ind w:firstLine="420" w:firstLineChars="200"/>
        <w:rPr>
          <w:rFonts w:ascii="宋体" w:hAnsi="宋体" w:cs="宋体"/>
          <w:b/>
          <w:bCs/>
          <w:highlight w:val="none"/>
        </w:rPr>
      </w:pPr>
      <w:r>
        <w:rPr>
          <w:rFonts w:hint="eastAsia" w:ascii="宋体" w:hAnsi="宋体" w:cs="宋体"/>
          <w:b/>
          <w:bCs/>
          <w:highlight w:val="none"/>
        </w:rPr>
        <w:t>1.13.1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16632D4D">
      <w:pPr>
        <w:ind w:firstLine="420" w:firstLineChars="200"/>
        <w:rPr>
          <w:rFonts w:ascii="宋体" w:hAnsi="宋体" w:cs="宋体"/>
          <w:b/>
          <w:bCs/>
          <w:highlight w:val="none"/>
        </w:rPr>
      </w:pPr>
      <w:r>
        <w:rPr>
          <w:rFonts w:hint="eastAsia" w:ascii="宋体" w:hAnsi="宋体" w:cs="宋体"/>
          <w:b/>
          <w:bCs/>
          <w:highlight w:val="none"/>
        </w:rPr>
        <w:t>1.13.2▲</w:t>
      </w:r>
      <w:r>
        <w:rPr>
          <w:rFonts w:hint="eastAsia" w:ascii="宋体" w:hAnsi="宋体" w:cs="宋体"/>
          <w:b/>
          <w:bCs/>
          <w:highlight w:val="none"/>
          <w:u w:val="single"/>
        </w:rPr>
        <w:t>供应商对所参加磋商的标项内的采购内容必须全部进行响应。</w:t>
      </w:r>
    </w:p>
    <w:p w14:paraId="7EFA054E">
      <w:pPr>
        <w:adjustRightInd w:val="0"/>
        <w:ind w:firstLine="420" w:firstLineChars="200"/>
        <w:rPr>
          <w:rFonts w:ascii="宋体" w:hAnsi="宋体" w:cs="宋体"/>
          <w:szCs w:val="21"/>
          <w:highlight w:val="none"/>
        </w:rPr>
      </w:pPr>
      <w:r>
        <w:rPr>
          <w:rFonts w:hint="eastAsia" w:ascii="宋体" w:hAnsi="宋体" w:cs="宋体"/>
          <w:szCs w:val="21"/>
          <w:highlight w:val="none"/>
        </w:rPr>
        <w:t>1.13.3采购文件中如有描述歧义或前后不一致的地方，磋商小组有权按公平、合理的原则进行评判，但对同一条款的评判适用于每个供应商。</w:t>
      </w:r>
    </w:p>
    <w:p w14:paraId="7EE58627">
      <w:pPr>
        <w:adjustRightInd w:val="0"/>
        <w:ind w:firstLine="420" w:firstLineChars="200"/>
        <w:rPr>
          <w:rFonts w:ascii="宋体" w:hAnsi="宋体" w:cs="宋体"/>
          <w:szCs w:val="21"/>
          <w:highlight w:val="none"/>
        </w:rPr>
      </w:pPr>
      <w:r>
        <w:rPr>
          <w:rFonts w:hint="eastAsia" w:ascii="宋体" w:hAnsi="宋体" w:cs="宋体"/>
          <w:szCs w:val="21"/>
          <w:highlight w:val="none"/>
        </w:rPr>
        <w:t>1.13.4磋商响应文件的响应内容必须真实、明确、准确。否则，磋商小组将对其作出不利的评审。</w:t>
      </w:r>
    </w:p>
    <w:p w14:paraId="21DC709D">
      <w:pPr>
        <w:adjustRightInd w:val="0"/>
        <w:ind w:firstLine="420" w:firstLineChars="200"/>
        <w:rPr>
          <w:rFonts w:ascii="宋体" w:hAnsi="宋体" w:cs="宋体"/>
          <w:szCs w:val="21"/>
          <w:highlight w:val="none"/>
        </w:rPr>
      </w:pPr>
      <w:r>
        <w:rPr>
          <w:rFonts w:hint="eastAsia" w:ascii="宋体" w:hAnsi="宋体" w:cs="宋体"/>
          <w:szCs w:val="21"/>
          <w:highlight w:val="none"/>
        </w:rPr>
        <w:t>1.13.5项目资金为财政性投资，资金已落实。</w:t>
      </w:r>
    </w:p>
    <w:p w14:paraId="7C3C3277">
      <w:pPr>
        <w:adjustRightInd w:val="0"/>
        <w:ind w:firstLine="420" w:firstLineChars="200"/>
        <w:rPr>
          <w:rFonts w:ascii="宋体" w:hAnsi="宋体" w:cs="宋体"/>
          <w:szCs w:val="21"/>
          <w:highlight w:val="none"/>
        </w:rPr>
      </w:pPr>
      <w:r>
        <w:rPr>
          <w:rFonts w:hint="eastAsia" w:ascii="宋体" w:hAnsi="宋体" w:cs="宋体"/>
          <w:szCs w:val="21"/>
          <w:highlight w:val="none"/>
        </w:rPr>
        <w:t>1.13.6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4EA90DB">
      <w:pPr>
        <w:adjustRightInd w:val="0"/>
        <w:ind w:firstLine="420" w:firstLineChars="200"/>
        <w:rPr>
          <w:rFonts w:ascii="宋体" w:hAnsi="宋体" w:cs="宋体"/>
          <w:b/>
          <w:kern w:val="0"/>
          <w:szCs w:val="21"/>
          <w:highlight w:val="none"/>
          <w:u w:val="single"/>
        </w:rPr>
      </w:pPr>
      <w:r>
        <w:rPr>
          <w:rFonts w:hint="eastAsia" w:ascii="宋体" w:hAnsi="宋体" w:cs="宋体"/>
          <w:b/>
          <w:kern w:val="0"/>
          <w:szCs w:val="21"/>
          <w:highlight w:val="none"/>
          <w:u w:val="single"/>
        </w:rPr>
        <w:t>1.13.7供应商母公司（总机构）或者同一母公司下属的其他子公司（同一总机构下属的其他分支机构）的业绩、荣誉、知识产权、项目案例等不作为供应商的资信文件。</w:t>
      </w:r>
    </w:p>
    <w:p w14:paraId="3CAC5FD7">
      <w:pPr>
        <w:pStyle w:val="4"/>
        <w:ind w:firstLine="422"/>
        <w:rPr>
          <w:rFonts w:ascii="宋体" w:hAnsi="宋体" w:cs="宋体"/>
          <w:highlight w:val="none"/>
        </w:rPr>
      </w:pPr>
      <w:bookmarkStart w:id="342" w:name="_Toc334729025"/>
      <w:r>
        <w:rPr>
          <w:rFonts w:hint="eastAsia" w:ascii="宋体" w:hAnsi="宋体" w:cs="宋体"/>
          <w:highlight w:val="none"/>
        </w:rPr>
        <w:t>二、</w:t>
      </w:r>
      <w:bookmarkEnd w:id="342"/>
      <w:r>
        <w:rPr>
          <w:rFonts w:hint="eastAsia" w:ascii="宋体" w:hAnsi="宋体" w:cs="宋体"/>
          <w:highlight w:val="none"/>
        </w:rPr>
        <w:t>采购文件</w:t>
      </w:r>
    </w:p>
    <w:p w14:paraId="76E0B00B">
      <w:pPr>
        <w:pStyle w:val="5"/>
        <w:ind w:firstLine="420"/>
        <w:rPr>
          <w:rFonts w:ascii="宋体" w:hAnsi="宋体" w:cs="宋体"/>
          <w:highlight w:val="none"/>
        </w:rPr>
      </w:pPr>
      <w:r>
        <w:rPr>
          <w:rFonts w:hint="eastAsia" w:ascii="宋体" w:hAnsi="宋体" w:cs="宋体"/>
          <w:highlight w:val="none"/>
        </w:rPr>
        <w:t>2.1 采购文件组成</w:t>
      </w:r>
    </w:p>
    <w:p w14:paraId="6363B91C">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2.1.1 第一章 竞争性磋商采购公告</w:t>
      </w:r>
    </w:p>
    <w:p w14:paraId="7910C1A0">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2.1.2 第二章 采购项目总体要求</w:t>
      </w:r>
    </w:p>
    <w:p w14:paraId="09692223">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2.1.3 第三章 采购需求</w:t>
      </w:r>
    </w:p>
    <w:p w14:paraId="5D44A6B2">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2.1.4 第四章 合同草案条款</w:t>
      </w:r>
    </w:p>
    <w:p w14:paraId="37B5FB24">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2.1.5 第五章 磋商评审办法</w:t>
      </w:r>
    </w:p>
    <w:p w14:paraId="0868F2CC">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2.1.6 第六章 磋商须知</w:t>
      </w:r>
    </w:p>
    <w:p w14:paraId="0414969A">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2.1.7 第七章 磋商响应文件格式</w:t>
      </w:r>
    </w:p>
    <w:p w14:paraId="433F99D3">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2.1.8 第八章 采购文件附件</w:t>
      </w:r>
    </w:p>
    <w:p w14:paraId="646007AD">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2.1.9 采购文件补充文件（如有）</w:t>
      </w:r>
    </w:p>
    <w:p w14:paraId="24C6E5CD">
      <w:pPr>
        <w:pStyle w:val="5"/>
        <w:ind w:firstLine="420"/>
        <w:rPr>
          <w:rFonts w:ascii="宋体" w:hAnsi="宋体" w:cs="宋体"/>
          <w:highlight w:val="none"/>
        </w:rPr>
      </w:pPr>
      <w:r>
        <w:rPr>
          <w:rFonts w:hint="eastAsia" w:ascii="宋体" w:hAnsi="宋体" w:cs="宋体"/>
          <w:highlight w:val="none"/>
        </w:rPr>
        <w:t>2.2 采购文件的质疑</w:t>
      </w:r>
    </w:p>
    <w:p w14:paraId="4A924004">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2.2.1 供应商认为采购文件规定内容使自己的合法权益受到损害的，供应商可以提出书面质疑。</w:t>
      </w:r>
    </w:p>
    <w:p w14:paraId="64A8F3D4">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2.2.2 质疑书须包括以下内容：</w:t>
      </w:r>
    </w:p>
    <w:p w14:paraId="3A5B00C0">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（1）供应商的姓名或者名称、地址、邮编、联系人及联系电话；</w:t>
      </w:r>
    </w:p>
    <w:p w14:paraId="4E15CE16">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（2）质疑项目的名称、编号；</w:t>
      </w:r>
    </w:p>
    <w:p w14:paraId="7E7AB2C4">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（3）具体、明确的质疑事项和与质疑事项相关的请求；</w:t>
      </w:r>
    </w:p>
    <w:p w14:paraId="31DFBC2D">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（4）事实依据；</w:t>
      </w:r>
    </w:p>
    <w:p w14:paraId="2D5A41FE">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（5）必要的法律依据；</w:t>
      </w:r>
    </w:p>
    <w:p w14:paraId="790F78BE">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（6）提出质疑的日期。</w:t>
      </w:r>
    </w:p>
    <w:p w14:paraId="636901A5">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30A9AE82">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2.2.4 质疑书中涉及的相关材料中有外文资料的，应当将与质疑相关的外文资料完整、客观、真实地翻译为中文，并注明翻译人员姓名、工作单位、联系方式等信息。</w:t>
      </w:r>
    </w:p>
    <w:p w14:paraId="519C75B0">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2.2.5 供应商为自然人的，应当由本人签字；供应商为法人或者其他组织的，应当由法定代表人、主要负责人，或者其授权代表签字或者盖章，并加盖公章。否则不予受理。</w:t>
      </w:r>
    </w:p>
    <w:p w14:paraId="2E8180E0">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 xml:space="preserve">2.2.6 </w:t>
      </w:r>
      <w:r>
        <w:rPr>
          <w:rFonts w:hint="eastAsia" w:ascii="宋体" w:hAnsi="宋体" w:cs="宋体"/>
          <w:highlight w:val="none"/>
        </w:rPr>
        <w:t>质疑书以直接送达或邮寄送达方式（份数为一式三份）或传真送达方式或以扫描件在线提交方式</w:t>
      </w:r>
      <w:r>
        <w:rPr>
          <w:rFonts w:hint="eastAsia" w:ascii="宋体" w:hAnsi="宋体" w:cs="宋体"/>
          <w:kern w:val="0"/>
          <w:szCs w:val="21"/>
          <w:highlight w:val="none"/>
        </w:rPr>
        <w:t>。</w:t>
      </w:r>
    </w:p>
    <w:p w14:paraId="6A9A7D85">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2.2.7 质疑书以传真形式提交后，同时须向采购代理机构提交质疑书原件，采购代理机构以收到原件之日作为收到质疑日。</w:t>
      </w:r>
    </w:p>
    <w:p w14:paraId="617CC482">
      <w:pPr>
        <w:adjustRightInd w:val="0"/>
        <w:ind w:firstLine="420" w:firstLineChars="200"/>
        <w:rPr>
          <w:rFonts w:ascii="宋体" w:hAnsi="宋体" w:cs="宋体"/>
          <w:szCs w:val="21"/>
          <w:highlight w:val="none"/>
        </w:rPr>
      </w:pPr>
      <w:r>
        <w:rPr>
          <w:rFonts w:hint="eastAsia" w:ascii="宋体" w:hAnsi="宋体" w:cs="宋体"/>
          <w:highlight w:val="none"/>
        </w:rPr>
        <w:t>2.2.8</w:t>
      </w:r>
      <w:r>
        <w:rPr>
          <w:rFonts w:hint="eastAsia" w:ascii="宋体" w:hAnsi="宋体" w:cs="宋体"/>
          <w:szCs w:val="21"/>
          <w:highlight w:val="none"/>
        </w:rPr>
        <w:t>如联合体响应，质疑应由组成联合体的所有供应商共同提出。</w:t>
      </w:r>
    </w:p>
    <w:p w14:paraId="1FDDEFCD">
      <w:pPr>
        <w:adjustRightInd w:val="0"/>
        <w:ind w:firstLine="420" w:firstLineChars="200"/>
        <w:rPr>
          <w:rFonts w:ascii="宋体" w:hAnsi="宋体" w:cs="宋体"/>
          <w:szCs w:val="21"/>
          <w:highlight w:val="none"/>
        </w:rPr>
      </w:pPr>
      <w:r>
        <w:rPr>
          <w:rFonts w:hint="eastAsia" w:ascii="宋体" w:hAnsi="宋体" w:cs="宋体"/>
          <w:szCs w:val="21"/>
          <w:highlight w:val="none"/>
        </w:rPr>
        <w:t>2.2.9</w:t>
      </w:r>
      <w:r>
        <w:rPr>
          <w:rFonts w:hint="eastAsia" w:ascii="宋体" w:hAnsi="宋体" w:cs="宋体"/>
          <w:highlight w:val="none"/>
        </w:rPr>
        <w:t>质疑函范本及制作说明见“采购文件附件”。</w:t>
      </w:r>
    </w:p>
    <w:p w14:paraId="4163FC15">
      <w:pPr>
        <w:pStyle w:val="5"/>
        <w:ind w:firstLine="420"/>
        <w:rPr>
          <w:rFonts w:ascii="宋体" w:hAnsi="宋体" w:cs="宋体"/>
          <w:highlight w:val="none"/>
        </w:rPr>
      </w:pPr>
      <w:bookmarkStart w:id="343" w:name="_Toc82873324"/>
      <w:bookmarkStart w:id="344" w:name="_Toc227380482"/>
      <w:bookmarkStart w:id="345" w:name="_Toc82338241"/>
      <w:r>
        <w:rPr>
          <w:rFonts w:hint="eastAsia" w:ascii="宋体" w:hAnsi="宋体" w:cs="宋体"/>
          <w:highlight w:val="none"/>
        </w:rPr>
        <w:t>2.3 采购文件的澄清</w:t>
      </w:r>
    </w:p>
    <w:p w14:paraId="616295CD">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2.3.1 供应商对采购文件如有疑问要求澄清，供应商需将书面资料（加盖单位公章）传真或电子邮件或送达采购代理机构，同时将电子文件发至磋商须知前附表注明的邮箱（电子邮件与书面文件有不一致的，以书面文件为准），并与采购代理机构进行确认。</w:t>
      </w:r>
    </w:p>
    <w:p w14:paraId="7A0A3860">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2.3.2 供应商要求澄清的资料应加盖单位公章、写明日期。</w:t>
      </w:r>
    </w:p>
    <w:p w14:paraId="60847DFF">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38309622">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2.3.4 澄清的内容影响磋商响应文件编制的，采购代理机构将顺延磋商响应文件提交截止时间，使之满足政府采购的相关规定。</w:t>
      </w:r>
    </w:p>
    <w:p w14:paraId="19F09D54">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2.3.5 供应商在收到补充文件后，应在24小时内以书面形式向采购代理机构确认已收到该补充文件。</w:t>
      </w:r>
    </w:p>
    <w:p w14:paraId="67ED580F">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2.3.6 供应商未对采购文件提出疑问的，采购代理机构将视其为无异议。</w:t>
      </w:r>
    </w:p>
    <w:p w14:paraId="22DA3DED">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2.3.7 当采购文件与补充文件就同一内容的表述不一致时，以最后发出的书面文件为准。</w:t>
      </w:r>
    </w:p>
    <w:p w14:paraId="493987DE">
      <w:pPr>
        <w:pStyle w:val="5"/>
        <w:ind w:firstLine="420"/>
        <w:rPr>
          <w:rFonts w:ascii="宋体" w:hAnsi="宋体" w:cs="宋体"/>
          <w:highlight w:val="none"/>
        </w:rPr>
      </w:pPr>
      <w:r>
        <w:rPr>
          <w:rFonts w:hint="eastAsia" w:ascii="宋体" w:hAnsi="宋体" w:cs="宋体"/>
          <w:highlight w:val="none"/>
        </w:rPr>
        <w:t>2.4 采购文件的修改</w:t>
      </w:r>
    </w:p>
    <w:p w14:paraId="5E75742A">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2.4.1 在磋商响应文件提交截止时间前，由于各种原因采购人可能以补充文件的形式修改完善采购文件。</w:t>
      </w:r>
    </w:p>
    <w:p w14:paraId="6A18DDEE">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2.4.2 补充文件作为采购文件组成部分，补充文件将以网上公告等形式告知所有获取采购文件的供应商，补充文件对供应商均有约束力。</w:t>
      </w:r>
    </w:p>
    <w:p w14:paraId="749472AA">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2.4.3 修改的内容影响磋商响应文件编制的，采购代理机构将顺延磋商响应文件提交截止时间，使之满足政府采购的相关规定。</w:t>
      </w:r>
    </w:p>
    <w:p w14:paraId="3E058E2C">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2.4.4 供应商在收到补充文件后，应在24小时内以书面形式向采购代理机构确认已收到该补充文件。</w:t>
      </w:r>
    </w:p>
    <w:p w14:paraId="66A60F81">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2.4.5 供应商收到补充文件后，对补充文件如有疑问要求澄清，应在24小时内将书面资料（加盖单位公章）传真或电子邮件或送达采购代理机构，同时将电子文件发至磋商须知前附表注明的邮箱（电子邮件与书面文件有不一致的，以书面文件为准），并与采购代理机构进行确认。</w:t>
      </w:r>
    </w:p>
    <w:p w14:paraId="7F7F6D0A">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2.4.6 供应商要求澄清的资料应加盖单位公章、写明日期。</w:t>
      </w:r>
    </w:p>
    <w:p w14:paraId="1C61F26A">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2.4.7 对补充文件的澄清答复按2.3款规定。</w:t>
      </w:r>
    </w:p>
    <w:p w14:paraId="57499557">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2.4.8 当采购文件与补充文件就同一内容的表述不一致时，以最后发出的书面文件为准。</w:t>
      </w:r>
    </w:p>
    <w:p w14:paraId="6C1E368D">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2.4.9 任何口头答复均不属于采购文件的组成部分。</w:t>
      </w:r>
    </w:p>
    <w:p w14:paraId="2F418628">
      <w:pPr>
        <w:pStyle w:val="5"/>
        <w:ind w:firstLine="420"/>
        <w:rPr>
          <w:rFonts w:ascii="宋体" w:hAnsi="宋体" w:cs="宋体"/>
          <w:highlight w:val="none"/>
        </w:rPr>
      </w:pPr>
      <w:r>
        <w:rPr>
          <w:rFonts w:hint="eastAsia" w:ascii="宋体" w:hAnsi="宋体" w:cs="宋体"/>
          <w:highlight w:val="none"/>
        </w:rPr>
        <w:t>三、</w:t>
      </w:r>
      <w:bookmarkEnd w:id="343"/>
      <w:bookmarkEnd w:id="344"/>
      <w:bookmarkEnd w:id="345"/>
      <w:r>
        <w:rPr>
          <w:rFonts w:hint="eastAsia" w:ascii="宋体" w:hAnsi="宋体" w:cs="宋体"/>
          <w:highlight w:val="none"/>
        </w:rPr>
        <w:t>磋商响应</w:t>
      </w:r>
    </w:p>
    <w:p w14:paraId="3D253F30">
      <w:pPr>
        <w:pStyle w:val="5"/>
        <w:ind w:firstLine="420"/>
        <w:rPr>
          <w:rFonts w:ascii="宋体" w:hAnsi="宋体" w:cs="宋体"/>
          <w:highlight w:val="none"/>
        </w:rPr>
      </w:pPr>
      <w:r>
        <w:rPr>
          <w:rFonts w:hint="eastAsia" w:ascii="宋体" w:hAnsi="宋体" w:cs="宋体"/>
          <w:highlight w:val="none"/>
        </w:rPr>
        <w:t>3.1 磋商响应文件</w:t>
      </w:r>
    </w:p>
    <w:p w14:paraId="089E1880">
      <w:pPr>
        <w:adjustRightInd w:val="0"/>
        <w:ind w:firstLine="420" w:firstLineChars="200"/>
        <w:rPr>
          <w:rFonts w:ascii="宋体" w:hAnsi="宋体" w:cs="宋体"/>
          <w:szCs w:val="21"/>
          <w:highlight w:val="none"/>
        </w:rPr>
      </w:pPr>
      <w:r>
        <w:rPr>
          <w:rFonts w:hint="eastAsia" w:ascii="宋体" w:hAnsi="宋体" w:cs="宋体"/>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14:paraId="2009A7C9">
      <w:pPr>
        <w:adjustRightInd w:val="0"/>
        <w:ind w:firstLine="420" w:firstLineChars="200"/>
        <w:rPr>
          <w:rFonts w:ascii="宋体" w:hAnsi="宋体" w:cs="宋体"/>
          <w:szCs w:val="21"/>
          <w:highlight w:val="none"/>
        </w:rPr>
      </w:pPr>
      <w:r>
        <w:rPr>
          <w:rFonts w:hint="eastAsia" w:ascii="宋体" w:hAnsi="宋体" w:cs="宋体"/>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7F588F93">
      <w:pPr>
        <w:pStyle w:val="5"/>
        <w:ind w:firstLine="420"/>
        <w:rPr>
          <w:rFonts w:ascii="宋体" w:hAnsi="宋体" w:cs="宋体"/>
          <w:highlight w:val="none"/>
        </w:rPr>
      </w:pPr>
      <w:r>
        <w:rPr>
          <w:rFonts w:hint="eastAsia" w:ascii="宋体" w:hAnsi="宋体" w:cs="宋体"/>
          <w:highlight w:val="none"/>
        </w:rPr>
        <w:t>3.2 磋商响应文件构成</w:t>
      </w:r>
    </w:p>
    <w:p w14:paraId="34C8B243">
      <w:pPr>
        <w:pStyle w:val="5"/>
        <w:ind w:firstLine="420"/>
        <w:rPr>
          <w:rFonts w:ascii="宋体" w:hAnsi="宋体" w:cs="宋体"/>
          <w:highlight w:val="none"/>
        </w:rPr>
      </w:pPr>
      <w:r>
        <w:rPr>
          <w:rFonts w:hint="eastAsia" w:ascii="宋体" w:hAnsi="宋体" w:cs="宋体"/>
          <w:highlight w:val="none"/>
        </w:rPr>
        <w:t>3.2.1 资格文件</w:t>
      </w:r>
    </w:p>
    <w:p w14:paraId="12C11AEE">
      <w:pPr>
        <w:adjustRightInd w:val="0"/>
        <w:ind w:firstLine="420" w:firstLineChars="200"/>
        <w:rPr>
          <w:rFonts w:ascii="宋体" w:hAnsi="宋体" w:cs="宋体"/>
          <w:szCs w:val="21"/>
          <w:highlight w:val="none"/>
        </w:rPr>
      </w:pPr>
      <w:r>
        <w:rPr>
          <w:rFonts w:hint="eastAsia" w:ascii="宋体" w:hAnsi="宋体" w:cs="宋体"/>
          <w:szCs w:val="21"/>
          <w:highlight w:val="none"/>
        </w:rPr>
        <w:t>应包括以下内容（均需</w:t>
      </w:r>
      <w:r>
        <w:rPr>
          <w:rFonts w:hint="eastAsia" w:ascii="宋体" w:hAnsi="宋体" w:cs="宋体"/>
          <w:b/>
          <w:bCs/>
          <w:szCs w:val="21"/>
          <w:highlight w:val="none"/>
          <w:u w:val="single"/>
        </w:rPr>
        <w:t>供应商加盖公章</w:t>
      </w:r>
      <w:r>
        <w:rPr>
          <w:rFonts w:hint="eastAsia" w:ascii="宋体" w:hAnsi="宋体" w:cs="宋体"/>
          <w:szCs w:val="21"/>
          <w:highlight w:val="none"/>
        </w:rPr>
        <w:t>）：证明其符合《中华人民共和国政府采购法》规定的供应商基本条件和采购项目对供应商的特定条件（如果项目要求）的有关资格证明文件。</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922"/>
        <w:gridCol w:w="3996"/>
      </w:tblGrid>
      <w:tr w14:paraId="69AF09F6">
        <w:trPr>
          <w:trHeight w:val="454" w:hRule="atLeast"/>
        </w:trPr>
        <w:tc>
          <w:tcPr>
            <w:tcW w:w="484" w:type="dxa"/>
            <w:vAlign w:val="center"/>
          </w:tcPr>
          <w:p w14:paraId="133AC971">
            <w:pPr>
              <w:adjustRightInd w:val="0"/>
              <w:jc w:val="left"/>
              <w:rPr>
                <w:rFonts w:ascii="宋体" w:hAnsi="宋体" w:cs="宋体"/>
                <w:szCs w:val="21"/>
                <w:highlight w:val="none"/>
              </w:rPr>
            </w:pPr>
            <w:bookmarkStart w:id="346" w:name="_Hlk66909806"/>
            <w:r>
              <w:rPr>
                <w:rFonts w:hint="eastAsia" w:ascii="宋体" w:hAnsi="宋体" w:cs="宋体"/>
                <w:szCs w:val="21"/>
                <w:highlight w:val="none"/>
              </w:rPr>
              <w:t>序号</w:t>
            </w:r>
          </w:p>
        </w:tc>
        <w:tc>
          <w:tcPr>
            <w:tcW w:w="4922" w:type="dxa"/>
            <w:vAlign w:val="center"/>
          </w:tcPr>
          <w:p w14:paraId="7C8E5872">
            <w:pPr>
              <w:adjustRightInd w:val="0"/>
              <w:jc w:val="left"/>
              <w:rPr>
                <w:rFonts w:ascii="宋体" w:hAnsi="宋体" w:cs="宋体"/>
                <w:szCs w:val="21"/>
                <w:highlight w:val="none"/>
              </w:rPr>
            </w:pPr>
            <w:r>
              <w:rPr>
                <w:rFonts w:hint="eastAsia" w:ascii="宋体" w:hAnsi="宋体" w:cs="宋体"/>
                <w:szCs w:val="21"/>
                <w:highlight w:val="none"/>
              </w:rPr>
              <w:t>资格条件</w:t>
            </w:r>
          </w:p>
        </w:tc>
        <w:tc>
          <w:tcPr>
            <w:tcW w:w="3996" w:type="dxa"/>
            <w:vAlign w:val="center"/>
          </w:tcPr>
          <w:p w14:paraId="52E8B59B">
            <w:pPr>
              <w:adjustRightInd w:val="0"/>
              <w:jc w:val="left"/>
              <w:rPr>
                <w:rFonts w:ascii="宋体" w:hAnsi="宋体" w:cs="宋体"/>
                <w:szCs w:val="21"/>
                <w:highlight w:val="none"/>
              </w:rPr>
            </w:pPr>
            <w:r>
              <w:rPr>
                <w:rFonts w:hint="eastAsia" w:ascii="宋体" w:hAnsi="宋体" w:cs="宋体"/>
                <w:szCs w:val="21"/>
                <w:highlight w:val="none"/>
              </w:rPr>
              <w:t>以下证明材料附后（除承诺函、说明、声明外的其他证件提供复印件）</w:t>
            </w:r>
          </w:p>
        </w:tc>
      </w:tr>
      <w:tr w14:paraId="08D134FD">
        <w:trPr>
          <w:trHeight w:val="454" w:hRule="atLeast"/>
        </w:trPr>
        <w:tc>
          <w:tcPr>
            <w:tcW w:w="484" w:type="dxa"/>
            <w:vAlign w:val="center"/>
          </w:tcPr>
          <w:p w14:paraId="77BA648F">
            <w:pPr>
              <w:adjustRightInd w:val="0"/>
              <w:jc w:val="left"/>
              <w:rPr>
                <w:rFonts w:ascii="宋体" w:hAnsi="宋体" w:cs="宋体"/>
                <w:b/>
                <w:bCs/>
                <w:szCs w:val="21"/>
                <w:highlight w:val="none"/>
              </w:rPr>
            </w:pPr>
            <w:r>
              <w:rPr>
                <w:rFonts w:hint="eastAsia" w:ascii="宋体" w:hAnsi="宋体" w:cs="宋体"/>
                <w:b/>
                <w:bCs/>
                <w:szCs w:val="21"/>
                <w:highlight w:val="none"/>
              </w:rPr>
              <w:t>1.</w:t>
            </w:r>
          </w:p>
        </w:tc>
        <w:tc>
          <w:tcPr>
            <w:tcW w:w="4922" w:type="dxa"/>
            <w:vAlign w:val="center"/>
          </w:tcPr>
          <w:p w14:paraId="551B3B64">
            <w:pPr>
              <w:adjustRightInd w:val="0"/>
              <w:jc w:val="left"/>
              <w:rPr>
                <w:rFonts w:ascii="宋体" w:hAnsi="宋体" w:cs="宋体"/>
                <w:b/>
                <w:bCs/>
                <w:szCs w:val="21"/>
                <w:highlight w:val="none"/>
              </w:rPr>
            </w:pPr>
            <w:r>
              <w:rPr>
                <w:rFonts w:hint="eastAsia" w:ascii="宋体" w:hAnsi="宋体" w:cs="宋体"/>
                <w:b/>
                <w:bCs/>
                <w:kern w:val="0"/>
                <w:szCs w:val="21"/>
                <w:highlight w:val="none"/>
              </w:rPr>
              <w:t>基本资格要求：</w:t>
            </w:r>
          </w:p>
        </w:tc>
        <w:tc>
          <w:tcPr>
            <w:tcW w:w="3996" w:type="dxa"/>
            <w:vAlign w:val="center"/>
          </w:tcPr>
          <w:p w14:paraId="51E66554">
            <w:pPr>
              <w:adjustRightInd w:val="0"/>
              <w:jc w:val="left"/>
              <w:rPr>
                <w:rFonts w:ascii="宋体" w:hAnsi="宋体" w:cs="宋体"/>
                <w:b/>
                <w:bCs/>
                <w:szCs w:val="21"/>
                <w:highlight w:val="none"/>
              </w:rPr>
            </w:pPr>
            <w:r>
              <w:rPr>
                <w:rFonts w:hint="eastAsia" w:ascii="宋体" w:hAnsi="宋体" w:cs="宋体"/>
                <w:b/>
                <w:bCs/>
                <w:szCs w:val="21"/>
                <w:highlight w:val="none"/>
              </w:rPr>
              <w:t>/</w:t>
            </w:r>
          </w:p>
        </w:tc>
      </w:tr>
      <w:tr w14:paraId="64A55997">
        <w:trPr>
          <w:trHeight w:val="454" w:hRule="atLeast"/>
        </w:trPr>
        <w:tc>
          <w:tcPr>
            <w:tcW w:w="484" w:type="dxa"/>
            <w:vAlign w:val="center"/>
          </w:tcPr>
          <w:p w14:paraId="50AD6BED">
            <w:pPr>
              <w:adjustRightInd w:val="0"/>
              <w:jc w:val="left"/>
              <w:rPr>
                <w:rFonts w:ascii="宋体" w:hAnsi="宋体" w:cs="宋体"/>
                <w:szCs w:val="21"/>
                <w:highlight w:val="none"/>
              </w:rPr>
            </w:pPr>
            <w:r>
              <w:rPr>
                <w:rFonts w:hint="eastAsia" w:ascii="宋体" w:hAnsi="宋体" w:cs="宋体"/>
                <w:szCs w:val="21"/>
                <w:highlight w:val="none"/>
              </w:rPr>
              <w:t>1.1</w:t>
            </w:r>
          </w:p>
        </w:tc>
        <w:tc>
          <w:tcPr>
            <w:tcW w:w="4922" w:type="dxa"/>
            <w:vAlign w:val="center"/>
          </w:tcPr>
          <w:p w14:paraId="6D0EB8EC">
            <w:pPr>
              <w:adjustRightInd w:val="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996" w:type="dxa"/>
            <w:vAlign w:val="center"/>
          </w:tcPr>
          <w:p w14:paraId="1D7711E4">
            <w:pPr>
              <w:adjustRightInd w:val="0"/>
              <w:jc w:val="left"/>
              <w:rPr>
                <w:rFonts w:ascii="宋体" w:hAnsi="宋体" w:cs="宋体"/>
                <w:szCs w:val="21"/>
                <w:highlight w:val="none"/>
              </w:rPr>
            </w:pPr>
            <w:r>
              <w:rPr>
                <w:rFonts w:hint="eastAsia" w:ascii="宋体" w:hAnsi="宋体" w:cs="宋体"/>
                <w:szCs w:val="21"/>
                <w:highlight w:val="none"/>
              </w:rPr>
              <w:t>（1）符合资格条件的声明函。【证明材料1】</w:t>
            </w:r>
          </w:p>
        </w:tc>
      </w:tr>
      <w:tr w14:paraId="67C4D840">
        <w:trPr>
          <w:trHeight w:val="454" w:hRule="atLeast"/>
        </w:trPr>
        <w:tc>
          <w:tcPr>
            <w:tcW w:w="484" w:type="dxa"/>
            <w:vAlign w:val="center"/>
          </w:tcPr>
          <w:p w14:paraId="6BDD4849">
            <w:pPr>
              <w:adjustRightInd w:val="0"/>
              <w:jc w:val="left"/>
              <w:rPr>
                <w:rFonts w:ascii="宋体" w:hAnsi="宋体" w:cs="宋体"/>
                <w:b/>
                <w:bCs/>
                <w:szCs w:val="21"/>
                <w:highlight w:val="none"/>
              </w:rPr>
            </w:pPr>
            <w:r>
              <w:rPr>
                <w:rFonts w:hint="eastAsia" w:ascii="宋体" w:hAnsi="宋体" w:cs="宋体"/>
                <w:b/>
                <w:bCs/>
                <w:szCs w:val="21"/>
                <w:highlight w:val="none"/>
              </w:rPr>
              <w:t>2.</w:t>
            </w:r>
          </w:p>
        </w:tc>
        <w:tc>
          <w:tcPr>
            <w:tcW w:w="4922" w:type="dxa"/>
            <w:vAlign w:val="center"/>
          </w:tcPr>
          <w:p w14:paraId="64333ED2">
            <w:pPr>
              <w:adjustRightInd w:val="0"/>
              <w:jc w:val="left"/>
              <w:rPr>
                <w:rFonts w:ascii="宋体" w:hAnsi="宋体" w:cs="宋体"/>
                <w:b/>
                <w:bCs/>
                <w:kern w:val="0"/>
                <w:szCs w:val="21"/>
                <w:highlight w:val="none"/>
              </w:rPr>
            </w:pPr>
            <w:r>
              <w:rPr>
                <w:rFonts w:hint="eastAsia" w:ascii="宋体" w:hAnsi="宋体" w:cs="宋体"/>
                <w:b/>
                <w:bCs/>
                <w:kern w:val="0"/>
                <w:szCs w:val="21"/>
                <w:highlight w:val="none"/>
              </w:rPr>
              <w:t>落实政府采购政策需满足的资格要求：</w:t>
            </w:r>
          </w:p>
        </w:tc>
        <w:tc>
          <w:tcPr>
            <w:tcW w:w="3996" w:type="dxa"/>
            <w:vAlign w:val="center"/>
          </w:tcPr>
          <w:p w14:paraId="24550D81">
            <w:pPr>
              <w:adjustRightInd w:val="0"/>
              <w:jc w:val="left"/>
              <w:rPr>
                <w:rFonts w:ascii="宋体" w:hAnsi="宋体" w:cs="宋体"/>
                <w:b/>
                <w:bCs/>
                <w:szCs w:val="21"/>
                <w:highlight w:val="none"/>
              </w:rPr>
            </w:pPr>
            <w:r>
              <w:rPr>
                <w:rFonts w:hint="eastAsia" w:ascii="宋体" w:hAnsi="宋体" w:cs="宋体"/>
                <w:b/>
                <w:bCs/>
                <w:szCs w:val="21"/>
                <w:highlight w:val="none"/>
              </w:rPr>
              <w:t>/</w:t>
            </w:r>
          </w:p>
        </w:tc>
      </w:tr>
      <w:tr w14:paraId="33BC86EC">
        <w:trPr>
          <w:trHeight w:val="454" w:hRule="atLeast"/>
        </w:trPr>
        <w:tc>
          <w:tcPr>
            <w:tcW w:w="484" w:type="dxa"/>
            <w:vAlign w:val="center"/>
          </w:tcPr>
          <w:p w14:paraId="3334A4D1">
            <w:pPr>
              <w:adjustRightInd w:val="0"/>
              <w:jc w:val="left"/>
              <w:rPr>
                <w:rFonts w:ascii="宋体" w:hAnsi="宋体" w:cs="宋体"/>
                <w:b/>
                <w:bCs/>
                <w:szCs w:val="21"/>
                <w:highlight w:val="none"/>
              </w:rPr>
            </w:pPr>
            <w:r>
              <w:rPr>
                <w:rFonts w:hint="eastAsia" w:ascii="宋体" w:hAnsi="宋体" w:cs="宋体"/>
                <w:b/>
                <w:bCs/>
                <w:szCs w:val="21"/>
                <w:highlight w:val="none"/>
              </w:rPr>
              <w:t>3.</w:t>
            </w:r>
          </w:p>
        </w:tc>
        <w:tc>
          <w:tcPr>
            <w:tcW w:w="4922" w:type="dxa"/>
            <w:vAlign w:val="center"/>
          </w:tcPr>
          <w:p w14:paraId="691682EC">
            <w:pPr>
              <w:adjustRightInd w:val="0"/>
              <w:jc w:val="left"/>
              <w:rPr>
                <w:rFonts w:ascii="宋体" w:hAnsi="宋体" w:cs="宋体"/>
                <w:b/>
                <w:bCs/>
                <w:szCs w:val="21"/>
                <w:highlight w:val="none"/>
              </w:rPr>
            </w:pPr>
            <w:r>
              <w:rPr>
                <w:rFonts w:hint="eastAsia" w:ascii="宋体" w:hAnsi="宋体" w:cs="宋体"/>
                <w:b/>
                <w:bCs/>
                <w:kern w:val="0"/>
                <w:szCs w:val="21"/>
                <w:highlight w:val="none"/>
              </w:rPr>
              <w:t>特定资格要求：</w:t>
            </w:r>
          </w:p>
        </w:tc>
        <w:tc>
          <w:tcPr>
            <w:tcW w:w="3996" w:type="dxa"/>
            <w:vAlign w:val="center"/>
          </w:tcPr>
          <w:p w14:paraId="1D1358B8">
            <w:pPr>
              <w:adjustRightInd w:val="0"/>
              <w:jc w:val="left"/>
              <w:rPr>
                <w:rFonts w:ascii="宋体" w:hAnsi="宋体" w:cs="宋体"/>
                <w:b/>
                <w:bCs/>
                <w:szCs w:val="21"/>
                <w:highlight w:val="none"/>
              </w:rPr>
            </w:pPr>
            <w:r>
              <w:rPr>
                <w:rFonts w:hint="eastAsia" w:ascii="宋体" w:hAnsi="宋体" w:cs="宋体"/>
                <w:b/>
                <w:bCs/>
                <w:szCs w:val="21"/>
                <w:highlight w:val="none"/>
              </w:rPr>
              <w:t>/</w:t>
            </w:r>
          </w:p>
        </w:tc>
      </w:tr>
      <w:tr w14:paraId="41EEFBF7">
        <w:trPr>
          <w:trHeight w:val="454" w:hRule="atLeast"/>
        </w:trPr>
        <w:tc>
          <w:tcPr>
            <w:tcW w:w="484" w:type="dxa"/>
            <w:vAlign w:val="center"/>
          </w:tcPr>
          <w:p w14:paraId="6D7D4657">
            <w:pPr>
              <w:adjustRightInd w:val="0"/>
              <w:jc w:val="left"/>
              <w:rPr>
                <w:rFonts w:ascii="宋体" w:hAnsi="宋体" w:cs="宋体"/>
                <w:szCs w:val="21"/>
                <w:highlight w:val="none"/>
              </w:rPr>
            </w:pPr>
            <w:r>
              <w:rPr>
                <w:rFonts w:hint="eastAsia" w:ascii="宋体" w:hAnsi="宋体" w:cs="宋体"/>
                <w:szCs w:val="21"/>
                <w:highlight w:val="none"/>
              </w:rPr>
              <w:t>3.1</w:t>
            </w:r>
          </w:p>
        </w:tc>
        <w:tc>
          <w:tcPr>
            <w:tcW w:w="4922" w:type="dxa"/>
            <w:vAlign w:val="center"/>
          </w:tcPr>
          <w:p w14:paraId="76050DEF">
            <w:pPr>
              <w:widowControl/>
              <w:adjustRightInd w:val="0"/>
              <w:jc w:val="left"/>
              <w:rPr>
                <w:rFonts w:ascii="宋体" w:hAnsi="宋体" w:cs="宋体"/>
                <w:szCs w:val="21"/>
                <w:highlight w:val="none"/>
              </w:rPr>
            </w:pPr>
            <w:r>
              <w:rPr>
                <w:rFonts w:hint="eastAsia" w:ascii="宋体" w:hAnsi="宋体" w:cs="宋体"/>
                <w:kern w:val="0"/>
                <w:szCs w:val="21"/>
                <w:highlight w:val="none"/>
              </w:rPr>
              <w:t>（1）单位负责人为同一人或者存在直接控股、管理关系的不同供应商，不得参加本项目的政府采购活动；</w:t>
            </w:r>
          </w:p>
        </w:tc>
        <w:tc>
          <w:tcPr>
            <w:tcW w:w="3996" w:type="dxa"/>
            <w:vAlign w:val="center"/>
          </w:tcPr>
          <w:p w14:paraId="34BC4A8B">
            <w:pPr>
              <w:adjustRightInd w:val="0"/>
              <w:jc w:val="left"/>
              <w:rPr>
                <w:rFonts w:ascii="宋体" w:hAnsi="宋体" w:cs="宋体"/>
                <w:szCs w:val="21"/>
                <w:highlight w:val="none"/>
              </w:rPr>
            </w:pPr>
            <w:r>
              <w:rPr>
                <w:rFonts w:hint="eastAsia" w:ascii="宋体" w:hAnsi="宋体" w:cs="宋体"/>
                <w:szCs w:val="21"/>
                <w:highlight w:val="none"/>
              </w:rPr>
              <w:t>（2）与其他供应商无利害关系的声明函。【证明材料2】</w:t>
            </w:r>
          </w:p>
        </w:tc>
      </w:tr>
      <w:tr w14:paraId="77DEB1A2">
        <w:trPr>
          <w:trHeight w:val="454" w:hRule="atLeast"/>
        </w:trPr>
        <w:tc>
          <w:tcPr>
            <w:tcW w:w="484" w:type="dxa"/>
            <w:vAlign w:val="center"/>
          </w:tcPr>
          <w:p w14:paraId="196E60BB">
            <w:pPr>
              <w:adjustRightInd w:val="0"/>
              <w:jc w:val="left"/>
              <w:rPr>
                <w:rFonts w:ascii="宋体" w:hAnsi="宋体" w:cs="宋体"/>
                <w:szCs w:val="21"/>
                <w:highlight w:val="none"/>
              </w:rPr>
            </w:pPr>
            <w:r>
              <w:rPr>
                <w:rFonts w:hint="eastAsia" w:ascii="宋体" w:hAnsi="宋体" w:cs="宋体"/>
                <w:szCs w:val="21"/>
                <w:highlight w:val="none"/>
              </w:rPr>
              <w:t>3.2</w:t>
            </w:r>
          </w:p>
        </w:tc>
        <w:tc>
          <w:tcPr>
            <w:tcW w:w="4922" w:type="dxa"/>
            <w:vAlign w:val="center"/>
          </w:tcPr>
          <w:p w14:paraId="505C8B26">
            <w:pPr>
              <w:widowControl/>
              <w:adjustRightInd w:val="0"/>
              <w:jc w:val="left"/>
              <w:rPr>
                <w:rFonts w:ascii="宋体" w:hAnsi="宋体" w:cs="宋体"/>
                <w:kern w:val="0"/>
                <w:szCs w:val="21"/>
                <w:highlight w:val="none"/>
              </w:rPr>
            </w:pPr>
            <w:r>
              <w:rPr>
                <w:rFonts w:hint="eastAsia" w:ascii="宋体" w:hAnsi="宋体" w:cs="宋体"/>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17B92E99">
            <w:pPr>
              <w:adjustRightInd w:val="0"/>
              <w:jc w:val="left"/>
              <w:rPr>
                <w:rFonts w:ascii="宋体" w:hAnsi="宋体" w:cs="宋体"/>
                <w:szCs w:val="21"/>
                <w:highlight w:val="none"/>
              </w:rPr>
            </w:pPr>
            <w:r>
              <w:rPr>
                <w:rFonts w:hint="eastAsia" w:ascii="宋体" w:hAnsi="宋体" w:cs="宋体"/>
                <w:szCs w:val="21"/>
                <w:highlight w:val="none"/>
              </w:rPr>
              <w:t>◇属于此种情形的供应商除基本资格要求应提供资料外。还应提供以下资料：</w:t>
            </w:r>
          </w:p>
          <w:p w14:paraId="494260B8">
            <w:pPr>
              <w:adjustRightInd w:val="0"/>
              <w:jc w:val="left"/>
              <w:rPr>
                <w:rFonts w:ascii="宋体" w:hAnsi="宋体" w:cs="宋体"/>
                <w:szCs w:val="21"/>
                <w:highlight w:val="none"/>
              </w:rPr>
            </w:pPr>
            <w:r>
              <w:rPr>
                <w:rFonts w:hint="eastAsia" w:ascii="宋体" w:hAnsi="宋体" w:cs="宋体"/>
                <w:szCs w:val="21"/>
                <w:highlight w:val="none"/>
              </w:rPr>
              <w:t>（3）金融、保险、通讯等特定行业的全国性企业所设立的区域性分支机构提供总公司（总机构）授权或能够提供房产权证或其他有效财产证明材料；</w:t>
            </w:r>
          </w:p>
          <w:p w14:paraId="33111F11">
            <w:pPr>
              <w:adjustRightInd w:val="0"/>
              <w:jc w:val="left"/>
              <w:rPr>
                <w:rFonts w:ascii="宋体" w:hAnsi="宋体" w:cs="宋体"/>
                <w:szCs w:val="21"/>
                <w:highlight w:val="none"/>
              </w:rPr>
            </w:pPr>
            <w:r>
              <w:rPr>
                <w:rFonts w:hint="eastAsia" w:ascii="宋体" w:hAnsi="宋体" w:cs="宋体"/>
                <w:szCs w:val="21"/>
                <w:highlight w:val="none"/>
              </w:rPr>
              <w:t>（4）个体工商户、个人独资企业、合伙企业应提供房产权证或其他有效财产证明材料。</w:t>
            </w:r>
          </w:p>
          <w:p w14:paraId="58100CA5">
            <w:pPr>
              <w:adjustRightInd w:val="0"/>
              <w:jc w:val="left"/>
              <w:rPr>
                <w:rFonts w:ascii="宋体" w:hAnsi="宋体" w:cs="宋体"/>
                <w:szCs w:val="21"/>
                <w:highlight w:val="none"/>
              </w:rPr>
            </w:pPr>
            <w:r>
              <w:rPr>
                <w:rFonts w:hint="eastAsia" w:ascii="宋体" w:hAnsi="宋体" w:cs="宋体"/>
                <w:szCs w:val="21"/>
                <w:highlight w:val="none"/>
              </w:rPr>
              <w:t>◇不属于此种情况的供应商提供以下资料：</w:t>
            </w:r>
          </w:p>
          <w:p w14:paraId="7AB0DB04">
            <w:pPr>
              <w:adjustRightInd w:val="0"/>
              <w:jc w:val="left"/>
              <w:rPr>
                <w:rFonts w:ascii="宋体" w:hAnsi="宋体" w:cs="宋体"/>
                <w:szCs w:val="21"/>
                <w:highlight w:val="none"/>
              </w:rPr>
            </w:pPr>
            <w:r>
              <w:rPr>
                <w:rFonts w:hint="eastAsia" w:ascii="宋体" w:hAnsi="宋体" w:cs="宋体"/>
                <w:szCs w:val="21"/>
                <w:highlight w:val="none"/>
              </w:rPr>
              <w:t>（5）企业类型的声明函。</w:t>
            </w:r>
          </w:p>
          <w:p w14:paraId="428BBB62">
            <w:pPr>
              <w:adjustRightInd w:val="0"/>
              <w:jc w:val="left"/>
              <w:rPr>
                <w:rFonts w:ascii="宋体" w:hAnsi="宋体" w:cs="宋体"/>
                <w:szCs w:val="21"/>
                <w:highlight w:val="none"/>
              </w:rPr>
            </w:pPr>
            <w:r>
              <w:rPr>
                <w:rFonts w:hint="eastAsia" w:ascii="宋体" w:hAnsi="宋体" w:cs="宋体"/>
                <w:szCs w:val="21"/>
                <w:highlight w:val="none"/>
              </w:rPr>
              <w:t>【证明材料3】</w:t>
            </w:r>
          </w:p>
        </w:tc>
      </w:tr>
      <w:tr w14:paraId="7C58B965">
        <w:trPr>
          <w:trHeight w:val="454" w:hRule="atLeast"/>
        </w:trPr>
        <w:tc>
          <w:tcPr>
            <w:tcW w:w="484" w:type="dxa"/>
            <w:vAlign w:val="center"/>
          </w:tcPr>
          <w:p w14:paraId="6C06B62A">
            <w:pPr>
              <w:adjustRightInd w:val="0"/>
              <w:jc w:val="left"/>
              <w:rPr>
                <w:rFonts w:ascii="宋体" w:hAnsi="宋体" w:cs="宋体"/>
                <w:szCs w:val="21"/>
                <w:highlight w:val="none"/>
              </w:rPr>
            </w:pPr>
            <w:r>
              <w:rPr>
                <w:rFonts w:hint="eastAsia" w:ascii="宋体" w:hAnsi="宋体" w:cs="宋体"/>
                <w:szCs w:val="21"/>
                <w:highlight w:val="none"/>
              </w:rPr>
              <w:t>3.3</w:t>
            </w:r>
          </w:p>
        </w:tc>
        <w:tc>
          <w:tcPr>
            <w:tcW w:w="4922" w:type="dxa"/>
            <w:vAlign w:val="center"/>
          </w:tcPr>
          <w:p w14:paraId="111AB189">
            <w:pPr>
              <w:adjustRightInd w:val="0"/>
              <w:jc w:val="left"/>
              <w:rPr>
                <w:rFonts w:ascii="宋体" w:hAnsi="宋体" w:cs="宋体"/>
                <w:szCs w:val="21"/>
                <w:highlight w:val="none"/>
              </w:rPr>
            </w:pPr>
            <w:r>
              <w:rPr>
                <w:rFonts w:hint="eastAsia" w:ascii="宋体" w:hAnsi="宋体" w:cs="宋体"/>
                <w:kern w:val="0"/>
                <w:szCs w:val="21"/>
                <w:highlight w:val="none"/>
              </w:rPr>
              <w:t>（3）公益一类事业单位、使用事业编制且由财政拨款保障的群团组织，不得参加本项目的政府采购活动；</w:t>
            </w:r>
          </w:p>
        </w:tc>
        <w:tc>
          <w:tcPr>
            <w:tcW w:w="3996" w:type="dxa"/>
            <w:vAlign w:val="center"/>
          </w:tcPr>
          <w:p w14:paraId="52C5DB40">
            <w:pPr>
              <w:adjustRightInd w:val="0"/>
              <w:jc w:val="left"/>
              <w:rPr>
                <w:rFonts w:ascii="宋体" w:hAnsi="宋体" w:cs="宋体"/>
                <w:szCs w:val="21"/>
                <w:highlight w:val="none"/>
              </w:rPr>
            </w:pPr>
            <w:r>
              <w:rPr>
                <w:rFonts w:hint="eastAsia" w:ascii="宋体" w:hAnsi="宋体" w:cs="宋体"/>
                <w:szCs w:val="21"/>
                <w:highlight w:val="none"/>
              </w:rPr>
              <w:t>（6）单位性质声明函。【证明材料4】</w:t>
            </w:r>
          </w:p>
        </w:tc>
      </w:tr>
      <w:tr w14:paraId="2A4EC2FC">
        <w:trPr>
          <w:trHeight w:val="454" w:hRule="atLeast"/>
        </w:trPr>
        <w:tc>
          <w:tcPr>
            <w:tcW w:w="484" w:type="dxa"/>
            <w:vAlign w:val="center"/>
          </w:tcPr>
          <w:p w14:paraId="6A816476">
            <w:pPr>
              <w:adjustRightInd w:val="0"/>
              <w:jc w:val="left"/>
              <w:rPr>
                <w:rFonts w:ascii="宋体" w:hAnsi="宋体" w:cs="宋体"/>
                <w:szCs w:val="21"/>
                <w:highlight w:val="none"/>
              </w:rPr>
            </w:pPr>
            <w:r>
              <w:rPr>
                <w:rFonts w:hint="eastAsia" w:ascii="宋体" w:hAnsi="宋体" w:cs="宋体"/>
                <w:szCs w:val="21"/>
                <w:highlight w:val="none"/>
              </w:rPr>
              <w:t>3.4</w:t>
            </w:r>
          </w:p>
        </w:tc>
        <w:tc>
          <w:tcPr>
            <w:tcW w:w="4922" w:type="dxa"/>
            <w:vAlign w:val="center"/>
          </w:tcPr>
          <w:p w14:paraId="7A28E9EA">
            <w:pPr>
              <w:adjustRightInd w:val="0"/>
              <w:jc w:val="left"/>
              <w:rPr>
                <w:rFonts w:ascii="宋体" w:hAnsi="宋体" w:cs="宋体"/>
                <w:kern w:val="0"/>
                <w:szCs w:val="21"/>
                <w:highlight w:val="none"/>
              </w:rPr>
            </w:pPr>
            <w:r>
              <w:rPr>
                <w:rFonts w:hint="eastAsia" w:ascii="宋体" w:hAnsi="宋体" w:cs="宋体"/>
                <w:kern w:val="0"/>
                <w:szCs w:val="21"/>
                <w:highlight w:val="none"/>
              </w:rPr>
              <w:t>（4）接受联合体，联合体参加本项目的政府采购活动应满足以下条件：</w:t>
            </w:r>
          </w:p>
          <w:p w14:paraId="269BAAAA">
            <w:pPr>
              <w:adjustRightInd w:val="0"/>
              <w:jc w:val="left"/>
              <w:rPr>
                <w:rFonts w:ascii="宋体" w:hAnsi="宋体" w:cs="宋体"/>
                <w:kern w:val="0"/>
                <w:szCs w:val="21"/>
                <w:highlight w:val="none"/>
              </w:rPr>
            </w:pPr>
            <w:r>
              <w:rPr>
                <w:rFonts w:hint="eastAsia" w:ascii="宋体" w:hAnsi="宋体" w:cs="宋体"/>
                <w:kern w:val="0"/>
                <w:szCs w:val="21"/>
                <w:highlight w:val="none"/>
              </w:rPr>
              <w:t>◇两个以上的自然人、法人或者其他组织可以组成一个联合体，以一个供应商的身份共同参加本项目的政府采购活动，联合体在响应文件中提供联合协议书并明确分工；</w:t>
            </w:r>
          </w:p>
          <w:p w14:paraId="6895919A">
            <w:pPr>
              <w:adjustRightInd w:val="0"/>
              <w:jc w:val="left"/>
              <w:rPr>
                <w:rFonts w:ascii="宋体" w:hAnsi="宋体" w:cs="宋体"/>
                <w:kern w:val="0"/>
                <w:szCs w:val="21"/>
                <w:highlight w:val="none"/>
              </w:rPr>
            </w:pPr>
            <w:r>
              <w:rPr>
                <w:rFonts w:hint="eastAsia" w:ascii="宋体" w:hAnsi="宋体" w:cs="宋体"/>
                <w:kern w:val="0"/>
                <w:szCs w:val="21"/>
                <w:highlight w:val="none"/>
              </w:rPr>
              <w:t>◇联合体主办单位和成员单位均应具备资格要求1、2及特定资格要求第（1）（2）（3）项；</w:t>
            </w:r>
          </w:p>
          <w:p w14:paraId="22BC90B7">
            <w:pPr>
              <w:adjustRightInd w:val="0"/>
              <w:jc w:val="left"/>
              <w:rPr>
                <w:rFonts w:ascii="宋体" w:hAnsi="宋体" w:cs="宋体"/>
                <w:kern w:val="0"/>
                <w:szCs w:val="21"/>
                <w:highlight w:val="none"/>
              </w:rPr>
            </w:pPr>
            <w:r>
              <w:rPr>
                <w:rFonts w:hint="eastAsia" w:ascii="宋体" w:hAnsi="宋体" w:cs="宋体"/>
                <w:kern w:val="0"/>
                <w:szCs w:val="21"/>
                <w:highlight w:val="none"/>
              </w:rPr>
              <w:t>◇联合体中有同类资质的供应商按照联合体分工承担相同工作，按资质等级较低的供应商确定资质等级；</w:t>
            </w:r>
          </w:p>
          <w:p w14:paraId="01014248">
            <w:pPr>
              <w:adjustRightInd w:val="0"/>
              <w:jc w:val="left"/>
              <w:rPr>
                <w:rFonts w:ascii="宋体" w:hAnsi="宋体" w:cs="宋体"/>
                <w:szCs w:val="21"/>
                <w:highlight w:val="none"/>
              </w:rPr>
            </w:pPr>
            <w:r>
              <w:rPr>
                <w:rFonts w:hint="eastAsia" w:ascii="宋体" w:hAnsi="宋体" w:cs="宋体"/>
                <w:kern w:val="0"/>
                <w:szCs w:val="21"/>
                <w:highlight w:val="none"/>
              </w:rPr>
              <w:t>◇联合体各方不得再单独参加或与其他供应商另外组成联合体参加本项目的政府采购活动。</w:t>
            </w:r>
          </w:p>
        </w:tc>
        <w:tc>
          <w:tcPr>
            <w:tcW w:w="3996" w:type="dxa"/>
            <w:vAlign w:val="center"/>
          </w:tcPr>
          <w:p w14:paraId="7B742D4A">
            <w:pPr>
              <w:adjustRightInd w:val="0"/>
              <w:jc w:val="left"/>
              <w:rPr>
                <w:rFonts w:ascii="宋体" w:hAnsi="宋体" w:cs="宋体"/>
                <w:highlight w:val="none"/>
              </w:rPr>
            </w:pPr>
            <w:r>
              <w:rPr>
                <w:rFonts w:hint="eastAsia" w:ascii="宋体" w:hAnsi="宋体" w:cs="宋体"/>
                <w:szCs w:val="21"/>
                <w:highlight w:val="none"/>
              </w:rPr>
              <w:t>（7）非联合体提供《</w:t>
            </w:r>
            <w:r>
              <w:rPr>
                <w:rFonts w:hint="eastAsia" w:ascii="宋体" w:hAnsi="宋体" w:cs="宋体"/>
                <w:highlight w:val="none"/>
              </w:rPr>
              <w:t>非联合体的声明函</w:t>
            </w:r>
            <w:r>
              <w:rPr>
                <w:rFonts w:hint="eastAsia" w:ascii="宋体" w:hAnsi="宋体" w:cs="宋体"/>
                <w:szCs w:val="21"/>
                <w:highlight w:val="none"/>
              </w:rPr>
              <w:t>》、</w:t>
            </w:r>
            <w:r>
              <w:rPr>
                <w:rFonts w:hint="eastAsia" w:ascii="宋体" w:hAnsi="宋体" w:cs="宋体"/>
                <w:highlight w:val="none"/>
              </w:rPr>
              <w:t>联合体提供《</w:t>
            </w:r>
            <w:r>
              <w:rPr>
                <w:rFonts w:hint="eastAsia" w:ascii="宋体" w:hAnsi="宋体" w:cs="宋体"/>
                <w:szCs w:val="21"/>
                <w:highlight w:val="none"/>
              </w:rPr>
              <w:t>联合协议书</w:t>
            </w:r>
            <w:r>
              <w:rPr>
                <w:rFonts w:hint="eastAsia" w:ascii="宋体" w:hAnsi="宋体" w:cs="宋体"/>
                <w:highlight w:val="none"/>
              </w:rPr>
              <w:t>》。</w:t>
            </w:r>
          </w:p>
          <w:p w14:paraId="4B15C0BF">
            <w:pPr>
              <w:adjustRightInd w:val="0"/>
              <w:jc w:val="left"/>
              <w:rPr>
                <w:rFonts w:ascii="宋体" w:hAnsi="宋体" w:cs="宋体"/>
                <w:szCs w:val="21"/>
                <w:highlight w:val="none"/>
              </w:rPr>
            </w:pPr>
            <w:r>
              <w:rPr>
                <w:rFonts w:hint="eastAsia" w:ascii="宋体" w:hAnsi="宋体" w:cs="宋体"/>
                <w:highlight w:val="none"/>
              </w:rPr>
              <w:t>【</w:t>
            </w:r>
            <w:r>
              <w:rPr>
                <w:rFonts w:hint="eastAsia" w:ascii="宋体" w:hAnsi="宋体" w:cs="宋体"/>
                <w:szCs w:val="21"/>
                <w:highlight w:val="none"/>
              </w:rPr>
              <w:t>证明材料5</w:t>
            </w:r>
            <w:r>
              <w:rPr>
                <w:rFonts w:hint="eastAsia" w:ascii="宋体" w:hAnsi="宋体" w:cs="宋体"/>
                <w:highlight w:val="none"/>
              </w:rPr>
              <w:t>】</w:t>
            </w:r>
          </w:p>
        </w:tc>
      </w:tr>
      <w:bookmarkEnd w:id="346"/>
    </w:tbl>
    <w:p w14:paraId="49B50A92">
      <w:pPr>
        <w:pStyle w:val="5"/>
        <w:ind w:firstLine="420"/>
        <w:rPr>
          <w:rFonts w:ascii="宋体" w:hAnsi="宋体" w:cs="宋体"/>
          <w:highlight w:val="none"/>
        </w:rPr>
      </w:pPr>
      <w:r>
        <w:rPr>
          <w:rFonts w:hint="eastAsia" w:ascii="宋体" w:hAnsi="宋体" w:cs="宋体"/>
          <w:highlight w:val="none"/>
        </w:rPr>
        <w:t>3.2.2 商务、技术文件</w:t>
      </w:r>
    </w:p>
    <w:p w14:paraId="72E15B64">
      <w:pPr>
        <w:adjustRightInd w:val="0"/>
        <w:ind w:firstLine="420" w:firstLineChars="200"/>
        <w:rPr>
          <w:rFonts w:ascii="宋体" w:hAnsi="宋体" w:cs="宋体"/>
          <w:szCs w:val="21"/>
          <w:highlight w:val="none"/>
        </w:rPr>
      </w:pPr>
      <w:r>
        <w:rPr>
          <w:rFonts w:hint="eastAsia" w:ascii="宋体" w:hAnsi="宋体" w:cs="宋体"/>
          <w:szCs w:val="21"/>
          <w:highlight w:val="none"/>
        </w:rPr>
        <w:t>（1）法定代表人资格证明书；</w:t>
      </w:r>
    </w:p>
    <w:p w14:paraId="10AD5D9A">
      <w:pPr>
        <w:adjustRightInd w:val="0"/>
        <w:ind w:firstLine="420" w:firstLineChars="200"/>
        <w:rPr>
          <w:rFonts w:ascii="宋体" w:hAnsi="宋体" w:cs="宋体"/>
          <w:szCs w:val="21"/>
          <w:highlight w:val="none"/>
        </w:rPr>
      </w:pPr>
      <w:r>
        <w:rPr>
          <w:rFonts w:hint="eastAsia" w:ascii="宋体" w:hAnsi="宋体" w:cs="宋体"/>
          <w:szCs w:val="21"/>
          <w:highlight w:val="none"/>
        </w:rPr>
        <w:t>（2）法定代表人授权磋商委托书（法定代表人参与不需提供此书）；</w:t>
      </w:r>
    </w:p>
    <w:p w14:paraId="3B6462A3">
      <w:pPr>
        <w:adjustRightInd w:val="0"/>
        <w:ind w:firstLine="420" w:firstLineChars="200"/>
        <w:rPr>
          <w:rFonts w:ascii="宋体" w:hAnsi="宋体" w:cs="宋体"/>
          <w:szCs w:val="21"/>
          <w:highlight w:val="none"/>
        </w:rPr>
      </w:pPr>
      <w:r>
        <w:rPr>
          <w:rFonts w:hint="eastAsia" w:ascii="宋体" w:hAnsi="宋体" w:cs="宋体"/>
          <w:szCs w:val="21"/>
          <w:highlight w:val="none"/>
        </w:rPr>
        <w:t>（3）偏离表；</w:t>
      </w:r>
    </w:p>
    <w:p w14:paraId="7932D69E">
      <w:pPr>
        <w:adjustRightInd w:val="0"/>
        <w:ind w:firstLine="420" w:firstLineChars="200"/>
        <w:rPr>
          <w:rFonts w:ascii="宋体" w:hAnsi="宋体" w:cs="宋体"/>
          <w:szCs w:val="21"/>
          <w:highlight w:val="none"/>
        </w:rPr>
      </w:pPr>
      <w:r>
        <w:rPr>
          <w:rFonts w:hint="eastAsia" w:ascii="宋体" w:hAnsi="宋体" w:cs="宋体"/>
          <w:szCs w:val="21"/>
          <w:highlight w:val="none"/>
        </w:rPr>
        <w:t>（4）廉政承诺书；</w:t>
      </w:r>
    </w:p>
    <w:p w14:paraId="0925B9DE">
      <w:pPr>
        <w:adjustRightInd w:val="0"/>
        <w:ind w:firstLine="420" w:firstLineChars="200"/>
        <w:rPr>
          <w:rFonts w:ascii="宋体" w:hAnsi="宋体" w:cs="宋体"/>
          <w:szCs w:val="21"/>
          <w:highlight w:val="none"/>
        </w:rPr>
      </w:pPr>
      <w:r>
        <w:rPr>
          <w:rFonts w:hint="eastAsia" w:ascii="宋体" w:hAnsi="宋体" w:cs="宋体"/>
          <w:szCs w:val="21"/>
          <w:highlight w:val="none"/>
        </w:rPr>
        <w:t>（5）其他资信资料；</w:t>
      </w:r>
    </w:p>
    <w:p w14:paraId="1FB5F2FD">
      <w:pPr>
        <w:adjustRightInd w:val="0"/>
        <w:ind w:firstLine="420" w:firstLineChars="200"/>
        <w:rPr>
          <w:rFonts w:ascii="宋体" w:hAnsi="宋体" w:cs="宋体"/>
          <w:szCs w:val="21"/>
          <w:highlight w:val="none"/>
        </w:rPr>
      </w:pPr>
      <w:r>
        <w:rPr>
          <w:rFonts w:hint="eastAsia" w:ascii="宋体" w:hAnsi="宋体" w:cs="宋体"/>
          <w:szCs w:val="21"/>
          <w:highlight w:val="none"/>
        </w:rPr>
        <w:t>（6）相关业绩表；</w:t>
      </w:r>
    </w:p>
    <w:p w14:paraId="5A3D4FBB">
      <w:pPr>
        <w:adjustRightInd w:val="0"/>
        <w:ind w:firstLine="420" w:firstLineChars="200"/>
        <w:rPr>
          <w:rFonts w:ascii="宋体" w:hAnsi="宋体" w:cs="宋体"/>
          <w:szCs w:val="21"/>
          <w:highlight w:val="none"/>
        </w:rPr>
      </w:pPr>
      <w:r>
        <w:rPr>
          <w:rFonts w:hint="eastAsia" w:ascii="宋体" w:hAnsi="宋体" w:cs="宋体"/>
          <w:szCs w:val="21"/>
          <w:highlight w:val="none"/>
        </w:rPr>
        <w:t>（7）提供针对本项目的完整技术解决方案；</w:t>
      </w:r>
    </w:p>
    <w:p w14:paraId="4354CB50">
      <w:pPr>
        <w:adjustRightInd w:val="0"/>
        <w:ind w:firstLine="420" w:firstLineChars="200"/>
        <w:rPr>
          <w:rFonts w:ascii="宋体" w:hAnsi="宋体" w:cs="宋体"/>
          <w:szCs w:val="21"/>
          <w:highlight w:val="none"/>
        </w:rPr>
      </w:pPr>
      <w:r>
        <w:rPr>
          <w:rFonts w:hint="eastAsia" w:ascii="宋体" w:hAnsi="宋体" w:cs="宋体"/>
          <w:szCs w:val="21"/>
          <w:highlight w:val="none"/>
        </w:rPr>
        <w:t>（8）供应商认为需要提供的其他资料。</w:t>
      </w:r>
    </w:p>
    <w:p w14:paraId="200BCE7F">
      <w:pPr>
        <w:pStyle w:val="5"/>
        <w:ind w:firstLine="420"/>
        <w:rPr>
          <w:rFonts w:ascii="宋体" w:hAnsi="宋体" w:cs="宋体"/>
          <w:highlight w:val="none"/>
        </w:rPr>
      </w:pPr>
      <w:r>
        <w:rPr>
          <w:rFonts w:hint="eastAsia" w:ascii="宋体" w:hAnsi="宋体" w:cs="宋体"/>
          <w:highlight w:val="none"/>
        </w:rPr>
        <w:t>3.2.3 报价文件</w:t>
      </w:r>
    </w:p>
    <w:p w14:paraId="5E766981">
      <w:pPr>
        <w:adjustRightInd w:val="0"/>
        <w:ind w:firstLine="420" w:firstLineChars="200"/>
        <w:rPr>
          <w:rFonts w:ascii="宋体" w:hAnsi="宋体" w:cs="宋体"/>
          <w:szCs w:val="21"/>
          <w:highlight w:val="none"/>
        </w:rPr>
      </w:pPr>
      <w:r>
        <w:rPr>
          <w:rFonts w:hint="eastAsia" w:ascii="宋体" w:hAnsi="宋体" w:cs="宋体"/>
          <w:szCs w:val="21"/>
          <w:highlight w:val="none"/>
        </w:rPr>
        <w:t>（1）磋商响应函；</w:t>
      </w:r>
    </w:p>
    <w:p w14:paraId="34AE6F84">
      <w:pPr>
        <w:adjustRightInd w:val="0"/>
        <w:ind w:firstLine="420" w:firstLineChars="200"/>
        <w:rPr>
          <w:rFonts w:ascii="宋体" w:hAnsi="宋体" w:cs="宋体"/>
          <w:szCs w:val="21"/>
          <w:highlight w:val="none"/>
        </w:rPr>
      </w:pPr>
      <w:r>
        <w:rPr>
          <w:rFonts w:hint="eastAsia" w:ascii="宋体" w:hAnsi="宋体" w:cs="宋体"/>
          <w:szCs w:val="21"/>
          <w:highlight w:val="none"/>
        </w:rPr>
        <w:t>（2）初次报价一览表；</w:t>
      </w:r>
    </w:p>
    <w:p w14:paraId="7185FFBD">
      <w:pPr>
        <w:adjustRightInd w:val="0"/>
        <w:ind w:firstLine="420" w:firstLineChars="200"/>
        <w:rPr>
          <w:rFonts w:ascii="宋体" w:hAnsi="宋体" w:cs="宋体"/>
          <w:szCs w:val="21"/>
          <w:highlight w:val="none"/>
        </w:rPr>
      </w:pPr>
      <w:r>
        <w:rPr>
          <w:rFonts w:hint="eastAsia" w:ascii="宋体" w:hAnsi="宋体" w:cs="宋体"/>
          <w:szCs w:val="21"/>
          <w:highlight w:val="none"/>
        </w:rPr>
        <w:t>（3）初次报价明细组成表；</w:t>
      </w:r>
    </w:p>
    <w:p w14:paraId="6EF99799">
      <w:pPr>
        <w:adjustRightInd w:val="0"/>
        <w:ind w:firstLine="420" w:firstLineChars="200"/>
        <w:rPr>
          <w:rFonts w:ascii="宋体" w:hAnsi="宋体" w:cs="宋体"/>
          <w:szCs w:val="21"/>
          <w:highlight w:val="none"/>
        </w:rPr>
      </w:pPr>
      <w:r>
        <w:rPr>
          <w:rFonts w:hint="eastAsia" w:ascii="宋体" w:hAnsi="宋体" w:cs="宋体"/>
          <w:szCs w:val="21"/>
          <w:highlight w:val="none"/>
        </w:rPr>
        <w:t>（4）缴纳采购代理服务费承诺书；</w:t>
      </w:r>
    </w:p>
    <w:p w14:paraId="7CCC70D6">
      <w:pPr>
        <w:adjustRightInd w:val="0"/>
        <w:ind w:firstLine="420" w:firstLineChars="200"/>
        <w:rPr>
          <w:rFonts w:ascii="宋体" w:hAnsi="宋体" w:cs="宋体"/>
          <w:szCs w:val="21"/>
          <w:highlight w:val="none"/>
        </w:rPr>
      </w:pPr>
      <w:r>
        <w:rPr>
          <w:rFonts w:hint="eastAsia" w:ascii="宋体" w:hAnsi="宋体" w:cs="宋体"/>
          <w:szCs w:val="21"/>
          <w:highlight w:val="none"/>
        </w:rPr>
        <w:t>（5）中小企业声明函/监狱企业声明函及其相关的充分的证明材料/残疾人福利性单位声明函；</w:t>
      </w:r>
    </w:p>
    <w:p w14:paraId="2755C9B2">
      <w:pPr>
        <w:adjustRightInd w:val="0"/>
        <w:ind w:firstLine="420" w:firstLineChars="200"/>
        <w:rPr>
          <w:rFonts w:ascii="宋体" w:hAnsi="宋体" w:cs="宋体"/>
          <w:szCs w:val="21"/>
          <w:highlight w:val="none"/>
        </w:rPr>
      </w:pPr>
      <w:r>
        <w:rPr>
          <w:rFonts w:hint="eastAsia" w:ascii="宋体" w:hAnsi="宋体" w:cs="宋体"/>
          <w:szCs w:val="21"/>
          <w:highlight w:val="none"/>
        </w:rPr>
        <w:t>（6）报价承诺。</w:t>
      </w:r>
    </w:p>
    <w:p w14:paraId="3C011555">
      <w:pPr>
        <w:pStyle w:val="5"/>
        <w:ind w:firstLine="420"/>
        <w:rPr>
          <w:rFonts w:ascii="宋体" w:hAnsi="宋体" w:cs="宋体"/>
          <w:highlight w:val="none"/>
        </w:rPr>
      </w:pPr>
      <w:r>
        <w:rPr>
          <w:rFonts w:hint="eastAsia" w:ascii="宋体" w:hAnsi="宋体" w:cs="宋体"/>
          <w:highlight w:val="none"/>
        </w:rPr>
        <w:t>3.3 磋商响应文件的编制</w:t>
      </w:r>
    </w:p>
    <w:p w14:paraId="7D63011B">
      <w:pPr>
        <w:pStyle w:val="5"/>
        <w:ind w:firstLine="420"/>
        <w:rPr>
          <w:rFonts w:ascii="宋体" w:hAnsi="宋体" w:cs="宋体"/>
          <w:highlight w:val="none"/>
        </w:rPr>
      </w:pPr>
      <w:r>
        <w:rPr>
          <w:rFonts w:hint="eastAsia" w:ascii="宋体" w:hAnsi="宋体" w:cs="宋体"/>
          <w:highlight w:val="none"/>
        </w:rPr>
        <w:t>3.3.1 内容编制</w:t>
      </w:r>
    </w:p>
    <w:p w14:paraId="25B29BC9">
      <w:pPr>
        <w:adjustRightInd w:val="0"/>
        <w:ind w:firstLine="420" w:firstLineChars="200"/>
        <w:rPr>
          <w:rFonts w:ascii="宋体" w:hAnsi="宋体" w:cs="宋体"/>
          <w:szCs w:val="21"/>
          <w:highlight w:val="none"/>
        </w:rPr>
      </w:pPr>
      <w:r>
        <w:rPr>
          <w:rFonts w:hint="eastAsia" w:ascii="宋体" w:hAnsi="宋体" w:cs="宋体"/>
          <w:szCs w:val="21"/>
          <w:highlight w:val="none"/>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136C269B">
      <w:pPr>
        <w:adjustRightInd w:val="0"/>
        <w:ind w:firstLine="420" w:firstLineChars="200"/>
        <w:rPr>
          <w:rFonts w:ascii="宋体" w:hAnsi="宋体" w:cs="宋体"/>
          <w:szCs w:val="21"/>
          <w:highlight w:val="none"/>
        </w:rPr>
      </w:pPr>
      <w:r>
        <w:rPr>
          <w:rFonts w:hint="eastAsia" w:ascii="宋体" w:hAnsi="宋体" w:cs="宋体"/>
          <w:szCs w:val="21"/>
          <w:highlight w:val="none"/>
        </w:rPr>
        <w:t>（2）关联定位规则：一个关联点关联一页或关联多页；多个关联点可以关联同一页。</w:t>
      </w:r>
    </w:p>
    <w:p w14:paraId="7E428D72">
      <w:pPr>
        <w:adjustRightInd w:val="0"/>
        <w:ind w:firstLine="420" w:firstLineChars="200"/>
        <w:rPr>
          <w:rFonts w:ascii="宋体" w:hAnsi="宋体" w:cs="宋体"/>
          <w:szCs w:val="21"/>
          <w:highlight w:val="none"/>
        </w:rPr>
      </w:pPr>
      <w:r>
        <w:rPr>
          <w:rFonts w:hint="eastAsia" w:ascii="宋体" w:hAnsi="宋体" w:cs="宋体"/>
          <w:szCs w:val="21"/>
          <w:highlight w:val="none"/>
        </w:rPr>
        <w:t>（3）分别编制资格文件、报价文件、商务技术文件。</w:t>
      </w:r>
    </w:p>
    <w:p w14:paraId="5F1C80FA">
      <w:pPr>
        <w:adjustRightInd w:val="0"/>
        <w:ind w:firstLine="420" w:firstLineChars="200"/>
        <w:rPr>
          <w:rFonts w:ascii="宋体" w:hAnsi="宋体" w:cs="宋体"/>
          <w:szCs w:val="21"/>
          <w:highlight w:val="none"/>
        </w:rPr>
      </w:pPr>
      <w:r>
        <w:rPr>
          <w:rFonts w:hint="eastAsia" w:ascii="宋体" w:hAnsi="宋体" w:cs="宋体"/>
          <w:szCs w:val="21"/>
          <w:highlight w:val="none"/>
        </w:rPr>
        <w:t>（4）磋商响应文件应当对采购文件规定的内容进行对应明确说明，对采购文件规定的实质性内容应当作出响应。</w:t>
      </w:r>
    </w:p>
    <w:p w14:paraId="6AC2DB7C">
      <w:pPr>
        <w:adjustRightInd w:val="0"/>
        <w:ind w:firstLine="420" w:firstLineChars="200"/>
        <w:rPr>
          <w:rFonts w:ascii="宋体" w:hAnsi="宋体" w:cs="宋体"/>
          <w:szCs w:val="21"/>
          <w:highlight w:val="none"/>
        </w:rPr>
      </w:pPr>
      <w:r>
        <w:rPr>
          <w:rFonts w:hint="eastAsia" w:ascii="宋体" w:hAnsi="宋体" w:cs="宋体"/>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5B5E6FDE">
      <w:pPr>
        <w:adjustRightInd w:val="0"/>
        <w:ind w:firstLine="420" w:firstLineChars="200"/>
        <w:rPr>
          <w:rFonts w:ascii="宋体" w:hAnsi="宋体" w:cs="宋体"/>
          <w:szCs w:val="21"/>
          <w:highlight w:val="none"/>
        </w:rPr>
      </w:pPr>
      <w:r>
        <w:rPr>
          <w:rFonts w:hint="eastAsia" w:ascii="宋体" w:hAnsi="宋体" w:cs="宋体"/>
          <w:szCs w:val="21"/>
          <w:highlight w:val="none"/>
        </w:rPr>
        <w:t>（6）由于字迹模糊或表达不清引起的后果由供应商负责。</w:t>
      </w:r>
    </w:p>
    <w:p w14:paraId="51475F5A">
      <w:pPr>
        <w:adjustRightInd w:val="0"/>
        <w:ind w:firstLine="420" w:firstLineChars="200"/>
        <w:rPr>
          <w:rFonts w:ascii="宋体" w:hAnsi="宋体" w:cs="宋体"/>
          <w:szCs w:val="21"/>
          <w:highlight w:val="none"/>
        </w:rPr>
      </w:pPr>
      <w:r>
        <w:rPr>
          <w:rFonts w:hint="eastAsia" w:ascii="宋体" w:hAnsi="宋体" w:cs="宋体"/>
          <w:szCs w:val="21"/>
          <w:highlight w:val="none"/>
        </w:rPr>
        <w:t>（7）编制磋商响应文件时建议选用“谷歌或火狐浏览器”。</w:t>
      </w:r>
    </w:p>
    <w:p w14:paraId="2B8D2EA6">
      <w:pPr>
        <w:adjustRightInd w:val="0"/>
        <w:ind w:firstLine="420" w:firstLineChars="200"/>
        <w:rPr>
          <w:rFonts w:ascii="宋体" w:hAnsi="宋体" w:cs="宋体"/>
          <w:szCs w:val="21"/>
          <w:highlight w:val="none"/>
        </w:rPr>
      </w:pPr>
      <w:r>
        <w:rPr>
          <w:rFonts w:hint="eastAsia" w:ascii="宋体" w:hAnsi="宋体" w:cs="宋体"/>
          <w:szCs w:val="21"/>
          <w:highlight w:val="none"/>
        </w:rPr>
        <w:t>（8）磋商响应文件可以线下完成盖章后传输提交政府采购云平台。</w:t>
      </w:r>
    </w:p>
    <w:p w14:paraId="21A7E019">
      <w:pPr>
        <w:adjustRightInd w:val="0"/>
        <w:ind w:firstLine="420" w:firstLineChars="200"/>
        <w:rPr>
          <w:rFonts w:ascii="宋体" w:hAnsi="宋体" w:cs="宋体"/>
          <w:szCs w:val="21"/>
          <w:highlight w:val="none"/>
        </w:rPr>
      </w:pPr>
      <w:r>
        <w:rPr>
          <w:rFonts w:hint="eastAsia" w:ascii="宋体" w:hAnsi="宋体" w:cs="宋体"/>
          <w:szCs w:val="21"/>
          <w:highlight w:val="none"/>
        </w:rPr>
        <w:t>（9）生成的电子磋商响应文件的文件后缀名为【.jmbs】，备份电子磋商响应文件的文件后缀名为【.bfbs】。</w:t>
      </w:r>
    </w:p>
    <w:p w14:paraId="4A41597A">
      <w:pPr>
        <w:pStyle w:val="5"/>
        <w:ind w:firstLine="420"/>
        <w:rPr>
          <w:rFonts w:ascii="宋体" w:hAnsi="宋体" w:cs="宋体"/>
          <w:highlight w:val="none"/>
        </w:rPr>
      </w:pPr>
      <w:r>
        <w:rPr>
          <w:rFonts w:hint="eastAsia" w:ascii="宋体" w:hAnsi="宋体" w:cs="宋体"/>
          <w:highlight w:val="none"/>
        </w:rPr>
        <w:t>3.3.2 格式要求</w:t>
      </w:r>
    </w:p>
    <w:p w14:paraId="1CC7B60C">
      <w:pPr>
        <w:adjustRightInd w:val="0"/>
        <w:ind w:firstLine="420" w:firstLineChars="200"/>
        <w:rPr>
          <w:rFonts w:ascii="宋体" w:hAnsi="宋体" w:cs="宋体"/>
          <w:szCs w:val="21"/>
          <w:highlight w:val="none"/>
        </w:rPr>
      </w:pPr>
      <w:r>
        <w:rPr>
          <w:rFonts w:hint="eastAsia" w:ascii="宋体" w:hAnsi="宋体" w:cs="宋体"/>
          <w:szCs w:val="21"/>
          <w:highlight w:val="none"/>
        </w:rPr>
        <w:t>（1）磋商响应文件应编制目录。</w:t>
      </w:r>
    </w:p>
    <w:p w14:paraId="179A9856">
      <w:pPr>
        <w:adjustRightInd w:val="0"/>
        <w:ind w:firstLine="420" w:firstLineChars="200"/>
        <w:rPr>
          <w:rFonts w:ascii="宋体" w:hAnsi="宋体" w:cs="宋体"/>
          <w:szCs w:val="21"/>
          <w:highlight w:val="none"/>
        </w:rPr>
      </w:pPr>
      <w:r>
        <w:rPr>
          <w:rFonts w:hint="eastAsia" w:ascii="宋体" w:hAnsi="宋体" w:cs="宋体"/>
          <w:szCs w:val="21"/>
          <w:highlight w:val="none"/>
        </w:rPr>
        <w:t>（2）磋商响应文件应按“磋商须知前附表”要求盖章。</w:t>
      </w:r>
    </w:p>
    <w:p w14:paraId="31C41737">
      <w:pPr>
        <w:adjustRightInd w:val="0"/>
        <w:ind w:firstLine="420" w:firstLineChars="200"/>
        <w:rPr>
          <w:rFonts w:ascii="宋体" w:hAnsi="宋体" w:cs="宋体"/>
          <w:szCs w:val="21"/>
          <w:highlight w:val="none"/>
        </w:rPr>
      </w:pPr>
      <w:r>
        <w:rPr>
          <w:rFonts w:hint="eastAsia" w:ascii="宋体" w:hAnsi="宋体" w:cs="宋体"/>
          <w:szCs w:val="21"/>
          <w:highlight w:val="none"/>
        </w:rPr>
        <w:t>（3）磋商响应文件装订要求详见“磋商须知前附表”。</w:t>
      </w:r>
    </w:p>
    <w:p w14:paraId="787ADC6A">
      <w:pPr>
        <w:adjustRightInd w:val="0"/>
        <w:ind w:firstLine="420" w:firstLineChars="200"/>
        <w:rPr>
          <w:rFonts w:ascii="宋体" w:hAnsi="宋体" w:cs="宋体"/>
          <w:szCs w:val="21"/>
          <w:highlight w:val="none"/>
        </w:rPr>
      </w:pPr>
      <w:r>
        <w:rPr>
          <w:rFonts w:hint="eastAsia" w:ascii="宋体" w:hAnsi="宋体" w:cs="宋体"/>
          <w:szCs w:val="21"/>
          <w:highlight w:val="none"/>
        </w:rPr>
        <w:t>（4）磋商响应文件格式为PDF。</w:t>
      </w:r>
    </w:p>
    <w:p w14:paraId="06478A8D">
      <w:pPr>
        <w:adjustRightInd w:val="0"/>
        <w:ind w:firstLine="420" w:firstLineChars="200"/>
        <w:rPr>
          <w:rFonts w:ascii="宋体" w:hAnsi="宋体" w:cs="宋体"/>
          <w:szCs w:val="21"/>
          <w:highlight w:val="none"/>
        </w:rPr>
      </w:pPr>
      <w:r>
        <w:rPr>
          <w:rFonts w:hint="eastAsia" w:ascii="宋体" w:hAnsi="宋体" w:cs="宋体"/>
          <w:szCs w:val="21"/>
          <w:highlight w:val="none"/>
        </w:rPr>
        <w:t>（5）单个文件上传大小上限为300M。</w:t>
      </w:r>
    </w:p>
    <w:p w14:paraId="1EE14772">
      <w:pPr>
        <w:pStyle w:val="5"/>
        <w:ind w:firstLine="420"/>
        <w:rPr>
          <w:rFonts w:ascii="宋体" w:hAnsi="宋体" w:cs="宋体"/>
          <w:highlight w:val="none"/>
        </w:rPr>
      </w:pPr>
      <w:r>
        <w:rPr>
          <w:rFonts w:hint="eastAsia" w:ascii="宋体" w:hAnsi="宋体" w:cs="宋体"/>
          <w:highlight w:val="none"/>
        </w:rPr>
        <w:t>3.4 报价</w:t>
      </w:r>
    </w:p>
    <w:p w14:paraId="54F4776D">
      <w:pPr>
        <w:adjustRightInd w:val="0"/>
        <w:ind w:firstLine="420" w:firstLineChars="200"/>
        <w:rPr>
          <w:rFonts w:ascii="宋体" w:hAnsi="宋体" w:cs="宋体"/>
          <w:szCs w:val="21"/>
          <w:highlight w:val="none"/>
        </w:rPr>
      </w:pPr>
      <w:r>
        <w:rPr>
          <w:rFonts w:hint="eastAsia" w:ascii="宋体" w:hAnsi="宋体" w:cs="宋体"/>
          <w:szCs w:val="21"/>
          <w:highlight w:val="none"/>
        </w:rPr>
        <w:t>3.4.1 ▲</w:t>
      </w:r>
      <w:r>
        <w:rPr>
          <w:rFonts w:hint="eastAsia" w:ascii="宋体" w:hAnsi="宋体" w:cs="宋体"/>
          <w:b/>
          <w:bCs/>
          <w:szCs w:val="21"/>
          <w:highlight w:val="none"/>
          <w:u w:val="single"/>
        </w:rPr>
        <w:t>本项目报价为含税人民币价。</w:t>
      </w:r>
    </w:p>
    <w:p w14:paraId="32A0F760">
      <w:pPr>
        <w:adjustRightInd w:val="0"/>
        <w:ind w:firstLine="420" w:firstLineChars="200"/>
        <w:rPr>
          <w:rFonts w:ascii="宋体" w:hAnsi="宋体" w:cs="宋体"/>
          <w:szCs w:val="21"/>
          <w:highlight w:val="none"/>
        </w:rPr>
      </w:pPr>
      <w:r>
        <w:rPr>
          <w:rFonts w:hint="eastAsia" w:ascii="宋体" w:hAnsi="宋体" w:cs="宋体"/>
          <w:szCs w:val="21"/>
          <w:highlight w:val="none"/>
        </w:rPr>
        <w:t>3.4.2 报价包括履行所有规定服务并提交服务成果所产生的全部费用。服务及服务成果须达到采购文件规定的质量标准及使用要求。</w:t>
      </w:r>
    </w:p>
    <w:p w14:paraId="5824F328">
      <w:pPr>
        <w:adjustRightInd w:val="0"/>
        <w:ind w:firstLine="420" w:firstLineChars="200"/>
        <w:rPr>
          <w:rFonts w:ascii="宋体" w:hAnsi="宋体" w:cs="宋体"/>
          <w:szCs w:val="21"/>
          <w:highlight w:val="none"/>
        </w:rPr>
      </w:pPr>
      <w:r>
        <w:rPr>
          <w:rFonts w:hint="eastAsia" w:ascii="宋体" w:hAnsi="宋体" w:cs="宋体"/>
          <w:szCs w:val="21"/>
          <w:highlight w:val="none"/>
        </w:rPr>
        <w:t>3.4.3 报价应按不同费用构成分开填写，具体详见“第七章 磋商响应文件格式”。</w:t>
      </w:r>
    </w:p>
    <w:p w14:paraId="7641F25C">
      <w:pPr>
        <w:adjustRightInd w:val="0"/>
        <w:ind w:firstLine="420" w:firstLineChars="200"/>
        <w:rPr>
          <w:rFonts w:ascii="宋体" w:hAnsi="宋体" w:cs="宋体"/>
          <w:szCs w:val="21"/>
          <w:highlight w:val="none"/>
        </w:rPr>
      </w:pPr>
      <w:r>
        <w:rPr>
          <w:rFonts w:hint="eastAsia" w:ascii="宋体" w:hAnsi="宋体" w:cs="宋体"/>
          <w:szCs w:val="21"/>
          <w:highlight w:val="none"/>
        </w:rPr>
        <w:t>3.4.4 供应商应在“政府采购云平台”中填写报价，报价应与上传的报价文件一致，如有不一致，以上传的报价文件中报价为准。</w:t>
      </w:r>
    </w:p>
    <w:p w14:paraId="561E2034">
      <w:pPr>
        <w:pStyle w:val="5"/>
        <w:ind w:firstLine="420"/>
        <w:rPr>
          <w:rFonts w:ascii="宋体" w:hAnsi="宋体" w:cs="宋体"/>
          <w:highlight w:val="none"/>
        </w:rPr>
      </w:pPr>
      <w:r>
        <w:rPr>
          <w:rFonts w:hint="eastAsia" w:ascii="宋体" w:hAnsi="宋体" w:cs="宋体"/>
          <w:highlight w:val="none"/>
        </w:rPr>
        <w:t>3.5 磋商保证金</w:t>
      </w:r>
    </w:p>
    <w:p w14:paraId="77F619AE">
      <w:pPr>
        <w:adjustRightInd w:val="0"/>
        <w:ind w:firstLine="420" w:firstLineChars="200"/>
        <w:rPr>
          <w:rFonts w:ascii="宋体" w:hAnsi="宋体" w:cs="宋体"/>
          <w:szCs w:val="21"/>
          <w:highlight w:val="none"/>
        </w:rPr>
      </w:pPr>
      <w:r>
        <w:rPr>
          <w:rFonts w:hint="eastAsia" w:ascii="宋体" w:hAnsi="宋体" w:cs="宋体"/>
          <w:szCs w:val="21"/>
          <w:highlight w:val="none"/>
        </w:rPr>
        <w:t>3.5.1 本项目不需缴纳磋商保证金。</w:t>
      </w:r>
    </w:p>
    <w:p w14:paraId="145A4FEA">
      <w:pPr>
        <w:pStyle w:val="5"/>
        <w:ind w:firstLine="420"/>
        <w:rPr>
          <w:rFonts w:ascii="宋体" w:hAnsi="宋体" w:cs="宋体"/>
          <w:highlight w:val="none"/>
        </w:rPr>
      </w:pPr>
      <w:r>
        <w:rPr>
          <w:rFonts w:hint="eastAsia" w:ascii="宋体" w:hAnsi="宋体" w:cs="宋体"/>
          <w:highlight w:val="none"/>
        </w:rPr>
        <w:t>3.6 磋商响应文件有效期</w:t>
      </w:r>
    </w:p>
    <w:p w14:paraId="01A571B0">
      <w:pPr>
        <w:adjustRightInd w:val="0"/>
        <w:ind w:firstLine="420" w:firstLineChars="200"/>
        <w:rPr>
          <w:rFonts w:ascii="宋体" w:hAnsi="宋体" w:cs="宋体"/>
          <w:szCs w:val="21"/>
          <w:highlight w:val="none"/>
        </w:rPr>
      </w:pPr>
      <w:r>
        <w:rPr>
          <w:rFonts w:hint="eastAsia" w:ascii="宋体" w:hAnsi="宋体" w:cs="宋体"/>
          <w:szCs w:val="21"/>
          <w:highlight w:val="none"/>
        </w:rPr>
        <w:t>3.6.1 磋商响应文件有效期按“磋商须知前附表”规定，磋商响应文件应在该有效期内保持有效。合同签订后，磋商响应文件作为合同附件，磋商响应文件有效期同合同有效期。</w:t>
      </w:r>
    </w:p>
    <w:p w14:paraId="748AB8F9">
      <w:pPr>
        <w:adjustRightInd w:val="0"/>
        <w:ind w:firstLine="420" w:firstLineChars="200"/>
        <w:rPr>
          <w:rFonts w:ascii="宋体" w:hAnsi="宋体" w:cs="宋体"/>
          <w:szCs w:val="21"/>
          <w:highlight w:val="none"/>
        </w:rPr>
      </w:pPr>
      <w:r>
        <w:rPr>
          <w:rFonts w:hint="eastAsia" w:ascii="宋体" w:hAnsi="宋体" w:cs="宋体"/>
          <w:szCs w:val="21"/>
          <w:highlight w:val="none"/>
        </w:rPr>
        <w:t>3.6.2 在特殊情况下，采购人可与供应商协商延长磋商响应文件有效期，这种要求和答复均应以书面形式进行。</w:t>
      </w:r>
    </w:p>
    <w:p w14:paraId="6DCCBB63">
      <w:pPr>
        <w:adjustRightInd w:val="0"/>
        <w:ind w:firstLine="420" w:firstLineChars="200"/>
        <w:rPr>
          <w:rFonts w:ascii="宋体" w:hAnsi="宋体" w:cs="宋体"/>
          <w:szCs w:val="21"/>
          <w:highlight w:val="none"/>
        </w:rPr>
      </w:pPr>
      <w:r>
        <w:rPr>
          <w:rFonts w:hint="eastAsia" w:ascii="宋体" w:hAnsi="宋体" w:cs="宋体"/>
          <w:szCs w:val="21"/>
          <w:highlight w:val="none"/>
        </w:rPr>
        <w:t>3.6.3 供应商可拒绝接受延期要求。同意延长有效期的供应商不能修改磋商响应文件。</w:t>
      </w:r>
    </w:p>
    <w:p w14:paraId="7D75E466">
      <w:pPr>
        <w:adjustRightInd w:val="0"/>
        <w:ind w:firstLine="420" w:firstLineChars="200"/>
        <w:rPr>
          <w:rFonts w:ascii="宋体" w:hAnsi="宋体" w:cs="宋体"/>
          <w:szCs w:val="21"/>
          <w:highlight w:val="none"/>
        </w:rPr>
      </w:pPr>
      <w:r>
        <w:rPr>
          <w:rFonts w:hint="eastAsia" w:ascii="宋体" w:hAnsi="宋体" w:cs="宋体"/>
          <w:szCs w:val="21"/>
          <w:highlight w:val="none"/>
        </w:rPr>
        <w:t>3.6.4 磋商响应文件有效期内，供应商撤销响应文件的，应承担采购人提出的索赔。</w:t>
      </w:r>
    </w:p>
    <w:p w14:paraId="533B3B34">
      <w:pPr>
        <w:pStyle w:val="5"/>
        <w:ind w:firstLine="420"/>
        <w:rPr>
          <w:rFonts w:ascii="宋体" w:hAnsi="宋体" w:cs="宋体"/>
          <w:highlight w:val="none"/>
        </w:rPr>
      </w:pPr>
      <w:r>
        <w:rPr>
          <w:rFonts w:hint="eastAsia" w:ascii="宋体" w:hAnsi="宋体" w:cs="宋体"/>
          <w:highlight w:val="none"/>
        </w:rPr>
        <w:t>3.7 磋商响应文件的密封及标记</w:t>
      </w:r>
    </w:p>
    <w:p w14:paraId="2BA325CF">
      <w:pPr>
        <w:adjustRightInd w:val="0"/>
        <w:ind w:firstLine="420" w:firstLineChars="200"/>
        <w:rPr>
          <w:rFonts w:ascii="宋体" w:hAnsi="宋体" w:cs="宋体"/>
          <w:szCs w:val="21"/>
          <w:highlight w:val="none"/>
        </w:rPr>
      </w:pPr>
      <w:r>
        <w:rPr>
          <w:rFonts w:hint="eastAsia" w:ascii="宋体" w:hAnsi="宋体" w:cs="宋体"/>
          <w:szCs w:val="21"/>
          <w:highlight w:val="none"/>
        </w:rPr>
        <w:t>3.7.1 磋商响应文件应按以下方法密封及标记</w:t>
      </w:r>
    </w:p>
    <w:p w14:paraId="0C4EACF9">
      <w:pPr>
        <w:adjustRightInd w:val="0"/>
        <w:ind w:firstLine="420" w:firstLineChars="200"/>
        <w:rPr>
          <w:rFonts w:ascii="宋体" w:hAnsi="宋体" w:cs="宋体"/>
          <w:szCs w:val="21"/>
          <w:highlight w:val="none"/>
        </w:rPr>
      </w:pPr>
      <w:r>
        <w:rPr>
          <w:rFonts w:hint="eastAsia" w:ascii="宋体" w:hAnsi="宋体" w:cs="宋体"/>
          <w:szCs w:val="21"/>
          <w:highlight w:val="none"/>
        </w:rPr>
        <w:t>磋商响应文件密封及标记要求见“磋商须知前附表”。</w:t>
      </w:r>
    </w:p>
    <w:p w14:paraId="66E78019">
      <w:pPr>
        <w:pStyle w:val="5"/>
        <w:ind w:firstLine="420"/>
        <w:rPr>
          <w:rFonts w:ascii="宋体" w:hAnsi="宋体" w:cs="宋体"/>
          <w:highlight w:val="none"/>
        </w:rPr>
      </w:pPr>
      <w:r>
        <w:rPr>
          <w:rFonts w:hint="eastAsia" w:ascii="宋体" w:hAnsi="宋体" w:cs="宋体"/>
          <w:highlight w:val="none"/>
        </w:rPr>
        <w:t>3.8 磋商响应文件的提交</w:t>
      </w:r>
    </w:p>
    <w:p w14:paraId="72AEBE20">
      <w:pPr>
        <w:widowControl/>
        <w:adjustRightInd w:val="0"/>
        <w:ind w:firstLine="420" w:firstLineChars="200"/>
        <w:jc w:val="left"/>
        <w:rPr>
          <w:rFonts w:ascii="宋体" w:hAnsi="宋体" w:cs="宋体"/>
          <w:szCs w:val="21"/>
          <w:highlight w:val="none"/>
        </w:rPr>
      </w:pPr>
      <w:r>
        <w:rPr>
          <w:rFonts w:hint="eastAsia" w:ascii="宋体" w:hAnsi="宋体" w:cs="宋体"/>
          <w:highlight w:val="none"/>
        </w:rPr>
        <w:t>3.8</w:t>
      </w:r>
      <w:r>
        <w:rPr>
          <w:rFonts w:hint="eastAsia" w:ascii="宋体" w:hAnsi="宋体" w:cs="宋体"/>
          <w:szCs w:val="21"/>
          <w:highlight w:val="none"/>
        </w:rPr>
        <w:t>.1 提交磋商响应文件</w:t>
      </w:r>
    </w:p>
    <w:p w14:paraId="33C2FC8F">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（1）电子磋商响应文件传输提交</w:t>
      </w:r>
    </w:p>
    <w:p w14:paraId="25A2D8A4">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55CF52B8">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（2）备份电子磋商响应文件提交</w:t>
      </w:r>
    </w:p>
    <w:p w14:paraId="440CC059">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供应商可以提交备份电子磋商响应文件，如提交备份电子磋商响应文件，请按以下方式提交。</w:t>
      </w:r>
    </w:p>
    <w:p w14:paraId="782DC469">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应当在磋商响应文件提交截止时间以前，供应商将以介质存储的数据电文形式的备份电子磋商响应文件密封并以邮寄或直接送达形式提交给采购代理机构工作人员，使其在磋商响应文件提交截止时间以前收到。封皮应注明供应商名称、项目名称。</w:t>
      </w:r>
    </w:p>
    <w:p w14:paraId="75F0FE13">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备份电子磋商响应文件仅在在线解密异常处理时使用。磋商响应文件已按时解密的，备份电子磋商响应文件自动失效。</w:t>
      </w:r>
    </w:p>
    <w:p w14:paraId="7F0C7033">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3.8.2 供应商提交的磋商响应文件均不予退还。</w:t>
      </w:r>
    </w:p>
    <w:p w14:paraId="7DA59C0F">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3.8.3 逾期传输的电子磋商响应文件，采购人将不予受理。</w:t>
      </w:r>
    </w:p>
    <w:p w14:paraId="3285A6AD">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3.8.4 采购人如因故推迟磋商响应文件提交截止时间，应以书面形式通知所有供应商。在这种情况下，采购人和供应商的权利和义务将受到新的磋商响应文件提交截止时间的约束。</w:t>
      </w:r>
    </w:p>
    <w:p w14:paraId="006F5411">
      <w:pPr>
        <w:pStyle w:val="5"/>
        <w:ind w:firstLine="420"/>
        <w:rPr>
          <w:rFonts w:ascii="宋体" w:hAnsi="宋体" w:cs="宋体"/>
          <w:highlight w:val="none"/>
        </w:rPr>
      </w:pPr>
      <w:r>
        <w:rPr>
          <w:rFonts w:hint="eastAsia" w:ascii="宋体" w:hAnsi="宋体" w:cs="宋体"/>
          <w:highlight w:val="none"/>
        </w:rPr>
        <w:t>3.9 磋商响应文件的补充、修改和撤回</w:t>
      </w:r>
    </w:p>
    <w:p w14:paraId="0CE7C053">
      <w:pPr>
        <w:adjustRightInd w:val="0"/>
        <w:ind w:firstLine="420" w:firstLineChars="200"/>
        <w:rPr>
          <w:rFonts w:ascii="宋体" w:hAnsi="宋体" w:cs="宋体"/>
          <w:szCs w:val="21"/>
          <w:highlight w:val="none"/>
        </w:rPr>
      </w:pPr>
      <w:r>
        <w:rPr>
          <w:rFonts w:hint="eastAsia" w:ascii="宋体" w:hAnsi="宋体" w:cs="宋体"/>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5BC0FCE4">
      <w:pPr>
        <w:pStyle w:val="5"/>
        <w:ind w:firstLine="420"/>
        <w:rPr>
          <w:rFonts w:ascii="宋体" w:hAnsi="宋体" w:cs="宋体"/>
          <w:highlight w:val="none"/>
        </w:rPr>
      </w:pPr>
      <w:r>
        <w:rPr>
          <w:rFonts w:hint="eastAsia" w:ascii="宋体" w:hAnsi="宋体" w:cs="宋体"/>
          <w:highlight w:val="none"/>
        </w:rPr>
        <w:t>3.10 备选磋商响应方案</w:t>
      </w:r>
    </w:p>
    <w:p w14:paraId="1E066F74">
      <w:pPr>
        <w:adjustRightInd w:val="0"/>
        <w:ind w:firstLine="420" w:firstLineChars="200"/>
        <w:rPr>
          <w:rFonts w:ascii="宋体" w:hAnsi="宋体" w:cs="宋体"/>
          <w:szCs w:val="21"/>
          <w:highlight w:val="none"/>
        </w:rPr>
      </w:pPr>
      <w:r>
        <w:rPr>
          <w:rFonts w:hint="eastAsia" w:ascii="宋体" w:hAnsi="宋体" w:cs="宋体"/>
          <w:szCs w:val="21"/>
          <w:highlight w:val="none"/>
        </w:rPr>
        <w:t>供应商不得提交备选磋商响应方案，否则，磋商响应文件将被判定为响应无效。【注：备选磋商响应方案不是指备份磋商响应文件】</w:t>
      </w:r>
    </w:p>
    <w:p w14:paraId="0C7549BC">
      <w:pPr>
        <w:pStyle w:val="5"/>
        <w:ind w:firstLine="420"/>
        <w:rPr>
          <w:rFonts w:ascii="宋体" w:hAnsi="宋体" w:cs="宋体"/>
          <w:highlight w:val="none"/>
        </w:rPr>
      </w:pPr>
      <w:r>
        <w:rPr>
          <w:rFonts w:hint="eastAsia" w:ascii="宋体" w:hAnsi="宋体" w:cs="宋体"/>
          <w:highlight w:val="none"/>
        </w:rPr>
        <w:t>3.11 不予受理的磋商响应文件</w:t>
      </w:r>
    </w:p>
    <w:p w14:paraId="07890E9C">
      <w:pPr>
        <w:adjustRightInd w:val="0"/>
        <w:ind w:firstLine="420" w:firstLineChars="200"/>
        <w:rPr>
          <w:rFonts w:ascii="宋体" w:hAnsi="宋体" w:cs="宋体"/>
          <w:szCs w:val="21"/>
          <w:highlight w:val="none"/>
        </w:rPr>
      </w:pPr>
      <w:r>
        <w:rPr>
          <w:rFonts w:hint="eastAsia" w:ascii="宋体" w:hAnsi="宋体" w:cs="宋体"/>
          <w:szCs w:val="21"/>
          <w:highlight w:val="none"/>
        </w:rPr>
        <w:t>（1）逾期传输的或逾期送达的或者未送达指定地点的磋商响应文件；</w:t>
      </w:r>
    </w:p>
    <w:p w14:paraId="02651A9B">
      <w:pPr>
        <w:adjustRightInd w:val="0"/>
        <w:ind w:firstLine="420" w:firstLineChars="200"/>
        <w:rPr>
          <w:rFonts w:ascii="宋体" w:hAnsi="宋体" w:cs="宋体"/>
          <w:szCs w:val="21"/>
          <w:highlight w:val="none"/>
        </w:rPr>
      </w:pPr>
      <w:r>
        <w:rPr>
          <w:rFonts w:hint="eastAsia" w:ascii="宋体" w:hAnsi="宋体" w:cs="宋体"/>
          <w:szCs w:val="21"/>
          <w:highlight w:val="none"/>
        </w:rPr>
        <w:t>（2）未密封的备份电子磋商响应文件；</w:t>
      </w:r>
    </w:p>
    <w:p w14:paraId="066AD274">
      <w:pPr>
        <w:pStyle w:val="4"/>
        <w:ind w:firstLine="422"/>
        <w:rPr>
          <w:rFonts w:ascii="宋体" w:hAnsi="宋体" w:cs="宋体"/>
          <w:highlight w:val="none"/>
        </w:rPr>
      </w:pPr>
      <w:r>
        <w:rPr>
          <w:rFonts w:hint="eastAsia" w:ascii="宋体" w:hAnsi="宋体" w:cs="宋体"/>
          <w:highlight w:val="none"/>
        </w:rPr>
        <w:t>四、磋商程序</w:t>
      </w:r>
    </w:p>
    <w:p w14:paraId="262C2739">
      <w:pPr>
        <w:pStyle w:val="5"/>
        <w:ind w:firstLine="420"/>
        <w:rPr>
          <w:rFonts w:ascii="宋体" w:hAnsi="宋体" w:cs="宋体"/>
          <w:highlight w:val="none"/>
        </w:rPr>
      </w:pPr>
      <w:r>
        <w:rPr>
          <w:rFonts w:hint="eastAsia" w:ascii="宋体" w:hAnsi="宋体" w:cs="宋体"/>
          <w:highlight w:val="none"/>
        </w:rPr>
        <w:t>4.1 组建磋商小组</w:t>
      </w:r>
    </w:p>
    <w:p w14:paraId="2C093DF8">
      <w:pPr>
        <w:adjustRightInd w:val="0"/>
        <w:ind w:firstLine="420" w:firstLineChars="200"/>
        <w:rPr>
          <w:rFonts w:ascii="宋体" w:hAnsi="宋体" w:cs="宋体"/>
          <w:szCs w:val="21"/>
          <w:highlight w:val="none"/>
        </w:rPr>
      </w:pPr>
      <w:r>
        <w:rPr>
          <w:rFonts w:hint="eastAsia" w:ascii="宋体" w:hAnsi="宋体" w:cs="宋体"/>
          <w:szCs w:val="21"/>
          <w:highlight w:val="none"/>
        </w:rPr>
        <w:t>采购组织机构将依法组建磋商小组。磋商小组由采购人代表和评审专家共3人及以上组成。</w:t>
      </w:r>
    </w:p>
    <w:p w14:paraId="11A7F4E7">
      <w:pPr>
        <w:pStyle w:val="5"/>
        <w:ind w:firstLine="420"/>
        <w:rPr>
          <w:rFonts w:ascii="宋体" w:hAnsi="宋体" w:cs="宋体"/>
          <w:highlight w:val="none"/>
        </w:rPr>
      </w:pPr>
      <w:bookmarkStart w:id="347" w:name="_Toc251938331"/>
      <w:r>
        <w:rPr>
          <w:rFonts w:hint="eastAsia" w:ascii="宋体" w:hAnsi="宋体" w:cs="宋体"/>
          <w:highlight w:val="none"/>
        </w:rPr>
        <w:t>4.2 磋商准备</w:t>
      </w:r>
    </w:p>
    <w:p w14:paraId="6AD17834">
      <w:pPr>
        <w:adjustRightInd w:val="0"/>
        <w:ind w:firstLine="420" w:firstLineChars="200"/>
        <w:rPr>
          <w:rFonts w:ascii="宋体" w:hAnsi="宋体" w:cs="宋体"/>
          <w:szCs w:val="21"/>
          <w:highlight w:val="none"/>
        </w:rPr>
      </w:pPr>
      <w:r>
        <w:rPr>
          <w:rFonts w:hint="eastAsia" w:ascii="宋体" w:hAnsi="宋体" w:cs="宋体"/>
          <w:szCs w:val="21"/>
          <w:highlight w:val="none"/>
        </w:rPr>
        <w:t>4.2.1采购人按“磋商须知前附表”规定的时间、地点公开开启磋商响应文件，并邀请所有供应商代表准时在线参加。</w:t>
      </w:r>
    </w:p>
    <w:p w14:paraId="5CAF08A9">
      <w:pPr>
        <w:adjustRightInd w:val="0"/>
        <w:ind w:firstLine="420" w:firstLineChars="200"/>
        <w:rPr>
          <w:rFonts w:ascii="宋体" w:hAnsi="宋体" w:cs="宋体"/>
          <w:szCs w:val="21"/>
          <w:highlight w:val="none"/>
        </w:rPr>
      </w:pPr>
      <w:r>
        <w:rPr>
          <w:rFonts w:hint="eastAsia" w:ascii="宋体" w:hAnsi="宋体" w:cs="宋体"/>
          <w:szCs w:val="21"/>
          <w:highlight w:val="none"/>
        </w:rPr>
        <w:t>4.2.2供应商代表应在线参加磋商活动。</w:t>
      </w:r>
    </w:p>
    <w:p w14:paraId="0B960871">
      <w:pPr>
        <w:adjustRightInd w:val="0"/>
        <w:ind w:firstLine="420" w:firstLineChars="200"/>
        <w:rPr>
          <w:rFonts w:ascii="宋体" w:hAnsi="宋体" w:cs="宋体"/>
          <w:szCs w:val="21"/>
          <w:highlight w:val="none"/>
        </w:rPr>
      </w:pPr>
      <w:r>
        <w:rPr>
          <w:rFonts w:hint="eastAsia" w:ascii="宋体" w:hAnsi="宋体" w:cs="宋体"/>
          <w:szCs w:val="21"/>
          <w:highlight w:val="none"/>
        </w:rPr>
        <w:t>4.2.3磋商活动组织人员告知所有供应商磋商活动组织人员情况，已提交磋商响应文件的供应商名单、应当回避的情形、开启最后报价文件的预计时间等，组织供应商签署《政府采购活动现场确认声明书》。</w:t>
      </w:r>
    </w:p>
    <w:p w14:paraId="41417674">
      <w:pPr>
        <w:pStyle w:val="5"/>
        <w:ind w:firstLine="420"/>
        <w:rPr>
          <w:rFonts w:ascii="宋体" w:hAnsi="宋体" w:cs="宋体"/>
          <w:highlight w:val="none"/>
        </w:rPr>
      </w:pPr>
      <w:r>
        <w:rPr>
          <w:rFonts w:hint="eastAsia" w:ascii="宋体" w:hAnsi="宋体" w:cs="宋体"/>
          <w:highlight w:val="none"/>
        </w:rPr>
        <w:t>4.3 在线解密</w:t>
      </w:r>
    </w:p>
    <w:p w14:paraId="17DBAC41">
      <w:pPr>
        <w:adjustRightInd w:val="0"/>
        <w:ind w:firstLine="420" w:firstLineChars="200"/>
        <w:rPr>
          <w:rFonts w:ascii="宋体" w:hAnsi="宋体" w:cs="宋体"/>
          <w:szCs w:val="21"/>
          <w:highlight w:val="none"/>
        </w:rPr>
      </w:pPr>
      <w:r>
        <w:rPr>
          <w:rFonts w:hint="eastAsia" w:ascii="宋体" w:hAnsi="宋体" w:cs="宋体"/>
          <w:szCs w:val="21"/>
          <w:highlight w:val="none"/>
        </w:rPr>
        <w:t>4.3.1在线解密开始时间</w:t>
      </w:r>
    </w:p>
    <w:p w14:paraId="4CD7B419">
      <w:pPr>
        <w:adjustRightInd w:val="0"/>
        <w:ind w:firstLine="420" w:firstLineChars="200"/>
        <w:rPr>
          <w:rFonts w:ascii="宋体" w:hAnsi="宋体" w:cs="宋体"/>
          <w:szCs w:val="21"/>
          <w:highlight w:val="none"/>
        </w:rPr>
      </w:pPr>
      <w:r>
        <w:rPr>
          <w:rFonts w:hint="eastAsia" w:ascii="宋体" w:hAnsi="宋体" w:cs="宋体"/>
          <w:szCs w:val="21"/>
          <w:highlight w:val="none"/>
        </w:rPr>
        <w:t>至磋商响应文件提交截止时间，磋商活动组织人员启动在线解密程序，供应商应登录政府采购云平台在在线解密时间内对已提交的电子磋商响应文件进行解密。</w:t>
      </w:r>
    </w:p>
    <w:p w14:paraId="3C864007">
      <w:pPr>
        <w:adjustRightInd w:val="0"/>
        <w:ind w:firstLine="420" w:firstLineChars="200"/>
        <w:rPr>
          <w:rFonts w:ascii="宋体" w:hAnsi="宋体" w:cs="宋体"/>
          <w:szCs w:val="21"/>
          <w:highlight w:val="none"/>
        </w:rPr>
      </w:pPr>
      <w:r>
        <w:rPr>
          <w:rFonts w:hint="eastAsia" w:ascii="宋体" w:hAnsi="宋体" w:cs="宋体"/>
          <w:szCs w:val="21"/>
          <w:highlight w:val="none"/>
        </w:rPr>
        <w:t>4.3.2解密异常处理</w:t>
      </w:r>
    </w:p>
    <w:p w14:paraId="48BE5233">
      <w:pPr>
        <w:adjustRightInd w:val="0"/>
        <w:ind w:firstLine="420" w:firstLineChars="200"/>
        <w:rPr>
          <w:rFonts w:ascii="宋体" w:hAnsi="宋体" w:cs="宋体"/>
          <w:szCs w:val="21"/>
          <w:highlight w:val="none"/>
        </w:rPr>
      </w:pPr>
      <w:r>
        <w:rPr>
          <w:rFonts w:hint="eastAsia" w:ascii="宋体" w:hAnsi="宋体" w:cs="宋体"/>
          <w:szCs w:val="21"/>
          <w:highlight w:val="none"/>
        </w:rPr>
        <w:t>如在线解密失败，磋商活动组织人员将启动异常处理，上传供应商在磋商响应文件提交截止时间前提交的备份电子磋商响应文件进行再次解密，如未提供备份电子磋商响应文件，将不进行再次解密程序。无法在线解密视为供应商放弃磋商响应。</w:t>
      </w:r>
    </w:p>
    <w:p w14:paraId="2E551B37">
      <w:pPr>
        <w:adjustRightInd w:val="0"/>
        <w:ind w:firstLine="420" w:firstLineChars="200"/>
        <w:rPr>
          <w:rFonts w:ascii="宋体" w:hAnsi="宋体" w:cs="宋体"/>
          <w:szCs w:val="21"/>
          <w:highlight w:val="none"/>
        </w:rPr>
      </w:pPr>
      <w:r>
        <w:rPr>
          <w:rFonts w:hint="eastAsia" w:ascii="宋体" w:hAnsi="宋体" w:cs="宋体"/>
          <w:szCs w:val="21"/>
          <w:highlight w:val="none"/>
        </w:rPr>
        <w:t>4.3.3在线解密时间</w:t>
      </w:r>
    </w:p>
    <w:p w14:paraId="74F974D7">
      <w:pPr>
        <w:adjustRightInd w:val="0"/>
        <w:ind w:firstLine="420" w:firstLineChars="200"/>
        <w:rPr>
          <w:rFonts w:ascii="宋体" w:hAnsi="宋体" w:cs="宋体"/>
          <w:szCs w:val="21"/>
          <w:highlight w:val="none"/>
        </w:rPr>
      </w:pPr>
      <w:r>
        <w:rPr>
          <w:rFonts w:hint="eastAsia" w:ascii="宋体" w:hAnsi="宋体" w:cs="宋体"/>
          <w:szCs w:val="21"/>
          <w:highlight w:val="none"/>
        </w:rPr>
        <w:t>在线解密时间为30分钟。</w:t>
      </w:r>
    </w:p>
    <w:p w14:paraId="5C6D0E10">
      <w:pPr>
        <w:pStyle w:val="5"/>
        <w:ind w:firstLine="420"/>
        <w:rPr>
          <w:rFonts w:ascii="宋体" w:hAnsi="宋体" w:cs="宋体"/>
          <w:highlight w:val="none"/>
        </w:rPr>
      </w:pPr>
      <w:r>
        <w:rPr>
          <w:rFonts w:hint="eastAsia" w:ascii="宋体" w:hAnsi="宋体" w:cs="宋体"/>
          <w:highlight w:val="none"/>
        </w:rPr>
        <w:t>4.4 在线开启磋商响应文件</w:t>
      </w:r>
    </w:p>
    <w:p w14:paraId="06D10311">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待所有供应商在线解密结束后，</w:t>
      </w:r>
      <w:r>
        <w:rPr>
          <w:rFonts w:hint="eastAsia" w:ascii="宋体" w:hAnsi="宋体" w:cs="宋体"/>
          <w:szCs w:val="21"/>
          <w:highlight w:val="none"/>
        </w:rPr>
        <w:t>磋商活动组织人员</w:t>
      </w:r>
      <w:r>
        <w:rPr>
          <w:rFonts w:hint="eastAsia" w:ascii="宋体" w:hAnsi="宋体" w:cs="宋体"/>
          <w:kern w:val="0"/>
          <w:szCs w:val="21"/>
          <w:highlight w:val="none"/>
        </w:rPr>
        <w:t>在线开启磋商响应文件。</w:t>
      </w:r>
    </w:p>
    <w:p w14:paraId="20FAB0F4">
      <w:pPr>
        <w:pStyle w:val="5"/>
        <w:ind w:firstLine="420"/>
        <w:rPr>
          <w:rFonts w:ascii="宋体" w:hAnsi="宋体" w:cs="宋体"/>
          <w:highlight w:val="none"/>
        </w:rPr>
      </w:pPr>
      <w:r>
        <w:rPr>
          <w:rFonts w:hint="eastAsia" w:ascii="宋体" w:hAnsi="宋体" w:cs="宋体"/>
          <w:highlight w:val="none"/>
        </w:rPr>
        <w:t>4.5 组织磋商活动</w:t>
      </w:r>
    </w:p>
    <w:p w14:paraId="6C107811">
      <w:pPr>
        <w:adjustRightInd w:val="0"/>
        <w:ind w:firstLine="420" w:firstLineChars="200"/>
        <w:rPr>
          <w:rFonts w:ascii="宋体" w:hAnsi="宋体" w:cs="宋体"/>
          <w:szCs w:val="21"/>
          <w:highlight w:val="none"/>
        </w:rPr>
      </w:pPr>
      <w:r>
        <w:rPr>
          <w:rFonts w:hint="eastAsia" w:ascii="宋体" w:hAnsi="宋体" w:cs="宋体"/>
          <w:szCs w:val="21"/>
          <w:highlight w:val="none"/>
        </w:rPr>
        <w:t>4.5.1磋商小组所有成员应当集中与单一供应商分别进行磋商，并将给予所有参加磋商的供应商平等的磋商机会。</w:t>
      </w:r>
    </w:p>
    <w:p w14:paraId="34FC605C">
      <w:pPr>
        <w:adjustRightInd w:val="0"/>
        <w:ind w:firstLine="420" w:firstLineChars="200"/>
        <w:rPr>
          <w:rFonts w:ascii="宋体" w:hAnsi="宋体" w:cs="宋体"/>
          <w:szCs w:val="21"/>
          <w:highlight w:val="none"/>
        </w:rPr>
      </w:pPr>
      <w:r>
        <w:rPr>
          <w:rFonts w:hint="eastAsia" w:ascii="宋体" w:hAnsi="宋体" w:cs="宋体"/>
          <w:szCs w:val="21"/>
          <w:highlight w:val="none"/>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185305BE">
      <w:pPr>
        <w:adjustRightInd w:val="0"/>
        <w:ind w:firstLine="420" w:firstLineChars="200"/>
        <w:rPr>
          <w:rFonts w:ascii="宋体" w:hAnsi="宋体" w:cs="宋体"/>
          <w:szCs w:val="21"/>
          <w:highlight w:val="none"/>
        </w:rPr>
      </w:pPr>
      <w:r>
        <w:rPr>
          <w:rFonts w:hint="eastAsia" w:ascii="宋体" w:hAnsi="宋体" w:cs="宋体"/>
          <w:szCs w:val="21"/>
          <w:highlight w:val="none"/>
        </w:rPr>
        <w:t>4.5.3供应商按照采购文件的变动情况和磋商小组的要求进行承诺并作为磋商响应文件的一部分，并加盖单位公章，上传政府采购云平台。</w:t>
      </w:r>
    </w:p>
    <w:p w14:paraId="353A86A8">
      <w:pPr>
        <w:adjustRightInd w:val="0"/>
        <w:ind w:firstLine="420" w:firstLineChars="200"/>
        <w:rPr>
          <w:rFonts w:ascii="宋体" w:hAnsi="宋体" w:cs="宋体"/>
          <w:szCs w:val="21"/>
          <w:highlight w:val="none"/>
        </w:rPr>
      </w:pPr>
      <w:r>
        <w:rPr>
          <w:rFonts w:hint="eastAsia" w:ascii="宋体" w:hAnsi="宋体" w:cs="宋体"/>
          <w:szCs w:val="21"/>
          <w:highlight w:val="none"/>
        </w:rPr>
        <w:t>4.5.4已提交响应文件的供应商，在提交最后报价之前，可以根据磋商情况退出磋商。</w:t>
      </w:r>
    </w:p>
    <w:p w14:paraId="00907590">
      <w:pPr>
        <w:adjustRightInd w:val="0"/>
        <w:ind w:firstLine="420" w:firstLineChars="200"/>
        <w:rPr>
          <w:rFonts w:ascii="宋体" w:hAnsi="宋体" w:cs="宋体"/>
          <w:szCs w:val="21"/>
          <w:highlight w:val="none"/>
        </w:rPr>
      </w:pPr>
      <w:r>
        <w:rPr>
          <w:rFonts w:hint="eastAsia" w:ascii="宋体" w:hAnsi="宋体" w:cs="宋体"/>
          <w:szCs w:val="21"/>
          <w:highlight w:val="none"/>
        </w:rPr>
        <w:t>4.5.5在政府采购云平台中汇总各供应商的得分，通知供应商经评审无效的理由。</w:t>
      </w:r>
    </w:p>
    <w:p w14:paraId="04A74C66">
      <w:pPr>
        <w:adjustRightInd w:val="0"/>
        <w:ind w:firstLine="420" w:firstLineChars="200"/>
        <w:rPr>
          <w:rFonts w:ascii="宋体" w:hAnsi="宋体" w:cs="宋体"/>
          <w:szCs w:val="21"/>
          <w:highlight w:val="none"/>
        </w:rPr>
      </w:pPr>
      <w:r>
        <w:rPr>
          <w:rFonts w:hint="eastAsia" w:ascii="宋体" w:hAnsi="宋体" w:cs="宋体"/>
          <w:szCs w:val="21"/>
          <w:highlight w:val="none"/>
        </w:rPr>
        <w:t>4.5.6磋商结束后，磋商小组将要求所有实质性响应的供应商按政府采购云平台规定时间内分别进行最后报价，最后报价是供应商响应文件的有效组成部分。</w:t>
      </w:r>
    </w:p>
    <w:p w14:paraId="649B6957">
      <w:pPr>
        <w:adjustRightInd w:val="0"/>
        <w:ind w:firstLine="420" w:firstLineChars="200"/>
        <w:rPr>
          <w:rFonts w:ascii="宋体" w:hAnsi="宋体" w:cs="宋体"/>
          <w:szCs w:val="21"/>
          <w:highlight w:val="none"/>
        </w:rPr>
      </w:pPr>
      <w:r>
        <w:rPr>
          <w:rFonts w:hint="eastAsia" w:ascii="宋体" w:hAnsi="宋体" w:cs="宋体"/>
          <w:szCs w:val="21"/>
          <w:highlight w:val="none"/>
        </w:rPr>
        <w:t>4.5.7待所有供应商报价上传政府采购云平台完成后，统一开启供应商的最后报价，同时当场制作并打印开标记录表，由供应商代表、唱标人、记录人和现场监督员在开标记录表上签字确认（供应商代表未签字且未说明理由，视为无异议）。磋商小组对报价的合理性进行审查核实、评分，政府采购云平台汇总各供应商最终得分，并在政府采购云平台上公布得分结果。</w:t>
      </w:r>
    </w:p>
    <w:p w14:paraId="5A33B75E">
      <w:pPr>
        <w:adjustRightInd w:val="0"/>
        <w:ind w:firstLine="420" w:firstLineChars="200"/>
        <w:rPr>
          <w:rFonts w:ascii="宋体" w:hAnsi="宋体" w:cs="宋体"/>
          <w:szCs w:val="21"/>
          <w:highlight w:val="none"/>
        </w:rPr>
      </w:pPr>
      <w:r>
        <w:rPr>
          <w:rFonts w:hint="eastAsia" w:ascii="宋体" w:hAnsi="宋体" w:cs="宋体"/>
          <w:szCs w:val="21"/>
          <w:highlight w:val="none"/>
        </w:rPr>
        <w:t>4.5.8磋商的任何一方不得透露与磋商有关的其他供应商的技术资料、价格和其他信息。</w:t>
      </w:r>
    </w:p>
    <w:p w14:paraId="29825EC8">
      <w:pPr>
        <w:adjustRightInd w:val="0"/>
        <w:ind w:firstLine="420" w:firstLineChars="200"/>
        <w:rPr>
          <w:rFonts w:ascii="宋体" w:hAnsi="宋体" w:cs="宋体"/>
          <w:szCs w:val="21"/>
          <w:highlight w:val="none"/>
        </w:rPr>
      </w:pPr>
      <w:r>
        <w:rPr>
          <w:rFonts w:hint="eastAsia" w:ascii="宋体" w:hAnsi="宋体" w:cs="宋体"/>
          <w:szCs w:val="21"/>
          <w:highlight w:val="none"/>
        </w:rPr>
        <w:t>4.5.9采购代理机构对相关磋商内容进行记录，以存档备查。</w:t>
      </w:r>
    </w:p>
    <w:p w14:paraId="7A966409">
      <w:pPr>
        <w:adjustRightInd w:val="0"/>
        <w:ind w:firstLine="420" w:firstLineChars="200"/>
        <w:rPr>
          <w:rFonts w:ascii="宋体" w:hAnsi="宋体" w:cs="宋体"/>
          <w:szCs w:val="21"/>
          <w:highlight w:val="none"/>
        </w:rPr>
      </w:pPr>
      <w:r>
        <w:rPr>
          <w:rFonts w:hint="eastAsia" w:ascii="宋体" w:hAnsi="宋体" w:cs="宋体"/>
          <w:szCs w:val="21"/>
          <w:highlight w:val="none"/>
        </w:rPr>
        <w:t>4.5.10磋商评审期间，供应商应随时随地答复磋商小组的提出的问题，解答包括有关的商务、技术问题等，并按磋商小组要求及时形成磋商承诺。</w:t>
      </w:r>
    </w:p>
    <w:p w14:paraId="797C7DE9">
      <w:pPr>
        <w:pStyle w:val="5"/>
        <w:ind w:firstLine="420"/>
        <w:rPr>
          <w:rFonts w:ascii="宋体" w:hAnsi="宋体" w:cs="宋体"/>
          <w:highlight w:val="none"/>
        </w:rPr>
      </w:pPr>
      <w:r>
        <w:rPr>
          <w:rFonts w:hint="eastAsia" w:ascii="宋体" w:hAnsi="宋体" w:cs="宋体"/>
          <w:highlight w:val="none"/>
        </w:rPr>
        <w:t>4.6 磋商活动异议</w:t>
      </w:r>
    </w:p>
    <w:p w14:paraId="1ABF1994">
      <w:pPr>
        <w:adjustRightInd w:val="0"/>
        <w:ind w:firstLine="420" w:firstLineChars="200"/>
        <w:rPr>
          <w:rFonts w:ascii="宋体" w:hAnsi="宋体" w:cs="宋体"/>
          <w:szCs w:val="21"/>
          <w:highlight w:val="none"/>
        </w:rPr>
      </w:pPr>
      <w:r>
        <w:rPr>
          <w:rFonts w:hint="eastAsia" w:ascii="宋体" w:hAnsi="宋体" w:cs="宋体"/>
          <w:kern w:val="0"/>
          <w:szCs w:val="21"/>
          <w:highlight w:val="none"/>
        </w:rPr>
        <w:t>供应商如对磋商活动有异议，应当在活动现场提出，磋商活动组织人员将当场作出答复，并制作记录。</w:t>
      </w:r>
    </w:p>
    <w:p w14:paraId="4378E86E">
      <w:pPr>
        <w:pStyle w:val="4"/>
        <w:ind w:firstLine="422"/>
        <w:rPr>
          <w:rFonts w:ascii="宋体" w:hAnsi="宋体" w:cs="宋体"/>
          <w:highlight w:val="none"/>
        </w:rPr>
      </w:pPr>
      <w:r>
        <w:rPr>
          <w:rFonts w:hint="eastAsia" w:ascii="宋体" w:hAnsi="宋体" w:cs="宋体"/>
          <w:highlight w:val="none"/>
        </w:rPr>
        <w:t>五、评审及合同签订</w:t>
      </w:r>
      <w:bookmarkEnd w:id="347"/>
    </w:p>
    <w:p w14:paraId="14ED90E8">
      <w:pPr>
        <w:pStyle w:val="5"/>
        <w:ind w:firstLine="420"/>
        <w:rPr>
          <w:rFonts w:ascii="宋体" w:hAnsi="宋体" w:cs="宋体"/>
          <w:highlight w:val="none"/>
        </w:rPr>
      </w:pPr>
      <w:r>
        <w:rPr>
          <w:rFonts w:hint="eastAsia" w:ascii="宋体" w:hAnsi="宋体" w:cs="宋体"/>
          <w:highlight w:val="none"/>
        </w:rPr>
        <w:t>5.1 评审</w:t>
      </w:r>
    </w:p>
    <w:p w14:paraId="36AB1A66">
      <w:pPr>
        <w:adjustRightInd w:val="0"/>
        <w:ind w:firstLine="420" w:firstLineChars="200"/>
        <w:rPr>
          <w:rFonts w:ascii="宋体" w:hAnsi="宋体" w:cs="宋体"/>
          <w:szCs w:val="21"/>
          <w:highlight w:val="none"/>
        </w:rPr>
      </w:pPr>
      <w:r>
        <w:rPr>
          <w:rFonts w:hint="eastAsia" w:ascii="宋体" w:hAnsi="宋体" w:cs="宋体"/>
          <w:szCs w:val="21"/>
          <w:highlight w:val="none"/>
        </w:rPr>
        <w:t>本项目采用综合评分法。</w:t>
      </w:r>
    </w:p>
    <w:p w14:paraId="3D061BE7">
      <w:pPr>
        <w:adjustRightInd w:val="0"/>
        <w:ind w:firstLine="420" w:firstLineChars="200"/>
        <w:rPr>
          <w:rFonts w:ascii="宋体" w:hAnsi="宋体" w:cs="宋体"/>
          <w:szCs w:val="21"/>
          <w:highlight w:val="none"/>
        </w:rPr>
      </w:pPr>
      <w:r>
        <w:rPr>
          <w:rFonts w:hint="eastAsia" w:ascii="宋体" w:hAnsi="宋体" w:cs="宋体"/>
          <w:szCs w:val="21"/>
          <w:highlight w:val="none"/>
        </w:rPr>
        <w:t>经磋商确定最终采购需求、供应商提交磋商承诺后，磋商小组根据评审办法完成商务技术评分并汇总。</w:t>
      </w:r>
    </w:p>
    <w:p w14:paraId="479E5742">
      <w:pPr>
        <w:adjustRightInd w:val="0"/>
        <w:ind w:firstLine="420" w:firstLineChars="200"/>
        <w:rPr>
          <w:rFonts w:ascii="宋体" w:hAnsi="宋体" w:cs="宋体"/>
          <w:szCs w:val="21"/>
          <w:highlight w:val="none"/>
        </w:rPr>
      </w:pPr>
      <w:r>
        <w:rPr>
          <w:rFonts w:hint="eastAsia" w:ascii="宋体" w:hAnsi="宋体" w:cs="宋体"/>
          <w:szCs w:val="21"/>
          <w:highlight w:val="none"/>
        </w:rPr>
        <w:t>供应商提交最后报价后，磋商小组根据评审办法对报价进行评分并汇总。</w:t>
      </w:r>
    </w:p>
    <w:p w14:paraId="0119CE95">
      <w:pPr>
        <w:adjustRightInd w:val="0"/>
        <w:ind w:firstLine="420" w:firstLineChars="200"/>
        <w:rPr>
          <w:rFonts w:ascii="宋体" w:hAnsi="宋体" w:cs="宋体"/>
          <w:szCs w:val="21"/>
          <w:highlight w:val="none"/>
        </w:rPr>
      </w:pPr>
      <w:r>
        <w:rPr>
          <w:rFonts w:hint="eastAsia" w:ascii="宋体" w:hAnsi="宋体" w:cs="宋体"/>
          <w:szCs w:val="21"/>
          <w:highlight w:val="none"/>
        </w:rPr>
        <w:t>政府采购云平台汇总各供应商的商务技术分、报价分作为各供应商的评审得分。</w:t>
      </w:r>
    </w:p>
    <w:p w14:paraId="3C41ACFE">
      <w:pPr>
        <w:adjustRightInd w:val="0"/>
        <w:ind w:firstLine="420" w:firstLineChars="200"/>
        <w:rPr>
          <w:rFonts w:ascii="宋体" w:hAnsi="宋体" w:cs="宋体"/>
          <w:szCs w:val="21"/>
          <w:highlight w:val="none"/>
        </w:rPr>
      </w:pPr>
      <w:r>
        <w:rPr>
          <w:rFonts w:hint="eastAsia" w:ascii="宋体" w:hAnsi="宋体" w:cs="宋体"/>
          <w:szCs w:val="21"/>
          <w:highlight w:val="none"/>
        </w:rPr>
        <w:t>具体评审办法详见“第五章 磋商评审办法”。本项目原则上采用电子评审方法。</w:t>
      </w:r>
    </w:p>
    <w:p w14:paraId="16105BEB">
      <w:pPr>
        <w:adjustRightInd w:val="0"/>
        <w:ind w:firstLine="420" w:firstLineChars="200"/>
        <w:rPr>
          <w:rFonts w:ascii="宋体" w:hAnsi="宋体" w:cs="宋体"/>
          <w:szCs w:val="21"/>
          <w:highlight w:val="none"/>
        </w:rPr>
      </w:pPr>
      <w:r>
        <w:rPr>
          <w:rFonts w:hint="eastAsia" w:ascii="宋体" w:hAnsi="宋体" w:cs="宋体"/>
          <w:szCs w:val="21"/>
          <w:highlight w:val="none"/>
        </w:rPr>
        <w:t>磋商小组根据综合评分情况，将供应商的评审得分由高到低顺序，并推荐3名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14:paraId="3868593F">
      <w:pPr>
        <w:pStyle w:val="5"/>
        <w:ind w:firstLine="420"/>
        <w:rPr>
          <w:rFonts w:ascii="宋体" w:hAnsi="宋体" w:cs="宋体"/>
          <w:highlight w:val="none"/>
        </w:rPr>
      </w:pPr>
      <w:r>
        <w:rPr>
          <w:rFonts w:hint="eastAsia" w:ascii="宋体" w:hAnsi="宋体" w:cs="宋体"/>
          <w:highlight w:val="none"/>
        </w:rPr>
        <w:t>5.2 终止竞争性磋商采购活动</w:t>
      </w:r>
    </w:p>
    <w:p w14:paraId="3DF4EFBC">
      <w:pPr>
        <w:adjustRightInd w:val="0"/>
        <w:ind w:firstLine="420" w:firstLineChars="200"/>
        <w:rPr>
          <w:rFonts w:ascii="宋体" w:hAnsi="宋体" w:cs="宋体"/>
          <w:szCs w:val="21"/>
          <w:highlight w:val="none"/>
        </w:rPr>
      </w:pPr>
      <w:r>
        <w:rPr>
          <w:rFonts w:hint="eastAsia" w:ascii="宋体" w:hAnsi="宋体" w:cs="宋体"/>
          <w:szCs w:val="21"/>
          <w:highlight w:val="none"/>
        </w:rPr>
        <w:t>出现下列情形之一的，采购组织机构将终止竞争性磋商采购活动：</w:t>
      </w:r>
    </w:p>
    <w:p w14:paraId="5AC270EA">
      <w:pPr>
        <w:adjustRightInd w:val="0"/>
        <w:ind w:firstLine="420" w:firstLineChars="200"/>
        <w:rPr>
          <w:rFonts w:ascii="宋体" w:hAnsi="宋体" w:cs="宋体"/>
          <w:szCs w:val="21"/>
          <w:highlight w:val="none"/>
        </w:rPr>
      </w:pPr>
      <w:r>
        <w:rPr>
          <w:rFonts w:hint="eastAsia" w:ascii="宋体" w:hAnsi="宋体" w:cs="宋体"/>
          <w:szCs w:val="21"/>
          <w:highlight w:val="none"/>
        </w:rPr>
        <w:t>（1）因情况变化，不再符合规定的竞争性磋商采购方式适用情形的；</w:t>
      </w:r>
    </w:p>
    <w:p w14:paraId="2BC54553">
      <w:pPr>
        <w:adjustRightInd w:val="0"/>
        <w:ind w:firstLine="420" w:firstLineChars="200"/>
        <w:rPr>
          <w:rFonts w:ascii="宋体" w:hAnsi="宋体" w:cs="宋体"/>
          <w:szCs w:val="21"/>
          <w:highlight w:val="none"/>
        </w:rPr>
      </w:pPr>
      <w:r>
        <w:rPr>
          <w:rFonts w:hint="eastAsia" w:ascii="宋体" w:hAnsi="宋体" w:cs="宋体"/>
          <w:szCs w:val="21"/>
          <w:highlight w:val="none"/>
        </w:rPr>
        <w:t>（2）出现影响采购公正的违法、违规行为的；</w:t>
      </w:r>
    </w:p>
    <w:p w14:paraId="3FA56FCC">
      <w:pPr>
        <w:adjustRightInd w:val="0"/>
        <w:ind w:firstLine="420" w:firstLineChars="200"/>
        <w:rPr>
          <w:rFonts w:ascii="宋体" w:hAnsi="宋体" w:cs="宋体"/>
          <w:szCs w:val="21"/>
          <w:highlight w:val="none"/>
        </w:rPr>
      </w:pPr>
      <w:r>
        <w:rPr>
          <w:rFonts w:hint="eastAsia" w:ascii="宋体" w:hAnsi="宋体" w:cs="宋体"/>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04EE3352">
      <w:pPr>
        <w:adjustRightInd w:val="0"/>
        <w:ind w:firstLine="420" w:firstLineChars="200"/>
        <w:rPr>
          <w:rFonts w:ascii="宋体" w:hAnsi="宋体" w:cs="宋体"/>
          <w:szCs w:val="21"/>
          <w:highlight w:val="none"/>
        </w:rPr>
      </w:pPr>
      <w:r>
        <w:rPr>
          <w:rFonts w:hint="eastAsia" w:ascii="宋体" w:hAnsi="宋体" w:cs="宋体"/>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00AEA51F">
      <w:pPr>
        <w:adjustRightInd w:val="0"/>
        <w:ind w:firstLine="420" w:firstLineChars="200"/>
        <w:rPr>
          <w:rFonts w:ascii="宋体" w:hAnsi="宋体" w:cs="宋体"/>
          <w:szCs w:val="21"/>
          <w:highlight w:val="none"/>
        </w:rPr>
      </w:pPr>
      <w:r>
        <w:rPr>
          <w:rFonts w:hint="eastAsia" w:ascii="宋体" w:hAnsi="宋体" w:cs="宋体"/>
          <w:szCs w:val="21"/>
          <w:highlight w:val="none"/>
        </w:rPr>
        <w:t>（5）因重大变故，采购任务取消的；</w:t>
      </w:r>
    </w:p>
    <w:p w14:paraId="13914A1F">
      <w:pPr>
        <w:pStyle w:val="5"/>
        <w:ind w:firstLine="420"/>
        <w:rPr>
          <w:rFonts w:ascii="宋体" w:hAnsi="宋体" w:cs="宋体"/>
          <w:highlight w:val="none"/>
        </w:rPr>
      </w:pPr>
      <w:r>
        <w:rPr>
          <w:rFonts w:hint="eastAsia" w:ascii="宋体" w:hAnsi="宋体" w:cs="宋体"/>
          <w:highlight w:val="none"/>
        </w:rPr>
        <w:t>5.3 确定采购结果</w:t>
      </w:r>
    </w:p>
    <w:p w14:paraId="5E5BDE8A">
      <w:pPr>
        <w:adjustRightInd w:val="0"/>
        <w:ind w:firstLine="420" w:firstLineChars="200"/>
        <w:rPr>
          <w:rFonts w:ascii="宋体" w:hAnsi="宋体" w:cs="宋体"/>
          <w:szCs w:val="21"/>
          <w:highlight w:val="none"/>
        </w:rPr>
      </w:pPr>
      <w:r>
        <w:rPr>
          <w:rFonts w:hint="eastAsia" w:ascii="宋体" w:hAnsi="宋体" w:cs="宋体"/>
          <w:szCs w:val="21"/>
          <w:highlight w:val="none"/>
        </w:rPr>
        <w:t>采购代理机构在评审结束后2个工作日内将评审报告送采购人确认；</w:t>
      </w:r>
    </w:p>
    <w:p w14:paraId="4C8B433F">
      <w:pPr>
        <w:adjustRightInd w:val="0"/>
        <w:ind w:firstLine="420" w:firstLineChars="200"/>
        <w:rPr>
          <w:rFonts w:ascii="宋体" w:hAnsi="宋体" w:cs="宋体"/>
          <w:szCs w:val="21"/>
          <w:highlight w:val="none"/>
        </w:rPr>
      </w:pPr>
      <w:r>
        <w:rPr>
          <w:rFonts w:hint="eastAsia" w:ascii="宋体" w:hAnsi="宋体" w:cs="宋体"/>
          <w:szCs w:val="21"/>
          <w:highlight w:val="none"/>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326CE0EC">
      <w:pPr>
        <w:pStyle w:val="5"/>
        <w:ind w:firstLine="420"/>
        <w:rPr>
          <w:rFonts w:ascii="宋体" w:hAnsi="宋体" w:cs="宋体"/>
          <w:highlight w:val="none"/>
        </w:rPr>
      </w:pPr>
      <w:r>
        <w:rPr>
          <w:rFonts w:hint="eastAsia" w:ascii="宋体" w:hAnsi="宋体" w:cs="宋体"/>
          <w:highlight w:val="none"/>
        </w:rPr>
        <w:t>5.4 结果公告</w:t>
      </w:r>
    </w:p>
    <w:p w14:paraId="01EA60EB">
      <w:pPr>
        <w:adjustRightInd w:val="0"/>
        <w:ind w:firstLine="420" w:firstLineChars="200"/>
        <w:rPr>
          <w:rFonts w:ascii="宋体" w:hAnsi="宋体" w:cs="宋体"/>
          <w:szCs w:val="21"/>
          <w:highlight w:val="none"/>
        </w:rPr>
      </w:pPr>
      <w:r>
        <w:rPr>
          <w:rFonts w:hint="eastAsia" w:ascii="宋体" w:hAnsi="宋体" w:cs="宋体"/>
          <w:szCs w:val="21"/>
          <w:highlight w:val="none"/>
        </w:rPr>
        <w:t>在采购人确认采购结果后，采购代理机构将成交结果发布在政府采购网上进行公告。</w:t>
      </w:r>
    </w:p>
    <w:p w14:paraId="0BECDB8A">
      <w:pPr>
        <w:pStyle w:val="5"/>
        <w:ind w:firstLine="420"/>
        <w:rPr>
          <w:rFonts w:ascii="宋体" w:hAnsi="宋体" w:cs="宋体"/>
          <w:highlight w:val="none"/>
        </w:rPr>
      </w:pPr>
      <w:r>
        <w:rPr>
          <w:rFonts w:hint="eastAsia" w:ascii="宋体" w:hAnsi="宋体" w:cs="宋体"/>
          <w:highlight w:val="none"/>
        </w:rPr>
        <w:t>5.5 发出成交通知书</w:t>
      </w:r>
    </w:p>
    <w:p w14:paraId="2EC99A4E">
      <w:pPr>
        <w:adjustRightInd w:val="0"/>
        <w:ind w:firstLine="420" w:firstLineChars="200"/>
        <w:rPr>
          <w:rFonts w:ascii="宋体" w:hAnsi="宋体" w:cs="宋体"/>
          <w:szCs w:val="21"/>
          <w:highlight w:val="none"/>
        </w:rPr>
      </w:pPr>
      <w:r>
        <w:rPr>
          <w:rFonts w:hint="eastAsia" w:ascii="宋体" w:hAnsi="宋体" w:cs="宋体"/>
          <w:szCs w:val="21"/>
          <w:highlight w:val="none"/>
        </w:rPr>
        <w:t>5.5.1发布成交结果公告同时，采购代理机构将以书面形式向成交供应商发出成交通知书。</w:t>
      </w:r>
    </w:p>
    <w:p w14:paraId="2532A962">
      <w:pPr>
        <w:pStyle w:val="5"/>
        <w:ind w:firstLine="420"/>
        <w:rPr>
          <w:rFonts w:ascii="宋体" w:hAnsi="宋体" w:cs="宋体"/>
          <w:highlight w:val="none"/>
        </w:rPr>
      </w:pPr>
      <w:r>
        <w:rPr>
          <w:rFonts w:hint="eastAsia" w:ascii="宋体" w:hAnsi="宋体" w:cs="宋体"/>
          <w:highlight w:val="none"/>
        </w:rPr>
        <w:t>5.6 采购过程、采购结果质疑</w:t>
      </w:r>
    </w:p>
    <w:p w14:paraId="6C0F95A0">
      <w:pPr>
        <w:adjustRightInd w:val="0"/>
        <w:ind w:firstLine="420" w:firstLineChars="200"/>
        <w:rPr>
          <w:rFonts w:ascii="宋体" w:hAnsi="宋体" w:cs="宋体"/>
          <w:szCs w:val="21"/>
          <w:highlight w:val="none"/>
        </w:rPr>
      </w:pPr>
      <w:r>
        <w:rPr>
          <w:rFonts w:hint="eastAsia" w:ascii="宋体" w:hAnsi="宋体" w:cs="宋体"/>
          <w:szCs w:val="21"/>
          <w:highlight w:val="none"/>
        </w:rPr>
        <w:t>5.6.1供应商认为采购过程、采购结果使自己的合法权益受到损害的，供应商可以提出书面质疑。质疑应当有明确的请求和必要的证明材料。</w:t>
      </w:r>
    </w:p>
    <w:p w14:paraId="77919301">
      <w:pPr>
        <w:adjustRightInd w:val="0"/>
        <w:ind w:firstLine="420" w:firstLineChars="200"/>
        <w:rPr>
          <w:rFonts w:ascii="宋体" w:hAnsi="宋体" w:cs="宋体"/>
          <w:szCs w:val="21"/>
          <w:highlight w:val="none"/>
        </w:rPr>
      </w:pPr>
      <w:r>
        <w:rPr>
          <w:rFonts w:hint="eastAsia" w:ascii="宋体" w:hAnsi="宋体" w:cs="宋体"/>
          <w:szCs w:val="21"/>
          <w:highlight w:val="none"/>
        </w:rPr>
        <w:t>5.6.2质疑书须包括以下内容：</w:t>
      </w:r>
    </w:p>
    <w:p w14:paraId="2AA1DAEF">
      <w:pPr>
        <w:adjustRightInd w:val="0"/>
        <w:ind w:firstLine="420" w:firstLineChars="200"/>
        <w:rPr>
          <w:rFonts w:ascii="宋体" w:hAnsi="宋体" w:cs="宋体"/>
          <w:szCs w:val="21"/>
          <w:highlight w:val="none"/>
        </w:rPr>
      </w:pPr>
      <w:r>
        <w:rPr>
          <w:rFonts w:hint="eastAsia" w:ascii="宋体" w:hAnsi="宋体" w:cs="宋体"/>
          <w:szCs w:val="21"/>
          <w:highlight w:val="none"/>
        </w:rPr>
        <w:t>（1）供应商的姓名或者名称、地址、邮编、联系人及联系电话；</w:t>
      </w:r>
    </w:p>
    <w:p w14:paraId="56548811">
      <w:pPr>
        <w:adjustRightInd w:val="0"/>
        <w:ind w:firstLine="420" w:firstLineChars="200"/>
        <w:rPr>
          <w:rFonts w:ascii="宋体" w:hAnsi="宋体" w:cs="宋体"/>
          <w:szCs w:val="21"/>
          <w:highlight w:val="none"/>
        </w:rPr>
      </w:pPr>
      <w:r>
        <w:rPr>
          <w:rFonts w:hint="eastAsia" w:ascii="宋体" w:hAnsi="宋体" w:cs="宋体"/>
          <w:szCs w:val="21"/>
          <w:highlight w:val="none"/>
        </w:rPr>
        <w:t>（2）质疑项目的名称、编号；</w:t>
      </w:r>
    </w:p>
    <w:p w14:paraId="6134F1DB">
      <w:pPr>
        <w:adjustRightInd w:val="0"/>
        <w:ind w:firstLine="420" w:firstLineChars="200"/>
        <w:rPr>
          <w:rFonts w:ascii="宋体" w:hAnsi="宋体" w:cs="宋体"/>
          <w:szCs w:val="21"/>
          <w:highlight w:val="none"/>
        </w:rPr>
      </w:pPr>
      <w:r>
        <w:rPr>
          <w:rFonts w:hint="eastAsia" w:ascii="宋体" w:hAnsi="宋体" w:cs="宋体"/>
          <w:szCs w:val="21"/>
          <w:highlight w:val="none"/>
        </w:rPr>
        <w:t>（3）具体、明确的质疑事项和与质疑事项相关的请求；</w:t>
      </w:r>
    </w:p>
    <w:p w14:paraId="36DB9EDA">
      <w:pPr>
        <w:adjustRightInd w:val="0"/>
        <w:ind w:firstLine="420" w:firstLineChars="200"/>
        <w:rPr>
          <w:rFonts w:ascii="宋体" w:hAnsi="宋体" w:cs="宋体"/>
          <w:szCs w:val="21"/>
          <w:highlight w:val="none"/>
        </w:rPr>
      </w:pPr>
      <w:r>
        <w:rPr>
          <w:rFonts w:hint="eastAsia" w:ascii="宋体" w:hAnsi="宋体" w:cs="宋体"/>
          <w:szCs w:val="21"/>
          <w:highlight w:val="none"/>
        </w:rPr>
        <w:t>（4）事实依据；</w:t>
      </w:r>
    </w:p>
    <w:p w14:paraId="37A0E9E7">
      <w:pPr>
        <w:adjustRightInd w:val="0"/>
        <w:ind w:firstLine="420" w:firstLineChars="200"/>
        <w:rPr>
          <w:rFonts w:ascii="宋体" w:hAnsi="宋体" w:cs="宋体"/>
          <w:szCs w:val="21"/>
          <w:highlight w:val="none"/>
        </w:rPr>
      </w:pPr>
      <w:r>
        <w:rPr>
          <w:rFonts w:hint="eastAsia" w:ascii="宋体" w:hAnsi="宋体" w:cs="宋体"/>
          <w:szCs w:val="21"/>
          <w:highlight w:val="none"/>
        </w:rPr>
        <w:t>（5）必要的法律依据；</w:t>
      </w:r>
    </w:p>
    <w:p w14:paraId="557D5F75">
      <w:pPr>
        <w:adjustRightInd w:val="0"/>
        <w:ind w:firstLine="420" w:firstLineChars="200"/>
        <w:rPr>
          <w:rFonts w:ascii="宋体" w:hAnsi="宋体" w:cs="宋体"/>
          <w:szCs w:val="21"/>
          <w:highlight w:val="none"/>
        </w:rPr>
      </w:pPr>
      <w:r>
        <w:rPr>
          <w:rFonts w:hint="eastAsia" w:ascii="宋体" w:hAnsi="宋体" w:cs="宋体"/>
          <w:szCs w:val="21"/>
          <w:highlight w:val="none"/>
        </w:rPr>
        <w:t>（6）提出质疑的日期。</w:t>
      </w:r>
    </w:p>
    <w:p w14:paraId="2149F25B">
      <w:pPr>
        <w:adjustRightInd w:val="0"/>
        <w:ind w:firstLine="420" w:firstLineChars="200"/>
        <w:rPr>
          <w:rFonts w:ascii="宋体" w:hAnsi="宋体" w:cs="宋体"/>
          <w:szCs w:val="21"/>
          <w:highlight w:val="none"/>
        </w:rPr>
      </w:pPr>
      <w:r>
        <w:rPr>
          <w:rFonts w:hint="eastAsia" w:ascii="宋体" w:hAnsi="宋体" w:cs="宋体"/>
          <w:szCs w:val="21"/>
          <w:highlight w:val="none"/>
        </w:rPr>
        <w:t>5.6.3采购过程的质疑期限自为各采购程序环节结束之日起7个工作日内，供应商应在质疑期限内一次性向采购代理机构提出针对采购过程的质疑，逾期提出不予受理。</w:t>
      </w:r>
    </w:p>
    <w:p w14:paraId="3D6EE783">
      <w:pPr>
        <w:adjustRightInd w:val="0"/>
        <w:ind w:firstLine="420" w:firstLineChars="200"/>
        <w:rPr>
          <w:rFonts w:ascii="宋体" w:hAnsi="宋体" w:cs="宋体"/>
          <w:szCs w:val="21"/>
          <w:highlight w:val="none"/>
        </w:rPr>
      </w:pPr>
      <w:r>
        <w:rPr>
          <w:rFonts w:hint="eastAsia" w:ascii="宋体" w:hAnsi="宋体" w:cs="宋体"/>
          <w:szCs w:val="21"/>
          <w:highlight w:val="none"/>
        </w:rPr>
        <w:t>采购结果的质疑期限自采购结果公告期限届满之日（公告发布之日后第2个工作日）起7个工作日内，供应商应在质疑期限内一次性向采购代理机构提出针对采购结果的质疑，逾期提出不予受理。</w:t>
      </w:r>
    </w:p>
    <w:p w14:paraId="3369BBD0">
      <w:pPr>
        <w:adjustRightInd w:val="0"/>
        <w:ind w:firstLine="420" w:firstLineChars="200"/>
        <w:rPr>
          <w:rFonts w:ascii="宋体" w:hAnsi="宋体" w:cs="宋体"/>
          <w:szCs w:val="21"/>
          <w:highlight w:val="none"/>
        </w:rPr>
      </w:pPr>
      <w:r>
        <w:rPr>
          <w:rFonts w:hint="eastAsia" w:ascii="宋体" w:hAnsi="宋体" w:cs="宋体"/>
          <w:szCs w:val="21"/>
          <w:highlight w:val="none"/>
        </w:rPr>
        <w:t>5.6.4质疑书中涉及的相关材料中有外文资料的，应当将与质疑相关的外文资料完整、客观、真实地翻译为中文，并注明翻译人员姓名、工作单位、联系方式等信息。</w:t>
      </w:r>
    </w:p>
    <w:p w14:paraId="0222ACA4">
      <w:pPr>
        <w:adjustRightInd w:val="0"/>
        <w:ind w:firstLine="420" w:firstLineChars="200"/>
        <w:rPr>
          <w:rFonts w:ascii="宋体" w:hAnsi="宋体" w:cs="宋体"/>
          <w:szCs w:val="21"/>
          <w:highlight w:val="none"/>
        </w:rPr>
      </w:pPr>
      <w:r>
        <w:rPr>
          <w:rFonts w:hint="eastAsia" w:ascii="宋体" w:hAnsi="宋体" w:cs="宋体"/>
          <w:szCs w:val="21"/>
          <w:highlight w:val="none"/>
        </w:rPr>
        <w:t>5.6.5供应商为自然人的，应当由本人签字；供应商为法人或者其他组织的，应当由法定代表人、主要负责人，或者其授权代表签字或者盖章，并加盖公章。否则不予受理。</w:t>
      </w:r>
    </w:p>
    <w:p w14:paraId="095708D9">
      <w:pPr>
        <w:adjustRightInd w:val="0"/>
        <w:ind w:firstLine="420" w:firstLineChars="200"/>
        <w:rPr>
          <w:rFonts w:ascii="宋体" w:hAnsi="宋体" w:cs="宋体"/>
          <w:szCs w:val="21"/>
          <w:highlight w:val="none"/>
        </w:rPr>
      </w:pPr>
      <w:r>
        <w:rPr>
          <w:rFonts w:hint="eastAsia" w:ascii="宋体" w:hAnsi="宋体" w:cs="宋体"/>
          <w:szCs w:val="21"/>
          <w:highlight w:val="none"/>
        </w:rPr>
        <w:t>5.6.6</w:t>
      </w:r>
      <w:r>
        <w:rPr>
          <w:rFonts w:hint="eastAsia" w:ascii="宋体" w:hAnsi="宋体" w:cs="宋体"/>
          <w:highlight w:val="none"/>
        </w:rPr>
        <w:t>质疑书以直接送达或邮寄送达方式（份数为一式三份）或传真送达方式或以扫描件在线提交方式</w:t>
      </w:r>
      <w:r>
        <w:rPr>
          <w:rFonts w:hint="eastAsia" w:ascii="宋体" w:hAnsi="宋体" w:cs="宋体"/>
          <w:szCs w:val="21"/>
          <w:highlight w:val="none"/>
        </w:rPr>
        <w:t>。</w:t>
      </w:r>
    </w:p>
    <w:p w14:paraId="40D7EC38">
      <w:pPr>
        <w:adjustRightInd w:val="0"/>
        <w:ind w:firstLine="420" w:firstLineChars="200"/>
        <w:rPr>
          <w:rFonts w:ascii="宋体" w:hAnsi="宋体" w:cs="宋体"/>
          <w:szCs w:val="21"/>
          <w:highlight w:val="none"/>
        </w:rPr>
      </w:pPr>
      <w:r>
        <w:rPr>
          <w:rFonts w:hint="eastAsia" w:ascii="宋体" w:hAnsi="宋体" w:cs="宋体"/>
          <w:szCs w:val="21"/>
          <w:highlight w:val="none"/>
        </w:rPr>
        <w:t>5.6.7质疑书以传真形式提交后，同时须向采购代理机构提交质疑书原件，采购代理机构以收到原件之日作为收到质疑日。</w:t>
      </w:r>
    </w:p>
    <w:p w14:paraId="35BC96C0">
      <w:pPr>
        <w:adjustRightInd w:val="0"/>
        <w:ind w:firstLine="420" w:firstLineChars="200"/>
        <w:rPr>
          <w:rFonts w:ascii="宋体" w:hAnsi="宋体" w:cs="宋体"/>
          <w:szCs w:val="21"/>
          <w:highlight w:val="none"/>
        </w:rPr>
      </w:pPr>
      <w:r>
        <w:rPr>
          <w:rFonts w:hint="eastAsia" w:ascii="宋体" w:hAnsi="宋体" w:cs="宋体"/>
          <w:szCs w:val="21"/>
          <w:highlight w:val="none"/>
        </w:rPr>
        <w:t>5.6.8供应商不得捏造事实、提供虚假材料或者以非法手段取得证明材料进行质疑。</w:t>
      </w:r>
    </w:p>
    <w:p w14:paraId="5F66171B">
      <w:pPr>
        <w:adjustRightInd w:val="0"/>
        <w:ind w:firstLine="420" w:firstLineChars="200"/>
        <w:rPr>
          <w:rFonts w:ascii="宋体" w:hAnsi="宋体" w:cs="宋体"/>
          <w:szCs w:val="21"/>
          <w:highlight w:val="none"/>
        </w:rPr>
      </w:pPr>
      <w:r>
        <w:rPr>
          <w:rFonts w:hint="eastAsia" w:ascii="宋体" w:hAnsi="宋体" w:cs="宋体"/>
          <w:highlight w:val="none"/>
        </w:rPr>
        <w:t>5.6.9</w:t>
      </w:r>
      <w:r>
        <w:rPr>
          <w:rFonts w:hint="eastAsia" w:ascii="宋体" w:hAnsi="宋体" w:cs="宋体"/>
          <w:szCs w:val="21"/>
          <w:highlight w:val="none"/>
        </w:rPr>
        <w:t>如联合体响应，质疑应由组成联合体的所有供应商共同提出。</w:t>
      </w:r>
    </w:p>
    <w:p w14:paraId="5D620AC2">
      <w:pPr>
        <w:adjustRightInd w:val="0"/>
        <w:ind w:firstLine="420" w:firstLineChars="200"/>
        <w:rPr>
          <w:rFonts w:ascii="宋体" w:hAnsi="宋体" w:cs="宋体"/>
          <w:szCs w:val="21"/>
          <w:highlight w:val="none"/>
        </w:rPr>
      </w:pPr>
      <w:r>
        <w:rPr>
          <w:rFonts w:hint="eastAsia" w:ascii="宋体" w:hAnsi="宋体" w:cs="宋体"/>
          <w:szCs w:val="21"/>
          <w:highlight w:val="none"/>
        </w:rPr>
        <w:t>5.6.10</w:t>
      </w:r>
      <w:r>
        <w:rPr>
          <w:rFonts w:hint="eastAsia" w:ascii="宋体" w:hAnsi="宋体" w:cs="宋体"/>
          <w:highlight w:val="none"/>
        </w:rPr>
        <w:t>质疑函范本及制作说明见“采购文件附件”。</w:t>
      </w:r>
    </w:p>
    <w:p w14:paraId="56509996">
      <w:pPr>
        <w:pStyle w:val="5"/>
        <w:ind w:firstLine="420"/>
        <w:rPr>
          <w:rFonts w:ascii="宋体" w:hAnsi="宋体" w:cs="宋体"/>
          <w:highlight w:val="none"/>
        </w:rPr>
      </w:pPr>
      <w:r>
        <w:rPr>
          <w:rFonts w:hint="eastAsia" w:ascii="宋体" w:hAnsi="宋体" w:cs="宋体"/>
          <w:highlight w:val="none"/>
        </w:rPr>
        <w:t>5.7 签订合同</w:t>
      </w:r>
    </w:p>
    <w:p w14:paraId="6FDC297F">
      <w:pPr>
        <w:adjustRightInd w:val="0"/>
        <w:ind w:firstLine="420" w:firstLineChars="200"/>
        <w:rPr>
          <w:rFonts w:ascii="宋体" w:hAnsi="宋体" w:cs="宋体"/>
          <w:szCs w:val="21"/>
          <w:highlight w:val="none"/>
        </w:rPr>
      </w:pPr>
      <w:r>
        <w:rPr>
          <w:rFonts w:hint="eastAsia" w:ascii="宋体" w:hAnsi="宋体" w:cs="宋体"/>
          <w:szCs w:val="21"/>
          <w:highlight w:val="none"/>
        </w:rPr>
        <w:t>5.7.1 成交供应商应在接到成交通知书后按成交通知书规定的时间、地点与采购人签订合同。</w:t>
      </w:r>
    </w:p>
    <w:p w14:paraId="75D665FE">
      <w:pPr>
        <w:adjustRightInd w:val="0"/>
        <w:ind w:firstLine="420" w:firstLineChars="200"/>
        <w:rPr>
          <w:rFonts w:ascii="宋体" w:hAnsi="宋体" w:cs="宋体"/>
          <w:szCs w:val="21"/>
          <w:highlight w:val="none"/>
        </w:rPr>
      </w:pPr>
      <w:r>
        <w:rPr>
          <w:rFonts w:hint="eastAsia" w:ascii="宋体" w:hAnsi="宋体" w:cs="宋体"/>
          <w:szCs w:val="21"/>
          <w:highlight w:val="none"/>
        </w:rPr>
        <w:t>5.7.2采购文件及补充文件、磋商修改文件、成交供应商的磋商响应文件及磋商响应修改文件、磋商过程中有关承诺文件和成交通知书均作为合同附件。</w:t>
      </w:r>
    </w:p>
    <w:p w14:paraId="29AF8458">
      <w:pPr>
        <w:adjustRightInd w:val="0"/>
        <w:ind w:firstLine="420" w:firstLineChars="200"/>
        <w:rPr>
          <w:rFonts w:ascii="宋体" w:hAnsi="宋体" w:cs="宋体"/>
          <w:szCs w:val="21"/>
          <w:highlight w:val="none"/>
        </w:rPr>
      </w:pPr>
      <w:r>
        <w:rPr>
          <w:rFonts w:hint="eastAsia" w:ascii="宋体" w:hAnsi="宋体" w:cs="宋体"/>
          <w:szCs w:val="21"/>
          <w:highlight w:val="none"/>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866C785">
      <w:pPr>
        <w:adjustRightInd w:val="0"/>
        <w:ind w:firstLine="420" w:firstLineChars="200"/>
        <w:rPr>
          <w:rFonts w:ascii="宋体" w:hAnsi="宋体" w:cs="宋体"/>
          <w:szCs w:val="21"/>
          <w:highlight w:val="none"/>
        </w:rPr>
      </w:pPr>
      <w:r>
        <w:rPr>
          <w:rFonts w:hint="eastAsia" w:ascii="宋体" w:hAnsi="宋体" w:cs="宋体"/>
          <w:szCs w:val="21"/>
          <w:highlight w:val="none"/>
        </w:rPr>
        <w:t>5.7.4拒签合同</w:t>
      </w:r>
    </w:p>
    <w:p w14:paraId="2D12DCBB">
      <w:pPr>
        <w:adjustRightInd w:val="0"/>
        <w:ind w:firstLine="420" w:firstLineChars="200"/>
        <w:rPr>
          <w:rFonts w:ascii="宋体" w:hAnsi="宋体" w:cs="宋体"/>
          <w:szCs w:val="21"/>
          <w:highlight w:val="none"/>
        </w:rPr>
      </w:pPr>
      <w:r>
        <w:rPr>
          <w:rFonts w:hint="eastAsia" w:ascii="宋体" w:hAnsi="宋体" w:cs="宋体"/>
          <w:szCs w:val="21"/>
          <w:highlight w:val="none"/>
        </w:rPr>
        <w:t>成交供应商接到成交通知书后，在规定时间内借故否认已经承诺的条件而拒签合同者，以违约处理，并赔偿采购人由此造成的直接经济损失。采购人将向同级政府采购监管部门进行汇报。</w:t>
      </w:r>
    </w:p>
    <w:p w14:paraId="2562CD80">
      <w:pPr>
        <w:adjustRightInd w:val="0"/>
        <w:ind w:firstLine="420" w:firstLineChars="200"/>
        <w:rPr>
          <w:rFonts w:ascii="宋体" w:hAnsi="宋体" w:cs="宋体"/>
          <w:szCs w:val="21"/>
          <w:highlight w:val="none"/>
        </w:rPr>
      </w:pPr>
      <w:r>
        <w:rPr>
          <w:rFonts w:hint="eastAsia" w:ascii="宋体" w:hAnsi="宋体" w:cs="宋体"/>
          <w:szCs w:val="21"/>
          <w:highlight w:val="none"/>
        </w:rPr>
        <w:t>成交供应商拒绝签订政府采购合同的，采购人可以按照评审报告推荐的成交候选供应商名单排序，确定下一候选人为成交供应商，也可以重新开展政府采购活动。拒绝签订政府采购合同的成交供应商不得参加对该项目重新开展的采购活动。</w:t>
      </w:r>
    </w:p>
    <w:p w14:paraId="7DF810BE">
      <w:pPr>
        <w:pStyle w:val="5"/>
        <w:ind w:firstLine="420"/>
        <w:rPr>
          <w:rFonts w:ascii="宋体" w:hAnsi="宋体" w:cs="宋体"/>
          <w:highlight w:val="none"/>
        </w:rPr>
      </w:pPr>
      <w:r>
        <w:rPr>
          <w:rFonts w:hint="eastAsia" w:ascii="宋体" w:hAnsi="宋体" w:cs="宋体"/>
          <w:highlight w:val="none"/>
        </w:rPr>
        <w:t>5.8 采购代理服务费</w:t>
      </w:r>
    </w:p>
    <w:p w14:paraId="0FF8BF58">
      <w:pPr>
        <w:adjustRightInd w:val="0"/>
        <w:ind w:firstLine="420" w:firstLineChars="200"/>
        <w:rPr>
          <w:rFonts w:ascii="宋体" w:hAnsi="宋体" w:cs="宋体"/>
          <w:szCs w:val="21"/>
          <w:highlight w:val="none"/>
        </w:rPr>
      </w:pPr>
      <w:r>
        <w:rPr>
          <w:rFonts w:hint="eastAsia" w:ascii="宋体" w:hAnsi="宋体" w:cs="宋体"/>
          <w:szCs w:val="21"/>
          <w:highlight w:val="none"/>
        </w:rPr>
        <w:t>本次采购代理服务费按“磋商须知前附表”规定收取。</w:t>
      </w:r>
    </w:p>
    <w:p w14:paraId="567C36BE">
      <w:pPr>
        <w:adjustRightInd w:val="0"/>
        <w:ind w:firstLine="420" w:firstLineChars="200"/>
        <w:rPr>
          <w:rFonts w:ascii="宋体" w:hAnsi="宋体" w:cs="宋体"/>
          <w:szCs w:val="21"/>
          <w:highlight w:val="none"/>
        </w:rPr>
      </w:pPr>
      <w:r>
        <w:rPr>
          <w:rFonts w:hint="eastAsia" w:ascii="宋体" w:hAnsi="宋体" w:cs="宋体"/>
          <w:szCs w:val="21"/>
          <w:highlight w:val="none"/>
        </w:rPr>
        <w:t>成交供应商不按采购文件规定缴纳采购代理服务费，将取消其成交资格。成交供应商应向采购代理机构缴纳采购文件规定的采购代理服务费作为赔偿。</w:t>
      </w:r>
    </w:p>
    <w:p w14:paraId="0A47F02A">
      <w:pPr>
        <w:pStyle w:val="5"/>
        <w:ind w:firstLine="420"/>
        <w:rPr>
          <w:rFonts w:ascii="宋体" w:hAnsi="宋体" w:cs="宋体"/>
          <w:highlight w:val="none"/>
        </w:rPr>
      </w:pPr>
      <w:r>
        <w:rPr>
          <w:rFonts w:hint="eastAsia" w:ascii="宋体" w:hAnsi="宋体" w:cs="宋体"/>
          <w:highlight w:val="none"/>
        </w:rPr>
        <w:t>六、其他</w:t>
      </w:r>
    </w:p>
    <w:p w14:paraId="45FC1FF6">
      <w:pPr>
        <w:adjustRightInd w:val="0"/>
        <w:ind w:firstLine="420" w:firstLineChars="200"/>
        <w:rPr>
          <w:rFonts w:ascii="宋体" w:hAnsi="宋体" w:cs="宋体"/>
          <w:szCs w:val="21"/>
          <w:highlight w:val="none"/>
        </w:rPr>
      </w:pPr>
      <w:r>
        <w:rPr>
          <w:rFonts w:hint="eastAsia" w:ascii="宋体" w:hAnsi="宋体" w:cs="宋体"/>
          <w:szCs w:val="21"/>
          <w:highlight w:val="none"/>
        </w:rPr>
        <w:t>6.1采购过程中出现以下情形，导致电子交易平台无法正常运行，或者无法保证电子交易的公平、公正和安全时，采购组织机构将中止电子交易活动：</w:t>
      </w:r>
    </w:p>
    <w:p w14:paraId="20B52380">
      <w:pPr>
        <w:adjustRightInd w:val="0"/>
        <w:ind w:firstLine="420" w:firstLineChars="200"/>
        <w:rPr>
          <w:rFonts w:ascii="宋体" w:hAnsi="宋体" w:cs="宋体"/>
          <w:szCs w:val="21"/>
          <w:highlight w:val="none"/>
        </w:rPr>
      </w:pPr>
      <w:r>
        <w:rPr>
          <w:rFonts w:hint="eastAsia" w:ascii="宋体" w:hAnsi="宋体" w:cs="宋体"/>
          <w:szCs w:val="21"/>
          <w:highlight w:val="none"/>
        </w:rPr>
        <w:t>（1）电子交易平台发生故障而无法登录访问的；</w:t>
      </w:r>
    </w:p>
    <w:p w14:paraId="164B6C8B">
      <w:pPr>
        <w:adjustRightInd w:val="0"/>
        <w:ind w:firstLine="420" w:firstLineChars="200"/>
        <w:rPr>
          <w:rFonts w:ascii="宋体" w:hAnsi="宋体" w:cs="宋体"/>
          <w:szCs w:val="21"/>
          <w:highlight w:val="none"/>
        </w:rPr>
      </w:pPr>
      <w:r>
        <w:rPr>
          <w:rFonts w:hint="eastAsia" w:ascii="宋体" w:hAnsi="宋体" w:cs="宋体"/>
          <w:szCs w:val="21"/>
          <w:highlight w:val="none"/>
        </w:rPr>
        <w:t>（2）电子交易平台应用或数据库出现错误，不能进行正常操作的；</w:t>
      </w:r>
    </w:p>
    <w:p w14:paraId="5081A341">
      <w:pPr>
        <w:adjustRightInd w:val="0"/>
        <w:ind w:firstLine="420" w:firstLineChars="200"/>
        <w:rPr>
          <w:rFonts w:ascii="宋体" w:hAnsi="宋体" w:cs="宋体"/>
          <w:szCs w:val="21"/>
          <w:highlight w:val="none"/>
        </w:rPr>
      </w:pPr>
      <w:r>
        <w:rPr>
          <w:rFonts w:hint="eastAsia" w:ascii="宋体" w:hAnsi="宋体" w:cs="宋体"/>
          <w:szCs w:val="21"/>
          <w:highlight w:val="none"/>
        </w:rPr>
        <w:t>（3）电子交易平台发现严重安全漏洞，有潜在泄密危险的；</w:t>
      </w:r>
    </w:p>
    <w:p w14:paraId="755543EA">
      <w:pPr>
        <w:adjustRightInd w:val="0"/>
        <w:ind w:firstLine="420" w:firstLineChars="200"/>
        <w:rPr>
          <w:rFonts w:ascii="宋体" w:hAnsi="宋体" w:cs="宋体"/>
          <w:szCs w:val="21"/>
          <w:highlight w:val="none"/>
        </w:rPr>
      </w:pPr>
      <w:r>
        <w:rPr>
          <w:rFonts w:hint="eastAsia" w:ascii="宋体" w:hAnsi="宋体" w:cs="宋体"/>
          <w:szCs w:val="21"/>
          <w:highlight w:val="none"/>
        </w:rPr>
        <w:t>（4）病毒发作导致不能进行正常操作的；</w:t>
      </w:r>
    </w:p>
    <w:p w14:paraId="10063F3D">
      <w:pPr>
        <w:adjustRightInd w:val="0"/>
        <w:ind w:firstLine="420" w:firstLineChars="200"/>
        <w:rPr>
          <w:rFonts w:ascii="宋体" w:hAnsi="宋体" w:cs="宋体"/>
          <w:szCs w:val="21"/>
          <w:highlight w:val="none"/>
        </w:rPr>
      </w:pPr>
      <w:r>
        <w:rPr>
          <w:rFonts w:hint="eastAsia" w:ascii="宋体" w:hAnsi="宋体" w:cs="宋体"/>
          <w:szCs w:val="21"/>
          <w:highlight w:val="none"/>
        </w:rPr>
        <w:t>（5）其他无法保证电子交易的公平、公正和安全的情况。</w:t>
      </w:r>
    </w:p>
    <w:p w14:paraId="4273E845">
      <w:pPr>
        <w:adjustRightInd w:val="0"/>
        <w:ind w:firstLine="420" w:firstLineChars="200"/>
        <w:rPr>
          <w:rFonts w:ascii="宋体" w:hAnsi="宋体" w:cs="宋体"/>
          <w:b/>
          <w:sz w:val="28"/>
          <w:szCs w:val="28"/>
          <w:highlight w:val="none"/>
        </w:rPr>
      </w:pPr>
      <w:r>
        <w:rPr>
          <w:rFonts w:hint="eastAsia" w:ascii="宋体" w:hAnsi="宋体" w:cs="宋体"/>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r>
        <w:rPr>
          <w:rFonts w:hint="eastAsia" w:ascii="宋体" w:hAnsi="宋体" w:cs="宋体"/>
          <w:b/>
          <w:sz w:val="28"/>
          <w:szCs w:val="28"/>
          <w:highlight w:val="none"/>
        </w:rPr>
        <w:br w:type="page"/>
      </w:r>
    </w:p>
    <w:p w14:paraId="0BF7883C">
      <w:pPr>
        <w:pStyle w:val="3"/>
        <w:rPr>
          <w:rFonts w:ascii="宋体" w:hAnsi="宋体" w:eastAsia="宋体" w:cs="宋体"/>
          <w:color w:val="auto"/>
          <w:highlight w:val="none"/>
        </w:rPr>
      </w:pPr>
      <w:bookmarkStart w:id="348" w:name="_Toc227380487"/>
      <w:bookmarkStart w:id="349" w:name="_Toc30927"/>
      <w:bookmarkStart w:id="350" w:name="_Toc82873329"/>
      <w:bookmarkStart w:id="351" w:name="_Toc8657"/>
      <w:bookmarkStart w:id="352" w:name="_Toc82338246"/>
      <w:r>
        <w:rPr>
          <w:rFonts w:hint="eastAsia" w:ascii="宋体" w:hAnsi="宋体" w:eastAsia="宋体" w:cs="宋体"/>
          <w:color w:val="auto"/>
          <w:highlight w:val="none"/>
        </w:rPr>
        <w:t>第七章  磋商响应文件格式</w:t>
      </w:r>
      <w:bookmarkEnd w:id="348"/>
      <w:bookmarkEnd w:id="349"/>
      <w:bookmarkEnd w:id="350"/>
      <w:bookmarkEnd w:id="351"/>
      <w:bookmarkEnd w:id="352"/>
    </w:p>
    <w:p w14:paraId="3CE4C83C">
      <w:pPr>
        <w:jc w:val="center"/>
        <w:rPr>
          <w:rFonts w:ascii="宋体" w:hAnsi="宋体" w:cs="宋体"/>
          <w:highlight w:val="none"/>
        </w:rPr>
      </w:pPr>
      <w:r>
        <w:rPr>
          <w:rFonts w:hint="eastAsia" w:ascii="宋体" w:hAnsi="宋体" w:cs="宋体"/>
          <w:highlight w:val="none"/>
        </w:rPr>
        <w:t>（未提供格式的由供应商自拟）</w:t>
      </w:r>
    </w:p>
    <w:p w14:paraId="5A6F301B">
      <w:pPr>
        <w:pStyle w:val="4"/>
        <w:ind w:firstLine="422"/>
        <w:rPr>
          <w:rFonts w:ascii="宋体" w:hAnsi="宋体" w:cs="宋体"/>
          <w:kern w:val="0"/>
          <w:highlight w:val="none"/>
        </w:rPr>
      </w:pPr>
      <w:r>
        <w:rPr>
          <w:rFonts w:hint="eastAsia" w:ascii="宋体" w:hAnsi="宋体" w:cs="宋体"/>
          <w:kern w:val="0"/>
          <w:highlight w:val="none"/>
        </w:rPr>
        <w:t>第一部分 资格文件</w:t>
      </w:r>
    </w:p>
    <w:p w14:paraId="3C0C1AC0">
      <w:pPr>
        <w:pStyle w:val="5"/>
        <w:ind w:firstLine="420"/>
        <w:rPr>
          <w:rFonts w:ascii="宋体" w:hAnsi="宋体" w:cs="宋体"/>
          <w:highlight w:val="none"/>
        </w:rPr>
      </w:pPr>
      <w:bookmarkStart w:id="353" w:name="_Toc335138374"/>
      <w:bookmarkStart w:id="354" w:name="_Toc345575549"/>
      <w:bookmarkStart w:id="355" w:name="_Toc230930642"/>
      <w:bookmarkStart w:id="356" w:name="_Toc303030576"/>
      <w:bookmarkStart w:id="357" w:name="_Toc184635147"/>
      <w:r>
        <w:rPr>
          <w:rFonts w:hint="eastAsia" w:ascii="宋体" w:hAnsi="宋体" w:cs="宋体"/>
          <w:highlight w:val="none"/>
        </w:rPr>
        <w:t>封面</w:t>
      </w:r>
    </w:p>
    <w:p w14:paraId="75E4EF23">
      <w:pPr>
        <w:tabs>
          <w:tab w:val="left" w:pos="2580"/>
          <w:tab w:val="left" w:pos="5940"/>
        </w:tabs>
        <w:autoSpaceDE w:val="0"/>
        <w:autoSpaceDN w:val="0"/>
        <w:adjustRightInd w:val="0"/>
        <w:ind w:right="-20" w:firstLine="735" w:firstLineChars="350"/>
        <w:rPr>
          <w:rFonts w:ascii="宋体" w:hAnsi="宋体" w:cs="宋体"/>
          <w:highlight w:val="none"/>
        </w:rPr>
      </w:pPr>
    </w:p>
    <w:p w14:paraId="59D8E7E6">
      <w:pPr>
        <w:tabs>
          <w:tab w:val="left" w:pos="2580"/>
          <w:tab w:val="left" w:pos="5940"/>
        </w:tabs>
        <w:autoSpaceDE w:val="0"/>
        <w:autoSpaceDN w:val="0"/>
        <w:adjustRightInd w:val="0"/>
        <w:ind w:right="-20"/>
        <w:rPr>
          <w:rFonts w:hint="eastAsia" w:ascii="宋体" w:hAnsi="宋体" w:eastAsia="宋体" w:cs="宋体"/>
          <w:kern w:val="0"/>
          <w:sz w:val="24"/>
          <w:szCs w:val="22"/>
          <w:highlight w:val="none"/>
          <w:lang w:val="en-US" w:eastAsia="zh-CN"/>
        </w:rPr>
      </w:pPr>
      <w:r>
        <w:rPr>
          <w:rFonts w:hint="eastAsia" w:ascii="宋体" w:hAnsi="宋体" w:cs="宋体"/>
          <w:kern w:val="0"/>
          <w:sz w:val="24"/>
          <w:szCs w:val="22"/>
          <w:highlight w:val="none"/>
        </w:rPr>
        <w:t>采购人：</w:t>
      </w:r>
      <w:r>
        <w:rPr>
          <w:rFonts w:hint="eastAsia" w:ascii="宋体" w:hAnsi="宋体" w:cs="宋体"/>
          <w:kern w:val="0"/>
          <w:sz w:val="24"/>
          <w:szCs w:val="22"/>
          <w:highlight w:val="none"/>
          <w:u w:val="single"/>
          <w:lang w:val="en-US" w:eastAsia="zh-CN"/>
        </w:rPr>
        <w:t>浙江省医疗保障事业管理服务中心（浙江省医保大数据监测和反欺诈中心）</w:t>
      </w:r>
    </w:p>
    <w:p w14:paraId="62EF946E">
      <w:pPr>
        <w:tabs>
          <w:tab w:val="left" w:pos="2580"/>
          <w:tab w:val="left" w:pos="5940"/>
        </w:tabs>
        <w:autoSpaceDE w:val="0"/>
        <w:autoSpaceDN w:val="0"/>
        <w:adjustRightInd w:val="0"/>
        <w:ind w:right="-20"/>
        <w:rPr>
          <w:rFonts w:ascii="宋体" w:hAnsi="宋体" w:cs="宋体"/>
          <w:kern w:val="0"/>
          <w:sz w:val="24"/>
          <w:szCs w:val="22"/>
          <w:highlight w:val="none"/>
          <w:u w:val="single"/>
        </w:rPr>
      </w:pPr>
      <w:r>
        <w:rPr>
          <w:rFonts w:hint="eastAsia" w:ascii="宋体" w:hAnsi="宋体" w:cs="宋体"/>
          <w:kern w:val="0"/>
          <w:sz w:val="24"/>
          <w:szCs w:val="22"/>
          <w:highlight w:val="none"/>
        </w:rPr>
        <w:t>项目名称：</w:t>
      </w:r>
      <w:r>
        <w:rPr>
          <w:rFonts w:hint="default" w:ascii="宋体" w:hAnsi="宋体" w:cs="宋体"/>
          <w:kern w:val="0"/>
          <w:sz w:val="24"/>
          <w:szCs w:val="22"/>
          <w:highlight w:val="none"/>
          <w:u w:val="single"/>
          <w:lang w:val="en-US" w:eastAsia="zh-CN"/>
        </w:rPr>
        <w:t>浙江省医疗保障标准化技术委员会运维服务购买</w:t>
      </w:r>
      <w:r>
        <w:rPr>
          <w:rFonts w:hint="eastAsia" w:ascii="宋体" w:hAnsi="宋体" w:cs="宋体"/>
          <w:kern w:val="0"/>
          <w:sz w:val="24"/>
          <w:szCs w:val="22"/>
          <w:highlight w:val="none"/>
          <w:u w:val="single"/>
        </w:rPr>
        <w:t>项目</w:t>
      </w:r>
    </w:p>
    <w:p w14:paraId="47EA1233">
      <w:pPr>
        <w:tabs>
          <w:tab w:val="left" w:pos="2580"/>
          <w:tab w:val="left" w:pos="5940"/>
        </w:tabs>
        <w:autoSpaceDE w:val="0"/>
        <w:autoSpaceDN w:val="0"/>
        <w:adjustRightInd w:val="0"/>
        <w:ind w:right="-20"/>
        <w:rPr>
          <w:rFonts w:hint="default" w:ascii="宋体" w:hAnsi="宋体" w:eastAsia="宋体" w:cs="宋体"/>
          <w:kern w:val="0"/>
          <w:sz w:val="24"/>
          <w:szCs w:val="22"/>
          <w:highlight w:val="none"/>
          <w:u w:val="single"/>
          <w:lang w:val="en-US" w:eastAsia="zh-CN"/>
        </w:rPr>
      </w:pPr>
      <w:r>
        <w:rPr>
          <w:rFonts w:hint="eastAsia" w:ascii="宋体" w:hAnsi="宋体" w:cs="宋体"/>
          <w:kern w:val="0"/>
          <w:sz w:val="24"/>
          <w:szCs w:val="22"/>
          <w:highlight w:val="none"/>
        </w:rPr>
        <w:t>项目编号：</w:t>
      </w:r>
      <w:r>
        <w:rPr>
          <w:rFonts w:hint="default" w:ascii="宋体" w:hAnsi="宋体" w:cs="宋体"/>
          <w:kern w:val="0"/>
          <w:sz w:val="24"/>
          <w:szCs w:val="22"/>
          <w:highlight w:val="none"/>
          <w:u w:val="single"/>
          <w:lang w:val="en-US" w:eastAsia="zh-CN"/>
        </w:rPr>
        <w:t>CTZB-2025070005</w:t>
      </w:r>
    </w:p>
    <w:p w14:paraId="7BC662AF">
      <w:pPr>
        <w:tabs>
          <w:tab w:val="left" w:pos="2580"/>
          <w:tab w:val="left" w:pos="5940"/>
        </w:tabs>
        <w:autoSpaceDE w:val="0"/>
        <w:autoSpaceDN w:val="0"/>
        <w:adjustRightInd w:val="0"/>
        <w:ind w:right="-20"/>
        <w:rPr>
          <w:rFonts w:hint="default" w:ascii="宋体" w:hAnsi="宋体" w:eastAsia="宋体" w:cs="宋体"/>
          <w:kern w:val="0"/>
          <w:sz w:val="24"/>
          <w:szCs w:val="22"/>
          <w:highlight w:val="none"/>
          <w:u w:val="single"/>
          <w:lang w:val="en-US" w:eastAsia="zh-CN"/>
        </w:rPr>
      </w:pPr>
      <w:r>
        <w:rPr>
          <w:rFonts w:hint="eastAsia" w:ascii="宋体" w:hAnsi="宋体" w:cs="宋体"/>
          <w:kern w:val="0"/>
          <w:sz w:val="24"/>
          <w:szCs w:val="22"/>
          <w:highlight w:val="none"/>
        </w:rPr>
        <w:t>标项名称：</w:t>
      </w:r>
      <w:r>
        <w:rPr>
          <w:rFonts w:hint="default" w:ascii="宋体" w:hAnsi="宋体" w:cs="宋体"/>
          <w:kern w:val="0"/>
          <w:sz w:val="24"/>
          <w:szCs w:val="22"/>
          <w:highlight w:val="none"/>
          <w:u w:val="single"/>
          <w:lang w:val="en-US" w:eastAsia="zh-CN"/>
        </w:rPr>
        <w:t>浙江省医疗保障标准化技术委员会运维服务购买</w:t>
      </w:r>
    </w:p>
    <w:p w14:paraId="453C14F4">
      <w:pPr>
        <w:autoSpaceDE w:val="0"/>
        <w:autoSpaceDN w:val="0"/>
        <w:adjustRightInd w:val="0"/>
        <w:jc w:val="left"/>
        <w:rPr>
          <w:rFonts w:ascii="宋体" w:hAnsi="宋体" w:cs="宋体"/>
          <w:b/>
          <w:bCs/>
          <w:kern w:val="0"/>
          <w:sz w:val="44"/>
          <w:szCs w:val="44"/>
          <w:highlight w:val="none"/>
        </w:rPr>
      </w:pPr>
    </w:p>
    <w:p w14:paraId="35227D28">
      <w:pPr>
        <w:autoSpaceDE w:val="0"/>
        <w:autoSpaceDN w:val="0"/>
        <w:adjustRightInd w:val="0"/>
        <w:jc w:val="left"/>
        <w:rPr>
          <w:rFonts w:ascii="宋体" w:hAnsi="宋体" w:cs="宋体"/>
          <w:kern w:val="0"/>
          <w:sz w:val="24"/>
          <w:highlight w:val="none"/>
        </w:rPr>
      </w:pPr>
    </w:p>
    <w:p w14:paraId="03F6F523">
      <w:pPr>
        <w:autoSpaceDE w:val="0"/>
        <w:autoSpaceDN w:val="0"/>
        <w:adjustRightInd w:val="0"/>
        <w:jc w:val="left"/>
        <w:rPr>
          <w:rFonts w:ascii="宋体" w:hAnsi="宋体" w:cs="宋体"/>
          <w:kern w:val="0"/>
          <w:sz w:val="24"/>
          <w:highlight w:val="none"/>
        </w:rPr>
      </w:pPr>
    </w:p>
    <w:p w14:paraId="425AED39">
      <w:pPr>
        <w:autoSpaceDE w:val="0"/>
        <w:autoSpaceDN w:val="0"/>
        <w:adjustRightInd w:val="0"/>
        <w:jc w:val="left"/>
        <w:rPr>
          <w:rFonts w:ascii="宋体" w:hAnsi="宋体" w:cs="宋体"/>
          <w:kern w:val="0"/>
          <w:sz w:val="24"/>
          <w:highlight w:val="none"/>
        </w:rPr>
      </w:pPr>
    </w:p>
    <w:p w14:paraId="572A5839">
      <w:pPr>
        <w:autoSpaceDE w:val="0"/>
        <w:autoSpaceDN w:val="0"/>
        <w:adjustRightInd w:val="0"/>
        <w:jc w:val="left"/>
        <w:rPr>
          <w:rFonts w:ascii="宋体" w:hAnsi="宋体" w:cs="宋体"/>
          <w:kern w:val="0"/>
          <w:sz w:val="24"/>
          <w:highlight w:val="none"/>
        </w:rPr>
      </w:pPr>
    </w:p>
    <w:p w14:paraId="47421D4F">
      <w:pPr>
        <w:autoSpaceDE w:val="0"/>
        <w:autoSpaceDN w:val="0"/>
        <w:adjustRightInd w:val="0"/>
        <w:jc w:val="left"/>
        <w:rPr>
          <w:rFonts w:ascii="宋体" w:hAnsi="宋体" w:cs="宋体"/>
          <w:kern w:val="0"/>
          <w:sz w:val="24"/>
          <w:highlight w:val="none"/>
        </w:rPr>
      </w:pPr>
    </w:p>
    <w:p w14:paraId="680FC60B">
      <w:pPr>
        <w:tabs>
          <w:tab w:val="left" w:pos="1805"/>
          <w:tab w:val="left" w:pos="5360"/>
        </w:tabs>
        <w:autoSpaceDE w:val="0"/>
        <w:autoSpaceDN w:val="0"/>
        <w:adjustRightInd w:val="0"/>
        <w:ind w:right="-20"/>
        <w:jc w:val="center"/>
        <w:rPr>
          <w:rFonts w:ascii="宋体" w:hAnsi="宋体" w:cs="宋体"/>
          <w:kern w:val="0"/>
          <w:sz w:val="72"/>
          <w:highlight w:val="none"/>
        </w:rPr>
      </w:pPr>
      <w:r>
        <w:rPr>
          <w:rFonts w:hint="eastAsia" w:ascii="宋体" w:hAnsi="宋体" w:cs="宋体"/>
          <w:kern w:val="0"/>
          <w:sz w:val="72"/>
          <w:highlight w:val="none"/>
        </w:rPr>
        <w:t>磋商响应文件</w:t>
      </w:r>
    </w:p>
    <w:p w14:paraId="4AE9D2FF">
      <w:pPr>
        <w:tabs>
          <w:tab w:val="left" w:pos="1805"/>
          <w:tab w:val="left" w:pos="5360"/>
        </w:tabs>
        <w:autoSpaceDE w:val="0"/>
        <w:autoSpaceDN w:val="0"/>
        <w:adjustRightInd w:val="0"/>
        <w:ind w:right="-20"/>
        <w:jc w:val="center"/>
        <w:rPr>
          <w:rFonts w:ascii="宋体" w:hAnsi="宋体" w:cs="宋体"/>
          <w:kern w:val="0"/>
          <w:sz w:val="72"/>
          <w:highlight w:val="none"/>
        </w:rPr>
      </w:pPr>
      <w:r>
        <w:rPr>
          <w:rFonts w:hint="eastAsia" w:ascii="宋体" w:hAnsi="宋体" w:cs="宋体"/>
          <w:kern w:val="0"/>
          <w:sz w:val="72"/>
          <w:highlight w:val="none"/>
        </w:rPr>
        <w:t>（资格文件）</w:t>
      </w:r>
    </w:p>
    <w:p w14:paraId="0BCFC419">
      <w:pPr>
        <w:autoSpaceDE w:val="0"/>
        <w:autoSpaceDN w:val="0"/>
        <w:adjustRightInd w:val="0"/>
        <w:jc w:val="left"/>
        <w:rPr>
          <w:rFonts w:ascii="宋体" w:hAnsi="宋体" w:cs="宋体"/>
          <w:kern w:val="0"/>
          <w:sz w:val="16"/>
          <w:highlight w:val="none"/>
        </w:rPr>
      </w:pPr>
    </w:p>
    <w:p w14:paraId="5E0B5063">
      <w:pPr>
        <w:autoSpaceDE w:val="0"/>
        <w:autoSpaceDN w:val="0"/>
        <w:adjustRightInd w:val="0"/>
        <w:jc w:val="left"/>
        <w:rPr>
          <w:rFonts w:ascii="宋体" w:hAnsi="宋体" w:cs="宋体"/>
          <w:kern w:val="0"/>
          <w:sz w:val="20"/>
          <w:highlight w:val="none"/>
        </w:rPr>
      </w:pPr>
    </w:p>
    <w:p w14:paraId="390E0B28">
      <w:pPr>
        <w:autoSpaceDE w:val="0"/>
        <w:autoSpaceDN w:val="0"/>
        <w:adjustRightInd w:val="0"/>
        <w:jc w:val="left"/>
        <w:rPr>
          <w:rFonts w:ascii="宋体" w:hAnsi="宋体" w:cs="宋体"/>
          <w:kern w:val="0"/>
          <w:sz w:val="20"/>
          <w:highlight w:val="none"/>
        </w:rPr>
      </w:pPr>
    </w:p>
    <w:p w14:paraId="11D429A8">
      <w:pPr>
        <w:autoSpaceDE w:val="0"/>
        <w:autoSpaceDN w:val="0"/>
        <w:adjustRightInd w:val="0"/>
        <w:jc w:val="left"/>
        <w:rPr>
          <w:rFonts w:ascii="宋体" w:hAnsi="宋体" w:cs="宋体"/>
          <w:kern w:val="0"/>
          <w:sz w:val="20"/>
          <w:highlight w:val="none"/>
        </w:rPr>
      </w:pPr>
    </w:p>
    <w:p w14:paraId="050009DF">
      <w:pPr>
        <w:autoSpaceDE w:val="0"/>
        <w:autoSpaceDN w:val="0"/>
        <w:adjustRightInd w:val="0"/>
        <w:jc w:val="left"/>
        <w:rPr>
          <w:rFonts w:ascii="宋体" w:hAnsi="宋体" w:cs="宋体"/>
          <w:kern w:val="0"/>
          <w:sz w:val="20"/>
          <w:highlight w:val="none"/>
        </w:rPr>
      </w:pPr>
    </w:p>
    <w:p w14:paraId="34C305F0">
      <w:pPr>
        <w:autoSpaceDE w:val="0"/>
        <w:autoSpaceDN w:val="0"/>
        <w:adjustRightInd w:val="0"/>
        <w:jc w:val="left"/>
        <w:rPr>
          <w:rFonts w:ascii="宋体" w:hAnsi="宋体" w:cs="宋体"/>
          <w:kern w:val="0"/>
          <w:sz w:val="20"/>
          <w:highlight w:val="none"/>
        </w:rPr>
      </w:pPr>
    </w:p>
    <w:p w14:paraId="7B9C7EF8">
      <w:pPr>
        <w:autoSpaceDE w:val="0"/>
        <w:autoSpaceDN w:val="0"/>
        <w:adjustRightInd w:val="0"/>
        <w:jc w:val="left"/>
        <w:rPr>
          <w:rFonts w:ascii="宋体" w:hAnsi="宋体" w:cs="宋体"/>
          <w:kern w:val="0"/>
          <w:sz w:val="20"/>
          <w:highlight w:val="none"/>
        </w:rPr>
      </w:pPr>
    </w:p>
    <w:p w14:paraId="205A0709">
      <w:pPr>
        <w:autoSpaceDE w:val="0"/>
        <w:autoSpaceDN w:val="0"/>
        <w:adjustRightInd w:val="0"/>
        <w:jc w:val="left"/>
        <w:rPr>
          <w:rFonts w:ascii="宋体" w:hAnsi="宋体" w:cs="宋体"/>
          <w:kern w:val="0"/>
          <w:sz w:val="20"/>
          <w:highlight w:val="none"/>
        </w:rPr>
      </w:pPr>
    </w:p>
    <w:p w14:paraId="1BA39BE4">
      <w:pPr>
        <w:autoSpaceDE w:val="0"/>
        <w:autoSpaceDN w:val="0"/>
        <w:adjustRightInd w:val="0"/>
        <w:jc w:val="left"/>
        <w:rPr>
          <w:rFonts w:ascii="宋体" w:hAnsi="宋体" w:cs="宋体"/>
          <w:kern w:val="0"/>
          <w:sz w:val="20"/>
          <w:highlight w:val="none"/>
        </w:rPr>
      </w:pPr>
    </w:p>
    <w:p w14:paraId="5D28163B">
      <w:pPr>
        <w:tabs>
          <w:tab w:val="left" w:pos="6080"/>
          <w:tab w:val="left" w:pos="6640"/>
        </w:tabs>
        <w:autoSpaceDE w:val="0"/>
        <w:autoSpaceDN w:val="0"/>
        <w:adjustRightInd w:val="0"/>
        <w:jc w:val="center"/>
        <w:rPr>
          <w:rFonts w:ascii="宋体" w:hAnsi="宋体" w:cs="宋体"/>
          <w:kern w:val="0"/>
          <w:sz w:val="28"/>
          <w:highlight w:val="none"/>
        </w:rPr>
      </w:pPr>
      <w:r>
        <w:rPr>
          <w:rFonts w:hint="eastAsia" w:ascii="宋体" w:hAnsi="宋体" w:cs="宋体"/>
          <w:kern w:val="0"/>
          <w:sz w:val="28"/>
          <w:highlight w:val="none"/>
        </w:rPr>
        <w:t>供应商全称：</w:t>
      </w:r>
      <w:r>
        <w:rPr>
          <w:rFonts w:hint="eastAsia" w:ascii="宋体" w:hAnsi="宋体" w:cs="宋体"/>
          <w:kern w:val="0"/>
          <w:sz w:val="28"/>
          <w:highlight w:val="none"/>
          <w:u w:val="single"/>
        </w:rPr>
        <w:t xml:space="preserve">                  </w:t>
      </w:r>
      <w:r>
        <w:rPr>
          <w:rFonts w:hint="eastAsia" w:ascii="宋体" w:hAnsi="宋体" w:cs="宋体"/>
          <w:kern w:val="0"/>
          <w:sz w:val="28"/>
          <w:highlight w:val="none"/>
        </w:rPr>
        <w:t>（盖单位公章）</w:t>
      </w:r>
    </w:p>
    <w:p w14:paraId="7BBF4077">
      <w:pPr>
        <w:tabs>
          <w:tab w:val="left" w:pos="3280"/>
          <w:tab w:val="left" w:pos="4680"/>
          <w:tab w:val="left" w:pos="6080"/>
        </w:tabs>
        <w:autoSpaceDE w:val="0"/>
        <w:autoSpaceDN w:val="0"/>
        <w:adjustRightInd w:val="0"/>
        <w:ind w:left="2173" w:leftChars="1035" w:firstLine="826" w:firstLineChars="295"/>
        <w:jc w:val="left"/>
        <w:rPr>
          <w:rFonts w:ascii="宋体" w:hAnsi="宋体" w:cs="宋体"/>
          <w:kern w:val="0"/>
          <w:sz w:val="28"/>
          <w:highlight w:val="none"/>
        </w:rPr>
      </w:pPr>
      <w:r>
        <w:rPr>
          <w:rFonts w:hint="eastAsia" w:ascii="宋体" w:hAnsi="宋体" w:cs="宋体"/>
          <w:kern w:val="0"/>
          <w:sz w:val="28"/>
          <w:highlight w:val="none"/>
        </w:rPr>
        <w:t>年   月   日</w:t>
      </w:r>
    </w:p>
    <w:p w14:paraId="4AF3C608">
      <w:pPr>
        <w:tabs>
          <w:tab w:val="left" w:pos="3280"/>
          <w:tab w:val="left" w:pos="4680"/>
          <w:tab w:val="left" w:pos="6080"/>
        </w:tabs>
        <w:autoSpaceDE w:val="0"/>
        <w:autoSpaceDN w:val="0"/>
        <w:adjustRightInd w:val="0"/>
        <w:jc w:val="left"/>
        <w:rPr>
          <w:rFonts w:ascii="宋体" w:hAnsi="宋体" w:cs="宋体"/>
          <w:kern w:val="0"/>
          <w:szCs w:val="20"/>
          <w:highlight w:val="none"/>
        </w:rPr>
      </w:pPr>
    </w:p>
    <w:p w14:paraId="436DDACD">
      <w:pPr>
        <w:tabs>
          <w:tab w:val="left" w:pos="3280"/>
          <w:tab w:val="left" w:pos="4680"/>
          <w:tab w:val="left" w:pos="6080"/>
        </w:tabs>
        <w:autoSpaceDE w:val="0"/>
        <w:autoSpaceDN w:val="0"/>
        <w:adjustRightInd w:val="0"/>
        <w:jc w:val="center"/>
        <w:rPr>
          <w:rFonts w:ascii="宋体" w:hAnsi="宋体" w:cs="宋体"/>
          <w:kern w:val="0"/>
          <w:sz w:val="28"/>
          <w:highlight w:val="none"/>
        </w:rPr>
      </w:pPr>
      <w:r>
        <w:rPr>
          <w:rFonts w:hint="eastAsia" w:ascii="宋体" w:hAnsi="宋体" w:cs="宋体"/>
          <w:kern w:val="0"/>
          <w:szCs w:val="20"/>
          <w:highlight w:val="none"/>
        </w:rPr>
        <w:t>（说明：电子响应文件可不提供此封面）</w:t>
      </w:r>
    </w:p>
    <w:p w14:paraId="55AD2C3F">
      <w:pPr>
        <w:rPr>
          <w:rFonts w:ascii="宋体" w:hAnsi="宋体" w:cs="宋体"/>
          <w:kern w:val="0"/>
          <w:sz w:val="28"/>
          <w:highlight w:val="none"/>
        </w:rPr>
      </w:pPr>
      <w:r>
        <w:rPr>
          <w:rFonts w:hint="eastAsia" w:ascii="宋体" w:hAnsi="宋体" w:cs="宋体"/>
          <w:kern w:val="0"/>
          <w:sz w:val="28"/>
          <w:highlight w:val="none"/>
        </w:rPr>
        <w:br w:type="page"/>
      </w:r>
    </w:p>
    <w:p w14:paraId="0DE6EC2A">
      <w:pPr>
        <w:pStyle w:val="12"/>
        <w:rPr>
          <w:rFonts w:ascii="宋体" w:hAnsi="宋体" w:cs="宋体"/>
          <w:highlight w:val="none"/>
        </w:rPr>
      </w:pPr>
    </w:p>
    <w:p w14:paraId="2858EE06">
      <w:pPr>
        <w:pStyle w:val="5"/>
        <w:ind w:firstLine="420"/>
        <w:rPr>
          <w:rFonts w:ascii="宋体" w:hAnsi="宋体" w:cs="宋体"/>
          <w:highlight w:val="none"/>
        </w:rPr>
      </w:pPr>
      <w:r>
        <w:rPr>
          <w:rFonts w:hint="eastAsia" w:ascii="宋体" w:hAnsi="宋体" w:cs="宋体"/>
          <w:highlight w:val="none"/>
        </w:rPr>
        <w:t>一、资格审查资料</w:t>
      </w:r>
      <w:bookmarkEnd w:id="353"/>
      <w:bookmarkEnd w:id="354"/>
      <w:bookmarkEnd w:id="355"/>
      <w:bookmarkEnd w:id="356"/>
      <w:bookmarkEnd w:id="357"/>
    </w:p>
    <w:p w14:paraId="7D041537">
      <w:pPr>
        <w:jc w:val="center"/>
        <w:rPr>
          <w:rFonts w:ascii="宋体" w:hAnsi="宋体" w:cs="宋体"/>
          <w:b/>
          <w:bCs/>
          <w:sz w:val="28"/>
          <w:szCs w:val="36"/>
          <w:highlight w:val="none"/>
        </w:rPr>
      </w:pPr>
      <w:r>
        <w:rPr>
          <w:rFonts w:hint="eastAsia" w:ascii="宋体" w:hAnsi="宋体" w:cs="宋体"/>
          <w:b/>
          <w:bCs/>
          <w:sz w:val="28"/>
          <w:szCs w:val="36"/>
          <w:highlight w:val="none"/>
        </w:rPr>
        <w:t>资格审查资料</w:t>
      </w:r>
    </w:p>
    <w:p w14:paraId="405E1158">
      <w:pPr>
        <w:autoSpaceDE w:val="0"/>
        <w:autoSpaceDN w:val="0"/>
        <w:adjustRightInd w:val="0"/>
        <w:ind w:firstLine="420" w:firstLineChars="200"/>
        <w:jc w:val="left"/>
        <w:rPr>
          <w:rFonts w:ascii="宋体" w:hAnsi="宋体" w:cs="宋体"/>
          <w:kern w:val="0"/>
          <w:highlight w:val="none"/>
        </w:rPr>
      </w:pPr>
      <w:bookmarkStart w:id="358" w:name="_Toc303030577"/>
      <w:bookmarkStart w:id="359" w:name="_Toc230930643"/>
      <w:bookmarkStart w:id="360" w:name="_Toc335138375"/>
      <w:r>
        <w:rPr>
          <w:rFonts w:hint="eastAsia" w:ascii="宋体" w:hAnsi="宋体" w:cs="宋体"/>
          <w:kern w:val="0"/>
          <w:highlight w:val="none"/>
        </w:rPr>
        <w:t>（一）资格审查须知</w:t>
      </w:r>
      <w:bookmarkEnd w:id="358"/>
      <w:bookmarkEnd w:id="359"/>
      <w:bookmarkEnd w:id="360"/>
    </w:p>
    <w:p w14:paraId="6C2D484C">
      <w:pPr>
        <w:autoSpaceDE w:val="0"/>
        <w:autoSpaceDN w:val="0"/>
        <w:adjustRightInd w:val="0"/>
        <w:ind w:firstLine="420" w:firstLineChars="200"/>
        <w:jc w:val="left"/>
        <w:rPr>
          <w:rFonts w:ascii="宋体" w:hAnsi="宋体" w:cs="宋体"/>
          <w:kern w:val="0"/>
          <w:highlight w:val="none"/>
        </w:rPr>
      </w:pPr>
      <w:r>
        <w:rPr>
          <w:rFonts w:hint="eastAsia" w:ascii="宋体" w:hAnsi="宋体" w:cs="宋体"/>
          <w:kern w:val="0"/>
          <w:highlight w:val="none"/>
        </w:rPr>
        <w:t>1、供应商必须认真填写采购文件规定的所有表格，并对其真实性负责，采购人有权对其进行调查核实和要求澄清。</w:t>
      </w:r>
    </w:p>
    <w:p w14:paraId="63656F9E">
      <w:pPr>
        <w:autoSpaceDE w:val="0"/>
        <w:autoSpaceDN w:val="0"/>
        <w:adjustRightInd w:val="0"/>
        <w:ind w:firstLine="420" w:firstLineChars="200"/>
        <w:jc w:val="left"/>
        <w:rPr>
          <w:rFonts w:ascii="宋体" w:hAnsi="宋体" w:cs="宋体"/>
          <w:kern w:val="0"/>
          <w:highlight w:val="none"/>
        </w:rPr>
      </w:pPr>
      <w:r>
        <w:rPr>
          <w:rFonts w:hint="eastAsia" w:ascii="宋体" w:hAnsi="宋体" w:cs="宋体"/>
          <w:kern w:val="0"/>
          <w:highlight w:val="none"/>
        </w:rPr>
        <w:t>2、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4362A148">
      <w:pPr>
        <w:autoSpaceDE w:val="0"/>
        <w:autoSpaceDN w:val="0"/>
        <w:adjustRightInd w:val="0"/>
        <w:ind w:firstLine="420" w:firstLineChars="200"/>
        <w:jc w:val="left"/>
        <w:rPr>
          <w:rFonts w:ascii="宋体" w:hAnsi="宋体" w:cs="宋体"/>
          <w:kern w:val="0"/>
          <w:highlight w:val="none"/>
        </w:rPr>
      </w:pPr>
      <w:bookmarkStart w:id="361" w:name="_Toc335138376"/>
      <w:bookmarkStart w:id="362" w:name="_Toc208484561"/>
      <w:bookmarkStart w:id="363" w:name="_Toc227658251"/>
      <w:bookmarkStart w:id="364" w:name="_Toc208051215"/>
      <w:bookmarkStart w:id="365" w:name="_Toc204944488"/>
      <w:bookmarkStart w:id="366" w:name="_Toc303030578"/>
      <w:bookmarkStart w:id="367" w:name="_Toc179623472"/>
      <w:bookmarkStart w:id="368" w:name="_Toc179801514"/>
      <w:bookmarkStart w:id="369" w:name="_Toc191897610"/>
      <w:r>
        <w:rPr>
          <w:rFonts w:hint="eastAsia" w:ascii="宋体" w:hAnsi="宋体" w:cs="宋体"/>
          <w:kern w:val="0"/>
          <w:highlight w:val="none"/>
        </w:rPr>
        <w:t>（二）资格审查资料</w:t>
      </w:r>
      <w:bookmarkEnd w:id="361"/>
      <w:bookmarkEnd w:id="362"/>
      <w:bookmarkEnd w:id="363"/>
      <w:bookmarkEnd w:id="364"/>
      <w:bookmarkEnd w:id="365"/>
      <w:bookmarkEnd w:id="366"/>
      <w:bookmarkEnd w:id="367"/>
      <w:bookmarkEnd w:id="368"/>
      <w:bookmarkEnd w:id="369"/>
      <w:r>
        <w:rPr>
          <w:rFonts w:hint="eastAsia" w:ascii="宋体" w:hAnsi="宋体" w:cs="宋体"/>
          <w:kern w:val="0"/>
          <w:highlight w:val="none"/>
        </w:rPr>
        <w:t>格式</w:t>
      </w:r>
    </w:p>
    <w:p w14:paraId="44B52E76">
      <w:pPr>
        <w:autoSpaceDE w:val="0"/>
        <w:autoSpaceDN w:val="0"/>
        <w:adjustRightInd w:val="0"/>
        <w:ind w:firstLine="420" w:firstLineChars="200"/>
        <w:jc w:val="left"/>
        <w:rPr>
          <w:rFonts w:ascii="宋体" w:hAnsi="宋体" w:cs="宋体"/>
          <w:kern w:val="0"/>
          <w:highlight w:val="none"/>
        </w:rPr>
      </w:pPr>
      <w:r>
        <w:rPr>
          <w:rFonts w:hint="eastAsia" w:ascii="宋体" w:hAnsi="宋体" w:cs="宋体"/>
          <w:kern w:val="0"/>
          <w:highlight w:val="none"/>
        </w:rPr>
        <w:t>表1 强制性资格条件</w:t>
      </w:r>
    </w:p>
    <w:p w14:paraId="48F98E7B">
      <w:pPr>
        <w:autoSpaceDE w:val="0"/>
        <w:autoSpaceDN w:val="0"/>
        <w:adjustRightInd w:val="0"/>
        <w:ind w:firstLine="420" w:firstLineChars="200"/>
        <w:jc w:val="left"/>
        <w:rPr>
          <w:rFonts w:ascii="宋体" w:hAnsi="宋体" w:cs="宋体"/>
          <w:kern w:val="0"/>
          <w:highlight w:val="none"/>
        </w:rPr>
      </w:pPr>
      <w:r>
        <w:rPr>
          <w:rFonts w:hint="eastAsia" w:ascii="宋体" w:hAnsi="宋体" w:cs="宋体"/>
          <w:kern w:val="0"/>
          <w:highlight w:val="none"/>
        </w:rPr>
        <w:t>表附件</w:t>
      </w:r>
    </w:p>
    <w:p w14:paraId="7B9A15AE">
      <w:pPr>
        <w:ind w:left="280" w:hanging="280" w:hangingChars="100"/>
        <w:outlineLvl w:val="2"/>
        <w:rPr>
          <w:rFonts w:ascii="宋体" w:hAnsi="宋体" w:cs="宋体"/>
          <w:b/>
          <w:bCs/>
          <w:highlight w:val="none"/>
        </w:rPr>
      </w:pPr>
      <w:bookmarkStart w:id="370" w:name="_Toc179801515"/>
      <w:bookmarkStart w:id="371" w:name="_Toc208484562"/>
      <w:bookmarkStart w:id="372" w:name="_Toc227658252"/>
      <w:bookmarkStart w:id="373" w:name="_Toc191897470"/>
      <w:bookmarkStart w:id="374" w:name="_Toc191897611"/>
      <w:bookmarkStart w:id="375" w:name="_Toc208051216"/>
      <w:bookmarkStart w:id="376" w:name="_Toc204944489"/>
      <w:r>
        <w:rPr>
          <w:rFonts w:hint="eastAsia" w:ascii="宋体" w:hAnsi="宋体" w:cs="宋体"/>
          <w:sz w:val="28"/>
          <w:szCs w:val="28"/>
          <w:highlight w:val="none"/>
        </w:rPr>
        <w:br w:type="page"/>
      </w:r>
      <w:bookmarkEnd w:id="370"/>
      <w:bookmarkEnd w:id="371"/>
      <w:bookmarkEnd w:id="372"/>
      <w:bookmarkEnd w:id="373"/>
      <w:bookmarkEnd w:id="374"/>
      <w:bookmarkEnd w:id="375"/>
      <w:bookmarkEnd w:id="376"/>
      <w:bookmarkStart w:id="377" w:name="_Toc191897612"/>
      <w:bookmarkStart w:id="378" w:name="_Toc335138377"/>
      <w:bookmarkStart w:id="379" w:name="_Toc227658253"/>
      <w:bookmarkStart w:id="380" w:name="_Toc208051217"/>
      <w:bookmarkStart w:id="381" w:name="_Toc179801516"/>
      <w:bookmarkStart w:id="382" w:name="_Toc204944490"/>
      <w:bookmarkStart w:id="383" w:name="_Toc208484563"/>
      <w:bookmarkStart w:id="384" w:name="_Toc179623474"/>
      <w:bookmarkStart w:id="385" w:name="_Toc303030579"/>
      <w:r>
        <w:rPr>
          <w:rFonts w:hint="eastAsia" w:ascii="宋体" w:hAnsi="宋体" w:cs="宋体"/>
          <w:b/>
          <w:bCs/>
          <w:highlight w:val="none"/>
        </w:rPr>
        <w:t>表1：强制性资格条件</w:t>
      </w:r>
      <w:bookmarkEnd w:id="377"/>
      <w:bookmarkEnd w:id="378"/>
      <w:bookmarkEnd w:id="379"/>
      <w:bookmarkEnd w:id="380"/>
      <w:bookmarkEnd w:id="381"/>
      <w:bookmarkEnd w:id="382"/>
      <w:bookmarkEnd w:id="383"/>
      <w:bookmarkEnd w:id="384"/>
      <w:bookmarkEnd w:id="385"/>
    </w:p>
    <w:p w14:paraId="5D84BCF5">
      <w:pPr>
        <w:jc w:val="center"/>
        <w:rPr>
          <w:rFonts w:ascii="宋体" w:hAnsi="宋体" w:cs="宋体"/>
          <w:b/>
          <w:bCs/>
          <w:sz w:val="28"/>
          <w:szCs w:val="36"/>
          <w:highlight w:val="none"/>
        </w:rPr>
      </w:pPr>
      <w:r>
        <w:rPr>
          <w:rFonts w:hint="eastAsia" w:ascii="宋体" w:hAnsi="宋体" w:cs="宋体"/>
          <w:b/>
          <w:bCs/>
          <w:sz w:val="28"/>
          <w:szCs w:val="36"/>
          <w:highlight w:val="none"/>
        </w:rPr>
        <w:t>强制性资格条件表</w:t>
      </w:r>
    </w:p>
    <w:p w14:paraId="275A5443">
      <w:pPr>
        <w:rPr>
          <w:rFonts w:hint="eastAsia" w:ascii="宋体" w:hAnsi="宋体" w:eastAsia="宋体" w:cs="宋体"/>
          <w:highlight w:val="none"/>
          <w:lang w:val="en-US" w:eastAsia="zh-CN"/>
        </w:rPr>
      </w:pPr>
      <w:r>
        <w:rPr>
          <w:rFonts w:hint="eastAsia" w:ascii="宋体" w:hAnsi="宋体" w:cs="宋体"/>
          <w:highlight w:val="none"/>
        </w:rPr>
        <w:t>采购人：</w:t>
      </w:r>
      <w:r>
        <w:rPr>
          <w:rFonts w:hint="eastAsia" w:ascii="宋体" w:hAnsi="宋体" w:cs="宋体"/>
          <w:highlight w:val="none"/>
          <w:lang w:val="en-US" w:eastAsia="zh-CN"/>
        </w:rPr>
        <w:t>浙江省医疗保障事业管理服务中心（浙江省医保大数据监测和反欺诈中心）</w:t>
      </w:r>
    </w:p>
    <w:p w14:paraId="3040E316">
      <w:pPr>
        <w:rPr>
          <w:rFonts w:ascii="宋体" w:hAnsi="宋体" w:cs="宋体"/>
          <w:highlight w:val="none"/>
        </w:rPr>
      </w:pPr>
      <w:r>
        <w:rPr>
          <w:rFonts w:hint="eastAsia" w:ascii="宋体" w:hAnsi="宋体" w:cs="宋体"/>
          <w:highlight w:val="none"/>
        </w:rPr>
        <w:t>项目名称：</w:t>
      </w:r>
      <w:r>
        <w:rPr>
          <w:rFonts w:hint="default" w:ascii="宋体" w:hAnsi="宋体" w:cs="宋体"/>
          <w:highlight w:val="none"/>
          <w:lang w:val="en-US" w:eastAsia="zh-CN"/>
        </w:rPr>
        <w:t>浙江省医疗保障标准化技术委员会运维服务购买</w:t>
      </w:r>
      <w:r>
        <w:rPr>
          <w:rFonts w:hint="eastAsia" w:ascii="宋体" w:hAnsi="宋体" w:cs="宋体"/>
          <w:highlight w:val="none"/>
        </w:rPr>
        <w:t>项目</w:t>
      </w:r>
    </w:p>
    <w:p w14:paraId="5225026B">
      <w:pPr>
        <w:rPr>
          <w:rFonts w:hint="default" w:ascii="宋体" w:hAnsi="宋体" w:eastAsia="宋体" w:cs="宋体"/>
          <w:highlight w:val="none"/>
          <w:lang w:val="en-US" w:eastAsia="zh-CN"/>
        </w:rPr>
      </w:pPr>
      <w:r>
        <w:rPr>
          <w:rFonts w:hint="eastAsia" w:ascii="宋体" w:hAnsi="宋体" w:cs="宋体"/>
          <w:highlight w:val="none"/>
        </w:rPr>
        <w:t>项目编号：</w:t>
      </w:r>
      <w:r>
        <w:rPr>
          <w:rFonts w:hint="default" w:ascii="宋体" w:hAnsi="宋体" w:cs="宋体"/>
          <w:highlight w:val="none"/>
          <w:lang w:val="en-US" w:eastAsia="zh-CN"/>
        </w:rPr>
        <w:t>CTZB-2025070005</w:t>
      </w:r>
    </w:p>
    <w:p w14:paraId="4FD74FD9">
      <w:pPr>
        <w:rPr>
          <w:rFonts w:hint="default" w:ascii="宋体" w:hAnsi="宋体" w:eastAsia="宋体" w:cs="宋体"/>
          <w:highlight w:val="none"/>
          <w:lang w:val="en-US" w:eastAsia="zh-CN"/>
        </w:rPr>
      </w:pPr>
      <w:r>
        <w:rPr>
          <w:rFonts w:hint="eastAsia" w:ascii="宋体" w:hAnsi="宋体" w:cs="宋体"/>
          <w:highlight w:val="none"/>
        </w:rPr>
        <w:t>标项名称：</w:t>
      </w:r>
      <w:r>
        <w:rPr>
          <w:rFonts w:hint="default" w:ascii="宋体" w:hAnsi="宋体" w:cs="宋体"/>
          <w:highlight w:val="none"/>
          <w:lang w:val="en-US" w:eastAsia="zh-CN"/>
        </w:rPr>
        <w:t>浙江省医疗保障标准化技术委员会运维服务购买</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079"/>
        <w:gridCol w:w="3841"/>
      </w:tblGrid>
      <w:tr w14:paraId="2C7994E0">
        <w:trPr>
          <w:trHeight w:val="454" w:hRule="atLeast"/>
        </w:trPr>
        <w:tc>
          <w:tcPr>
            <w:tcW w:w="482" w:type="dxa"/>
            <w:vAlign w:val="center"/>
          </w:tcPr>
          <w:p w14:paraId="1BB05858">
            <w:pPr>
              <w:adjustRightInd w:val="0"/>
              <w:jc w:val="left"/>
              <w:rPr>
                <w:rFonts w:ascii="宋体" w:hAnsi="宋体" w:cs="宋体"/>
                <w:szCs w:val="21"/>
                <w:highlight w:val="none"/>
              </w:rPr>
            </w:pPr>
            <w:r>
              <w:rPr>
                <w:rFonts w:hint="eastAsia" w:ascii="宋体" w:hAnsi="宋体" w:cs="宋体"/>
                <w:szCs w:val="21"/>
                <w:highlight w:val="none"/>
              </w:rPr>
              <w:t>序号</w:t>
            </w:r>
          </w:p>
        </w:tc>
        <w:tc>
          <w:tcPr>
            <w:tcW w:w="5079" w:type="dxa"/>
            <w:vAlign w:val="center"/>
          </w:tcPr>
          <w:p w14:paraId="19A82202">
            <w:pPr>
              <w:adjustRightInd w:val="0"/>
              <w:jc w:val="left"/>
              <w:rPr>
                <w:rFonts w:ascii="宋体" w:hAnsi="宋体" w:cs="宋体"/>
                <w:szCs w:val="21"/>
                <w:highlight w:val="none"/>
              </w:rPr>
            </w:pPr>
            <w:r>
              <w:rPr>
                <w:rFonts w:hint="eastAsia" w:ascii="宋体" w:hAnsi="宋体" w:cs="宋体"/>
                <w:szCs w:val="21"/>
                <w:highlight w:val="none"/>
              </w:rPr>
              <w:t>资格条件</w:t>
            </w:r>
          </w:p>
        </w:tc>
        <w:tc>
          <w:tcPr>
            <w:tcW w:w="3841" w:type="dxa"/>
            <w:vAlign w:val="center"/>
          </w:tcPr>
          <w:p w14:paraId="08788037">
            <w:pPr>
              <w:adjustRightInd w:val="0"/>
              <w:jc w:val="left"/>
              <w:rPr>
                <w:rFonts w:ascii="宋体" w:hAnsi="宋体" w:cs="宋体"/>
                <w:szCs w:val="21"/>
                <w:highlight w:val="none"/>
              </w:rPr>
            </w:pPr>
            <w:r>
              <w:rPr>
                <w:rFonts w:hint="eastAsia" w:ascii="宋体" w:hAnsi="宋体" w:cs="宋体"/>
                <w:szCs w:val="21"/>
                <w:highlight w:val="none"/>
              </w:rPr>
              <w:t>以下证明材料附后（除承诺函、说明、声明外的其他证件提供复印件）</w:t>
            </w:r>
          </w:p>
        </w:tc>
      </w:tr>
      <w:tr w14:paraId="5E448063">
        <w:trPr>
          <w:trHeight w:val="454" w:hRule="atLeast"/>
        </w:trPr>
        <w:tc>
          <w:tcPr>
            <w:tcW w:w="482" w:type="dxa"/>
            <w:vAlign w:val="center"/>
          </w:tcPr>
          <w:p w14:paraId="2F0AE8FB">
            <w:pPr>
              <w:adjustRightInd w:val="0"/>
              <w:jc w:val="left"/>
              <w:rPr>
                <w:rFonts w:ascii="宋体" w:hAnsi="宋体" w:cs="宋体"/>
                <w:b/>
                <w:bCs/>
                <w:szCs w:val="21"/>
                <w:highlight w:val="none"/>
              </w:rPr>
            </w:pPr>
            <w:r>
              <w:rPr>
                <w:rFonts w:hint="eastAsia" w:ascii="宋体" w:hAnsi="宋体" w:cs="宋体"/>
                <w:b/>
                <w:bCs/>
                <w:szCs w:val="21"/>
                <w:highlight w:val="none"/>
              </w:rPr>
              <w:t>1.</w:t>
            </w:r>
          </w:p>
        </w:tc>
        <w:tc>
          <w:tcPr>
            <w:tcW w:w="5079" w:type="dxa"/>
            <w:vAlign w:val="center"/>
          </w:tcPr>
          <w:p w14:paraId="7E6A11F5">
            <w:pPr>
              <w:adjustRightInd w:val="0"/>
              <w:jc w:val="left"/>
              <w:rPr>
                <w:rFonts w:ascii="宋体" w:hAnsi="宋体" w:cs="宋体"/>
                <w:b/>
                <w:bCs/>
                <w:szCs w:val="21"/>
                <w:highlight w:val="none"/>
              </w:rPr>
            </w:pPr>
            <w:r>
              <w:rPr>
                <w:rFonts w:hint="eastAsia" w:ascii="宋体" w:hAnsi="宋体" w:cs="宋体"/>
                <w:b/>
                <w:bCs/>
                <w:kern w:val="0"/>
                <w:szCs w:val="21"/>
                <w:highlight w:val="none"/>
              </w:rPr>
              <w:t>基本资格要求：</w:t>
            </w:r>
          </w:p>
        </w:tc>
        <w:tc>
          <w:tcPr>
            <w:tcW w:w="3841" w:type="dxa"/>
            <w:vAlign w:val="center"/>
          </w:tcPr>
          <w:p w14:paraId="40678229">
            <w:pPr>
              <w:adjustRightInd w:val="0"/>
              <w:jc w:val="left"/>
              <w:rPr>
                <w:rFonts w:ascii="宋体" w:hAnsi="宋体" w:cs="宋体"/>
                <w:b/>
                <w:bCs/>
                <w:szCs w:val="21"/>
                <w:highlight w:val="none"/>
              </w:rPr>
            </w:pPr>
            <w:r>
              <w:rPr>
                <w:rFonts w:hint="eastAsia" w:ascii="宋体" w:hAnsi="宋体" w:cs="宋体"/>
                <w:b/>
                <w:bCs/>
                <w:szCs w:val="21"/>
                <w:highlight w:val="none"/>
              </w:rPr>
              <w:t>/</w:t>
            </w:r>
          </w:p>
        </w:tc>
      </w:tr>
      <w:tr w14:paraId="4E2A78F6">
        <w:trPr>
          <w:trHeight w:val="454" w:hRule="atLeast"/>
        </w:trPr>
        <w:tc>
          <w:tcPr>
            <w:tcW w:w="482" w:type="dxa"/>
            <w:vAlign w:val="center"/>
          </w:tcPr>
          <w:p w14:paraId="52E1FDC0">
            <w:pPr>
              <w:adjustRightInd w:val="0"/>
              <w:jc w:val="left"/>
              <w:rPr>
                <w:rFonts w:ascii="宋体" w:hAnsi="宋体" w:cs="宋体"/>
                <w:szCs w:val="21"/>
                <w:highlight w:val="none"/>
              </w:rPr>
            </w:pPr>
            <w:r>
              <w:rPr>
                <w:rFonts w:hint="eastAsia" w:ascii="宋体" w:hAnsi="宋体" w:cs="宋体"/>
                <w:szCs w:val="21"/>
                <w:highlight w:val="none"/>
              </w:rPr>
              <w:t>1.1</w:t>
            </w:r>
          </w:p>
        </w:tc>
        <w:tc>
          <w:tcPr>
            <w:tcW w:w="5079" w:type="dxa"/>
            <w:vAlign w:val="center"/>
          </w:tcPr>
          <w:p w14:paraId="07EB3BB3">
            <w:pPr>
              <w:adjustRightInd w:val="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841" w:type="dxa"/>
            <w:vAlign w:val="center"/>
          </w:tcPr>
          <w:p w14:paraId="50209997">
            <w:pPr>
              <w:adjustRightInd w:val="0"/>
              <w:jc w:val="left"/>
              <w:rPr>
                <w:rFonts w:ascii="宋体" w:hAnsi="宋体" w:cs="宋体"/>
                <w:szCs w:val="21"/>
                <w:highlight w:val="none"/>
              </w:rPr>
            </w:pPr>
            <w:r>
              <w:rPr>
                <w:rFonts w:hint="eastAsia" w:ascii="宋体" w:hAnsi="宋体" w:cs="宋体"/>
                <w:szCs w:val="21"/>
                <w:highlight w:val="none"/>
              </w:rPr>
              <w:t>（1）符合资格条件的声明函。【证明材料1】</w:t>
            </w:r>
          </w:p>
        </w:tc>
      </w:tr>
      <w:tr w14:paraId="4F3F53D7">
        <w:trPr>
          <w:trHeight w:val="454" w:hRule="atLeast"/>
        </w:trPr>
        <w:tc>
          <w:tcPr>
            <w:tcW w:w="482" w:type="dxa"/>
            <w:vAlign w:val="center"/>
          </w:tcPr>
          <w:p w14:paraId="51E94F54">
            <w:pPr>
              <w:adjustRightInd w:val="0"/>
              <w:jc w:val="left"/>
              <w:rPr>
                <w:rFonts w:ascii="宋体" w:hAnsi="宋体" w:cs="宋体"/>
                <w:b/>
                <w:bCs/>
                <w:szCs w:val="21"/>
                <w:highlight w:val="none"/>
              </w:rPr>
            </w:pPr>
            <w:r>
              <w:rPr>
                <w:rFonts w:hint="eastAsia" w:ascii="宋体" w:hAnsi="宋体" w:cs="宋体"/>
                <w:b/>
                <w:bCs/>
                <w:szCs w:val="21"/>
                <w:highlight w:val="none"/>
              </w:rPr>
              <w:t>2.</w:t>
            </w:r>
          </w:p>
        </w:tc>
        <w:tc>
          <w:tcPr>
            <w:tcW w:w="5079" w:type="dxa"/>
            <w:vAlign w:val="center"/>
          </w:tcPr>
          <w:p w14:paraId="68D689F4">
            <w:pPr>
              <w:adjustRightInd w:val="0"/>
              <w:jc w:val="left"/>
              <w:rPr>
                <w:rFonts w:ascii="宋体" w:hAnsi="宋体" w:cs="宋体"/>
                <w:b/>
                <w:bCs/>
                <w:kern w:val="0"/>
                <w:szCs w:val="21"/>
                <w:highlight w:val="none"/>
              </w:rPr>
            </w:pPr>
            <w:r>
              <w:rPr>
                <w:rFonts w:hint="eastAsia" w:ascii="宋体" w:hAnsi="宋体" w:cs="宋体"/>
                <w:b/>
                <w:bCs/>
                <w:kern w:val="0"/>
                <w:szCs w:val="21"/>
                <w:highlight w:val="none"/>
              </w:rPr>
              <w:t>落实政府采购政策需满足的资格要求：</w:t>
            </w:r>
          </w:p>
        </w:tc>
        <w:tc>
          <w:tcPr>
            <w:tcW w:w="3841" w:type="dxa"/>
            <w:vAlign w:val="center"/>
          </w:tcPr>
          <w:p w14:paraId="6C65AB98">
            <w:pPr>
              <w:adjustRightInd w:val="0"/>
              <w:jc w:val="left"/>
              <w:rPr>
                <w:rFonts w:ascii="宋体" w:hAnsi="宋体" w:cs="宋体"/>
                <w:b/>
                <w:bCs/>
                <w:szCs w:val="21"/>
                <w:highlight w:val="none"/>
              </w:rPr>
            </w:pPr>
            <w:r>
              <w:rPr>
                <w:rFonts w:hint="eastAsia" w:ascii="宋体" w:hAnsi="宋体" w:cs="宋体"/>
                <w:b/>
                <w:bCs/>
                <w:szCs w:val="21"/>
                <w:highlight w:val="none"/>
              </w:rPr>
              <w:t>/</w:t>
            </w:r>
          </w:p>
        </w:tc>
      </w:tr>
      <w:tr w14:paraId="1659C7DB">
        <w:trPr>
          <w:trHeight w:val="454" w:hRule="atLeast"/>
        </w:trPr>
        <w:tc>
          <w:tcPr>
            <w:tcW w:w="482" w:type="dxa"/>
            <w:vAlign w:val="center"/>
          </w:tcPr>
          <w:p w14:paraId="795F1399">
            <w:pPr>
              <w:adjustRightInd w:val="0"/>
              <w:jc w:val="left"/>
              <w:rPr>
                <w:rFonts w:ascii="宋体" w:hAnsi="宋体" w:cs="宋体"/>
                <w:b/>
                <w:bCs/>
                <w:szCs w:val="21"/>
                <w:highlight w:val="none"/>
              </w:rPr>
            </w:pPr>
            <w:r>
              <w:rPr>
                <w:rFonts w:hint="eastAsia" w:ascii="宋体" w:hAnsi="宋体" w:cs="宋体"/>
                <w:b/>
                <w:bCs/>
                <w:szCs w:val="21"/>
                <w:highlight w:val="none"/>
              </w:rPr>
              <w:t>3.</w:t>
            </w:r>
          </w:p>
        </w:tc>
        <w:tc>
          <w:tcPr>
            <w:tcW w:w="5079" w:type="dxa"/>
            <w:vAlign w:val="center"/>
          </w:tcPr>
          <w:p w14:paraId="402380F6">
            <w:pPr>
              <w:adjustRightInd w:val="0"/>
              <w:jc w:val="left"/>
              <w:rPr>
                <w:rFonts w:ascii="宋体" w:hAnsi="宋体" w:cs="宋体"/>
                <w:b/>
                <w:bCs/>
                <w:szCs w:val="21"/>
                <w:highlight w:val="none"/>
              </w:rPr>
            </w:pPr>
            <w:r>
              <w:rPr>
                <w:rFonts w:hint="eastAsia" w:ascii="宋体" w:hAnsi="宋体" w:cs="宋体"/>
                <w:b/>
                <w:bCs/>
                <w:kern w:val="0"/>
                <w:szCs w:val="21"/>
                <w:highlight w:val="none"/>
              </w:rPr>
              <w:t>特定资格要求：</w:t>
            </w:r>
          </w:p>
        </w:tc>
        <w:tc>
          <w:tcPr>
            <w:tcW w:w="3841" w:type="dxa"/>
            <w:vAlign w:val="center"/>
          </w:tcPr>
          <w:p w14:paraId="38CFA1A6">
            <w:pPr>
              <w:adjustRightInd w:val="0"/>
              <w:jc w:val="left"/>
              <w:rPr>
                <w:rFonts w:ascii="宋体" w:hAnsi="宋体" w:cs="宋体"/>
                <w:b/>
                <w:bCs/>
                <w:szCs w:val="21"/>
                <w:highlight w:val="none"/>
              </w:rPr>
            </w:pPr>
            <w:r>
              <w:rPr>
                <w:rFonts w:hint="eastAsia" w:ascii="宋体" w:hAnsi="宋体" w:cs="宋体"/>
                <w:b/>
                <w:bCs/>
                <w:szCs w:val="21"/>
                <w:highlight w:val="none"/>
              </w:rPr>
              <w:t>/</w:t>
            </w:r>
          </w:p>
        </w:tc>
      </w:tr>
      <w:tr w14:paraId="04445175">
        <w:trPr>
          <w:trHeight w:val="454" w:hRule="atLeast"/>
        </w:trPr>
        <w:tc>
          <w:tcPr>
            <w:tcW w:w="482" w:type="dxa"/>
            <w:vAlign w:val="center"/>
          </w:tcPr>
          <w:p w14:paraId="5F29119E">
            <w:pPr>
              <w:adjustRightInd w:val="0"/>
              <w:jc w:val="left"/>
              <w:rPr>
                <w:rFonts w:ascii="宋体" w:hAnsi="宋体" w:cs="宋体"/>
                <w:szCs w:val="21"/>
                <w:highlight w:val="none"/>
              </w:rPr>
            </w:pPr>
            <w:r>
              <w:rPr>
                <w:rFonts w:hint="eastAsia" w:ascii="宋体" w:hAnsi="宋体" w:cs="宋体"/>
                <w:szCs w:val="21"/>
                <w:highlight w:val="none"/>
              </w:rPr>
              <w:t>3.1</w:t>
            </w:r>
          </w:p>
        </w:tc>
        <w:tc>
          <w:tcPr>
            <w:tcW w:w="5079" w:type="dxa"/>
            <w:vAlign w:val="center"/>
          </w:tcPr>
          <w:p w14:paraId="6D764D4B">
            <w:pPr>
              <w:widowControl/>
              <w:adjustRightInd w:val="0"/>
              <w:jc w:val="left"/>
              <w:rPr>
                <w:rFonts w:ascii="宋体" w:hAnsi="宋体" w:cs="宋体"/>
                <w:szCs w:val="21"/>
                <w:highlight w:val="none"/>
              </w:rPr>
            </w:pPr>
            <w:r>
              <w:rPr>
                <w:rFonts w:hint="eastAsia" w:ascii="宋体" w:hAnsi="宋体" w:cs="宋体"/>
                <w:kern w:val="0"/>
                <w:szCs w:val="21"/>
                <w:highlight w:val="none"/>
              </w:rPr>
              <w:t>（1）单位负责人为同一人或者存在直接控股、管理关系的不同供应商，不得参加本项目的政府采购活动；</w:t>
            </w:r>
          </w:p>
        </w:tc>
        <w:tc>
          <w:tcPr>
            <w:tcW w:w="3841" w:type="dxa"/>
            <w:vAlign w:val="center"/>
          </w:tcPr>
          <w:p w14:paraId="11621684">
            <w:pPr>
              <w:adjustRightInd w:val="0"/>
              <w:jc w:val="left"/>
              <w:rPr>
                <w:rFonts w:ascii="宋体" w:hAnsi="宋体" w:cs="宋体"/>
                <w:szCs w:val="21"/>
                <w:highlight w:val="none"/>
              </w:rPr>
            </w:pPr>
            <w:r>
              <w:rPr>
                <w:rFonts w:hint="eastAsia" w:ascii="宋体" w:hAnsi="宋体" w:cs="宋体"/>
                <w:szCs w:val="21"/>
                <w:highlight w:val="none"/>
              </w:rPr>
              <w:t>（2）与其他供应商无利害关系的声明函。【证明材料2】</w:t>
            </w:r>
          </w:p>
        </w:tc>
      </w:tr>
      <w:tr w14:paraId="48D2477E">
        <w:trPr>
          <w:trHeight w:val="454" w:hRule="atLeast"/>
        </w:trPr>
        <w:tc>
          <w:tcPr>
            <w:tcW w:w="482" w:type="dxa"/>
            <w:vAlign w:val="center"/>
          </w:tcPr>
          <w:p w14:paraId="7AAA3C72">
            <w:pPr>
              <w:adjustRightInd w:val="0"/>
              <w:jc w:val="left"/>
              <w:rPr>
                <w:rFonts w:ascii="宋体" w:hAnsi="宋体" w:cs="宋体"/>
                <w:szCs w:val="21"/>
                <w:highlight w:val="none"/>
              </w:rPr>
            </w:pPr>
            <w:r>
              <w:rPr>
                <w:rFonts w:hint="eastAsia" w:ascii="宋体" w:hAnsi="宋体" w:cs="宋体"/>
                <w:szCs w:val="21"/>
                <w:highlight w:val="none"/>
              </w:rPr>
              <w:t>3.2</w:t>
            </w:r>
          </w:p>
        </w:tc>
        <w:tc>
          <w:tcPr>
            <w:tcW w:w="5079" w:type="dxa"/>
            <w:vAlign w:val="center"/>
          </w:tcPr>
          <w:p w14:paraId="1E351FA5">
            <w:pPr>
              <w:widowControl/>
              <w:adjustRightInd w:val="0"/>
              <w:jc w:val="left"/>
              <w:rPr>
                <w:rFonts w:ascii="宋体" w:hAnsi="宋体" w:cs="宋体"/>
                <w:kern w:val="0"/>
                <w:szCs w:val="21"/>
                <w:highlight w:val="none"/>
              </w:rPr>
            </w:pPr>
            <w:r>
              <w:rPr>
                <w:rFonts w:hint="eastAsia" w:ascii="宋体" w:hAnsi="宋体" w:cs="宋体"/>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29921C59">
            <w:pPr>
              <w:adjustRightInd w:val="0"/>
              <w:jc w:val="left"/>
              <w:rPr>
                <w:rFonts w:ascii="宋体" w:hAnsi="宋体" w:cs="宋体"/>
                <w:szCs w:val="21"/>
                <w:highlight w:val="none"/>
              </w:rPr>
            </w:pPr>
            <w:r>
              <w:rPr>
                <w:rFonts w:hint="eastAsia" w:ascii="宋体" w:hAnsi="宋体" w:cs="宋体"/>
                <w:szCs w:val="21"/>
                <w:highlight w:val="none"/>
              </w:rPr>
              <w:t>◇属于此种情形的供应商除基本资格要求应提供资料外。还应提供以下资料：</w:t>
            </w:r>
          </w:p>
          <w:p w14:paraId="3F8A44F5">
            <w:pPr>
              <w:adjustRightInd w:val="0"/>
              <w:jc w:val="left"/>
              <w:rPr>
                <w:rFonts w:ascii="宋体" w:hAnsi="宋体" w:cs="宋体"/>
                <w:szCs w:val="21"/>
                <w:highlight w:val="none"/>
              </w:rPr>
            </w:pPr>
            <w:r>
              <w:rPr>
                <w:rFonts w:hint="eastAsia" w:ascii="宋体" w:hAnsi="宋体" w:cs="宋体"/>
                <w:szCs w:val="21"/>
                <w:highlight w:val="none"/>
              </w:rPr>
              <w:t>（3）金融、保险、通讯等特定行业的全国性企业所设立的区域性分支机构提供总公司（总机构）授权或能够提供房产权证或其他有效财产证明材料；</w:t>
            </w:r>
          </w:p>
          <w:p w14:paraId="08248974">
            <w:pPr>
              <w:adjustRightInd w:val="0"/>
              <w:jc w:val="left"/>
              <w:rPr>
                <w:rFonts w:ascii="宋体" w:hAnsi="宋体" w:cs="宋体"/>
                <w:szCs w:val="21"/>
                <w:highlight w:val="none"/>
              </w:rPr>
            </w:pPr>
            <w:r>
              <w:rPr>
                <w:rFonts w:hint="eastAsia" w:ascii="宋体" w:hAnsi="宋体" w:cs="宋体"/>
                <w:szCs w:val="21"/>
                <w:highlight w:val="none"/>
              </w:rPr>
              <w:t>（4）个体工商户、个人独资企业、合伙企业应提供房产权证或其他有效财产证明材料。</w:t>
            </w:r>
          </w:p>
          <w:p w14:paraId="7D1DA7EB">
            <w:pPr>
              <w:adjustRightInd w:val="0"/>
              <w:jc w:val="left"/>
              <w:rPr>
                <w:rFonts w:ascii="宋体" w:hAnsi="宋体" w:cs="宋体"/>
                <w:szCs w:val="21"/>
                <w:highlight w:val="none"/>
              </w:rPr>
            </w:pPr>
            <w:r>
              <w:rPr>
                <w:rFonts w:hint="eastAsia" w:ascii="宋体" w:hAnsi="宋体" w:cs="宋体"/>
                <w:szCs w:val="21"/>
                <w:highlight w:val="none"/>
              </w:rPr>
              <w:t>◇不属于此种情况的供应商提供以下资料：</w:t>
            </w:r>
          </w:p>
          <w:p w14:paraId="5ED35087">
            <w:pPr>
              <w:adjustRightInd w:val="0"/>
              <w:jc w:val="left"/>
              <w:rPr>
                <w:rFonts w:ascii="宋体" w:hAnsi="宋体" w:cs="宋体"/>
                <w:szCs w:val="21"/>
                <w:highlight w:val="none"/>
              </w:rPr>
            </w:pPr>
            <w:r>
              <w:rPr>
                <w:rFonts w:hint="eastAsia" w:ascii="宋体" w:hAnsi="宋体" w:cs="宋体"/>
                <w:szCs w:val="21"/>
                <w:highlight w:val="none"/>
              </w:rPr>
              <w:t>（5）企业类型的声明函。</w:t>
            </w:r>
          </w:p>
          <w:p w14:paraId="4BC4AC2F">
            <w:pPr>
              <w:adjustRightInd w:val="0"/>
              <w:jc w:val="left"/>
              <w:rPr>
                <w:rFonts w:ascii="宋体" w:hAnsi="宋体" w:cs="宋体"/>
                <w:szCs w:val="21"/>
                <w:highlight w:val="none"/>
              </w:rPr>
            </w:pPr>
            <w:r>
              <w:rPr>
                <w:rFonts w:hint="eastAsia" w:ascii="宋体" w:hAnsi="宋体" w:cs="宋体"/>
                <w:szCs w:val="21"/>
                <w:highlight w:val="none"/>
              </w:rPr>
              <w:t>【证明材料3】</w:t>
            </w:r>
          </w:p>
        </w:tc>
      </w:tr>
      <w:tr w14:paraId="4311CEF4">
        <w:trPr>
          <w:trHeight w:val="454" w:hRule="atLeast"/>
        </w:trPr>
        <w:tc>
          <w:tcPr>
            <w:tcW w:w="482" w:type="dxa"/>
            <w:vAlign w:val="center"/>
          </w:tcPr>
          <w:p w14:paraId="5249E862">
            <w:pPr>
              <w:adjustRightInd w:val="0"/>
              <w:jc w:val="left"/>
              <w:rPr>
                <w:rFonts w:ascii="宋体" w:hAnsi="宋体" w:cs="宋体"/>
                <w:szCs w:val="21"/>
                <w:highlight w:val="none"/>
              </w:rPr>
            </w:pPr>
            <w:r>
              <w:rPr>
                <w:rFonts w:hint="eastAsia" w:ascii="宋体" w:hAnsi="宋体" w:cs="宋体"/>
                <w:szCs w:val="21"/>
                <w:highlight w:val="none"/>
              </w:rPr>
              <w:t>3.3</w:t>
            </w:r>
          </w:p>
        </w:tc>
        <w:tc>
          <w:tcPr>
            <w:tcW w:w="5079" w:type="dxa"/>
            <w:vAlign w:val="center"/>
          </w:tcPr>
          <w:p w14:paraId="1E72FE47">
            <w:pPr>
              <w:adjustRightInd w:val="0"/>
              <w:jc w:val="left"/>
              <w:rPr>
                <w:rFonts w:ascii="宋体" w:hAnsi="宋体" w:cs="宋体"/>
                <w:szCs w:val="21"/>
                <w:highlight w:val="none"/>
              </w:rPr>
            </w:pPr>
            <w:r>
              <w:rPr>
                <w:rFonts w:hint="eastAsia" w:ascii="宋体" w:hAnsi="宋体" w:cs="宋体"/>
                <w:kern w:val="0"/>
                <w:szCs w:val="21"/>
                <w:highlight w:val="none"/>
              </w:rPr>
              <w:t>（3）公益一类事业单位、使用事业编制且由财政拨款保障的群团组织，不得参加本项目的政府采购活动；</w:t>
            </w:r>
          </w:p>
        </w:tc>
        <w:tc>
          <w:tcPr>
            <w:tcW w:w="3841" w:type="dxa"/>
            <w:vAlign w:val="center"/>
          </w:tcPr>
          <w:p w14:paraId="7157A091">
            <w:pPr>
              <w:adjustRightInd w:val="0"/>
              <w:jc w:val="left"/>
              <w:rPr>
                <w:rFonts w:ascii="宋体" w:hAnsi="宋体" w:cs="宋体"/>
                <w:szCs w:val="21"/>
                <w:highlight w:val="none"/>
              </w:rPr>
            </w:pPr>
            <w:r>
              <w:rPr>
                <w:rFonts w:hint="eastAsia" w:ascii="宋体" w:hAnsi="宋体" w:cs="宋体"/>
                <w:szCs w:val="21"/>
                <w:highlight w:val="none"/>
              </w:rPr>
              <w:t>（6）单位性质声明函。【证明材料4】</w:t>
            </w:r>
          </w:p>
        </w:tc>
      </w:tr>
      <w:tr w14:paraId="7C54E0BA">
        <w:trPr>
          <w:trHeight w:val="454" w:hRule="atLeast"/>
        </w:trPr>
        <w:tc>
          <w:tcPr>
            <w:tcW w:w="0" w:type="auto"/>
            <w:vAlign w:val="center"/>
          </w:tcPr>
          <w:p w14:paraId="5390668C">
            <w:pPr>
              <w:adjustRightInd w:val="0"/>
              <w:jc w:val="left"/>
              <w:rPr>
                <w:rFonts w:ascii="宋体" w:hAnsi="宋体" w:cs="宋体"/>
                <w:szCs w:val="21"/>
                <w:highlight w:val="none"/>
              </w:rPr>
            </w:pPr>
            <w:r>
              <w:rPr>
                <w:rFonts w:hint="eastAsia" w:ascii="宋体" w:hAnsi="宋体" w:cs="宋体"/>
                <w:szCs w:val="21"/>
                <w:highlight w:val="none"/>
              </w:rPr>
              <w:t>3.4</w:t>
            </w:r>
          </w:p>
        </w:tc>
        <w:tc>
          <w:tcPr>
            <w:tcW w:w="5079" w:type="dxa"/>
            <w:vAlign w:val="center"/>
          </w:tcPr>
          <w:p w14:paraId="746B79A4">
            <w:pPr>
              <w:adjustRightInd w:val="0"/>
              <w:jc w:val="left"/>
              <w:rPr>
                <w:rFonts w:ascii="宋体" w:hAnsi="宋体" w:cs="宋体"/>
                <w:kern w:val="0"/>
                <w:szCs w:val="21"/>
                <w:highlight w:val="none"/>
              </w:rPr>
            </w:pPr>
            <w:r>
              <w:rPr>
                <w:rFonts w:hint="eastAsia" w:ascii="宋体" w:hAnsi="宋体" w:cs="宋体"/>
                <w:kern w:val="0"/>
                <w:szCs w:val="21"/>
                <w:highlight w:val="none"/>
              </w:rPr>
              <w:t>（4）接受联合体，联合体参加本项目的政府采购活动应满足以下条件：</w:t>
            </w:r>
          </w:p>
          <w:p w14:paraId="762E2939">
            <w:pPr>
              <w:adjustRightInd w:val="0"/>
              <w:jc w:val="left"/>
              <w:rPr>
                <w:rFonts w:ascii="宋体" w:hAnsi="宋体" w:cs="宋体"/>
                <w:kern w:val="0"/>
                <w:szCs w:val="21"/>
                <w:highlight w:val="none"/>
              </w:rPr>
            </w:pPr>
            <w:r>
              <w:rPr>
                <w:rFonts w:hint="eastAsia" w:ascii="宋体" w:hAnsi="宋体" w:cs="宋体"/>
                <w:kern w:val="0"/>
                <w:szCs w:val="21"/>
                <w:highlight w:val="none"/>
              </w:rPr>
              <w:t>◇两个以上的自然人、法人或者其他组织可以组成一个联合体，以一个供应商的身份共同参加本项目的政府采购活动，联合体在响应文件中提供联合协议书并明确分工；</w:t>
            </w:r>
          </w:p>
          <w:p w14:paraId="79F1A39A">
            <w:pPr>
              <w:adjustRightInd w:val="0"/>
              <w:jc w:val="left"/>
              <w:rPr>
                <w:rFonts w:ascii="宋体" w:hAnsi="宋体" w:cs="宋体"/>
                <w:kern w:val="0"/>
                <w:szCs w:val="21"/>
                <w:highlight w:val="none"/>
              </w:rPr>
            </w:pPr>
            <w:r>
              <w:rPr>
                <w:rFonts w:hint="eastAsia" w:ascii="宋体" w:hAnsi="宋体" w:cs="宋体"/>
                <w:kern w:val="0"/>
                <w:szCs w:val="21"/>
                <w:highlight w:val="none"/>
              </w:rPr>
              <w:t>◇联合体主办单位和成员单位均应具备资格要求1、2及特定资格要求第（1）（2）（3）项；</w:t>
            </w:r>
          </w:p>
          <w:p w14:paraId="38F98F04">
            <w:pPr>
              <w:adjustRightInd w:val="0"/>
              <w:jc w:val="left"/>
              <w:rPr>
                <w:rFonts w:ascii="宋体" w:hAnsi="宋体" w:cs="宋体"/>
                <w:kern w:val="0"/>
                <w:szCs w:val="21"/>
                <w:highlight w:val="none"/>
              </w:rPr>
            </w:pPr>
            <w:r>
              <w:rPr>
                <w:rFonts w:hint="eastAsia" w:ascii="宋体" w:hAnsi="宋体" w:cs="宋体"/>
                <w:kern w:val="0"/>
                <w:szCs w:val="21"/>
                <w:highlight w:val="none"/>
              </w:rPr>
              <w:t>◇联合体中有同类资质的供应商按照联合体分工承担相同工作，按资质等级较低的供应商确定资质等级；</w:t>
            </w:r>
          </w:p>
          <w:p w14:paraId="76A618C5">
            <w:pPr>
              <w:adjustRightInd w:val="0"/>
              <w:jc w:val="left"/>
              <w:rPr>
                <w:rFonts w:ascii="宋体" w:hAnsi="宋体" w:cs="宋体"/>
                <w:szCs w:val="21"/>
                <w:highlight w:val="none"/>
              </w:rPr>
            </w:pPr>
            <w:r>
              <w:rPr>
                <w:rFonts w:hint="eastAsia" w:ascii="宋体" w:hAnsi="宋体" w:cs="宋体"/>
                <w:kern w:val="0"/>
                <w:szCs w:val="21"/>
                <w:highlight w:val="none"/>
              </w:rPr>
              <w:t>◇联合体各方不得再单独参加或与其他供应商另外组成联合体参加本项目的政府采购活动。</w:t>
            </w:r>
          </w:p>
        </w:tc>
        <w:tc>
          <w:tcPr>
            <w:tcW w:w="3841" w:type="dxa"/>
            <w:vAlign w:val="center"/>
          </w:tcPr>
          <w:p w14:paraId="6E6ED7A8">
            <w:pPr>
              <w:adjustRightInd w:val="0"/>
              <w:jc w:val="left"/>
              <w:rPr>
                <w:rFonts w:ascii="宋体" w:hAnsi="宋体" w:cs="宋体"/>
                <w:highlight w:val="none"/>
              </w:rPr>
            </w:pPr>
            <w:r>
              <w:rPr>
                <w:rFonts w:hint="eastAsia" w:ascii="宋体" w:hAnsi="宋体" w:cs="宋体"/>
                <w:szCs w:val="21"/>
                <w:highlight w:val="none"/>
              </w:rPr>
              <w:t>（7）非联合体提供《</w:t>
            </w:r>
            <w:r>
              <w:rPr>
                <w:rFonts w:hint="eastAsia" w:ascii="宋体" w:hAnsi="宋体" w:cs="宋体"/>
                <w:highlight w:val="none"/>
              </w:rPr>
              <w:t>非联合体的声明函</w:t>
            </w:r>
            <w:r>
              <w:rPr>
                <w:rFonts w:hint="eastAsia" w:ascii="宋体" w:hAnsi="宋体" w:cs="宋体"/>
                <w:szCs w:val="21"/>
                <w:highlight w:val="none"/>
              </w:rPr>
              <w:t>》、</w:t>
            </w:r>
            <w:r>
              <w:rPr>
                <w:rFonts w:hint="eastAsia" w:ascii="宋体" w:hAnsi="宋体" w:cs="宋体"/>
                <w:highlight w:val="none"/>
              </w:rPr>
              <w:t>联合体提供《</w:t>
            </w:r>
            <w:r>
              <w:rPr>
                <w:rFonts w:hint="eastAsia" w:ascii="宋体" w:hAnsi="宋体" w:cs="宋体"/>
                <w:szCs w:val="21"/>
                <w:highlight w:val="none"/>
              </w:rPr>
              <w:t>联合协议书</w:t>
            </w:r>
            <w:r>
              <w:rPr>
                <w:rFonts w:hint="eastAsia" w:ascii="宋体" w:hAnsi="宋体" w:cs="宋体"/>
                <w:highlight w:val="none"/>
              </w:rPr>
              <w:t>》。</w:t>
            </w:r>
          </w:p>
          <w:p w14:paraId="5A639264">
            <w:pPr>
              <w:adjustRightInd w:val="0"/>
              <w:jc w:val="left"/>
              <w:rPr>
                <w:rFonts w:ascii="宋体" w:hAnsi="宋体" w:cs="宋体"/>
                <w:szCs w:val="21"/>
                <w:highlight w:val="none"/>
              </w:rPr>
            </w:pPr>
            <w:r>
              <w:rPr>
                <w:rFonts w:hint="eastAsia" w:ascii="宋体" w:hAnsi="宋体" w:cs="宋体"/>
                <w:highlight w:val="none"/>
              </w:rPr>
              <w:t>【</w:t>
            </w:r>
            <w:r>
              <w:rPr>
                <w:rFonts w:hint="eastAsia" w:ascii="宋体" w:hAnsi="宋体" w:cs="宋体"/>
                <w:szCs w:val="21"/>
                <w:highlight w:val="none"/>
              </w:rPr>
              <w:t>证明材料5</w:t>
            </w:r>
            <w:r>
              <w:rPr>
                <w:rFonts w:hint="eastAsia" w:ascii="宋体" w:hAnsi="宋体" w:cs="宋体"/>
                <w:highlight w:val="none"/>
              </w:rPr>
              <w:t>】</w:t>
            </w:r>
          </w:p>
        </w:tc>
      </w:tr>
    </w:tbl>
    <w:p w14:paraId="1256213E">
      <w:pPr>
        <w:ind w:firstLine="420" w:firstLineChars="200"/>
        <w:jc w:val="left"/>
        <w:rPr>
          <w:rFonts w:ascii="宋体" w:hAnsi="宋体" w:cs="宋体"/>
          <w:b/>
          <w:bCs/>
          <w:szCs w:val="21"/>
          <w:highlight w:val="none"/>
          <w:u w:val="single"/>
        </w:rPr>
      </w:pPr>
      <w:r>
        <w:rPr>
          <w:rFonts w:hint="eastAsia" w:ascii="宋体" w:hAnsi="宋体" w:cs="宋体"/>
          <w:b/>
          <w:bCs/>
          <w:szCs w:val="21"/>
          <w:highlight w:val="none"/>
          <w:u w:val="single"/>
        </w:rPr>
        <w:t>说明：【证明材料需加盖供应商单位公章。】</w:t>
      </w:r>
    </w:p>
    <w:p w14:paraId="12AF5E70">
      <w:pPr>
        <w:ind w:firstLine="420" w:firstLineChars="200"/>
        <w:jc w:val="left"/>
        <w:rPr>
          <w:rFonts w:ascii="宋体" w:hAnsi="宋体" w:cs="宋体"/>
          <w:b/>
          <w:bCs/>
          <w:szCs w:val="21"/>
          <w:highlight w:val="none"/>
          <w:u w:val="single"/>
        </w:rPr>
      </w:pPr>
      <w:r>
        <w:rPr>
          <w:rFonts w:hint="eastAsia" w:ascii="宋体" w:hAnsi="宋体" w:cs="宋体"/>
          <w:b/>
          <w:bCs/>
          <w:szCs w:val="21"/>
          <w:highlight w:val="none"/>
          <w:u w:val="single"/>
        </w:rPr>
        <w:t>【以联合体形式参与采购活动，联合体的各方均应满足资格条件并分别提供资格审查材料予以证明】</w:t>
      </w:r>
    </w:p>
    <w:p w14:paraId="08D980B2">
      <w:pPr>
        <w:pStyle w:val="12"/>
        <w:rPr>
          <w:rFonts w:ascii="宋体" w:hAnsi="宋体" w:cs="宋体"/>
          <w:highlight w:val="none"/>
        </w:rPr>
      </w:pPr>
    </w:p>
    <w:p w14:paraId="427B4B5C">
      <w:pPr>
        <w:pStyle w:val="5"/>
        <w:ind w:firstLine="420"/>
        <w:rPr>
          <w:rFonts w:ascii="宋体" w:hAnsi="宋体" w:cs="宋体"/>
          <w:highlight w:val="none"/>
        </w:rPr>
      </w:pPr>
      <w:r>
        <w:rPr>
          <w:rFonts w:hint="eastAsia" w:ascii="宋体" w:hAnsi="宋体" w:cs="宋体"/>
          <w:highlight w:val="none"/>
        </w:rPr>
        <w:t>【证明材料1】符合资格条件的声明函</w:t>
      </w:r>
    </w:p>
    <w:p w14:paraId="1AFBCBB3">
      <w:pPr>
        <w:jc w:val="center"/>
        <w:rPr>
          <w:rFonts w:ascii="宋体" w:hAnsi="宋体" w:cs="宋体"/>
          <w:b/>
          <w:bCs/>
          <w:sz w:val="28"/>
          <w:szCs w:val="36"/>
          <w:highlight w:val="none"/>
        </w:rPr>
      </w:pPr>
      <w:r>
        <w:rPr>
          <w:rFonts w:hint="eastAsia" w:ascii="宋体" w:hAnsi="宋体" w:cs="宋体"/>
          <w:b/>
          <w:bCs/>
          <w:sz w:val="28"/>
          <w:szCs w:val="36"/>
          <w:highlight w:val="none"/>
        </w:rPr>
        <w:t>符合资格条件的声明函</w:t>
      </w:r>
    </w:p>
    <w:p w14:paraId="6D9DDFB0">
      <w:pPr>
        <w:rPr>
          <w:rFonts w:ascii="宋体" w:hAnsi="宋体" w:cs="宋体"/>
          <w:highlight w:val="none"/>
          <w:u w:val="single"/>
        </w:rPr>
      </w:pP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u w:val="single"/>
        </w:rPr>
        <w:t>：</w:t>
      </w:r>
    </w:p>
    <w:p w14:paraId="674A5B3E">
      <w:pPr>
        <w:rPr>
          <w:rFonts w:ascii="宋体" w:hAnsi="宋体" w:cs="宋体"/>
          <w:kern w:val="0"/>
          <w:szCs w:val="21"/>
          <w:highlight w:val="none"/>
        </w:rPr>
      </w:pPr>
      <w:r>
        <w:rPr>
          <w:rFonts w:hint="eastAsia" w:ascii="宋体" w:hAnsi="宋体" w:cs="宋体"/>
          <w:highlight w:val="none"/>
          <w:u w:val="single"/>
        </w:rPr>
        <w:t>浙江省成套招标代理有限公司</w:t>
      </w:r>
      <w:r>
        <w:rPr>
          <w:rFonts w:hint="eastAsia" w:ascii="宋体" w:hAnsi="宋体" w:cs="宋体"/>
          <w:highlight w:val="none"/>
        </w:rPr>
        <w:t>：</w:t>
      </w:r>
    </w:p>
    <w:p w14:paraId="43D32F79">
      <w:pPr>
        <w:ind w:firstLine="420" w:firstLineChars="200"/>
        <w:rPr>
          <w:rFonts w:ascii="宋体" w:hAnsi="宋体" w:cs="宋体"/>
          <w:highlight w:val="none"/>
        </w:rPr>
      </w:pPr>
      <w:r>
        <w:rPr>
          <w:rFonts w:hint="eastAsia" w:ascii="宋体" w:hAnsi="宋体" w:cs="宋体"/>
          <w:szCs w:val="21"/>
          <w:highlight w:val="none"/>
        </w:rPr>
        <w:t>截至</w:t>
      </w: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rPr>
        <w:t>（采购人）</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CTZB-2025070005</w:t>
      </w:r>
      <w:r>
        <w:rPr>
          <w:rFonts w:hint="eastAsia" w:ascii="宋体" w:hAnsi="宋体" w:cs="宋体"/>
          <w:highlight w:val="none"/>
        </w:rPr>
        <w:t>（项目编号）</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rPr>
        <w:t>（标项名称）的磋商响应文件提交截止</w:t>
      </w:r>
      <w:r>
        <w:rPr>
          <w:rFonts w:hint="eastAsia" w:ascii="宋体" w:hAnsi="宋体" w:cs="宋体"/>
          <w:szCs w:val="21"/>
          <w:highlight w:val="none"/>
        </w:rPr>
        <w:t>时间，具有良好的商业信誉，依法缴纳税收和社会保障资金，</w:t>
      </w:r>
      <w:r>
        <w:rPr>
          <w:rFonts w:hint="eastAsia" w:ascii="宋体" w:hAnsi="宋体" w:cs="宋体"/>
          <w:kern w:val="0"/>
          <w:szCs w:val="21"/>
          <w:highlight w:val="none"/>
        </w:rPr>
        <w:t>具有履行合同所必需的设备和专业技术能力，未被列入失信被执行人名单、重大税收违法案件当事人名单、政府采购严重违法失信行为记录名单，</w:t>
      </w:r>
      <w:r>
        <w:rPr>
          <w:rFonts w:hint="eastAsia" w:ascii="宋体" w:hAnsi="宋体" w:cs="宋体"/>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eastAsia" w:ascii="宋体" w:hAnsi="宋体" w:cs="宋体"/>
          <w:kern w:val="0"/>
          <w:szCs w:val="21"/>
          <w:highlight w:val="none"/>
        </w:rPr>
        <w:t>。</w:t>
      </w:r>
    </w:p>
    <w:p w14:paraId="0A2E79D8">
      <w:pPr>
        <w:ind w:firstLine="420" w:firstLineChars="200"/>
        <w:rPr>
          <w:rFonts w:ascii="宋体" w:hAnsi="宋体" w:cs="宋体"/>
          <w:kern w:val="0"/>
          <w:szCs w:val="21"/>
          <w:highlight w:val="none"/>
        </w:rPr>
      </w:pPr>
      <w:r>
        <w:rPr>
          <w:rFonts w:hint="eastAsia" w:ascii="宋体" w:hAnsi="宋体" w:cs="宋体"/>
          <w:szCs w:val="21"/>
          <w:highlight w:val="none"/>
        </w:rPr>
        <w:t>我方</w:t>
      </w:r>
      <w:r>
        <w:rPr>
          <w:rFonts w:hint="eastAsia" w:ascii="宋体" w:hAnsi="宋体" w:cs="宋体"/>
          <w:kern w:val="0"/>
          <w:szCs w:val="21"/>
          <w:highlight w:val="none"/>
        </w:rPr>
        <w:t>对上述声明的真实性负责。如有虚假，愿意承担相应责任，对此无任何异议。</w:t>
      </w:r>
    </w:p>
    <w:p w14:paraId="069A9CE7">
      <w:pPr>
        <w:ind w:firstLine="420" w:firstLineChars="200"/>
        <w:rPr>
          <w:rFonts w:ascii="宋体" w:hAnsi="宋体" w:cs="宋体"/>
          <w:szCs w:val="21"/>
          <w:highlight w:val="none"/>
        </w:rPr>
      </w:pPr>
      <w:r>
        <w:rPr>
          <w:rFonts w:hint="eastAsia" w:ascii="宋体" w:hAnsi="宋体" w:cs="宋体"/>
          <w:szCs w:val="21"/>
          <w:highlight w:val="none"/>
        </w:rPr>
        <w:t>特此声明！</w:t>
      </w:r>
    </w:p>
    <w:p w14:paraId="21D4F2CA">
      <w:pPr>
        <w:ind w:firstLine="420" w:firstLineChars="200"/>
        <w:rPr>
          <w:rFonts w:ascii="宋体" w:hAnsi="宋体" w:cs="宋体"/>
          <w:szCs w:val="21"/>
          <w:highlight w:val="none"/>
        </w:rPr>
      </w:pPr>
    </w:p>
    <w:p w14:paraId="002ACFB8">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3E92031E">
      <w:pPr>
        <w:ind w:firstLine="420" w:firstLineChars="200"/>
        <w:rPr>
          <w:rFonts w:ascii="宋体" w:hAnsi="宋体" w:cs="宋体"/>
          <w:highlight w:val="none"/>
        </w:rPr>
      </w:pPr>
      <w:r>
        <w:rPr>
          <w:rFonts w:hint="eastAsia" w:ascii="宋体" w:hAnsi="宋体" w:cs="宋体"/>
          <w:highlight w:val="none"/>
        </w:rPr>
        <w:t>日期：  年  月  日</w:t>
      </w:r>
    </w:p>
    <w:p w14:paraId="1D7C2AAE">
      <w:pPr>
        <w:ind w:firstLine="420" w:firstLineChars="200"/>
        <w:rPr>
          <w:rFonts w:ascii="宋体" w:hAnsi="宋体" w:cs="宋体"/>
          <w:b/>
          <w:bCs/>
          <w:szCs w:val="21"/>
          <w:highlight w:val="none"/>
          <w:u w:val="single"/>
        </w:rPr>
      </w:pPr>
      <w:r>
        <w:rPr>
          <w:rFonts w:hint="eastAsia" w:ascii="宋体" w:hAnsi="宋体" w:cs="宋体"/>
          <w:b/>
          <w:bCs/>
          <w:szCs w:val="21"/>
          <w:highlight w:val="none"/>
          <w:u w:val="single"/>
        </w:rPr>
        <w:t>说明：以联合体形式参与采购活动，联合体的各方均应提供此声明函。</w:t>
      </w:r>
    </w:p>
    <w:p w14:paraId="0477C3FE">
      <w:pPr>
        <w:ind w:firstLine="420" w:firstLineChars="200"/>
        <w:rPr>
          <w:rFonts w:ascii="宋体" w:hAnsi="宋体" w:cs="宋体"/>
          <w:highlight w:val="none"/>
        </w:rPr>
      </w:pPr>
    </w:p>
    <w:p w14:paraId="6EBED809">
      <w:pPr>
        <w:ind w:firstLine="420" w:firstLineChars="200"/>
        <w:rPr>
          <w:rFonts w:ascii="宋体" w:hAnsi="宋体" w:cs="宋体"/>
          <w:highlight w:val="none"/>
        </w:rPr>
      </w:pPr>
    </w:p>
    <w:p w14:paraId="774B8561">
      <w:pPr>
        <w:rPr>
          <w:rFonts w:ascii="宋体" w:hAnsi="宋体" w:cs="宋体"/>
          <w:highlight w:val="none"/>
        </w:rPr>
      </w:pPr>
      <w:r>
        <w:rPr>
          <w:rFonts w:hint="eastAsia" w:ascii="宋体" w:hAnsi="宋体" w:cs="宋体"/>
          <w:highlight w:val="none"/>
        </w:rPr>
        <w:br w:type="page"/>
      </w:r>
    </w:p>
    <w:p w14:paraId="14F7909D">
      <w:pPr>
        <w:pStyle w:val="5"/>
        <w:tabs>
          <w:tab w:val="left" w:pos="720"/>
        </w:tabs>
        <w:ind w:firstLine="420"/>
        <w:rPr>
          <w:rFonts w:ascii="宋体" w:hAnsi="宋体" w:cs="宋体"/>
          <w:highlight w:val="none"/>
        </w:rPr>
      </w:pPr>
      <w:r>
        <w:rPr>
          <w:rFonts w:hint="eastAsia" w:ascii="宋体" w:hAnsi="宋体" w:cs="宋体"/>
          <w:highlight w:val="none"/>
        </w:rPr>
        <w:t>【证明材料2】与其他供应商无利害关系的声明函</w:t>
      </w:r>
    </w:p>
    <w:p w14:paraId="34B5D225">
      <w:pPr>
        <w:jc w:val="center"/>
        <w:rPr>
          <w:rFonts w:ascii="宋体" w:hAnsi="宋体" w:cs="宋体"/>
          <w:b/>
          <w:bCs/>
          <w:sz w:val="28"/>
          <w:szCs w:val="36"/>
          <w:highlight w:val="none"/>
        </w:rPr>
      </w:pPr>
      <w:r>
        <w:rPr>
          <w:rFonts w:hint="eastAsia" w:ascii="宋体" w:hAnsi="宋体" w:cs="宋体"/>
          <w:b/>
          <w:bCs/>
          <w:sz w:val="28"/>
          <w:szCs w:val="36"/>
          <w:highlight w:val="none"/>
        </w:rPr>
        <w:t>与其他供应商无利害关系的声明函</w:t>
      </w:r>
    </w:p>
    <w:p w14:paraId="1E259A78">
      <w:pPr>
        <w:rPr>
          <w:rFonts w:ascii="宋体" w:hAnsi="宋体" w:cs="宋体"/>
          <w:highlight w:val="none"/>
          <w:u w:val="single"/>
        </w:rPr>
      </w:pP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u w:val="single"/>
        </w:rPr>
        <w:t>：</w:t>
      </w:r>
    </w:p>
    <w:p w14:paraId="2EFD32B0">
      <w:pPr>
        <w:rPr>
          <w:rFonts w:ascii="宋体" w:hAnsi="宋体" w:cs="宋体"/>
          <w:szCs w:val="21"/>
          <w:highlight w:val="none"/>
          <w:u w:val="single"/>
        </w:rPr>
      </w:pPr>
      <w:r>
        <w:rPr>
          <w:rFonts w:hint="eastAsia" w:ascii="宋体" w:hAnsi="宋体" w:cs="宋体"/>
          <w:highlight w:val="none"/>
          <w:u w:val="single"/>
        </w:rPr>
        <w:t>浙江省成套招标代理有限公司</w:t>
      </w:r>
      <w:r>
        <w:rPr>
          <w:rFonts w:hint="eastAsia" w:ascii="宋体" w:hAnsi="宋体" w:cs="宋体"/>
          <w:highlight w:val="none"/>
        </w:rPr>
        <w:t>：</w:t>
      </w:r>
    </w:p>
    <w:p w14:paraId="2C54B467">
      <w:pPr>
        <w:ind w:firstLine="420" w:firstLineChars="200"/>
        <w:rPr>
          <w:rFonts w:ascii="宋体" w:hAnsi="宋体" w:cs="宋体"/>
          <w:szCs w:val="21"/>
          <w:highlight w:val="none"/>
        </w:rPr>
      </w:pPr>
      <w:r>
        <w:rPr>
          <w:rFonts w:hint="eastAsia" w:ascii="宋体" w:hAnsi="宋体" w:cs="宋体"/>
          <w:szCs w:val="21"/>
          <w:highlight w:val="none"/>
        </w:rPr>
        <w:t>我方参加</w:t>
      </w: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rPr>
        <w:t>（采购人）</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CTZB-2025070005</w:t>
      </w:r>
      <w:r>
        <w:rPr>
          <w:rFonts w:hint="eastAsia" w:ascii="宋体" w:hAnsi="宋体" w:cs="宋体"/>
          <w:highlight w:val="none"/>
        </w:rPr>
        <w:t>（项目编号）</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rPr>
        <w:t>（标项名称）</w:t>
      </w:r>
      <w:r>
        <w:rPr>
          <w:rFonts w:hint="eastAsia" w:ascii="宋体" w:hAnsi="宋体" w:cs="宋体"/>
          <w:szCs w:val="21"/>
          <w:highlight w:val="none"/>
        </w:rPr>
        <w:t>政府采购活动，与同一标项的其他供应商不存在单位负责人为同一人或</w:t>
      </w:r>
      <w:r>
        <w:rPr>
          <w:rFonts w:hint="eastAsia" w:ascii="宋体" w:hAnsi="宋体" w:cs="宋体"/>
          <w:kern w:val="0"/>
          <w:szCs w:val="21"/>
          <w:highlight w:val="none"/>
        </w:rPr>
        <w:t>存在直接控股、管理关系。</w:t>
      </w:r>
    </w:p>
    <w:p w14:paraId="7807D4F9">
      <w:pPr>
        <w:ind w:firstLine="420" w:firstLineChars="200"/>
        <w:rPr>
          <w:rFonts w:ascii="宋体" w:hAnsi="宋体" w:cs="宋体"/>
          <w:kern w:val="0"/>
          <w:szCs w:val="21"/>
          <w:highlight w:val="none"/>
        </w:rPr>
      </w:pPr>
      <w:r>
        <w:rPr>
          <w:rFonts w:hint="eastAsia" w:ascii="宋体" w:hAnsi="宋体" w:cs="宋体"/>
          <w:szCs w:val="21"/>
          <w:highlight w:val="none"/>
        </w:rPr>
        <w:t>我方</w:t>
      </w:r>
      <w:r>
        <w:rPr>
          <w:rFonts w:hint="eastAsia" w:ascii="宋体" w:hAnsi="宋体" w:cs="宋体"/>
          <w:kern w:val="0"/>
          <w:szCs w:val="21"/>
          <w:highlight w:val="none"/>
        </w:rPr>
        <w:t>对上述声明的真实性负责。如有虚假，愿意承担相应责任，对此无任何异议。</w:t>
      </w:r>
    </w:p>
    <w:p w14:paraId="2A3642F4">
      <w:pPr>
        <w:ind w:firstLine="420" w:firstLineChars="200"/>
        <w:rPr>
          <w:rFonts w:ascii="宋体" w:hAnsi="宋体" w:cs="宋体"/>
          <w:szCs w:val="21"/>
          <w:highlight w:val="none"/>
        </w:rPr>
      </w:pPr>
      <w:r>
        <w:rPr>
          <w:rFonts w:hint="eastAsia" w:ascii="宋体" w:hAnsi="宋体" w:cs="宋体"/>
          <w:szCs w:val="21"/>
          <w:highlight w:val="none"/>
        </w:rPr>
        <w:t>特此声明！</w:t>
      </w:r>
    </w:p>
    <w:p w14:paraId="7292CF8C">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1CD18850">
      <w:pPr>
        <w:ind w:firstLine="420" w:firstLineChars="200"/>
        <w:rPr>
          <w:rFonts w:ascii="宋体" w:hAnsi="宋体" w:cs="宋体"/>
          <w:highlight w:val="none"/>
        </w:rPr>
      </w:pPr>
      <w:r>
        <w:rPr>
          <w:rFonts w:hint="eastAsia" w:ascii="宋体" w:hAnsi="宋体" w:cs="宋体"/>
          <w:highlight w:val="none"/>
        </w:rPr>
        <w:t>日期：  年  月  日</w:t>
      </w:r>
    </w:p>
    <w:p w14:paraId="7A338EA8">
      <w:pPr>
        <w:ind w:firstLine="420" w:firstLineChars="200"/>
        <w:rPr>
          <w:rFonts w:ascii="宋体" w:hAnsi="宋体" w:cs="宋体"/>
          <w:b/>
          <w:bCs/>
          <w:szCs w:val="21"/>
          <w:highlight w:val="none"/>
          <w:u w:val="single"/>
        </w:rPr>
      </w:pPr>
      <w:r>
        <w:rPr>
          <w:rFonts w:hint="eastAsia" w:ascii="宋体" w:hAnsi="宋体" w:cs="宋体"/>
          <w:b/>
          <w:bCs/>
          <w:szCs w:val="21"/>
          <w:highlight w:val="none"/>
          <w:u w:val="single"/>
        </w:rPr>
        <w:t>说明：以联合体形式参与采购活动，联合体的各方均应提供此声明函。</w:t>
      </w:r>
    </w:p>
    <w:p w14:paraId="7FC6219D">
      <w:pPr>
        <w:ind w:firstLine="420" w:firstLineChars="200"/>
        <w:rPr>
          <w:rFonts w:ascii="宋体" w:hAnsi="宋体" w:cs="宋体"/>
          <w:highlight w:val="none"/>
        </w:rPr>
      </w:pPr>
    </w:p>
    <w:p w14:paraId="11A3C239">
      <w:pPr>
        <w:pStyle w:val="5"/>
        <w:ind w:firstLine="420"/>
        <w:rPr>
          <w:rFonts w:ascii="宋体" w:hAnsi="宋体" w:cs="宋体"/>
          <w:highlight w:val="none"/>
        </w:rPr>
      </w:pPr>
      <w:r>
        <w:rPr>
          <w:rFonts w:hint="eastAsia" w:ascii="宋体" w:hAnsi="宋体" w:cs="宋体"/>
          <w:highlight w:val="none"/>
        </w:rPr>
        <w:t>【证明材料3】分支机构、其他类型企业的证明材料</w:t>
      </w:r>
    </w:p>
    <w:p w14:paraId="7D3F71A1">
      <w:pPr>
        <w:adjustRightInd w:val="0"/>
        <w:ind w:firstLine="420" w:firstLineChars="200"/>
        <w:jc w:val="left"/>
        <w:rPr>
          <w:rFonts w:ascii="宋体" w:hAnsi="宋体" w:cs="宋体"/>
          <w:szCs w:val="21"/>
          <w:highlight w:val="none"/>
        </w:rPr>
      </w:pPr>
      <w:r>
        <w:rPr>
          <w:rFonts w:hint="eastAsia" w:ascii="宋体" w:hAnsi="宋体" w:cs="宋体"/>
          <w:szCs w:val="21"/>
          <w:highlight w:val="none"/>
        </w:rPr>
        <w:t>如金融、保险、通讯等特定行业的全国性企业所设立的区域性分支机构参加采购活动，提供总公司（总机构）授权或能够提供房产权证或其他有效财产证明材料；</w:t>
      </w:r>
    </w:p>
    <w:p w14:paraId="4F861C5B">
      <w:pPr>
        <w:adjustRightInd w:val="0"/>
        <w:ind w:firstLine="420" w:firstLineChars="200"/>
        <w:jc w:val="left"/>
        <w:rPr>
          <w:rFonts w:ascii="宋体" w:hAnsi="宋体" w:cs="宋体"/>
          <w:szCs w:val="21"/>
          <w:highlight w:val="none"/>
        </w:rPr>
      </w:pPr>
      <w:r>
        <w:rPr>
          <w:rFonts w:hint="eastAsia" w:ascii="宋体" w:hAnsi="宋体" w:cs="宋体"/>
          <w:szCs w:val="21"/>
          <w:highlight w:val="none"/>
        </w:rPr>
        <w:t>如个体工商户、个人独资企业、合伙企业参加采购活动，提供房产权证或其他有效财产证明材料。</w:t>
      </w:r>
    </w:p>
    <w:p w14:paraId="4F4DA1D5">
      <w:pPr>
        <w:adjustRightInd w:val="0"/>
        <w:ind w:firstLine="420" w:firstLineChars="200"/>
        <w:jc w:val="left"/>
        <w:rPr>
          <w:rFonts w:ascii="宋体" w:hAnsi="宋体" w:cs="宋体"/>
          <w:szCs w:val="21"/>
          <w:highlight w:val="none"/>
        </w:rPr>
      </w:pPr>
      <w:r>
        <w:rPr>
          <w:rFonts w:hint="eastAsia" w:ascii="宋体" w:hAnsi="宋体" w:cs="宋体"/>
          <w:szCs w:val="21"/>
          <w:highlight w:val="none"/>
        </w:rPr>
        <w:t>如供应商不属于以上类型，提供《企业类型的声明函》。</w:t>
      </w:r>
    </w:p>
    <w:p w14:paraId="65F7E17E">
      <w:pPr>
        <w:ind w:left="281" w:hanging="280" w:hangingChars="100"/>
        <w:jc w:val="center"/>
        <w:rPr>
          <w:rFonts w:ascii="宋体" w:hAnsi="宋体" w:cs="宋体"/>
          <w:b/>
          <w:bCs/>
          <w:sz w:val="28"/>
          <w:szCs w:val="28"/>
          <w:highlight w:val="none"/>
        </w:rPr>
      </w:pPr>
      <w:r>
        <w:rPr>
          <w:rFonts w:hint="eastAsia" w:ascii="宋体" w:hAnsi="宋体" w:cs="宋体"/>
          <w:b/>
          <w:bCs/>
          <w:sz w:val="28"/>
          <w:szCs w:val="28"/>
          <w:highlight w:val="none"/>
        </w:rPr>
        <w:t>企业类型的声明函</w:t>
      </w:r>
    </w:p>
    <w:p w14:paraId="53F5A0F9">
      <w:pPr>
        <w:rPr>
          <w:rFonts w:ascii="宋体" w:hAnsi="宋体" w:cs="宋体"/>
          <w:highlight w:val="none"/>
          <w:u w:val="single"/>
        </w:rPr>
      </w:pP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u w:val="single"/>
        </w:rPr>
        <w:t>：</w:t>
      </w:r>
    </w:p>
    <w:p w14:paraId="04B084E1">
      <w:pPr>
        <w:rPr>
          <w:rFonts w:ascii="宋体" w:hAnsi="宋体" w:cs="宋体"/>
          <w:szCs w:val="21"/>
          <w:highlight w:val="none"/>
          <w:u w:val="single"/>
        </w:rPr>
      </w:pPr>
      <w:r>
        <w:rPr>
          <w:rFonts w:hint="eastAsia" w:ascii="宋体" w:hAnsi="宋体" w:cs="宋体"/>
          <w:highlight w:val="none"/>
          <w:u w:val="single"/>
        </w:rPr>
        <w:t>浙江省成套招标代理有限公司</w:t>
      </w:r>
      <w:r>
        <w:rPr>
          <w:rFonts w:hint="eastAsia" w:ascii="宋体" w:hAnsi="宋体" w:cs="宋体"/>
          <w:highlight w:val="none"/>
        </w:rPr>
        <w:t>：</w:t>
      </w:r>
    </w:p>
    <w:p w14:paraId="050B9122">
      <w:pPr>
        <w:ind w:firstLine="420" w:firstLineChars="200"/>
        <w:rPr>
          <w:rFonts w:ascii="宋体" w:hAnsi="宋体" w:cs="宋体"/>
          <w:szCs w:val="21"/>
          <w:highlight w:val="none"/>
        </w:rPr>
      </w:pPr>
      <w:r>
        <w:rPr>
          <w:rFonts w:hint="eastAsia" w:ascii="宋体" w:hAnsi="宋体" w:cs="宋体"/>
          <w:szCs w:val="21"/>
          <w:highlight w:val="none"/>
        </w:rPr>
        <w:t>我方不属于金融、保险、通讯等特定行业的全国性企业所设立的区域性分支机构、个体工商户、个人独资企业、合伙企业。</w:t>
      </w:r>
    </w:p>
    <w:p w14:paraId="62A3DF99">
      <w:pPr>
        <w:ind w:firstLine="420" w:firstLineChars="200"/>
        <w:rPr>
          <w:rFonts w:ascii="宋体" w:hAnsi="宋体" w:cs="宋体"/>
          <w:kern w:val="0"/>
          <w:szCs w:val="21"/>
          <w:highlight w:val="none"/>
        </w:rPr>
      </w:pPr>
      <w:r>
        <w:rPr>
          <w:rFonts w:hint="eastAsia" w:ascii="宋体" w:hAnsi="宋体" w:cs="宋体"/>
          <w:kern w:val="0"/>
          <w:szCs w:val="21"/>
          <w:highlight w:val="none"/>
        </w:rPr>
        <w:t>本公司对上述声明的真实性负责。如有虚假，将依法承担相应责任。</w:t>
      </w:r>
    </w:p>
    <w:p w14:paraId="3EEF455B">
      <w:pPr>
        <w:ind w:firstLine="420" w:firstLineChars="200"/>
        <w:rPr>
          <w:rFonts w:ascii="宋体" w:hAnsi="宋体" w:cs="宋体"/>
          <w:szCs w:val="21"/>
          <w:highlight w:val="none"/>
        </w:rPr>
      </w:pPr>
      <w:r>
        <w:rPr>
          <w:rFonts w:hint="eastAsia" w:ascii="宋体" w:hAnsi="宋体" w:cs="宋体"/>
          <w:szCs w:val="21"/>
          <w:highlight w:val="none"/>
        </w:rPr>
        <w:t>特此声明！</w:t>
      </w:r>
    </w:p>
    <w:p w14:paraId="22BE7834">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307F5F1B">
      <w:pPr>
        <w:ind w:firstLine="420" w:firstLineChars="200"/>
        <w:jc w:val="left"/>
        <w:rPr>
          <w:rFonts w:ascii="宋体" w:hAnsi="宋体" w:cs="宋体"/>
          <w:highlight w:val="none"/>
        </w:rPr>
      </w:pPr>
      <w:r>
        <w:rPr>
          <w:rFonts w:hint="eastAsia" w:ascii="宋体" w:hAnsi="宋体" w:cs="宋体"/>
          <w:highlight w:val="none"/>
        </w:rPr>
        <w:t>日期：  年  月  日</w:t>
      </w:r>
    </w:p>
    <w:p w14:paraId="0FAF1514">
      <w:pPr>
        <w:ind w:firstLine="420" w:firstLineChars="200"/>
        <w:rPr>
          <w:rFonts w:ascii="宋体" w:hAnsi="宋体" w:cs="宋体"/>
          <w:b/>
          <w:bCs/>
          <w:szCs w:val="21"/>
          <w:highlight w:val="none"/>
          <w:u w:val="single"/>
        </w:rPr>
      </w:pPr>
      <w:r>
        <w:rPr>
          <w:rFonts w:hint="eastAsia" w:ascii="宋体" w:hAnsi="宋体" w:cs="宋体"/>
          <w:b/>
          <w:bCs/>
          <w:szCs w:val="21"/>
          <w:highlight w:val="none"/>
          <w:u w:val="single"/>
        </w:rPr>
        <w:t>说明：以联合体形式参与采购活动，联合体的各方均应提供此声明函。</w:t>
      </w:r>
    </w:p>
    <w:p w14:paraId="40CB98F5">
      <w:pPr>
        <w:rPr>
          <w:rFonts w:ascii="宋体" w:hAnsi="宋体" w:cs="宋体"/>
          <w:highlight w:val="none"/>
        </w:rPr>
      </w:pPr>
    </w:p>
    <w:p w14:paraId="20B2C5EA">
      <w:pPr>
        <w:ind w:firstLine="420" w:firstLineChars="200"/>
        <w:jc w:val="left"/>
        <w:rPr>
          <w:rFonts w:ascii="宋体" w:hAnsi="宋体" w:cs="宋体"/>
          <w:highlight w:val="none"/>
        </w:rPr>
      </w:pPr>
    </w:p>
    <w:p w14:paraId="6A92C414">
      <w:pPr>
        <w:pStyle w:val="5"/>
        <w:ind w:firstLine="420"/>
        <w:rPr>
          <w:rFonts w:ascii="宋体" w:hAnsi="宋体" w:cs="宋体"/>
          <w:highlight w:val="none"/>
        </w:rPr>
      </w:pPr>
      <w:r>
        <w:rPr>
          <w:rFonts w:hint="eastAsia" w:ascii="宋体" w:hAnsi="宋体" w:cs="宋体"/>
          <w:highlight w:val="none"/>
        </w:rPr>
        <w:t>【证明材料4】单位性质声明函</w:t>
      </w:r>
    </w:p>
    <w:p w14:paraId="69656492">
      <w:pPr>
        <w:ind w:left="281" w:hanging="280" w:hangingChars="100"/>
        <w:jc w:val="center"/>
        <w:rPr>
          <w:rFonts w:ascii="宋体" w:hAnsi="宋体" w:cs="宋体"/>
          <w:b/>
          <w:bCs/>
          <w:sz w:val="28"/>
          <w:szCs w:val="28"/>
          <w:highlight w:val="none"/>
        </w:rPr>
      </w:pPr>
      <w:r>
        <w:rPr>
          <w:rFonts w:hint="eastAsia" w:ascii="宋体" w:hAnsi="宋体" w:cs="宋体"/>
          <w:b/>
          <w:bCs/>
          <w:sz w:val="28"/>
          <w:szCs w:val="28"/>
          <w:highlight w:val="none"/>
        </w:rPr>
        <w:t>单位组织形式的声明函</w:t>
      </w:r>
    </w:p>
    <w:p w14:paraId="05B3698B">
      <w:pPr>
        <w:rPr>
          <w:rFonts w:ascii="宋体" w:hAnsi="宋体" w:cs="宋体"/>
          <w:highlight w:val="none"/>
          <w:u w:val="single"/>
        </w:rPr>
      </w:pP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u w:val="single"/>
        </w:rPr>
        <w:t>：</w:t>
      </w:r>
    </w:p>
    <w:p w14:paraId="6EFC4B91">
      <w:pPr>
        <w:rPr>
          <w:rFonts w:ascii="宋体" w:hAnsi="宋体" w:cs="宋体"/>
          <w:szCs w:val="21"/>
          <w:highlight w:val="none"/>
          <w:u w:val="single"/>
        </w:rPr>
      </w:pPr>
      <w:r>
        <w:rPr>
          <w:rFonts w:hint="eastAsia" w:ascii="宋体" w:hAnsi="宋体" w:cs="宋体"/>
          <w:highlight w:val="none"/>
          <w:u w:val="single"/>
        </w:rPr>
        <w:t>浙江省成套招标代理有限公司</w:t>
      </w:r>
      <w:r>
        <w:rPr>
          <w:rFonts w:hint="eastAsia" w:ascii="宋体" w:hAnsi="宋体" w:cs="宋体"/>
          <w:highlight w:val="none"/>
        </w:rPr>
        <w:t>：</w:t>
      </w:r>
    </w:p>
    <w:p w14:paraId="1469DBF7">
      <w:pPr>
        <w:ind w:firstLine="420" w:firstLineChars="200"/>
        <w:rPr>
          <w:rFonts w:ascii="宋体" w:hAnsi="宋体" w:cs="宋体"/>
          <w:szCs w:val="21"/>
          <w:highlight w:val="none"/>
        </w:rPr>
      </w:pPr>
      <w:r>
        <w:rPr>
          <w:rFonts w:hint="eastAsia" w:ascii="宋体" w:hAnsi="宋体" w:cs="宋体"/>
          <w:szCs w:val="21"/>
          <w:highlight w:val="none"/>
        </w:rPr>
        <w:t>我方不属于</w:t>
      </w:r>
      <w:r>
        <w:rPr>
          <w:rFonts w:hint="eastAsia" w:ascii="宋体" w:hAnsi="宋体" w:cs="宋体"/>
          <w:kern w:val="0"/>
          <w:szCs w:val="21"/>
          <w:highlight w:val="none"/>
        </w:rPr>
        <w:t>公益一类事业单位、使用事业编制且由财政拨款保障的群团组织</w:t>
      </w:r>
      <w:r>
        <w:rPr>
          <w:rFonts w:hint="eastAsia" w:ascii="宋体" w:hAnsi="宋体" w:cs="宋体"/>
          <w:szCs w:val="21"/>
          <w:highlight w:val="none"/>
        </w:rPr>
        <w:t>。</w:t>
      </w:r>
    </w:p>
    <w:p w14:paraId="75F3105B">
      <w:pPr>
        <w:ind w:firstLine="420" w:firstLineChars="200"/>
        <w:rPr>
          <w:rFonts w:ascii="宋体" w:hAnsi="宋体" w:cs="宋体"/>
          <w:kern w:val="0"/>
          <w:szCs w:val="21"/>
          <w:highlight w:val="none"/>
        </w:rPr>
      </w:pPr>
      <w:r>
        <w:rPr>
          <w:rFonts w:hint="eastAsia" w:ascii="宋体" w:hAnsi="宋体" w:cs="宋体"/>
          <w:kern w:val="0"/>
          <w:szCs w:val="21"/>
          <w:highlight w:val="none"/>
        </w:rPr>
        <w:t>本公司对上述声明的真实性负责。如有虚假，将依法承担相应责任。</w:t>
      </w:r>
    </w:p>
    <w:p w14:paraId="267A75C8">
      <w:pPr>
        <w:ind w:firstLine="420" w:firstLineChars="200"/>
        <w:rPr>
          <w:rFonts w:ascii="宋体" w:hAnsi="宋体" w:cs="宋体"/>
          <w:szCs w:val="21"/>
          <w:highlight w:val="none"/>
        </w:rPr>
      </w:pPr>
      <w:r>
        <w:rPr>
          <w:rFonts w:hint="eastAsia" w:ascii="宋体" w:hAnsi="宋体" w:cs="宋体"/>
          <w:szCs w:val="21"/>
          <w:highlight w:val="none"/>
        </w:rPr>
        <w:t>特此声明！</w:t>
      </w:r>
    </w:p>
    <w:p w14:paraId="28653394">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4F77DD35">
      <w:pPr>
        <w:ind w:firstLine="420" w:firstLineChars="200"/>
        <w:jc w:val="left"/>
        <w:rPr>
          <w:rFonts w:ascii="宋体" w:hAnsi="宋体" w:cs="宋体"/>
          <w:highlight w:val="none"/>
        </w:rPr>
      </w:pPr>
      <w:r>
        <w:rPr>
          <w:rFonts w:hint="eastAsia" w:ascii="宋体" w:hAnsi="宋体" w:cs="宋体"/>
          <w:highlight w:val="none"/>
        </w:rPr>
        <w:t>日期：  年  月  日</w:t>
      </w:r>
    </w:p>
    <w:p w14:paraId="593CC5B9">
      <w:pPr>
        <w:ind w:firstLine="420" w:firstLineChars="200"/>
        <w:rPr>
          <w:rFonts w:ascii="宋体" w:hAnsi="宋体" w:cs="宋体"/>
          <w:b/>
          <w:bCs/>
          <w:szCs w:val="21"/>
          <w:highlight w:val="none"/>
          <w:u w:val="single"/>
        </w:rPr>
      </w:pPr>
      <w:r>
        <w:rPr>
          <w:rFonts w:hint="eastAsia" w:ascii="宋体" w:hAnsi="宋体" w:cs="宋体"/>
          <w:b/>
          <w:bCs/>
          <w:szCs w:val="21"/>
          <w:highlight w:val="none"/>
          <w:u w:val="single"/>
        </w:rPr>
        <w:t>说明：以联合体形式参与采购活动，联合体的各方均应提供此声明函。</w:t>
      </w:r>
    </w:p>
    <w:p w14:paraId="2FF59F0D">
      <w:pPr>
        <w:ind w:firstLine="420" w:firstLineChars="200"/>
        <w:rPr>
          <w:rFonts w:ascii="宋体" w:hAnsi="宋体" w:cs="宋体"/>
          <w:b/>
          <w:bCs/>
          <w:szCs w:val="21"/>
          <w:highlight w:val="none"/>
          <w:u w:val="single"/>
        </w:rPr>
      </w:pPr>
    </w:p>
    <w:p w14:paraId="266A13B3">
      <w:pPr>
        <w:rPr>
          <w:rFonts w:ascii="宋体" w:hAnsi="宋体" w:cs="宋体"/>
          <w:kern w:val="0"/>
          <w:szCs w:val="21"/>
          <w:highlight w:val="none"/>
        </w:rPr>
      </w:pPr>
    </w:p>
    <w:p w14:paraId="397BE1F3">
      <w:pPr>
        <w:pStyle w:val="5"/>
        <w:tabs>
          <w:tab w:val="left" w:pos="720"/>
        </w:tabs>
        <w:ind w:firstLine="420"/>
        <w:rPr>
          <w:rFonts w:ascii="宋体" w:hAnsi="宋体" w:cs="宋体"/>
          <w:highlight w:val="none"/>
        </w:rPr>
      </w:pPr>
      <w:r>
        <w:rPr>
          <w:rFonts w:hint="eastAsia" w:ascii="宋体" w:hAnsi="宋体" w:cs="宋体"/>
          <w:highlight w:val="none"/>
        </w:rPr>
        <w:t>【证明材料5】供应商形式</w:t>
      </w:r>
    </w:p>
    <w:p w14:paraId="4A5F8050">
      <w:pPr>
        <w:ind w:firstLine="420" w:firstLineChars="200"/>
        <w:rPr>
          <w:rFonts w:ascii="宋体" w:hAnsi="宋体" w:cs="宋体"/>
          <w:kern w:val="0"/>
          <w:szCs w:val="21"/>
          <w:highlight w:val="none"/>
        </w:rPr>
      </w:pPr>
      <w:r>
        <w:rPr>
          <w:rFonts w:hint="eastAsia" w:ascii="宋体" w:hAnsi="宋体" w:cs="宋体"/>
          <w:kern w:val="0"/>
          <w:szCs w:val="21"/>
          <w:highlight w:val="none"/>
        </w:rPr>
        <w:t>1.如非联合体提供《非联合体的声明函》。</w:t>
      </w:r>
    </w:p>
    <w:p w14:paraId="0B1D8108">
      <w:pPr>
        <w:rPr>
          <w:rFonts w:ascii="宋体" w:hAnsi="宋体" w:cs="宋体"/>
          <w:highlight w:val="none"/>
        </w:rPr>
      </w:pPr>
    </w:p>
    <w:p w14:paraId="4961F0C0">
      <w:pPr>
        <w:rPr>
          <w:rFonts w:ascii="宋体" w:hAnsi="宋体" w:cs="宋体"/>
          <w:highlight w:val="none"/>
        </w:rPr>
      </w:pPr>
    </w:p>
    <w:p w14:paraId="1F904D95">
      <w:pPr>
        <w:jc w:val="center"/>
        <w:rPr>
          <w:rFonts w:ascii="宋体" w:hAnsi="宋体" w:cs="宋体"/>
          <w:b/>
          <w:bCs/>
          <w:sz w:val="28"/>
          <w:szCs w:val="28"/>
          <w:highlight w:val="none"/>
        </w:rPr>
      </w:pPr>
      <w:r>
        <w:rPr>
          <w:rFonts w:hint="eastAsia" w:ascii="宋体" w:hAnsi="宋体" w:cs="宋体"/>
          <w:b/>
          <w:bCs/>
          <w:sz w:val="28"/>
          <w:szCs w:val="28"/>
          <w:highlight w:val="none"/>
        </w:rPr>
        <w:t>非联合体的声明函</w:t>
      </w:r>
    </w:p>
    <w:p w14:paraId="07024C6F">
      <w:pPr>
        <w:rPr>
          <w:rFonts w:ascii="宋体" w:hAnsi="宋体" w:cs="宋体"/>
          <w:highlight w:val="none"/>
          <w:u w:val="single"/>
        </w:rPr>
      </w:pP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u w:val="single"/>
        </w:rPr>
        <w:t>：</w:t>
      </w:r>
    </w:p>
    <w:p w14:paraId="7D7DB7A6">
      <w:pPr>
        <w:rPr>
          <w:rFonts w:ascii="宋体" w:hAnsi="宋体" w:cs="宋体"/>
          <w:szCs w:val="21"/>
          <w:highlight w:val="none"/>
          <w:u w:val="single"/>
        </w:rPr>
      </w:pPr>
      <w:r>
        <w:rPr>
          <w:rFonts w:hint="eastAsia" w:ascii="宋体" w:hAnsi="宋体" w:cs="宋体"/>
          <w:highlight w:val="none"/>
          <w:u w:val="single"/>
        </w:rPr>
        <w:t>浙江省成套招标代理有限公司</w:t>
      </w:r>
      <w:r>
        <w:rPr>
          <w:rFonts w:hint="eastAsia" w:ascii="宋体" w:hAnsi="宋体" w:cs="宋体"/>
          <w:highlight w:val="none"/>
        </w:rPr>
        <w:t>：</w:t>
      </w:r>
    </w:p>
    <w:p w14:paraId="3948B25D">
      <w:pPr>
        <w:ind w:firstLine="420" w:firstLineChars="200"/>
        <w:rPr>
          <w:rFonts w:ascii="宋体" w:hAnsi="宋体" w:cs="宋体"/>
          <w:szCs w:val="21"/>
          <w:highlight w:val="none"/>
        </w:rPr>
      </w:pPr>
      <w:r>
        <w:rPr>
          <w:rFonts w:hint="eastAsia" w:ascii="宋体" w:hAnsi="宋体" w:cs="宋体"/>
          <w:szCs w:val="21"/>
          <w:highlight w:val="none"/>
        </w:rPr>
        <w:t>我方独立参加</w:t>
      </w: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rPr>
        <w:t>（采购人）</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CTZB-2025070005</w:t>
      </w:r>
      <w:r>
        <w:rPr>
          <w:rFonts w:hint="eastAsia" w:ascii="宋体" w:hAnsi="宋体" w:cs="宋体"/>
          <w:highlight w:val="none"/>
        </w:rPr>
        <w:t>（项目编号）</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rPr>
        <w:t>（标项名称）</w:t>
      </w:r>
      <w:r>
        <w:rPr>
          <w:rFonts w:hint="eastAsia" w:ascii="宋体" w:hAnsi="宋体" w:cs="宋体"/>
          <w:szCs w:val="21"/>
          <w:highlight w:val="none"/>
        </w:rPr>
        <w:t>政府采购活动，未与其他单位组成联合体。</w:t>
      </w:r>
    </w:p>
    <w:p w14:paraId="57BA170F">
      <w:pPr>
        <w:ind w:firstLine="420" w:firstLineChars="200"/>
        <w:rPr>
          <w:rFonts w:ascii="宋体" w:hAnsi="宋体" w:cs="宋体"/>
          <w:kern w:val="0"/>
          <w:szCs w:val="21"/>
          <w:highlight w:val="none"/>
        </w:rPr>
      </w:pPr>
      <w:r>
        <w:rPr>
          <w:rFonts w:hint="eastAsia" w:ascii="宋体" w:hAnsi="宋体" w:cs="宋体"/>
          <w:szCs w:val="21"/>
          <w:highlight w:val="none"/>
        </w:rPr>
        <w:t>我方</w:t>
      </w:r>
      <w:r>
        <w:rPr>
          <w:rFonts w:hint="eastAsia" w:ascii="宋体" w:hAnsi="宋体" w:cs="宋体"/>
          <w:kern w:val="0"/>
          <w:szCs w:val="21"/>
          <w:highlight w:val="none"/>
        </w:rPr>
        <w:t>对上述声明的真实性负责。如有虚假，将依法承担相应责任。</w:t>
      </w:r>
    </w:p>
    <w:p w14:paraId="2000C1C7">
      <w:pPr>
        <w:ind w:firstLine="420" w:firstLineChars="200"/>
        <w:rPr>
          <w:rFonts w:ascii="宋体" w:hAnsi="宋体" w:cs="宋体"/>
          <w:szCs w:val="21"/>
          <w:highlight w:val="none"/>
        </w:rPr>
      </w:pPr>
      <w:r>
        <w:rPr>
          <w:rFonts w:hint="eastAsia" w:ascii="宋体" w:hAnsi="宋体" w:cs="宋体"/>
          <w:szCs w:val="21"/>
          <w:highlight w:val="none"/>
        </w:rPr>
        <w:t>特此声明！</w:t>
      </w:r>
    </w:p>
    <w:p w14:paraId="718C2582">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6DF082A7">
      <w:pPr>
        <w:ind w:firstLine="420" w:firstLineChars="200"/>
        <w:rPr>
          <w:rFonts w:ascii="宋体" w:hAnsi="宋体" w:cs="宋体"/>
          <w:highlight w:val="none"/>
        </w:rPr>
      </w:pPr>
      <w:r>
        <w:rPr>
          <w:rFonts w:hint="eastAsia" w:ascii="宋体" w:hAnsi="宋体" w:cs="宋体"/>
          <w:highlight w:val="none"/>
        </w:rPr>
        <w:t>日期：  年  月  日</w:t>
      </w:r>
    </w:p>
    <w:p w14:paraId="7F7EB872">
      <w:pPr>
        <w:ind w:firstLine="420" w:firstLineChars="200"/>
        <w:rPr>
          <w:rFonts w:ascii="宋体" w:hAnsi="宋体" w:cs="宋体"/>
          <w:highlight w:val="none"/>
        </w:rPr>
      </w:pPr>
    </w:p>
    <w:p w14:paraId="4855A00C">
      <w:pPr>
        <w:ind w:firstLine="420" w:firstLineChars="200"/>
        <w:rPr>
          <w:rFonts w:ascii="宋体" w:hAnsi="宋体" w:cs="宋体"/>
          <w:highlight w:val="none"/>
        </w:rPr>
      </w:pPr>
    </w:p>
    <w:p w14:paraId="3EE78949">
      <w:pPr>
        <w:ind w:firstLine="420" w:firstLineChars="200"/>
        <w:rPr>
          <w:rFonts w:ascii="宋体" w:hAnsi="宋体" w:cs="宋体"/>
          <w:highlight w:val="none"/>
        </w:rPr>
      </w:pPr>
      <w:r>
        <w:rPr>
          <w:rFonts w:hint="eastAsia" w:ascii="宋体" w:hAnsi="宋体" w:cs="宋体"/>
          <w:highlight w:val="none"/>
        </w:rPr>
        <w:t>2.如联合体响应，提供联合协议书，格式见“采购文件附件”。</w:t>
      </w:r>
    </w:p>
    <w:p w14:paraId="25138431">
      <w:pPr>
        <w:rPr>
          <w:rFonts w:ascii="宋体" w:hAnsi="宋体" w:cs="宋体"/>
          <w:highlight w:val="none"/>
        </w:rPr>
      </w:pPr>
      <w:r>
        <w:rPr>
          <w:rFonts w:hint="eastAsia" w:ascii="宋体" w:hAnsi="宋体" w:cs="宋体"/>
          <w:highlight w:val="none"/>
        </w:rPr>
        <w:br w:type="page"/>
      </w:r>
    </w:p>
    <w:p w14:paraId="190B3EE4">
      <w:pPr>
        <w:pStyle w:val="4"/>
        <w:ind w:firstLine="422"/>
        <w:rPr>
          <w:rFonts w:ascii="宋体" w:hAnsi="宋体" w:cs="宋体"/>
          <w:kern w:val="0"/>
          <w:highlight w:val="none"/>
        </w:rPr>
      </w:pPr>
      <w:bookmarkStart w:id="386" w:name="_Toc437953149"/>
      <w:r>
        <w:rPr>
          <w:rFonts w:hint="eastAsia" w:ascii="宋体" w:hAnsi="宋体" w:cs="宋体"/>
          <w:kern w:val="0"/>
          <w:highlight w:val="none"/>
        </w:rPr>
        <w:t>第二部分 商务技术文件</w:t>
      </w:r>
    </w:p>
    <w:p w14:paraId="1B9BFCD6">
      <w:pPr>
        <w:pStyle w:val="5"/>
        <w:ind w:firstLine="420"/>
        <w:rPr>
          <w:rFonts w:ascii="宋体" w:hAnsi="宋体" w:cs="宋体"/>
          <w:highlight w:val="none"/>
        </w:rPr>
      </w:pPr>
      <w:r>
        <w:rPr>
          <w:rFonts w:hint="eastAsia" w:ascii="宋体" w:hAnsi="宋体" w:cs="宋体"/>
          <w:highlight w:val="none"/>
        </w:rPr>
        <w:t>封面</w:t>
      </w:r>
      <w:bookmarkEnd w:id="386"/>
    </w:p>
    <w:p w14:paraId="525557FA">
      <w:pPr>
        <w:tabs>
          <w:tab w:val="left" w:pos="2580"/>
          <w:tab w:val="left" w:pos="5940"/>
        </w:tabs>
        <w:autoSpaceDE w:val="0"/>
        <w:autoSpaceDN w:val="0"/>
        <w:adjustRightInd w:val="0"/>
        <w:ind w:right="-20" w:firstLine="735" w:firstLineChars="350"/>
        <w:rPr>
          <w:rFonts w:ascii="宋体" w:hAnsi="宋体" w:cs="宋体"/>
          <w:highlight w:val="none"/>
        </w:rPr>
      </w:pPr>
    </w:p>
    <w:p w14:paraId="0CED3EDE">
      <w:pPr>
        <w:tabs>
          <w:tab w:val="left" w:pos="2580"/>
          <w:tab w:val="left" w:pos="5940"/>
        </w:tabs>
        <w:autoSpaceDE w:val="0"/>
        <w:autoSpaceDN w:val="0"/>
        <w:adjustRightInd w:val="0"/>
        <w:ind w:right="-20"/>
        <w:rPr>
          <w:rFonts w:hint="eastAsia" w:ascii="宋体" w:hAnsi="宋体" w:eastAsia="宋体" w:cs="宋体"/>
          <w:kern w:val="0"/>
          <w:sz w:val="24"/>
          <w:szCs w:val="22"/>
          <w:highlight w:val="none"/>
          <w:lang w:val="en-US" w:eastAsia="zh-CN"/>
        </w:rPr>
      </w:pPr>
      <w:r>
        <w:rPr>
          <w:rFonts w:hint="eastAsia" w:ascii="宋体" w:hAnsi="宋体" w:cs="宋体"/>
          <w:kern w:val="0"/>
          <w:sz w:val="24"/>
          <w:szCs w:val="22"/>
          <w:highlight w:val="none"/>
        </w:rPr>
        <w:t>采购人：</w:t>
      </w:r>
      <w:r>
        <w:rPr>
          <w:rFonts w:hint="eastAsia" w:ascii="宋体" w:hAnsi="宋体" w:cs="宋体"/>
          <w:kern w:val="0"/>
          <w:sz w:val="24"/>
          <w:szCs w:val="22"/>
          <w:highlight w:val="none"/>
          <w:u w:val="single"/>
          <w:lang w:val="en-US" w:eastAsia="zh-CN"/>
        </w:rPr>
        <w:t>浙江省医疗保障事业管理服务中心（浙江省医保大数据监测和反欺诈中心）</w:t>
      </w:r>
    </w:p>
    <w:p w14:paraId="4ABFF46C">
      <w:pPr>
        <w:tabs>
          <w:tab w:val="left" w:pos="2580"/>
          <w:tab w:val="left" w:pos="5940"/>
        </w:tabs>
        <w:autoSpaceDE w:val="0"/>
        <w:autoSpaceDN w:val="0"/>
        <w:adjustRightInd w:val="0"/>
        <w:ind w:right="-20"/>
        <w:rPr>
          <w:rFonts w:ascii="宋体" w:hAnsi="宋体" w:cs="宋体"/>
          <w:kern w:val="0"/>
          <w:sz w:val="24"/>
          <w:szCs w:val="22"/>
          <w:highlight w:val="none"/>
          <w:u w:val="single"/>
        </w:rPr>
      </w:pPr>
      <w:r>
        <w:rPr>
          <w:rFonts w:hint="eastAsia" w:ascii="宋体" w:hAnsi="宋体" w:cs="宋体"/>
          <w:kern w:val="0"/>
          <w:sz w:val="24"/>
          <w:szCs w:val="22"/>
          <w:highlight w:val="none"/>
        </w:rPr>
        <w:t>项目名称：</w:t>
      </w:r>
      <w:r>
        <w:rPr>
          <w:rFonts w:hint="default" w:ascii="宋体" w:hAnsi="宋体" w:cs="宋体"/>
          <w:kern w:val="0"/>
          <w:sz w:val="24"/>
          <w:szCs w:val="22"/>
          <w:highlight w:val="none"/>
          <w:u w:val="single"/>
          <w:lang w:val="en-US" w:eastAsia="zh-CN"/>
        </w:rPr>
        <w:t>浙江省医疗保障标准化技术委员会运维服务购买</w:t>
      </w:r>
      <w:r>
        <w:rPr>
          <w:rFonts w:hint="eastAsia" w:ascii="宋体" w:hAnsi="宋体" w:cs="宋体"/>
          <w:kern w:val="0"/>
          <w:sz w:val="24"/>
          <w:szCs w:val="22"/>
          <w:highlight w:val="none"/>
          <w:u w:val="single"/>
        </w:rPr>
        <w:t>项目</w:t>
      </w:r>
    </w:p>
    <w:p w14:paraId="1BC2AECC">
      <w:pPr>
        <w:tabs>
          <w:tab w:val="left" w:pos="2580"/>
          <w:tab w:val="left" w:pos="5940"/>
        </w:tabs>
        <w:autoSpaceDE w:val="0"/>
        <w:autoSpaceDN w:val="0"/>
        <w:adjustRightInd w:val="0"/>
        <w:ind w:right="-20"/>
        <w:rPr>
          <w:rFonts w:hint="default" w:ascii="宋体" w:hAnsi="宋体" w:eastAsia="宋体" w:cs="宋体"/>
          <w:kern w:val="0"/>
          <w:sz w:val="24"/>
          <w:szCs w:val="22"/>
          <w:highlight w:val="none"/>
          <w:u w:val="single"/>
          <w:lang w:val="en-US" w:eastAsia="zh-CN"/>
        </w:rPr>
      </w:pPr>
      <w:r>
        <w:rPr>
          <w:rFonts w:hint="eastAsia" w:ascii="宋体" w:hAnsi="宋体" w:cs="宋体"/>
          <w:kern w:val="0"/>
          <w:sz w:val="24"/>
          <w:szCs w:val="22"/>
          <w:highlight w:val="none"/>
        </w:rPr>
        <w:t>项目编号：</w:t>
      </w:r>
      <w:r>
        <w:rPr>
          <w:rFonts w:hint="default" w:ascii="宋体" w:hAnsi="宋体" w:cs="宋体"/>
          <w:kern w:val="0"/>
          <w:sz w:val="24"/>
          <w:szCs w:val="22"/>
          <w:highlight w:val="none"/>
          <w:u w:val="single"/>
          <w:lang w:val="en-US" w:eastAsia="zh-CN"/>
        </w:rPr>
        <w:t>CTZB-2025070005</w:t>
      </w:r>
    </w:p>
    <w:p w14:paraId="17930A2E">
      <w:pPr>
        <w:tabs>
          <w:tab w:val="left" w:pos="2580"/>
          <w:tab w:val="left" w:pos="5940"/>
        </w:tabs>
        <w:autoSpaceDE w:val="0"/>
        <w:autoSpaceDN w:val="0"/>
        <w:adjustRightInd w:val="0"/>
        <w:ind w:right="-20"/>
        <w:rPr>
          <w:rFonts w:hint="default" w:ascii="宋体" w:hAnsi="宋体" w:eastAsia="宋体" w:cs="宋体"/>
          <w:kern w:val="0"/>
          <w:sz w:val="24"/>
          <w:szCs w:val="22"/>
          <w:highlight w:val="none"/>
          <w:u w:val="single"/>
          <w:lang w:val="en-US" w:eastAsia="zh-CN"/>
        </w:rPr>
      </w:pPr>
      <w:r>
        <w:rPr>
          <w:rFonts w:hint="eastAsia" w:ascii="宋体" w:hAnsi="宋体" w:cs="宋体"/>
          <w:kern w:val="0"/>
          <w:sz w:val="24"/>
          <w:szCs w:val="22"/>
          <w:highlight w:val="none"/>
        </w:rPr>
        <w:t>标项名称：</w:t>
      </w:r>
      <w:r>
        <w:rPr>
          <w:rFonts w:hint="default" w:ascii="宋体" w:hAnsi="宋体" w:cs="宋体"/>
          <w:kern w:val="0"/>
          <w:sz w:val="24"/>
          <w:szCs w:val="22"/>
          <w:highlight w:val="none"/>
          <w:u w:val="single"/>
          <w:lang w:val="en-US" w:eastAsia="zh-CN"/>
        </w:rPr>
        <w:t>浙江省医疗保障标准化技术委员会运维服务购买</w:t>
      </w:r>
    </w:p>
    <w:p w14:paraId="5F54DE8D">
      <w:pPr>
        <w:autoSpaceDE w:val="0"/>
        <w:autoSpaceDN w:val="0"/>
        <w:adjustRightInd w:val="0"/>
        <w:jc w:val="left"/>
        <w:rPr>
          <w:rFonts w:ascii="宋体" w:hAnsi="宋体" w:cs="宋体"/>
          <w:b/>
          <w:bCs/>
          <w:kern w:val="0"/>
          <w:sz w:val="44"/>
          <w:szCs w:val="44"/>
          <w:highlight w:val="none"/>
        </w:rPr>
      </w:pPr>
    </w:p>
    <w:p w14:paraId="2F63A208">
      <w:pPr>
        <w:autoSpaceDE w:val="0"/>
        <w:autoSpaceDN w:val="0"/>
        <w:adjustRightInd w:val="0"/>
        <w:jc w:val="left"/>
        <w:rPr>
          <w:rFonts w:ascii="宋体" w:hAnsi="宋体" w:cs="宋体"/>
          <w:kern w:val="0"/>
          <w:sz w:val="24"/>
          <w:highlight w:val="none"/>
        </w:rPr>
      </w:pPr>
    </w:p>
    <w:p w14:paraId="0CA94AB9">
      <w:pPr>
        <w:autoSpaceDE w:val="0"/>
        <w:autoSpaceDN w:val="0"/>
        <w:adjustRightInd w:val="0"/>
        <w:jc w:val="left"/>
        <w:rPr>
          <w:rFonts w:ascii="宋体" w:hAnsi="宋体" w:cs="宋体"/>
          <w:kern w:val="0"/>
          <w:sz w:val="24"/>
          <w:highlight w:val="none"/>
        </w:rPr>
      </w:pPr>
    </w:p>
    <w:p w14:paraId="362E604E">
      <w:pPr>
        <w:autoSpaceDE w:val="0"/>
        <w:autoSpaceDN w:val="0"/>
        <w:adjustRightInd w:val="0"/>
        <w:jc w:val="left"/>
        <w:rPr>
          <w:rFonts w:ascii="宋体" w:hAnsi="宋体" w:cs="宋体"/>
          <w:kern w:val="0"/>
          <w:sz w:val="24"/>
          <w:highlight w:val="none"/>
        </w:rPr>
      </w:pPr>
    </w:p>
    <w:p w14:paraId="73F801A1">
      <w:pPr>
        <w:autoSpaceDE w:val="0"/>
        <w:autoSpaceDN w:val="0"/>
        <w:adjustRightInd w:val="0"/>
        <w:jc w:val="left"/>
        <w:rPr>
          <w:rFonts w:ascii="宋体" w:hAnsi="宋体" w:cs="宋体"/>
          <w:kern w:val="0"/>
          <w:sz w:val="24"/>
          <w:highlight w:val="none"/>
        </w:rPr>
      </w:pPr>
    </w:p>
    <w:p w14:paraId="7527F45E">
      <w:pPr>
        <w:autoSpaceDE w:val="0"/>
        <w:autoSpaceDN w:val="0"/>
        <w:adjustRightInd w:val="0"/>
        <w:jc w:val="left"/>
        <w:rPr>
          <w:rFonts w:ascii="宋体" w:hAnsi="宋体" w:cs="宋体"/>
          <w:kern w:val="0"/>
          <w:sz w:val="24"/>
          <w:highlight w:val="none"/>
        </w:rPr>
      </w:pPr>
    </w:p>
    <w:p w14:paraId="1010A753">
      <w:pPr>
        <w:tabs>
          <w:tab w:val="left" w:pos="1805"/>
          <w:tab w:val="left" w:pos="5360"/>
        </w:tabs>
        <w:autoSpaceDE w:val="0"/>
        <w:autoSpaceDN w:val="0"/>
        <w:adjustRightInd w:val="0"/>
        <w:ind w:right="-20"/>
        <w:jc w:val="center"/>
        <w:rPr>
          <w:rFonts w:ascii="宋体" w:hAnsi="宋体" w:cs="宋体"/>
          <w:kern w:val="0"/>
          <w:sz w:val="72"/>
          <w:highlight w:val="none"/>
        </w:rPr>
      </w:pPr>
      <w:r>
        <w:rPr>
          <w:rFonts w:hint="eastAsia" w:ascii="宋体" w:hAnsi="宋体" w:cs="宋体"/>
          <w:kern w:val="0"/>
          <w:sz w:val="72"/>
          <w:highlight w:val="none"/>
        </w:rPr>
        <w:t>磋商响应文件</w:t>
      </w:r>
    </w:p>
    <w:p w14:paraId="305A5FA0">
      <w:pPr>
        <w:tabs>
          <w:tab w:val="left" w:pos="1805"/>
          <w:tab w:val="left" w:pos="5360"/>
        </w:tabs>
        <w:autoSpaceDE w:val="0"/>
        <w:autoSpaceDN w:val="0"/>
        <w:adjustRightInd w:val="0"/>
        <w:ind w:right="-20"/>
        <w:jc w:val="center"/>
        <w:rPr>
          <w:rFonts w:ascii="宋体" w:hAnsi="宋体" w:cs="宋体"/>
          <w:kern w:val="0"/>
          <w:sz w:val="72"/>
          <w:highlight w:val="none"/>
        </w:rPr>
      </w:pPr>
      <w:r>
        <w:rPr>
          <w:rFonts w:hint="eastAsia" w:ascii="宋体" w:hAnsi="宋体" w:cs="宋体"/>
          <w:kern w:val="0"/>
          <w:sz w:val="72"/>
          <w:highlight w:val="none"/>
        </w:rPr>
        <w:t>（商务技术文件）</w:t>
      </w:r>
    </w:p>
    <w:p w14:paraId="6678E1AB">
      <w:pPr>
        <w:autoSpaceDE w:val="0"/>
        <w:autoSpaceDN w:val="0"/>
        <w:adjustRightInd w:val="0"/>
        <w:jc w:val="left"/>
        <w:rPr>
          <w:rFonts w:ascii="宋体" w:hAnsi="宋体" w:cs="宋体"/>
          <w:kern w:val="0"/>
          <w:sz w:val="16"/>
          <w:highlight w:val="none"/>
        </w:rPr>
      </w:pPr>
    </w:p>
    <w:p w14:paraId="0DF8B429">
      <w:pPr>
        <w:autoSpaceDE w:val="0"/>
        <w:autoSpaceDN w:val="0"/>
        <w:adjustRightInd w:val="0"/>
        <w:jc w:val="left"/>
        <w:rPr>
          <w:rFonts w:ascii="宋体" w:hAnsi="宋体" w:cs="宋体"/>
          <w:kern w:val="0"/>
          <w:sz w:val="20"/>
          <w:highlight w:val="none"/>
        </w:rPr>
      </w:pPr>
    </w:p>
    <w:p w14:paraId="79E35916">
      <w:pPr>
        <w:autoSpaceDE w:val="0"/>
        <w:autoSpaceDN w:val="0"/>
        <w:adjustRightInd w:val="0"/>
        <w:jc w:val="left"/>
        <w:rPr>
          <w:rFonts w:ascii="宋体" w:hAnsi="宋体" w:cs="宋体"/>
          <w:kern w:val="0"/>
          <w:sz w:val="20"/>
          <w:highlight w:val="none"/>
        </w:rPr>
      </w:pPr>
    </w:p>
    <w:p w14:paraId="54E1664D">
      <w:pPr>
        <w:autoSpaceDE w:val="0"/>
        <w:autoSpaceDN w:val="0"/>
        <w:adjustRightInd w:val="0"/>
        <w:jc w:val="left"/>
        <w:rPr>
          <w:rFonts w:ascii="宋体" w:hAnsi="宋体" w:cs="宋体"/>
          <w:kern w:val="0"/>
          <w:sz w:val="20"/>
          <w:highlight w:val="none"/>
        </w:rPr>
      </w:pPr>
    </w:p>
    <w:p w14:paraId="487AC45C">
      <w:pPr>
        <w:autoSpaceDE w:val="0"/>
        <w:autoSpaceDN w:val="0"/>
        <w:adjustRightInd w:val="0"/>
        <w:jc w:val="left"/>
        <w:rPr>
          <w:rFonts w:ascii="宋体" w:hAnsi="宋体" w:cs="宋体"/>
          <w:kern w:val="0"/>
          <w:sz w:val="20"/>
          <w:highlight w:val="none"/>
        </w:rPr>
      </w:pPr>
    </w:p>
    <w:p w14:paraId="1C499F1D">
      <w:pPr>
        <w:autoSpaceDE w:val="0"/>
        <w:autoSpaceDN w:val="0"/>
        <w:adjustRightInd w:val="0"/>
        <w:jc w:val="left"/>
        <w:rPr>
          <w:rFonts w:ascii="宋体" w:hAnsi="宋体" w:cs="宋体"/>
          <w:kern w:val="0"/>
          <w:sz w:val="20"/>
          <w:highlight w:val="none"/>
        </w:rPr>
      </w:pPr>
    </w:p>
    <w:p w14:paraId="7EBB45C1">
      <w:pPr>
        <w:autoSpaceDE w:val="0"/>
        <w:autoSpaceDN w:val="0"/>
        <w:adjustRightInd w:val="0"/>
        <w:jc w:val="left"/>
        <w:rPr>
          <w:rFonts w:ascii="宋体" w:hAnsi="宋体" w:cs="宋体"/>
          <w:kern w:val="0"/>
          <w:sz w:val="20"/>
          <w:highlight w:val="none"/>
        </w:rPr>
      </w:pPr>
    </w:p>
    <w:p w14:paraId="4E2B85E6">
      <w:pPr>
        <w:autoSpaceDE w:val="0"/>
        <w:autoSpaceDN w:val="0"/>
        <w:adjustRightInd w:val="0"/>
        <w:jc w:val="left"/>
        <w:rPr>
          <w:rFonts w:ascii="宋体" w:hAnsi="宋体" w:cs="宋体"/>
          <w:kern w:val="0"/>
          <w:sz w:val="20"/>
          <w:highlight w:val="none"/>
        </w:rPr>
      </w:pPr>
    </w:p>
    <w:p w14:paraId="2A23B004">
      <w:pPr>
        <w:autoSpaceDE w:val="0"/>
        <w:autoSpaceDN w:val="0"/>
        <w:adjustRightInd w:val="0"/>
        <w:jc w:val="left"/>
        <w:rPr>
          <w:rFonts w:ascii="宋体" w:hAnsi="宋体" w:cs="宋体"/>
          <w:kern w:val="0"/>
          <w:sz w:val="20"/>
          <w:highlight w:val="none"/>
        </w:rPr>
      </w:pPr>
    </w:p>
    <w:p w14:paraId="3AC3B8AF">
      <w:pPr>
        <w:tabs>
          <w:tab w:val="left" w:pos="6080"/>
          <w:tab w:val="left" w:pos="6640"/>
        </w:tabs>
        <w:autoSpaceDE w:val="0"/>
        <w:autoSpaceDN w:val="0"/>
        <w:adjustRightInd w:val="0"/>
        <w:jc w:val="center"/>
        <w:rPr>
          <w:rFonts w:ascii="宋体" w:hAnsi="宋体" w:cs="宋体"/>
          <w:kern w:val="0"/>
          <w:sz w:val="28"/>
          <w:highlight w:val="none"/>
        </w:rPr>
      </w:pPr>
      <w:r>
        <w:rPr>
          <w:rFonts w:hint="eastAsia" w:ascii="宋体" w:hAnsi="宋体" w:cs="宋体"/>
          <w:kern w:val="0"/>
          <w:sz w:val="28"/>
          <w:highlight w:val="none"/>
        </w:rPr>
        <w:t>供应商全称：</w:t>
      </w:r>
      <w:r>
        <w:rPr>
          <w:rFonts w:hint="eastAsia" w:ascii="宋体" w:hAnsi="宋体" w:cs="宋体"/>
          <w:kern w:val="0"/>
          <w:sz w:val="28"/>
          <w:highlight w:val="none"/>
          <w:u w:val="single"/>
        </w:rPr>
        <w:t xml:space="preserve">                  </w:t>
      </w:r>
      <w:r>
        <w:rPr>
          <w:rFonts w:hint="eastAsia" w:ascii="宋体" w:hAnsi="宋体" w:cs="宋体"/>
          <w:kern w:val="0"/>
          <w:sz w:val="28"/>
          <w:highlight w:val="none"/>
        </w:rPr>
        <w:t>（盖单位公章）</w:t>
      </w:r>
    </w:p>
    <w:p w14:paraId="4E9FC1DD">
      <w:pPr>
        <w:tabs>
          <w:tab w:val="left" w:pos="6080"/>
          <w:tab w:val="left" w:pos="6640"/>
        </w:tabs>
        <w:autoSpaceDE w:val="0"/>
        <w:autoSpaceDN w:val="0"/>
        <w:adjustRightInd w:val="0"/>
        <w:jc w:val="left"/>
        <w:rPr>
          <w:rFonts w:ascii="宋体" w:hAnsi="宋体" w:cs="宋体"/>
          <w:kern w:val="0"/>
          <w:sz w:val="28"/>
          <w:highlight w:val="none"/>
        </w:rPr>
      </w:pPr>
    </w:p>
    <w:p w14:paraId="351AB086">
      <w:pPr>
        <w:tabs>
          <w:tab w:val="left" w:pos="3280"/>
          <w:tab w:val="left" w:pos="4680"/>
          <w:tab w:val="left" w:pos="6080"/>
        </w:tabs>
        <w:autoSpaceDE w:val="0"/>
        <w:autoSpaceDN w:val="0"/>
        <w:adjustRightInd w:val="0"/>
        <w:ind w:left="2173" w:leftChars="1035" w:firstLine="546" w:firstLineChars="195"/>
        <w:jc w:val="left"/>
        <w:rPr>
          <w:rFonts w:ascii="宋体" w:hAnsi="宋体" w:cs="宋体"/>
          <w:kern w:val="0"/>
          <w:sz w:val="28"/>
          <w:highlight w:val="none"/>
        </w:rPr>
      </w:pPr>
      <w:r>
        <w:rPr>
          <w:rFonts w:hint="eastAsia" w:ascii="宋体" w:hAnsi="宋体" w:cs="宋体"/>
          <w:kern w:val="0"/>
          <w:sz w:val="28"/>
          <w:highlight w:val="none"/>
        </w:rPr>
        <w:t xml:space="preserve">    年   月   日</w:t>
      </w:r>
    </w:p>
    <w:p w14:paraId="05D47357">
      <w:pPr>
        <w:rPr>
          <w:rFonts w:ascii="宋体" w:hAnsi="宋体" w:cs="宋体"/>
          <w:kern w:val="0"/>
          <w:sz w:val="28"/>
          <w:highlight w:val="none"/>
        </w:rPr>
      </w:pPr>
      <w:r>
        <w:rPr>
          <w:rFonts w:hint="eastAsia" w:ascii="宋体" w:hAnsi="宋体" w:cs="宋体"/>
          <w:kern w:val="0"/>
          <w:sz w:val="28"/>
          <w:highlight w:val="none"/>
        </w:rPr>
        <w:br w:type="page"/>
      </w:r>
    </w:p>
    <w:p w14:paraId="4C8D9C33">
      <w:pPr>
        <w:tabs>
          <w:tab w:val="left" w:pos="3280"/>
          <w:tab w:val="left" w:pos="4680"/>
          <w:tab w:val="left" w:pos="6080"/>
        </w:tabs>
        <w:autoSpaceDE w:val="0"/>
        <w:autoSpaceDN w:val="0"/>
        <w:adjustRightInd w:val="0"/>
        <w:ind w:left="2173" w:leftChars="1035" w:firstLine="546" w:firstLineChars="195"/>
        <w:jc w:val="left"/>
        <w:rPr>
          <w:rFonts w:ascii="宋体" w:hAnsi="宋体" w:cs="宋体"/>
          <w:kern w:val="0"/>
          <w:sz w:val="28"/>
          <w:highlight w:val="none"/>
        </w:rPr>
      </w:pPr>
    </w:p>
    <w:p w14:paraId="1E42EB48">
      <w:pPr>
        <w:pStyle w:val="5"/>
        <w:ind w:firstLine="420"/>
        <w:rPr>
          <w:rFonts w:ascii="宋体" w:hAnsi="宋体" w:cs="宋体"/>
          <w:highlight w:val="none"/>
        </w:rPr>
      </w:pPr>
      <w:r>
        <w:rPr>
          <w:rFonts w:hint="eastAsia" w:ascii="宋体" w:hAnsi="宋体" w:cs="宋体"/>
          <w:highlight w:val="none"/>
        </w:rPr>
        <w:t>一、法定代表人资格证明书</w:t>
      </w:r>
    </w:p>
    <w:p w14:paraId="6A94D082">
      <w:pPr>
        <w:jc w:val="center"/>
        <w:rPr>
          <w:rFonts w:ascii="宋体" w:hAnsi="宋体" w:cs="宋体"/>
          <w:b/>
          <w:bCs/>
          <w:sz w:val="28"/>
          <w:szCs w:val="36"/>
          <w:highlight w:val="none"/>
        </w:rPr>
      </w:pPr>
      <w:r>
        <w:rPr>
          <w:rFonts w:hint="eastAsia" w:ascii="宋体" w:hAnsi="宋体" w:cs="宋体"/>
          <w:b/>
          <w:bCs/>
          <w:sz w:val="28"/>
          <w:szCs w:val="36"/>
          <w:highlight w:val="none"/>
        </w:rPr>
        <w:t>法定代表人资格证明书</w:t>
      </w:r>
    </w:p>
    <w:p w14:paraId="3DDAC7F3">
      <w:pPr>
        <w:adjustRightInd w:val="0"/>
        <w:ind w:firstLine="420" w:firstLineChars="200"/>
        <w:rPr>
          <w:rFonts w:ascii="宋体" w:hAnsi="宋体" w:cs="宋体"/>
          <w:szCs w:val="21"/>
          <w:highlight w:val="none"/>
        </w:rPr>
      </w:pPr>
    </w:p>
    <w:p w14:paraId="50AE2CDF">
      <w:pPr>
        <w:adjustRightInd w:val="0"/>
        <w:ind w:firstLine="420" w:firstLineChars="200"/>
        <w:rPr>
          <w:rFonts w:ascii="宋体" w:hAnsi="宋体" w:cs="宋体"/>
          <w:szCs w:val="21"/>
          <w:highlight w:val="none"/>
        </w:rPr>
      </w:pPr>
    </w:p>
    <w:p w14:paraId="18BF0DEC">
      <w:pPr>
        <w:adjustRightInd w:val="0"/>
        <w:ind w:firstLine="420" w:firstLineChars="200"/>
        <w:rPr>
          <w:rFonts w:ascii="宋体" w:hAnsi="宋体" w:cs="宋体"/>
          <w:szCs w:val="21"/>
          <w:highlight w:val="none"/>
          <w:u w:val="singl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3C9DDC3E">
      <w:pPr>
        <w:adjustRightInd w:val="0"/>
        <w:ind w:firstLine="420" w:firstLineChars="200"/>
        <w:rPr>
          <w:rFonts w:ascii="宋体" w:hAnsi="宋体" w:cs="宋体"/>
          <w:szCs w:val="21"/>
          <w:highlight w:val="none"/>
          <w:u w:val="single"/>
        </w:rPr>
      </w:pPr>
      <w:r>
        <w:rPr>
          <w:rFonts w:hint="eastAsia" w:ascii="宋体" w:hAnsi="宋体" w:cs="宋体"/>
          <w:szCs w:val="21"/>
          <w:highlight w:val="none"/>
        </w:rPr>
        <w:t>法定地址：【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3BEC2F77">
      <w:pPr>
        <w:adjustRightInd w:val="0"/>
        <w:ind w:firstLine="420" w:firstLineChars="200"/>
        <w:rPr>
          <w:rFonts w:ascii="宋体" w:hAnsi="宋体" w:cs="宋体"/>
          <w:szCs w:val="21"/>
          <w:highlight w:val="none"/>
          <w:u w:val="singl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w:t>
      </w:r>
    </w:p>
    <w:p w14:paraId="5D75E931">
      <w:pPr>
        <w:adjustRightInd w:val="0"/>
        <w:ind w:firstLine="420" w:firstLineChars="200"/>
        <w:rPr>
          <w:rFonts w:ascii="宋体" w:hAnsi="宋体" w:cs="宋体"/>
          <w:szCs w:val="21"/>
          <w:highlight w:val="none"/>
          <w:u w:val="singl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r>
        <w:rPr>
          <w:rFonts w:hint="eastAsia" w:ascii="宋体" w:hAnsi="宋体" w:cs="宋体"/>
          <w:szCs w:val="21"/>
          <w:highlight w:val="none"/>
        </w:rPr>
        <w:t>】</w:t>
      </w:r>
    </w:p>
    <w:p w14:paraId="0CF17D9F">
      <w:pPr>
        <w:adjustRightInd w:val="0"/>
        <w:ind w:firstLine="420" w:firstLineChars="200"/>
        <w:rPr>
          <w:rFonts w:ascii="宋体" w:hAnsi="宋体" w:cs="宋体"/>
          <w:szCs w:val="21"/>
          <w:highlight w:val="none"/>
        </w:rPr>
      </w:pPr>
      <w:r>
        <w:rPr>
          <w:rFonts w:hint="eastAsia" w:ascii="宋体" w:hAnsi="宋体" w:cs="宋体"/>
          <w:szCs w:val="21"/>
          <w:highlight w:val="none"/>
        </w:rPr>
        <w:t>该同志系单位法定代表人。</w:t>
      </w:r>
    </w:p>
    <w:p w14:paraId="3649B82F">
      <w:pPr>
        <w:adjustRightInd w:val="0"/>
        <w:ind w:firstLine="420" w:firstLineChars="200"/>
        <w:rPr>
          <w:rFonts w:ascii="宋体" w:hAnsi="宋体" w:cs="宋体"/>
          <w:szCs w:val="21"/>
          <w:highlight w:val="none"/>
        </w:rPr>
      </w:pPr>
      <w:r>
        <w:rPr>
          <w:rFonts w:hint="eastAsia" w:ascii="宋体" w:hAnsi="宋体" w:cs="宋体"/>
          <w:szCs w:val="21"/>
          <w:highlight w:val="none"/>
        </w:rPr>
        <w:t>特此证明！</w:t>
      </w:r>
    </w:p>
    <w:p w14:paraId="14567227">
      <w:pPr>
        <w:adjustRightInd w:val="0"/>
        <w:ind w:firstLine="420" w:firstLineChars="200"/>
        <w:rPr>
          <w:rFonts w:ascii="宋体" w:hAnsi="宋体" w:cs="宋体"/>
          <w:szCs w:val="21"/>
          <w:highlight w:val="none"/>
        </w:rPr>
      </w:pPr>
    </w:p>
    <w:p w14:paraId="16078A6C">
      <w:pPr>
        <w:adjustRightInd w:val="0"/>
        <w:ind w:firstLine="420" w:firstLineChars="200"/>
        <w:rPr>
          <w:rFonts w:ascii="宋体" w:hAnsi="宋体" w:cs="宋体"/>
          <w:szCs w:val="21"/>
          <w:highlight w:val="none"/>
        </w:rPr>
      </w:pPr>
    </w:p>
    <w:p w14:paraId="5049817A">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5E194B75">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79C2CBFB">
      <w:pPr>
        <w:adjustRightInd w:val="0"/>
        <w:ind w:firstLine="420" w:firstLineChars="200"/>
        <w:rPr>
          <w:rFonts w:ascii="宋体" w:hAnsi="宋体" w:cs="宋体"/>
          <w:szCs w:val="21"/>
          <w:highlight w:val="none"/>
        </w:rPr>
      </w:pPr>
    </w:p>
    <w:p w14:paraId="580286B1">
      <w:pPr>
        <w:ind w:firstLine="420" w:firstLineChars="200"/>
        <w:rPr>
          <w:rFonts w:ascii="宋体" w:hAnsi="宋体" w:cs="宋体"/>
          <w:highlight w:val="none"/>
        </w:rPr>
      </w:pPr>
      <w:r>
        <w:rPr>
          <w:rFonts w:hint="eastAsia" w:ascii="宋体" w:hAnsi="宋体" w:cs="宋体"/>
          <w:highlight w:val="none"/>
        </w:rPr>
        <w:t>附：</w:t>
      </w:r>
    </w:p>
    <w:p w14:paraId="30DAE79B">
      <w:pPr>
        <w:ind w:firstLine="420" w:firstLineChars="200"/>
        <w:rPr>
          <w:rFonts w:ascii="宋体" w:hAnsi="宋体" w:cs="宋体"/>
          <w:bCs/>
          <w:highlight w:val="none"/>
        </w:rPr>
      </w:pPr>
      <w:r>
        <w:rPr>
          <w:rFonts w:hint="eastAsia" w:ascii="宋体" w:hAnsi="宋体" w:cs="宋体"/>
          <w:bCs/>
          <w:highlight w:val="none"/>
        </w:rPr>
        <w:t>法定代表人联系方式（手机）：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26884C39">
      <w:pPr>
        <w:ind w:firstLine="420" w:firstLineChars="200"/>
        <w:rPr>
          <w:rFonts w:ascii="宋体" w:hAnsi="宋体" w:cs="宋体"/>
          <w:bCs/>
          <w:highlight w:val="none"/>
        </w:rPr>
      </w:pPr>
      <w:r>
        <w:rPr>
          <w:rFonts w:hint="eastAsia" w:ascii="宋体" w:hAnsi="宋体" w:cs="宋体"/>
          <w:bCs/>
          <w:highlight w:val="none"/>
        </w:rPr>
        <w:t>法定代表人身份证复印件：</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5CF8911D">
        <w:trPr>
          <w:trHeight w:val="2402" w:hRule="atLeast"/>
        </w:trPr>
        <w:tc>
          <w:tcPr>
            <w:tcW w:w="7227" w:type="dxa"/>
            <w:vAlign w:val="center"/>
          </w:tcPr>
          <w:p w14:paraId="69C4F2DE">
            <w:pPr>
              <w:pStyle w:val="59"/>
              <w:ind w:firstLine="422"/>
              <w:jc w:val="center"/>
              <w:rPr>
                <w:rFonts w:ascii="宋体" w:hAnsi="宋体" w:cs="宋体"/>
                <w:highlight w:val="none"/>
              </w:rPr>
            </w:pPr>
            <w:r>
              <w:rPr>
                <w:rFonts w:hint="eastAsia" w:ascii="宋体" w:hAnsi="宋体" w:cs="宋体"/>
                <w:b/>
                <w:highlight w:val="none"/>
              </w:rPr>
              <w:t>法定代表人身份证复印件</w:t>
            </w:r>
          </w:p>
        </w:tc>
      </w:tr>
    </w:tbl>
    <w:p w14:paraId="13DC2A0E">
      <w:pPr>
        <w:rPr>
          <w:rFonts w:ascii="宋体" w:hAnsi="宋体" w:cs="宋体"/>
          <w:highlight w:val="none"/>
        </w:rPr>
      </w:pPr>
      <w:r>
        <w:rPr>
          <w:rFonts w:hint="eastAsia" w:ascii="宋体" w:hAnsi="宋体" w:cs="宋体"/>
          <w:highlight w:val="none"/>
        </w:rPr>
        <w:br w:type="page"/>
      </w:r>
    </w:p>
    <w:p w14:paraId="11D33E92">
      <w:pPr>
        <w:pStyle w:val="5"/>
        <w:ind w:firstLine="420"/>
        <w:rPr>
          <w:rFonts w:ascii="宋体" w:hAnsi="宋体" w:cs="宋体"/>
          <w:highlight w:val="none"/>
        </w:rPr>
      </w:pPr>
      <w:bookmarkStart w:id="387" w:name="_Toc345575535"/>
      <w:bookmarkStart w:id="388" w:name="_Toc336683576"/>
      <w:r>
        <w:rPr>
          <w:rFonts w:hint="eastAsia" w:ascii="宋体" w:hAnsi="宋体" w:cs="宋体"/>
          <w:highlight w:val="none"/>
        </w:rPr>
        <w:t>二、法定代表人授权磋商委托书格式</w:t>
      </w:r>
      <w:bookmarkEnd w:id="387"/>
      <w:bookmarkEnd w:id="388"/>
    </w:p>
    <w:p w14:paraId="21E62D22">
      <w:pPr>
        <w:widowControl/>
        <w:jc w:val="left"/>
        <w:rPr>
          <w:rFonts w:ascii="宋体" w:hAnsi="宋体" w:cs="宋体"/>
          <w:b/>
          <w:bCs/>
          <w:sz w:val="32"/>
          <w:szCs w:val="20"/>
          <w:highlight w:val="none"/>
        </w:rPr>
      </w:pPr>
    </w:p>
    <w:p w14:paraId="78AF4135">
      <w:pPr>
        <w:jc w:val="center"/>
        <w:rPr>
          <w:rFonts w:ascii="宋体" w:hAnsi="宋体" w:cs="宋体"/>
          <w:b/>
          <w:bCs/>
          <w:sz w:val="28"/>
          <w:szCs w:val="36"/>
          <w:highlight w:val="none"/>
        </w:rPr>
      </w:pPr>
      <w:r>
        <w:rPr>
          <w:rFonts w:hint="eastAsia" w:ascii="宋体" w:hAnsi="宋体" w:cs="宋体"/>
          <w:b/>
          <w:bCs/>
          <w:sz w:val="28"/>
          <w:szCs w:val="36"/>
          <w:highlight w:val="none"/>
        </w:rPr>
        <w:t>法定代表人授权磋商委托书</w:t>
      </w:r>
    </w:p>
    <w:p w14:paraId="500F1584">
      <w:pPr>
        <w:pStyle w:val="22"/>
        <w:adjustRightInd w:val="0"/>
        <w:ind w:firstLine="420" w:firstLineChars="200"/>
        <w:rPr>
          <w:rFonts w:hAnsi="宋体" w:cs="宋体"/>
          <w:highlight w:val="none"/>
          <w:u w:val="single"/>
        </w:rPr>
      </w:pPr>
    </w:p>
    <w:p w14:paraId="1F2B06AB">
      <w:pPr>
        <w:adjustRightInd w:val="0"/>
        <w:rPr>
          <w:rFonts w:ascii="宋体" w:hAnsi="宋体" w:cs="宋体"/>
          <w:szCs w:val="21"/>
          <w:highlight w:val="none"/>
        </w:rPr>
      </w:pPr>
      <w:r>
        <w:rPr>
          <w:rFonts w:hint="eastAsia" w:ascii="宋体" w:hAnsi="宋体" w:cs="宋体"/>
          <w:szCs w:val="21"/>
          <w:highlight w:val="none"/>
          <w:lang w:val="en-US" w:eastAsia="zh-CN"/>
        </w:rPr>
        <w:t>浙江省医疗保障事业管理服务中心（浙江省医保大数据监测和反欺诈中心）</w:t>
      </w:r>
      <w:r>
        <w:rPr>
          <w:rFonts w:hint="eastAsia" w:ascii="宋体" w:hAnsi="宋体" w:cs="宋体"/>
          <w:szCs w:val="21"/>
          <w:highlight w:val="none"/>
        </w:rPr>
        <w:t>：</w:t>
      </w:r>
    </w:p>
    <w:p w14:paraId="2AD7CA71">
      <w:pPr>
        <w:adjustRightInd w:val="0"/>
        <w:rPr>
          <w:rFonts w:ascii="宋体" w:hAnsi="宋体" w:cs="宋体"/>
          <w:szCs w:val="21"/>
          <w:highlight w:val="none"/>
        </w:rPr>
      </w:pPr>
      <w:r>
        <w:rPr>
          <w:rFonts w:hint="eastAsia" w:ascii="宋体" w:hAnsi="宋体" w:cs="宋体"/>
          <w:szCs w:val="21"/>
          <w:highlight w:val="none"/>
        </w:rPr>
        <w:t>浙江省成套招标代理有限公司：</w:t>
      </w:r>
    </w:p>
    <w:p w14:paraId="4101CE1B">
      <w:pPr>
        <w:adjustRightInd w:val="0"/>
        <w:ind w:firstLine="420" w:firstLineChars="200"/>
        <w:rPr>
          <w:rFonts w:ascii="宋体" w:hAnsi="宋体" w:cs="宋体"/>
          <w:szCs w:val="21"/>
          <w:highlight w:val="none"/>
        </w:rPr>
      </w:pPr>
      <w:r>
        <w:rPr>
          <w:rFonts w:hint="eastAsia" w:ascii="宋体" w:hAnsi="宋体" w:cs="宋体"/>
          <w:szCs w:val="21"/>
          <w:highlight w:val="none"/>
        </w:rPr>
        <w:t>我【</w:t>
      </w:r>
      <w:r>
        <w:rPr>
          <w:rFonts w:hint="eastAsia" w:ascii="宋体" w:hAnsi="宋体" w:cs="宋体"/>
          <w:szCs w:val="21"/>
          <w:highlight w:val="none"/>
          <w:u w:val="single"/>
        </w:rPr>
        <w:t xml:space="preserve"> （法定代表人姓名） </w:t>
      </w:r>
      <w:r>
        <w:rPr>
          <w:rFonts w:hint="eastAsia" w:ascii="宋体" w:hAnsi="宋体" w:cs="宋体"/>
          <w:szCs w:val="21"/>
          <w:highlight w:val="none"/>
        </w:rPr>
        <w:t>】以【</w:t>
      </w:r>
      <w:r>
        <w:rPr>
          <w:rFonts w:hint="eastAsia" w:ascii="宋体" w:hAnsi="宋体" w:cs="宋体"/>
          <w:szCs w:val="21"/>
          <w:highlight w:val="none"/>
          <w:u w:val="single"/>
        </w:rPr>
        <w:t xml:space="preserve">      （供应商全称）   </w:t>
      </w:r>
      <w:r>
        <w:rPr>
          <w:rFonts w:hint="eastAsia" w:ascii="宋体" w:hAnsi="宋体" w:cs="宋体"/>
          <w:szCs w:val="21"/>
          <w:highlight w:val="none"/>
        </w:rPr>
        <w:t>】法定代表人的身份授权我单位在职员工【</w:t>
      </w:r>
      <w:r>
        <w:rPr>
          <w:rFonts w:hint="eastAsia" w:ascii="宋体" w:hAnsi="宋体" w:cs="宋体"/>
          <w:szCs w:val="21"/>
          <w:highlight w:val="none"/>
          <w:u w:val="single"/>
        </w:rPr>
        <w:t xml:space="preserve">（授权代表姓名） </w:t>
      </w:r>
      <w:r>
        <w:rPr>
          <w:rFonts w:hint="eastAsia" w:ascii="宋体" w:hAnsi="宋体" w:cs="宋体"/>
          <w:szCs w:val="21"/>
          <w:highlight w:val="none"/>
        </w:rPr>
        <w:t>】、【</w:t>
      </w:r>
      <w:r>
        <w:rPr>
          <w:rFonts w:hint="eastAsia" w:ascii="宋体" w:hAnsi="宋体" w:cs="宋体"/>
          <w:szCs w:val="21"/>
          <w:highlight w:val="none"/>
          <w:u w:val="single"/>
        </w:rPr>
        <w:t xml:space="preserve">  （身份证号 ）   </w:t>
      </w:r>
      <w:r>
        <w:rPr>
          <w:rFonts w:hint="eastAsia" w:ascii="宋体" w:hAnsi="宋体" w:cs="宋体"/>
          <w:szCs w:val="21"/>
          <w:highlight w:val="none"/>
        </w:rPr>
        <w:t>】，为我单位的授权代表，参加你机构组织的</w:t>
      </w:r>
      <w:r>
        <w:rPr>
          <w:rFonts w:hint="eastAsia" w:ascii="宋体" w:hAnsi="宋体" w:cs="宋体"/>
          <w:szCs w:val="21"/>
          <w:highlight w:val="none"/>
          <w:u w:val="single"/>
          <w:lang w:val="en-US" w:eastAsia="zh-CN"/>
        </w:rPr>
        <w:t>浙江省医疗保障事业管理服务中心（浙江省医保大数据监测和反欺诈中心）</w:t>
      </w:r>
      <w:r>
        <w:rPr>
          <w:rFonts w:hint="eastAsia" w:ascii="宋体" w:hAnsi="宋体" w:cs="宋体"/>
          <w:szCs w:val="21"/>
          <w:highlight w:val="none"/>
        </w:rPr>
        <w:t>（采购人）</w:t>
      </w:r>
      <w:r>
        <w:rPr>
          <w:rFonts w:hint="default" w:ascii="宋体" w:hAnsi="宋体" w:cs="宋体"/>
          <w:szCs w:val="21"/>
          <w:highlight w:val="none"/>
          <w:u w:val="single"/>
          <w:lang w:val="en-US" w:eastAsia="zh-CN"/>
        </w:rPr>
        <w:t>浙江省医疗保障标准化技术委员会运维服务购买</w:t>
      </w:r>
      <w:r>
        <w:rPr>
          <w:rFonts w:hint="eastAsia" w:ascii="宋体" w:hAnsi="宋体" w:cs="宋体"/>
          <w:szCs w:val="21"/>
          <w:highlight w:val="none"/>
          <w:u w:val="single"/>
        </w:rPr>
        <w:t>项目</w:t>
      </w:r>
      <w:r>
        <w:rPr>
          <w:rFonts w:hint="eastAsia" w:ascii="宋体" w:hAnsi="宋体" w:cs="宋体"/>
          <w:szCs w:val="21"/>
          <w:highlight w:val="none"/>
        </w:rPr>
        <w:t>（项目名称）</w:t>
      </w:r>
      <w:r>
        <w:rPr>
          <w:rFonts w:hint="default" w:ascii="宋体" w:hAnsi="宋体" w:cs="宋体"/>
          <w:szCs w:val="21"/>
          <w:highlight w:val="none"/>
          <w:u w:val="single"/>
          <w:lang w:val="en-US" w:eastAsia="zh-CN"/>
        </w:rPr>
        <w:t>CTZB-2025070005</w:t>
      </w:r>
      <w:r>
        <w:rPr>
          <w:rFonts w:hint="eastAsia" w:ascii="宋体" w:hAnsi="宋体" w:cs="宋体"/>
          <w:szCs w:val="21"/>
          <w:highlight w:val="none"/>
        </w:rPr>
        <w:t>（项目编号）</w:t>
      </w:r>
      <w:r>
        <w:rPr>
          <w:rFonts w:hint="default" w:ascii="宋体" w:hAnsi="宋体" w:cs="宋体"/>
          <w:highlight w:val="none"/>
          <w:u w:val="single"/>
          <w:lang w:val="en-US" w:eastAsia="zh-CN"/>
        </w:rPr>
        <w:t>浙江省医疗保障标准化技术委员会运维服务购买</w:t>
      </w:r>
      <w:r>
        <w:rPr>
          <w:rFonts w:hint="eastAsia" w:ascii="宋体" w:hAnsi="宋体" w:cs="宋体"/>
          <w:szCs w:val="21"/>
          <w:highlight w:val="none"/>
        </w:rPr>
        <w:t>（标项名称）的开标、磋商活动，签署开标、磋商活动中需由供应商签署相关文件、澄清答复、说明等与本项目磋商有关的资料。我单位承认授权代表做出的与本项目开标、磋商活动有关的全部行为。</w:t>
      </w:r>
    </w:p>
    <w:p w14:paraId="44C50621">
      <w:pPr>
        <w:adjustRightInd w:val="0"/>
        <w:ind w:firstLine="420" w:firstLineChars="200"/>
        <w:rPr>
          <w:rFonts w:ascii="宋体" w:hAnsi="宋体" w:cs="宋体"/>
          <w:szCs w:val="21"/>
          <w:highlight w:val="non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6735150E">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67F7AC11">
      <w:pPr>
        <w:adjustRightInd w:val="0"/>
        <w:ind w:firstLine="420" w:firstLineChars="200"/>
        <w:rPr>
          <w:rFonts w:ascii="宋体" w:hAnsi="宋体" w:cs="宋体"/>
          <w:szCs w:val="21"/>
          <w:highlight w:val="none"/>
        </w:rPr>
      </w:pPr>
    </w:p>
    <w:p w14:paraId="2DA249BC">
      <w:pPr>
        <w:adjustRightInd w:val="0"/>
        <w:ind w:firstLine="420" w:firstLineChars="200"/>
        <w:rPr>
          <w:rFonts w:ascii="宋体" w:hAnsi="宋体" w:cs="宋体"/>
          <w:szCs w:val="21"/>
          <w:highlight w:val="none"/>
        </w:rPr>
      </w:pPr>
    </w:p>
    <w:p w14:paraId="638325AC">
      <w:pPr>
        <w:adjustRightInd w:val="0"/>
        <w:ind w:firstLine="420" w:firstLineChars="200"/>
        <w:rPr>
          <w:rFonts w:ascii="宋体" w:hAnsi="宋体" w:cs="宋体"/>
          <w:szCs w:val="21"/>
          <w:highlight w:val="none"/>
        </w:rPr>
      </w:pPr>
      <w:r>
        <w:rPr>
          <w:rFonts w:hint="eastAsia" w:ascii="宋体" w:hAnsi="宋体" w:cs="宋体"/>
          <w:szCs w:val="21"/>
          <w:highlight w:val="none"/>
        </w:rPr>
        <w:t>附：</w:t>
      </w:r>
    </w:p>
    <w:p w14:paraId="73ACA655">
      <w:pPr>
        <w:adjustRightInd w:val="0"/>
        <w:ind w:firstLine="420" w:firstLineChars="200"/>
        <w:rPr>
          <w:rFonts w:ascii="宋体" w:hAnsi="宋体" w:cs="宋体"/>
          <w:szCs w:val="21"/>
          <w:highlight w:val="none"/>
        </w:rPr>
      </w:pPr>
      <w:r>
        <w:rPr>
          <w:rFonts w:hint="eastAsia" w:ascii="宋体" w:hAnsi="宋体" w:cs="宋体"/>
          <w:szCs w:val="21"/>
          <w:highlight w:val="none"/>
        </w:rPr>
        <w:t>授权代表联系方式（手机）：【</w:t>
      </w:r>
      <w:r>
        <w:rPr>
          <w:rFonts w:hint="eastAsia" w:ascii="宋体" w:hAnsi="宋体" w:cs="宋体"/>
          <w:szCs w:val="21"/>
          <w:highlight w:val="none"/>
          <w:u w:val="single"/>
        </w:rPr>
        <w:t xml:space="preserve">                    </w:t>
      </w:r>
      <w:r>
        <w:rPr>
          <w:rFonts w:hint="eastAsia" w:ascii="宋体" w:hAnsi="宋体" w:cs="宋体"/>
          <w:szCs w:val="21"/>
          <w:highlight w:val="none"/>
        </w:rPr>
        <w:t>】</w:t>
      </w:r>
    </w:p>
    <w:p w14:paraId="64DF8B8C">
      <w:pPr>
        <w:adjustRightInd w:val="0"/>
        <w:ind w:firstLine="420" w:firstLineChars="200"/>
        <w:rPr>
          <w:rFonts w:ascii="宋体" w:hAnsi="宋体" w:cs="宋体"/>
          <w:szCs w:val="21"/>
          <w:highlight w:val="none"/>
        </w:rPr>
      </w:pPr>
      <w:r>
        <w:rPr>
          <w:rFonts w:hint="eastAsia" w:ascii="宋体" w:hAnsi="宋体" w:cs="宋体"/>
          <w:szCs w:val="21"/>
          <w:highlight w:val="none"/>
        </w:rPr>
        <w:t>授权代表身份证复印件：</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466F2841">
        <w:trPr>
          <w:trHeight w:val="2402" w:hRule="atLeast"/>
        </w:trPr>
        <w:tc>
          <w:tcPr>
            <w:tcW w:w="7227" w:type="dxa"/>
            <w:vAlign w:val="center"/>
          </w:tcPr>
          <w:p w14:paraId="39BA8EBF">
            <w:pPr>
              <w:adjustRightInd w:val="0"/>
              <w:ind w:firstLine="420" w:firstLineChars="200"/>
              <w:rPr>
                <w:rFonts w:ascii="宋体" w:hAnsi="宋体" w:cs="宋体"/>
                <w:szCs w:val="21"/>
                <w:highlight w:val="none"/>
              </w:rPr>
            </w:pPr>
            <w:r>
              <w:rPr>
                <w:rFonts w:hint="eastAsia" w:ascii="宋体" w:hAnsi="宋体" w:cs="宋体"/>
                <w:szCs w:val="21"/>
                <w:highlight w:val="none"/>
              </w:rPr>
              <w:t>授权代表身份证复印件</w:t>
            </w:r>
          </w:p>
        </w:tc>
      </w:tr>
    </w:tbl>
    <w:p w14:paraId="0056E601">
      <w:pPr>
        <w:ind w:firstLine="420" w:firstLineChars="200"/>
        <w:rPr>
          <w:rFonts w:ascii="宋体" w:hAnsi="宋体" w:cs="宋体"/>
          <w:highlight w:val="none"/>
        </w:rPr>
      </w:pPr>
    </w:p>
    <w:p w14:paraId="43D64179">
      <w:pPr>
        <w:adjustRightInd w:val="0"/>
        <w:ind w:firstLine="420" w:firstLineChars="200"/>
        <w:rPr>
          <w:rFonts w:ascii="宋体" w:hAnsi="宋体" w:cs="宋体"/>
          <w:szCs w:val="21"/>
          <w:highlight w:val="none"/>
        </w:rPr>
      </w:pPr>
    </w:p>
    <w:p w14:paraId="013C1164">
      <w:pPr>
        <w:adjustRightInd w:val="0"/>
        <w:ind w:firstLine="420" w:firstLineChars="200"/>
        <w:rPr>
          <w:rFonts w:ascii="宋体" w:hAnsi="宋体" w:cs="宋体"/>
          <w:szCs w:val="21"/>
          <w:highlight w:val="none"/>
        </w:rPr>
      </w:pPr>
    </w:p>
    <w:p w14:paraId="30BC5287">
      <w:pPr>
        <w:adjustRightInd w:val="0"/>
        <w:ind w:firstLine="420" w:firstLineChars="200"/>
        <w:rPr>
          <w:rFonts w:ascii="宋体" w:hAnsi="宋体" w:cs="宋体"/>
          <w:szCs w:val="21"/>
          <w:highlight w:val="none"/>
        </w:rPr>
      </w:pPr>
      <w:r>
        <w:rPr>
          <w:rFonts w:hint="eastAsia" w:ascii="宋体" w:hAnsi="宋体" w:cs="宋体"/>
          <w:szCs w:val="21"/>
          <w:highlight w:val="none"/>
        </w:rPr>
        <w:t>说明：供应商法定代表人作为供应商代表参与本项目采购活动时，不需提供此委托书。</w:t>
      </w:r>
    </w:p>
    <w:p w14:paraId="493EA1D5">
      <w:pPr>
        <w:rPr>
          <w:rFonts w:ascii="宋体" w:hAnsi="宋体" w:cs="宋体"/>
          <w:highlight w:val="none"/>
        </w:rPr>
      </w:pPr>
      <w:r>
        <w:rPr>
          <w:rFonts w:hint="eastAsia" w:ascii="宋体" w:hAnsi="宋体" w:cs="宋体"/>
          <w:highlight w:val="none"/>
        </w:rPr>
        <w:br w:type="page"/>
      </w:r>
    </w:p>
    <w:p w14:paraId="460A4CE1">
      <w:pPr>
        <w:jc w:val="center"/>
        <w:rPr>
          <w:rFonts w:ascii="宋体" w:hAnsi="宋体" w:cs="宋体"/>
          <w:b/>
          <w:bCs/>
          <w:sz w:val="28"/>
          <w:szCs w:val="36"/>
          <w:highlight w:val="none"/>
        </w:rPr>
      </w:pPr>
      <w:r>
        <w:rPr>
          <w:rFonts w:hint="eastAsia" w:ascii="宋体" w:hAnsi="宋体" w:cs="宋体"/>
          <w:b/>
          <w:bCs/>
          <w:sz w:val="28"/>
          <w:szCs w:val="36"/>
          <w:highlight w:val="none"/>
        </w:rPr>
        <w:t>法定代表人授权签署磋商响应文件委托书</w:t>
      </w:r>
    </w:p>
    <w:p w14:paraId="047352FE">
      <w:pPr>
        <w:jc w:val="center"/>
        <w:rPr>
          <w:rFonts w:ascii="宋体" w:hAnsi="宋体" w:cs="宋体"/>
          <w:b/>
          <w:bCs/>
          <w:highlight w:val="none"/>
        </w:rPr>
      </w:pPr>
      <w:r>
        <w:rPr>
          <w:rFonts w:hint="eastAsia" w:ascii="宋体" w:hAnsi="宋体" w:cs="宋体"/>
          <w:b/>
          <w:bCs/>
          <w:highlight w:val="none"/>
        </w:rPr>
        <w:t>（由授权代表签署时提供）</w:t>
      </w:r>
    </w:p>
    <w:p w14:paraId="68EF14A3">
      <w:pPr>
        <w:rPr>
          <w:rFonts w:ascii="宋体" w:hAnsi="宋体" w:cs="宋体"/>
          <w:highlight w:val="none"/>
        </w:rPr>
      </w:pPr>
      <w:r>
        <w:rPr>
          <w:rFonts w:hint="eastAsia" w:ascii="宋体" w:hAnsi="宋体" w:cs="宋体"/>
          <w:highlight w:val="none"/>
          <w:lang w:val="en-US" w:eastAsia="zh-CN"/>
        </w:rPr>
        <w:t>浙江省医疗保障事业管理服务中心（浙江省医保大数据监测和反欺诈中心）</w:t>
      </w:r>
      <w:r>
        <w:rPr>
          <w:rFonts w:hint="eastAsia" w:ascii="宋体" w:hAnsi="宋体" w:cs="宋体"/>
          <w:highlight w:val="none"/>
        </w:rPr>
        <w:t>：</w:t>
      </w:r>
    </w:p>
    <w:p w14:paraId="1555C708">
      <w:pPr>
        <w:rPr>
          <w:rFonts w:ascii="宋体" w:hAnsi="宋体" w:cs="宋体"/>
          <w:highlight w:val="none"/>
        </w:rPr>
      </w:pPr>
      <w:r>
        <w:rPr>
          <w:rFonts w:hint="eastAsia" w:ascii="宋体" w:hAnsi="宋体" w:cs="宋体"/>
          <w:highlight w:val="none"/>
        </w:rPr>
        <w:t>浙江省成套招标代理有限公司：</w:t>
      </w:r>
    </w:p>
    <w:p w14:paraId="5B5BF154">
      <w:pPr>
        <w:ind w:firstLine="420" w:firstLineChars="200"/>
        <w:rPr>
          <w:rFonts w:ascii="宋体" w:hAnsi="宋体" w:cs="宋体"/>
          <w:highlight w:val="none"/>
        </w:rPr>
      </w:pPr>
      <w:r>
        <w:rPr>
          <w:rFonts w:hint="eastAsia" w:ascii="宋体" w:hAnsi="宋体" w:cs="宋体"/>
          <w:highlight w:val="none"/>
        </w:rPr>
        <w:t>我</w:t>
      </w:r>
      <w:r>
        <w:rPr>
          <w:rFonts w:hint="eastAsia" w:ascii="宋体" w:hAnsi="宋体" w:cs="宋体"/>
          <w:szCs w:val="21"/>
          <w:highlight w:val="none"/>
        </w:rPr>
        <w:t>【</w:t>
      </w:r>
      <w:r>
        <w:rPr>
          <w:rFonts w:hint="eastAsia" w:ascii="宋体" w:hAnsi="宋体" w:cs="宋体"/>
          <w:szCs w:val="21"/>
          <w:highlight w:val="none"/>
          <w:u w:val="single"/>
        </w:rPr>
        <w:t xml:space="preserve"> （法定代表人姓名） </w:t>
      </w:r>
      <w:r>
        <w:rPr>
          <w:rFonts w:hint="eastAsia" w:ascii="宋体" w:hAnsi="宋体" w:cs="宋体"/>
          <w:szCs w:val="21"/>
          <w:highlight w:val="none"/>
        </w:rPr>
        <w:t>】以【</w:t>
      </w:r>
      <w:r>
        <w:rPr>
          <w:rFonts w:hint="eastAsia" w:ascii="宋体" w:hAnsi="宋体" w:cs="宋体"/>
          <w:szCs w:val="21"/>
          <w:highlight w:val="none"/>
          <w:u w:val="single"/>
        </w:rPr>
        <w:t xml:space="preserve">      （供应商全称）   </w:t>
      </w:r>
      <w:r>
        <w:rPr>
          <w:rFonts w:hint="eastAsia" w:ascii="宋体" w:hAnsi="宋体" w:cs="宋体"/>
          <w:szCs w:val="21"/>
          <w:highlight w:val="none"/>
        </w:rPr>
        <w:t>】</w:t>
      </w:r>
      <w:r>
        <w:rPr>
          <w:rFonts w:hint="eastAsia" w:ascii="宋体" w:hAnsi="宋体" w:cs="宋体"/>
          <w:highlight w:val="none"/>
        </w:rPr>
        <w:t>法定代表人的身份授权我单位在职员工</w:t>
      </w:r>
      <w:r>
        <w:rPr>
          <w:rFonts w:hint="eastAsia" w:ascii="宋体" w:hAnsi="宋体" w:cs="宋体"/>
          <w:szCs w:val="21"/>
          <w:highlight w:val="none"/>
        </w:rPr>
        <w:t>【</w:t>
      </w:r>
      <w:r>
        <w:rPr>
          <w:rFonts w:hint="eastAsia" w:ascii="宋体" w:hAnsi="宋体" w:cs="宋体"/>
          <w:szCs w:val="21"/>
          <w:highlight w:val="none"/>
          <w:u w:val="single"/>
        </w:rPr>
        <w:t xml:space="preserve">（授权代表姓名） </w:t>
      </w:r>
      <w:r>
        <w:rPr>
          <w:rFonts w:hint="eastAsia" w:ascii="宋体" w:hAnsi="宋体" w:cs="宋体"/>
          <w:szCs w:val="21"/>
          <w:highlight w:val="none"/>
        </w:rPr>
        <w:t>】、【</w:t>
      </w:r>
      <w:r>
        <w:rPr>
          <w:rFonts w:hint="eastAsia" w:ascii="宋体" w:hAnsi="宋体" w:cs="宋体"/>
          <w:szCs w:val="21"/>
          <w:highlight w:val="none"/>
          <w:u w:val="single"/>
        </w:rPr>
        <w:t xml:space="preserve">  （身份证号 ）   </w:t>
      </w:r>
      <w:r>
        <w:rPr>
          <w:rFonts w:hint="eastAsia" w:ascii="宋体" w:hAnsi="宋体" w:cs="宋体"/>
          <w:szCs w:val="21"/>
          <w:highlight w:val="none"/>
        </w:rPr>
        <w:t>】</w:t>
      </w:r>
      <w:r>
        <w:rPr>
          <w:rFonts w:hint="eastAsia" w:ascii="宋体" w:hAnsi="宋体" w:cs="宋体"/>
          <w:highlight w:val="none"/>
        </w:rPr>
        <w:t>，为我单位的授权代表，签署</w:t>
      </w:r>
      <w:r>
        <w:rPr>
          <w:rFonts w:hint="eastAsia" w:ascii="宋体" w:hAnsi="宋体" w:cs="宋体"/>
          <w:szCs w:val="21"/>
          <w:highlight w:val="none"/>
          <w:u w:val="single"/>
          <w:lang w:val="en-US" w:eastAsia="zh-CN"/>
        </w:rPr>
        <w:t>浙江省医疗保障事业管理服务中心（浙江省医保大数据监测和反欺诈中心）</w:t>
      </w:r>
      <w:r>
        <w:rPr>
          <w:rFonts w:hint="eastAsia" w:ascii="宋体" w:hAnsi="宋体" w:cs="宋体"/>
          <w:szCs w:val="21"/>
          <w:highlight w:val="none"/>
        </w:rPr>
        <w:t>（采购人）</w:t>
      </w:r>
      <w:r>
        <w:rPr>
          <w:rFonts w:hint="default" w:ascii="宋体" w:hAnsi="宋体" w:cs="宋体"/>
          <w:szCs w:val="21"/>
          <w:highlight w:val="none"/>
          <w:u w:val="single"/>
          <w:lang w:val="en-US" w:eastAsia="zh-CN"/>
        </w:rPr>
        <w:t>浙江省医疗保障标准化技术委员会运维服务购买</w:t>
      </w:r>
      <w:r>
        <w:rPr>
          <w:rFonts w:hint="eastAsia" w:ascii="宋体" w:hAnsi="宋体" w:cs="宋体"/>
          <w:szCs w:val="21"/>
          <w:highlight w:val="none"/>
          <w:u w:val="single"/>
        </w:rPr>
        <w:t>项目</w:t>
      </w:r>
      <w:r>
        <w:rPr>
          <w:rFonts w:hint="eastAsia" w:ascii="宋体" w:hAnsi="宋体" w:cs="宋体"/>
          <w:szCs w:val="21"/>
          <w:highlight w:val="none"/>
        </w:rPr>
        <w:t>（项目名称）</w:t>
      </w:r>
      <w:r>
        <w:rPr>
          <w:rFonts w:hint="default" w:ascii="宋体" w:hAnsi="宋体" w:cs="宋体"/>
          <w:szCs w:val="21"/>
          <w:highlight w:val="none"/>
          <w:u w:val="single"/>
          <w:lang w:val="en-US" w:eastAsia="zh-CN"/>
        </w:rPr>
        <w:t>CTZB-2025070005</w:t>
      </w:r>
      <w:r>
        <w:rPr>
          <w:rFonts w:hint="eastAsia" w:ascii="宋体" w:hAnsi="宋体" w:cs="宋体"/>
          <w:szCs w:val="21"/>
          <w:highlight w:val="none"/>
        </w:rPr>
        <w:t>（项目编号）</w:t>
      </w:r>
      <w:r>
        <w:rPr>
          <w:rFonts w:hint="default" w:ascii="宋体" w:hAnsi="宋体" w:cs="宋体"/>
          <w:szCs w:val="21"/>
          <w:highlight w:val="none"/>
          <w:u w:val="single"/>
          <w:lang w:val="en-US" w:eastAsia="zh-CN"/>
        </w:rPr>
        <w:t>浙江省医疗保障标准化技术委员会运维服务购买</w:t>
      </w:r>
      <w:r>
        <w:rPr>
          <w:rFonts w:hint="eastAsia" w:ascii="宋体" w:hAnsi="宋体" w:cs="宋体"/>
          <w:szCs w:val="21"/>
          <w:highlight w:val="none"/>
        </w:rPr>
        <w:t>（标项名称）</w:t>
      </w:r>
      <w:r>
        <w:rPr>
          <w:rFonts w:hint="eastAsia" w:ascii="宋体" w:hAnsi="宋体" w:cs="宋体"/>
          <w:highlight w:val="none"/>
        </w:rPr>
        <w:t>的磋商响应文件。</w:t>
      </w:r>
    </w:p>
    <w:p w14:paraId="47D03336">
      <w:pPr>
        <w:ind w:firstLine="420" w:firstLineChars="200"/>
        <w:rPr>
          <w:rFonts w:ascii="宋体" w:hAnsi="宋体" w:cs="宋体"/>
          <w:highlight w:val="none"/>
        </w:rPr>
      </w:pPr>
      <w:r>
        <w:rPr>
          <w:rFonts w:hint="eastAsia" w:ascii="宋体" w:hAnsi="宋体" w:cs="宋体"/>
          <w:highlight w:val="none"/>
        </w:rPr>
        <w:t>供应商全称：</w:t>
      </w:r>
      <w:r>
        <w:rPr>
          <w:rFonts w:hint="eastAsia" w:ascii="宋体" w:hAnsi="宋体" w:cs="宋体"/>
          <w:highlight w:val="none"/>
          <w:u w:val="single"/>
        </w:rPr>
        <w:t xml:space="preserve">             </w:t>
      </w:r>
      <w:r>
        <w:rPr>
          <w:rFonts w:hint="eastAsia" w:ascii="宋体" w:hAnsi="宋体" w:cs="宋体"/>
          <w:highlight w:val="none"/>
        </w:rPr>
        <w:t>（盖单位公章）</w:t>
      </w:r>
    </w:p>
    <w:p w14:paraId="45758962">
      <w:pPr>
        <w:ind w:firstLine="420" w:firstLineChars="200"/>
        <w:rPr>
          <w:rFonts w:ascii="宋体" w:hAnsi="宋体" w:cs="宋体"/>
          <w:highlight w:val="none"/>
        </w:rPr>
      </w:pPr>
      <w:r>
        <w:rPr>
          <w:rFonts w:hint="eastAsia" w:ascii="宋体" w:hAnsi="宋体" w:cs="宋体"/>
          <w:highlight w:val="none"/>
        </w:rPr>
        <w:t>日期：  年  月  日</w:t>
      </w:r>
    </w:p>
    <w:p w14:paraId="67162CD6">
      <w:pPr>
        <w:ind w:firstLine="420" w:firstLineChars="200"/>
        <w:rPr>
          <w:rFonts w:ascii="宋体" w:hAnsi="宋体" w:cs="宋体"/>
          <w:highlight w:val="none"/>
        </w:rPr>
      </w:pPr>
      <w:r>
        <w:rPr>
          <w:rFonts w:hint="eastAsia" w:ascii="宋体" w:hAnsi="宋体" w:cs="宋体"/>
          <w:highlight w:val="none"/>
        </w:rPr>
        <w:t>附：</w:t>
      </w:r>
    </w:p>
    <w:p w14:paraId="184DCABD">
      <w:pPr>
        <w:ind w:firstLine="420" w:firstLineChars="200"/>
        <w:rPr>
          <w:rFonts w:ascii="宋体" w:hAnsi="宋体" w:cs="宋体"/>
          <w:highlight w:val="none"/>
        </w:rPr>
      </w:pPr>
      <w:r>
        <w:rPr>
          <w:rFonts w:hint="eastAsia" w:ascii="宋体" w:hAnsi="宋体" w:cs="宋体"/>
          <w:highlight w:val="none"/>
        </w:rPr>
        <w:t>授权代表联系方式（手机）：【</w:t>
      </w:r>
      <w:r>
        <w:rPr>
          <w:rFonts w:hint="eastAsia" w:ascii="宋体" w:hAnsi="宋体" w:cs="宋体"/>
          <w:highlight w:val="none"/>
          <w:u w:val="single"/>
        </w:rPr>
        <w:t xml:space="preserve">                     </w:t>
      </w:r>
      <w:r>
        <w:rPr>
          <w:rFonts w:hint="eastAsia" w:ascii="宋体" w:hAnsi="宋体" w:cs="宋体"/>
          <w:highlight w:val="none"/>
        </w:rPr>
        <w:t>】</w:t>
      </w:r>
    </w:p>
    <w:p w14:paraId="1DAC7485">
      <w:pPr>
        <w:ind w:firstLine="420" w:firstLineChars="200"/>
        <w:rPr>
          <w:rFonts w:ascii="宋体" w:hAnsi="宋体" w:cs="宋体"/>
          <w:highlight w:val="none"/>
        </w:rPr>
      </w:pPr>
      <w:r>
        <w:rPr>
          <w:rFonts w:hint="eastAsia" w:ascii="宋体" w:hAnsi="宋体" w:cs="宋体"/>
          <w:highlight w:val="none"/>
        </w:rPr>
        <w:t>授权代表身份证复印件：</w:t>
      </w:r>
    </w:p>
    <w:tbl>
      <w:tblPr>
        <w:tblStyle w:val="48"/>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5752D37">
        <w:trPr>
          <w:trHeight w:val="2402" w:hRule="atLeast"/>
        </w:trPr>
        <w:tc>
          <w:tcPr>
            <w:tcW w:w="7227" w:type="dxa"/>
            <w:vAlign w:val="center"/>
          </w:tcPr>
          <w:p w14:paraId="6F7DF103">
            <w:pPr>
              <w:jc w:val="center"/>
              <w:rPr>
                <w:rFonts w:ascii="宋体" w:hAnsi="宋体" w:cs="宋体"/>
                <w:highlight w:val="none"/>
              </w:rPr>
            </w:pPr>
            <w:r>
              <w:rPr>
                <w:rFonts w:hint="eastAsia" w:ascii="宋体" w:hAnsi="宋体" w:cs="宋体"/>
                <w:highlight w:val="none"/>
              </w:rPr>
              <w:t>授权代表身份证复印件</w:t>
            </w:r>
          </w:p>
        </w:tc>
      </w:tr>
    </w:tbl>
    <w:p w14:paraId="0532A6BC">
      <w:pPr>
        <w:ind w:firstLine="420" w:firstLineChars="200"/>
        <w:rPr>
          <w:rFonts w:ascii="宋体" w:hAnsi="宋体" w:cs="宋体"/>
          <w:highlight w:val="none"/>
        </w:rPr>
      </w:pPr>
    </w:p>
    <w:p w14:paraId="4B4E46F6">
      <w:pPr>
        <w:ind w:firstLine="420" w:firstLineChars="200"/>
        <w:rPr>
          <w:rFonts w:ascii="宋体" w:hAnsi="宋体" w:cs="宋体"/>
          <w:highlight w:val="none"/>
        </w:rPr>
      </w:pPr>
    </w:p>
    <w:p w14:paraId="62403556">
      <w:pPr>
        <w:ind w:firstLine="420" w:firstLineChars="200"/>
        <w:rPr>
          <w:rFonts w:ascii="宋体" w:hAnsi="宋体" w:cs="宋体"/>
          <w:highlight w:val="none"/>
        </w:rPr>
      </w:pPr>
    </w:p>
    <w:p w14:paraId="1D1CCD6D">
      <w:pPr>
        <w:pStyle w:val="12"/>
        <w:rPr>
          <w:rFonts w:ascii="宋体" w:hAnsi="宋体" w:cs="宋体"/>
          <w:highlight w:val="none"/>
        </w:rPr>
      </w:pPr>
      <w:r>
        <w:rPr>
          <w:rFonts w:hint="eastAsia" w:ascii="宋体" w:hAnsi="宋体" w:cs="宋体"/>
          <w:highlight w:val="none"/>
        </w:rPr>
        <w:t>说明：供应商法定代表人按采购文件要求签署磋商响应文件时，不需提供此委托书。</w:t>
      </w:r>
    </w:p>
    <w:p w14:paraId="6081158F">
      <w:pPr>
        <w:ind w:firstLine="420" w:firstLineChars="200"/>
        <w:rPr>
          <w:rFonts w:ascii="宋体" w:hAnsi="宋体" w:cs="宋体"/>
          <w:b/>
          <w:sz w:val="28"/>
          <w:szCs w:val="28"/>
          <w:highlight w:val="none"/>
        </w:rPr>
      </w:pPr>
      <w:r>
        <w:rPr>
          <w:rFonts w:hint="eastAsia" w:ascii="宋体" w:hAnsi="宋体" w:cs="宋体"/>
          <w:highlight w:val="none"/>
        </w:rPr>
        <w:br w:type="page"/>
      </w:r>
    </w:p>
    <w:p w14:paraId="6AB88DF7">
      <w:pPr>
        <w:pStyle w:val="5"/>
        <w:ind w:firstLine="420"/>
        <w:rPr>
          <w:rFonts w:ascii="宋体" w:hAnsi="宋体" w:cs="宋体"/>
          <w:highlight w:val="none"/>
        </w:rPr>
      </w:pPr>
      <w:bookmarkStart w:id="389" w:name="_Toc345575543"/>
      <w:bookmarkStart w:id="390" w:name="_Toc336683581"/>
      <w:r>
        <w:rPr>
          <w:rFonts w:hint="eastAsia" w:ascii="宋体" w:hAnsi="宋体" w:cs="宋体"/>
          <w:highlight w:val="none"/>
        </w:rPr>
        <w:t>三、偏离表</w:t>
      </w:r>
      <w:bookmarkEnd w:id="389"/>
      <w:bookmarkEnd w:id="390"/>
    </w:p>
    <w:p w14:paraId="0D653EB0">
      <w:pPr>
        <w:jc w:val="center"/>
        <w:rPr>
          <w:rFonts w:ascii="宋体" w:hAnsi="宋体" w:cs="宋体"/>
          <w:b/>
          <w:bCs/>
          <w:sz w:val="28"/>
          <w:szCs w:val="36"/>
          <w:highlight w:val="none"/>
        </w:rPr>
      </w:pPr>
      <w:r>
        <w:rPr>
          <w:rFonts w:hint="eastAsia" w:ascii="宋体" w:hAnsi="宋体" w:cs="宋体"/>
          <w:b/>
          <w:bCs/>
          <w:sz w:val="28"/>
          <w:szCs w:val="36"/>
          <w:highlight w:val="none"/>
        </w:rPr>
        <w:t>偏离表</w:t>
      </w:r>
    </w:p>
    <w:p w14:paraId="2B13506F">
      <w:pPr>
        <w:rPr>
          <w:rFonts w:hint="eastAsia" w:ascii="宋体" w:hAnsi="宋体" w:eastAsia="宋体" w:cs="宋体"/>
          <w:highlight w:val="none"/>
          <w:lang w:val="en-US" w:eastAsia="zh-CN"/>
        </w:rPr>
      </w:pPr>
      <w:r>
        <w:rPr>
          <w:rFonts w:hint="eastAsia" w:ascii="宋体" w:hAnsi="宋体" w:cs="宋体"/>
          <w:highlight w:val="none"/>
        </w:rPr>
        <w:t>采购人：</w:t>
      </w:r>
      <w:r>
        <w:rPr>
          <w:rFonts w:hint="eastAsia" w:ascii="宋体" w:hAnsi="宋体" w:cs="宋体"/>
          <w:highlight w:val="none"/>
          <w:lang w:val="en-US" w:eastAsia="zh-CN"/>
        </w:rPr>
        <w:t>浙江省医疗保障事业管理服务中心（浙江省医保大数据监测和反欺诈中心）</w:t>
      </w:r>
    </w:p>
    <w:p w14:paraId="3504BDC8">
      <w:pPr>
        <w:rPr>
          <w:rFonts w:ascii="宋体" w:hAnsi="宋体" w:cs="宋体"/>
          <w:highlight w:val="none"/>
        </w:rPr>
      </w:pPr>
      <w:r>
        <w:rPr>
          <w:rFonts w:hint="eastAsia" w:ascii="宋体" w:hAnsi="宋体" w:cs="宋体"/>
          <w:highlight w:val="none"/>
        </w:rPr>
        <w:t>项目名称：</w:t>
      </w:r>
      <w:r>
        <w:rPr>
          <w:rFonts w:hint="default" w:ascii="宋体" w:hAnsi="宋体" w:cs="宋体"/>
          <w:highlight w:val="none"/>
          <w:lang w:val="en-US" w:eastAsia="zh-CN"/>
        </w:rPr>
        <w:t>浙江省医疗保障标准化技术委员会运维服务购买</w:t>
      </w:r>
      <w:r>
        <w:rPr>
          <w:rFonts w:hint="eastAsia" w:ascii="宋体" w:hAnsi="宋体" w:cs="宋体"/>
          <w:highlight w:val="none"/>
        </w:rPr>
        <w:t>项目</w:t>
      </w:r>
    </w:p>
    <w:p w14:paraId="5D160A4C">
      <w:pPr>
        <w:rPr>
          <w:rFonts w:hint="default" w:ascii="宋体" w:hAnsi="宋体" w:eastAsia="宋体" w:cs="宋体"/>
          <w:highlight w:val="none"/>
          <w:lang w:val="en-US" w:eastAsia="zh-CN"/>
        </w:rPr>
      </w:pPr>
      <w:r>
        <w:rPr>
          <w:rFonts w:hint="eastAsia" w:ascii="宋体" w:hAnsi="宋体" w:cs="宋体"/>
          <w:highlight w:val="none"/>
        </w:rPr>
        <w:t>项目编号：</w:t>
      </w:r>
      <w:r>
        <w:rPr>
          <w:rFonts w:hint="default" w:ascii="宋体" w:hAnsi="宋体" w:cs="宋体"/>
          <w:highlight w:val="none"/>
          <w:lang w:val="en-US" w:eastAsia="zh-CN"/>
        </w:rPr>
        <w:t>CTZB-2025070005</w:t>
      </w:r>
    </w:p>
    <w:p w14:paraId="5B895F0A">
      <w:pPr>
        <w:rPr>
          <w:rFonts w:hint="default" w:ascii="宋体" w:hAnsi="宋体" w:eastAsia="宋体" w:cs="宋体"/>
          <w:szCs w:val="21"/>
          <w:highlight w:val="none"/>
          <w:lang w:val="en-US" w:eastAsia="zh-CN"/>
        </w:rPr>
      </w:pPr>
      <w:r>
        <w:rPr>
          <w:rFonts w:hint="eastAsia" w:ascii="宋体" w:hAnsi="宋体" w:cs="宋体"/>
          <w:szCs w:val="21"/>
          <w:highlight w:val="none"/>
        </w:rPr>
        <w:t>标项名称：</w:t>
      </w:r>
      <w:r>
        <w:rPr>
          <w:rFonts w:hint="default" w:ascii="宋体" w:hAnsi="宋体" w:cs="宋体"/>
          <w:highlight w:val="none"/>
          <w:lang w:val="en-US" w:eastAsia="zh-CN"/>
        </w:rPr>
        <w:t>浙江省医疗保障标准化技术委员会运维服务购买</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4A274D06">
        <w:trPr>
          <w:cantSplit/>
          <w:trHeight w:val="454" w:hRule="atLeast"/>
        </w:trPr>
        <w:tc>
          <w:tcPr>
            <w:tcW w:w="1008" w:type="dxa"/>
            <w:vAlign w:val="center"/>
          </w:tcPr>
          <w:p w14:paraId="29800A38">
            <w:pPr>
              <w:jc w:val="center"/>
              <w:rPr>
                <w:rFonts w:ascii="宋体" w:hAnsi="宋体" w:cs="宋体"/>
                <w:szCs w:val="21"/>
                <w:highlight w:val="none"/>
              </w:rPr>
            </w:pPr>
            <w:r>
              <w:rPr>
                <w:rFonts w:hint="eastAsia" w:ascii="宋体" w:hAnsi="宋体" w:cs="宋体"/>
                <w:szCs w:val="21"/>
                <w:highlight w:val="none"/>
              </w:rPr>
              <w:t>序号</w:t>
            </w:r>
          </w:p>
        </w:tc>
        <w:tc>
          <w:tcPr>
            <w:tcW w:w="3060" w:type="dxa"/>
            <w:vAlign w:val="center"/>
          </w:tcPr>
          <w:p w14:paraId="4D34AD87">
            <w:pPr>
              <w:jc w:val="center"/>
              <w:rPr>
                <w:rFonts w:ascii="宋体" w:hAnsi="宋体" w:cs="宋体"/>
                <w:szCs w:val="21"/>
                <w:highlight w:val="none"/>
              </w:rPr>
            </w:pPr>
            <w:r>
              <w:rPr>
                <w:rFonts w:hint="eastAsia" w:ascii="宋体" w:hAnsi="宋体" w:cs="宋体"/>
                <w:szCs w:val="21"/>
                <w:highlight w:val="none"/>
              </w:rPr>
              <w:t>采购文件要求</w:t>
            </w:r>
          </w:p>
        </w:tc>
        <w:tc>
          <w:tcPr>
            <w:tcW w:w="2340" w:type="dxa"/>
            <w:vAlign w:val="center"/>
          </w:tcPr>
          <w:p w14:paraId="25823337">
            <w:pPr>
              <w:jc w:val="center"/>
              <w:rPr>
                <w:rFonts w:ascii="宋体" w:hAnsi="宋体" w:cs="宋体"/>
                <w:szCs w:val="21"/>
                <w:highlight w:val="none"/>
              </w:rPr>
            </w:pPr>
            <w:r>
              <w:rPr>
                <w:rFonts w:hint="eastAsia" w:ascii="宋体" w:hAnsi="宋体" w:cs="宋体"/>
                <w:szCs w:val="21"/>
                <w:highlight w:val="none"/>
              </w:rPr>
              <w:t>响应内容</w:t>
            </w:r>
          </w:p>
        </w:tc>
        <w:tc>
          <w:tcPr>
            <w:tcW w:w="2880" w:type="dxa"/>
            <w:vAlign w:val="center"/>
          </w:tcPr>
          <w:p w14:paraId="741F176C">
            <w:pPr>
              <w:jc w:val="center"/>
              <w:rPr>
                <w:rFonts w:ascii="宋体" w:hAnsi="宋体" w:cs="宋体"/>
                <w:szCs w:val="21"/>
                <w:highlight w:val="none"/>
              </w:rPr>
            </w:pPr>
            <w:r>
              <w:rPr>
                <w:rFonts w:hint="eastAsia" w:ascii="宋体" w:hAnsi="宋体" w:cs="宋体"/>
                <w:szCs w:val="21"/>
                <w:highlight w:val="none"/>
              </w:rPr>
              <w:t>说明（正偏离/负偏离）</w:t>
            </w:r>
          </w:p>
        </w:tc>
      </w:tr>
      <w:tr w14:paraId="5306BEFC">
        <w:trPr>
          <w:cantSplit/>
          <w:trHeight w:val="454" w:hRule="atLeast"/>
        </w:trPr>
        <w:tc>
          <w:tcPr>
            <w:tcW w:w="1008" w:type="dxa"/>
            <w:vAlign w:val="center"/>
          </w:tcPr>
          <w:p w14:paraId="55C24457">
            <w:pPr>
              <w:jc w:val="center"/>
              <w:rPr>
                <w:rFonts w:ascii="宋体" w:hAnsi="宋体" w:cs="宋体"/>
                <w:spacing w:val="20"/>
                <w:szCs w:val="21"/>
                <w:highlight w:val="none"/>
              </w:rPr>
            </w:pPr>
          </w:p>
        </w:tc>
        <w:tc>
          <w:tcPr>
            <w:tcW w:w="3060" w:type="dxa"/>
            <w:vAlign w:val="center"/>
          </w:tcPr>
          <w:p w14:paraId="28E4EB87">
            <w:pPr>
              <w:jc w:val="center"/>
              <w:rPr>
                <w:rFonts w:ascii="宋体" w:hAnsi="宋体" w:cs="宋体"/>
                <w:spacing w:val="20"/>
                <w:szCs w:val="21"/>
                <w:highlight w:val="none"/>
              </w:rPr>
            </w:pPr>
          </w:p>
        </w:tc>
        <w:tc>
          <w:tcPr>
            <w:tcW w:w="2340" w:type="dxa"/>
            <w:vAlign w:val="center"/>
          </w:tcPr>
          <w:p w14:paraId="796D85EC">
            <w:pPr>
              <w:jc w:val="center"/>
              <w:rPr>
                <w:rFonts w:ascii="宋体" w:hAnsi="宋体" w:cs="宋体"/>
                <w:spacing w:val="20"/>
                <w:szCs w:val="21"/>
                <w:highlight w:val="none"/>
              </w:rPr>
            </w:pPr>
          </w:p>
        </w:tc>
        <w:tc>
          <w:tcPr>
            <w:tcW w:w="2880" w:type="dxa"/>
            <w:vAlign w:val="center"/>
          </w:tcPr>
          <w:p w14:paraId="4EEFFAF7">
            <w:pPr>
              <w:jc w:val="center"/>
              <w:rPr>
                <w:rFonts w:ascii="宋体" w:hAnsi="宋体" w:cs="宋体"/>
                <w:spacing w:val="20"/>
                <w:szCs w:val="21"/>
                <w:highlight w:val="none"/>
              </w:rPr>
            </w:pPr>
          </w:p>
        </w:tc>
      </w:tr>
      <w:tr w14:paraId="6AA18431">
        <w:trPr>
          <w:cantSplit/>
          <w:trHeight w:val="454" w:hRule="atLeast"/>
        </w:trPr>
        <w:tc>
          <w:tcPr>
            <w:tcW w:w="1008" w:type="dxa"/>
            <w:vAlign w:val="center"/>
          </w:tcPr>
          <w:p w14:paraId="2F8ADDD8">
            <w:pPr>
              <w:jc w:val="center"/>
              <w:rPr>
                <w:rFonts w:ascii="宋体" w:hAnsi="宋体" w:cs="宋体"/>
                <w:spacing w:val="20"/>
                <w:szCs w:val="21"/>
                <w:highlight w:val="none"/>
              </w:rPr>
            </w:pPr>
          </w:p>
        </w:tc>
        <w:tc>
          <w:tcPr>
            <w:tcW w:w="3060" w:type="dxa"/>
            <w:vAlign w:val="center"/>
          </w:tcPr>
          <w:p w14:paraId="41D7EBE8">
            <w:pPr>
              <w:jc w:val="center"/>
              <w:rPr>
                <w:rFonts w:ascii="宋体" w:hAnsi="宋体" w:cs="宋体"/>
                <w:spacing w:val="20"/>
                <w:szCs w:val="21"/>
                <w:highlight w:val="none"/>
              </w:rPr>
            </w:pPr>
          </w:p>
        </w:tc>
        <w:tc>
          <w:tcPr>
            <w:tcW w:w="2340" w:type="dxa"/>
            <w:vAlign w:val="center"/>
          </w:tcPr>
          <w:p w14:paraId="201402B5">
            <w:pPr>
              <w:jc w:val="center"/>
              <w:rPr>
                <w:rFonts w:ascii="宋体" w:hAnsi="宋体" w:cs="宋体"/>
                <w:spacing w:val="20"/>
                <w:szCs w:val="21"/>
                <w:highlight w:val="none"/>
              </w:rPr>
            </w:pPr>
          </w:p>
        </w:tc>
        <w:tc>
          <w:tcPr>
            <w:tcW w:w="2880" w:type="dxa"/>
            <w:vAlign w:val="center"/>
          </w:tcPr>
          <w:p w14:paraId="6B8D582D">
            <w:pPr>
              <w:jc w:val="center"/>
              <w:rPr>
                <w:rFonts w:ascii="宋体" w:hAnsi="宋体" w:cs="宋体"/>
                <w:spacing w:val="20"/>
                <w:szCs w:val="21"/>
                <w:highlight w:val="none"/>
              </w:rPr>
            </w:pPr>
          </w:p>
        </w:tc>
      </w:tr>
      <w:tr w14:paraId="18EBE4EC">
        <w:trPr>
          <w:cantSplit/>
          <w:trHeight w:val="454" w:hRule="atLeast"/>
        </w:trPr>
        <w:tc>
          <w:tcPr>
            <w:tcW w:w="1008" w:type="dxa"/>
            <w:vAlign w:val="center"/>
          </w:tcPr>
          <w:p w14:paraId="37C2E29E">
            <w:pPr>
              <w:jc w:val="center"/>
              <w:rPr>
                <w:rFonts w:ascii="宋体" w:hAnsi="宋体" w:cs="宋体"/>
                <w:spacing w:val="20"/>
                <w:szCs w:val="21"/>
                <w:highlight w:val="none"/>
              </w:rPr>
            </w:pPr>
          </w:p>
        </w:tc>
        <w:tc>
          <w:tcPr>
            <w:tcW w:w="3060" w:type="dxa"/>
            <w:vAlign w:val="center"/>
          </w:tcPr>
          <w:p w14:paraId="664F3567">
            <w:pPr>
              <w:jc w:val="center"/>
              <w:rPr>
                <w:rFonts w:ascii="宋体" w:hAnsi="宋体" w:cs="宋体"/>
                <w:spacing w:val="20"/>
                <w:szCs w:val="21"/>
                <w:highlight w:val="none"/>
              </w:rPr>
            </w:pPr>
          </w:p>
        </w:tc>
        <w:tc>
          <w:tcPr>
            <w:tcW w:w="2340" w:type="dxa"/>
            <w:vAlign w:val="center"/>
          </w:tcPr>
          <w:p w14:paraId="7A0CDEDA">
            <w:pPr>
              <w:jc w:val="center"/>
              <w:rPr>
                <w:rFonts w:ascii="宋体" w:hAnsi="宋体" w:cs="宋体"/>
                <w:spacing w:val="20"/>
                <w:szCs w:val="21"/>
                <w:highlight w:val="none"/>
              </w:rPr>
            </w:pPr>
          </w:p>
        </w:tc>
        <w:tc>
          <w:tcPr>
            <w:tcW w:w="2880" w:type="dxa"/>
            <w:vAlign w:val="center"/>
          </w:tcPr>
          <w:p w14:paraId="15DBD4F4">
            <w:pPr>
              <w:jc w:val="center"/>
              <w:rPr>
                <w:rFonts w:ascii="宋体" w:hAnsi="宋体" w:cs="宋体"/>
                <w:spacing w:val="20"/>
                <w:szCs w:val="21"/>
                <w:highlight w:val="none"/>
              </w:rPr>
            </w:pPr>
          </w:p>
        </w:tc>
      </w:tr>
      <w:tr w14:paraId="7101132E">
        <w:trPr>
          <w:cantSplit/>
          <w:trHeight w:val="454" w:hRule="atLeast"/>
        </w:trPr>
        <w:tc>
          <w:tcPr>
            <w:tcW w:w="1008" w:type="dxa"/>
            <w:vAlign w:val="center"/>
          </w:tcPr>
          <w:p w14:paraId="5E965623">
            <w:pPr>
              <w:jc w:val="center"/>
              <w:rPr>
                <w:rFonts w:ascii="宋体" w:hAnsi="宋体" w:cs="宋体"/>
                <w:spacing w:val="20"/>
                <w:szCs w:val="21"/>
                <w:highlight w:val="none"/>
              </w:rPr>
            </w:pPr>
          </w:p>
        </w:tc>
        <w:tc>
          <w:tcPr>
            <w:tcW w:w="3060" w:type="dxa"/>
            <w:vAlign w:val="center"/>
          </w:tcPr>
          <w:p w14:paraId="5473EDAD">
            <w:pPr>
              <w:jc w:val="center"/>
              <w:rPr>
                <w:rFonts w:ascii="宋体" w:hAnsi="宋体" w:cs="宋体"/>
                <w:spacing w:val="20"/>
                <w:szCs w:val="21"/>
                <w:highlight w:val="none"/>
              </w:rPr>
            </w:pPr>
          </w:p>
        </w:tc>
        <w:tc>
          <w:tcPr>
            <w:tcW w:w="2340" w:type="dxa"/>
            <w:vAlign w:val="center"/>
          </w:tcPr>
          <w:p w14:paraId="469B3273">
            <w:pPr>
              <w:jc w:val="center"/>
              <w:rPr>
                <w:rFonts w:ascii="宋体" w:hAnsi="宋体" w:cs="宋体"/>
                <w:spacing w:val="20"/>
                <w:szCs w:val="21"/>
                <w:highlight w:val="none"/>
              </w:rPr>
            </w:pPr>
          </w:p>
        </w:tc>
        <w:tc>
          <w:tcPr>
            <w:tcW w:w="2880" w:type="dxa"/>
            <w:vAlign w:val="center"/>
          </w:tcPr>
          <w:p w14:paraId="4CAF46C8">
            <w:pPr>
              <w:jc w:val="center"/>
              <w:rPr>
                <w:rFonts w:ascii="宋体" w:hAnsi="宋体" w:cs="宋体"/>
                <w:spacing w:val="20"/>
                <w:szCs w:val="21"/>
                <w:highlight w:val="none"/>
              </w:rPr>
            </w:pPr>
          </w:p>
        </w:tc>
      </w:tr>
      <w:tr w14:paraId="17347FE3">
        <w:trPr>
          <w:cantSplit/>
          <w:trHeight w:val="454" w:hRule="atLeast"/>
        </w:trPr>
        <w:tc>
          <w:tcPr>
            <w:tcW w:w="1008" w:type="dxa"/>
            <w:vAlign w:val="center"/>
          </w:tcPr>
          <w:p w14:paraId="346A73A2">
            <w:pPr>
              <w:jc w:val="center"/>
              <w:rPr>
                <w:rFonts w:ascii="宋体" w:hAnsi="宋体" w:cs="宋体"/>
                <w:spacing w:val="20"/>
                <w:szCs w:val="21"/>
                <w:highlight w:val="none"/>
              </w:rPr>
            </w:pPr>
          </w:p>
        </w:tc>
        <w:tc>
          <w:tcPr>
            <w:tcW w:w="3060" w:type="dxa"/>
            <w:vAlign w:val="center"/>
          </w:tcPr>
          <w:p w14:paraId="255C851D">
            <w:pPr>
              <w:jc w:val="center"/>
              <w:rPr>
                <w:rFonts w:ascii="宋体" w:hAnsi="宋体" w:cs="宋体"/>
                <w:spacing w:val="20"/>
                <w:szCs w:val="21"/>
                <w:highlight w:val="none"/>
              </w:rPr>
            </w:pPr>
          </w:p>
        </w:tc>
        <w:tc>
          <w:tcPr>
            <w:tcW w:w="2340" w:type="dxa"/>
            <w:vAlign w:val="center"/>
          </w:tcPr>
          <w:p w14:paraId="74EF4E93">
            <w:pPr>
              <w:jc w:val="center"/>
              <w:rPr>
                <w:rFonts w:ascii="宋体" w:hAnsi="宋体" w:cs="宋体"/>
                <w:spacing w:val="20"/>
                <w:szCs w:val="21"/>
                <w:highlight w:val="none"/>
              </w:rPr>
            </w:pPr>
          </w:p>
        </w:tc>
        <w:tc>
          <w:tcPr>
            <w:tcW w:w="2880" w:type="dxa"/>
            <w:vAlign w:val="center"/>
          </w:tcPr>
          <w:p w14:paraId="20EB41B3">
            <w:pPr>
              <w:jc w:val="center"/>
              <w:rPr>
                <w:rFonts w:ascii="宋体" w:hAnsi="宋体" w:cs="宋体"/>
                <w:spacing w:val="20"/>
                <w:szCs w:val="21"/>
                <w:highlight w:val="none"/>
              </w:rPr>
            </w:pPr>
          </w:p>
        </w:tc>
      </w:tr>
      <w:tr w14:paraId="1B601A37">
        <w:trPr>
          <w:cantSplit/>
          <w:trHeight w:val="454" w:hRule="atLeast"/>
        </w:trPr>
        <w:tc>
          <w:tcPr>
            <w:tcW w:w="1008" w:type="dxa"/>
            <w:vAlign w:val="center"/>
          </w:tcPr>
          <w:p w14:paraId="255838A9">
            <w:pPr>
              <w:jc w:val="center"/>
              <w:rPr>
                <w:rFonts w:ascii="宋体" w:hAnsi="宋体" w:cs="宋体"/>
                <w:spacing w:val="20"/>
                <w:szCs w:val="21"/>
                <w:highlight w:val="none"/>
              </w:rPr>
            </w:pPr>
          </w:p>
        </w:tc>
        <w:tc>
          <w:tcPr>
            <w:tcW w:w="3060" w:type="dxa"/>
            <w:vAlign w:val="center"/>
          </w:tcPr>
          <w:p w14:paraId="0EAC07C4">
            <w:pPr>
              <w:jc w:val="center"/>
              <w:rPr>
                <w:rFonts w:ascii="宋体" w:hAnsi="宋体" w:cs="宋体"/>
                <w:spacing w:val="20"/>
                <w:szCs w:val="21"/>
                <w:highlight w:val="none"/>
              </w:rPr>
            </w:pPr>
          </w:p>
        </w:tc>
        <w:tc>
          <w:tcPr>
            <w:tcW w:w="2340" w:type="dxa"/>
            <w:vAlign w:val="center"/>
          </w:tcPr>
          <w:p w14:paraId="7F483AEB">
            <w:pPr>
              <w:jc w:val="center"/>
              <w:rPr>
                <w:rFonts w:ascii="宋体" w:hAnsi="宋体" w:cs="宋体"/>
                <w:spacing w:val="20"/>
                <w:szCs w:val="21"/>
                <w:highlight w:val="none"/>
              </w:rPr>
            </w:pPr>
          </w:p>
        </w:tc>
        <w:tc>
          <w:tcPr>
            <w:tcW w:w="2880" w:type="dxa"/>
            <w:vAlign w:val="center"/>
          </w:tcPr>
          <w:p w14:paraId="66EB9E3E">
            <w:pPr>
              <w:jc w:val="center"/>
              <w:rPr>
                <w:rFonts w:ascii="宋体" w:hAnsi="宋体" w:cs="宋体"/>
                <w:spacing w:val="20"/>
                <w:szCs w:val="21"/>
                <w:highlight w:val="none"/>
              </w:rPr>
            </w:pPr>
          </w:p>
        </w:tc>
      </w:tr>
      <w:tr w14:paraId="5A114700">
        <w:trPr>
          <w:cantSplit/>
          <w:trHeight w:val="454" w:hRule="atLeast"/>
        </w:trPr>
        <w:tc>
          <w:tcPr>
            <w:tcW w:w="1008" w:type="dxa"/>
            <w:vAlign w:val="center"/>
          </w:tcPr>
          <w:p w14:paraId="28DFDC45">
            <w:pPr>
              <w:jc w:val="center"/>
              <w:rPr>
                <w:rFonts w:ascii="宋体" w:hAnsi="宋体" w:cs="宋体"/>
                <w:spacing w:val="20"/>
                <w:szCs w:val="21"/>
                <w:highlight w:val="none"/>
              </w:rPr>
            </w:pPr>
          </w:p>
        </w:tc>
        <w:tc>
          <w:tcPr>
            <w:tcW w:w="3060" w:type="dxa"/>
            <w:vAlign w:val="center"/>
          </w:tcPr>
          <w:p w14:paraId="6947D9FE">
            <w:pPr>
              <w:jc w:val="center"/>
              <w:rPr>
                <w:rFonts w:ascii="宋体" w:hAnsi="宋体" w:cs="宋体"/>
                <w:spacing w:val="20"/>
                <w:szCs w:val="21"/>
                <w:highlight w:val="none"/>
              </w:rPr>
            </w:pPr>
          </w:p>
        </w:tc>
        <w:tc>
          <w:tcPr>
            <w:tcW w:w="2340" w:type="dxa"/>
            <w:vAlign w:val="center"/>
          </w:tcPr>
          <w:p w14:paraId="66C11342">
            <w:pPr>
              <w:jc w:val="center"/>
              <w:rPr>
                <w:rFonts w:ascii="宋体" w:hAnsi="宋体" w:cs="宋体"/>
                <w:spacing w:val="20"/>
                <w:szCs w:val="21"/>
                <w:highlight w:val="none"/>
              </w:rPr>
            </w:pPr>
          </w:p>
        </w:tc>
        <w:tc>
          <w:tcPr>
            <w:tcW w:w="2880" w:type="dxa"/>
            <w:vAlign w:val="center"/>
          </w:tcPr>
          <w:p w14:paraId="2965BBFE">
            <w:pPr>
              <w:jc w:val="center"/>
              <w:rPr>
                <w:rFonts w:ascii="宋体" w:hAnsi="宋体" w:cs="宋体"/>
                <w:spacing w:val="20"/>
                <w:szCs w:val="21"/>
                <w:highlight w:val="none"/>
              </w:rPr>
            </w:pPr>
          </w:p>
        </w:tc>
      </w:tr>
      <w:tr w14:paraId="78E13157">
        <w:trPr>
          <w:cantSplit/>
          <w:trHeight w:val="454" w:hRule="atLeast"/>
        </w:trPr>
        <w:tc>
          <w:tcPr>
            <w:tcW w:w="1008" w:type="dxa"/>
            <w:vAlign w:val="center"/>
          </w:tcPr>
          <w:p w14:paraId="60EB0DE4">
            <w:pPr>
              <w:jc w:val="center"/>
              <w:rPr>
                <w:rFonts w:ascii="宋体" w:hAnsi="宋体" w:cs="宋体"/>
                <w:spacing w:val="20"/>
                <w:szCs w:val="21"/>
                <w:highlight w:val="none"/>
              </w:rPr>
            </w:pPr>
          </w:p>
        </w:tc>
        <w:tc>
          <w:tcPr>
            <w:tcW w:w="3060" w:type="dxa"/>
            <w:vAlign w:val="center"/>
          </w:tcPr>
          <w:p w14:paraId="717A4FF5">
            <w:pPr>
              <w:jc w:val="center"/>
              <w:rPr>
                <w:rFonts w:ascii="宋体" w:hAnsi="宋体" w:cs="宋体"/>
                <w:spacing w:val="20"/>
                <w:szCs w:val="21"/>
                <w:highlight w:val="none"/>
              </w:rPr>
            </w:pPr>
          </w:p>
        </w:tc>
        <w:tc>
          <w:tcPr>
            <w:tcW w:w="2340" w:type="dxa"/>
            <w:vAlign w:val="center"/>
          </w:tcPr>
          <w:p w14:paraId="798896A8">
            <w:pPr>
              <w:jc w:val="center"/>
              <w:rPr>
                <w:rFonts w:ascii="宋体" w:hAnsi="宋体" w:cs="宋体"/>
                <w:spacing w:val="20"/>
                <w:szCs w:val="21"/>
                <w:highlight w:val="none"/>
              </w:rPr>
            </w:pPr>
          </w:p>
        </w:tc>
        <w:tc>
          <w:tcPr>
            <w:tcW w:w="2880" w:type="dxa"/>
            <w:vAlign w:val="center"/>
          </w:tcPr>
          <w:p w14:paraId="7271FF2F">
            <w:pPr>
              <w:jc w:val="center"/>
              <w:rPr>
                <w:rFonts w:ascii="宋体" w:hAnsi="宋体" w:cs="宋体"/>
                <w:spacing w:val="20"/>
                <w:szCs w:val="21"/>
                <w:highlight w:val="none"/>
              </w:rPr>
            </w:pPr>
          </w:p>
        </w:tc>
      </w:tr>
      <w:tr w14:paraId="7979746A">
        <w:trPr>
          <w:cantSplit/>
          <w:trHeight w:val="454" w:hRule="atLeast"/>
        </w:trPr>
        <w:tc>
          <w:tcPr>
            <w:tcW w:w="1008" w:type="dxa"/>
            <w:vAlign w:val="center"/>
          </w:tcPr>
          <w:p w14:paraId="7688D900">
            <w:pPr>
              <w:jc w:val="center"/>
              <w:rPr>
                <w:rFonts w:ascii="宋体" w:hAnsi="宋体" w:cs="宋体"/>
                <w:spacing w:val="20"/>
                <w:szCs w:val="21"/>
                <w:highlight w:val="none"/>
              </w:rPr>
            </w:pPr>
          </w:p>
        </w:tc>
        <w:tc>
          <w:tcPr>
            <w:tcW w:w="3060" w:type="dxa"/>
            <w:vAlign w:val="center"/>
          </w:tcPr>
          <w:p w14:paraId="33A0B4F3">
            <w:pPr>
              <w:jc w:val="center"/>
              <w:rPr>
                <w:rFonts w:ascii="宋体" w:hAnsi="宋体" w:cs="宋体"/>
                <w:spacing w:val="20"/>
                <w:szCs w:val="21"/>
                <w:highlight w:val="none"/>
              </w:rPr>
            </w:pPr>
          </w:p>
        </w:tc>
        <w:tc>
          <w:tcPr>
            <w:tcW w:w="2340" w:type="dxa"/>
            <w:vAlign w:val="center"/>
          </w:tcPr>
          <w:p w14:paraId="1738567E">
            <w:pPr>
              <w:jc w:val="center"/>
              <w:rPr>
                <w:rFonts w:ascii="宋体" w:hAnsi="宋体" w:cs="宋体"/>
                <w:spacing w:val="20"/>
                <w:szCs w:val="21"/>
                <w:highlight w:val="none"/>
              </w:rPr>
            </w:pPr>
          </w:p>
        </w:tc>
        <w:tc>
          <w:tcPr>
            <w:tcW w:w="2880" w:type="dxa"/>
            <w:vAlign w:val="center"/>
          </w:tcPr>
          <w:p w14:paraId="4B1FF4AD">
            <w:pPr>
              <w:jc w:val="center"/>
              <w:rPr>
                <w:rFonts w:ascii="宋体" w:hAnsi="宋体" w:cs="宋体"/>
                <w:spacing w:val="20"/>
                <w:szCs w:val="21"/>
                <w:highlight w:val="none"/>
              </w:rPr>
            </w:pPr>
          </w:p>
        </w:tc>
      </w:tr>
      <w:tr w14:paraId="549D058C">
        <w:trPr>
          <w:cantSplit/>
          <w:trHeight w:val="454" w:hRule="atLeast"/>
        </w:trPr>
        <w:tc>
          <w:tcPr>
            <w:tcW w:w="1008" w:type="dxa"/>
            <w:vAlign w:val="center"/>
          </w:tcPr>
          <w:p w14:paraId="7E6CF4B3">
            <w:pPr>
              <w:jc w:val="center"/>
              <w:rPr>
                <w:rFonts w:ascii="宋体" w:hAnsi="宋体" w:cs="宋体"/>
                <w:spacing w:val="20"/>
                <w:szCs w:val="21"/>
                <w:highlight w:val="none"/>
              </w:rPr>
            </w:pPr>
          </w:p>
        </w:tc>
        <w:tc>
          <w:tcPr>
            <w:tcW w:w="3060" w:type="dxa"/>
            <w:vAlign w:val="center"/>
          </w:tcPr>
          <w:p w14:paraId="5B970EBD">
            <w:pPr>
              <w:jc w:val="center"/>
              <w:rPr>
                <w:rFonts w:ascii="宋体" w:hAnsi="宋体" w:cs="宋体"/>
                <w:spacing w:val="20"/>
                <w:szCs w:val="21"/>
                <w:highlight w:val="none"/>
              </w:rPr>
            </w:pPr>
          </w:p>
        </w:tc>
        <w:tc>
          <w:tcPr>
            <w:tcW w:w="2340" w:type="dxa"/>
            <w:vAlign w:val="center"/>
          </w:tcPr>
          <w:p w14:paraId="17218265">
            <w:pPr>
              <w:jc w:val="center"/>
              <w:rPr>
                <w:rFonts w:ascii="宋体" w:hAnsi="宋体" w:cs="宋体"/>
                <w:spacing w:val="20"/>
                <w:szCs w:val="21"/>
                <w:highlight w:val="none"/>
              </w:rPr>
            </w:pPr>
          </w:p>
        </w:tc>
        <w:tc>
          <w:tcPr>
            <w:tcW w:w="2880" w:type="dxa"/>
            <w:vAlign w:val="center"/>
          </w:tcPr>
          <w:p w14:paraId="763C7F0D">
            <w:pPr>
              <w:jc w:val="center"/>
              <w:rPr>
                <w:rFonts w:ascii="宋体" w:hAnsi="宋体" w:cs="宋体"/>
                <w:spacing w:val="20"/>
                <w:szCs w:val="21"/>
                <w:highlight w:val="none"/>
              </w:rPr>
            </w:pPr>
          </w:p>
        </w:tc>
      </w:tr>
    </w:tbl>
    <w:p w14:paraId="7CAB3717">
      <w:pPr>
        <w:rPr>
          <w:rFonts w:ascii="宋体" w:hAnsi="宋体" w:cs="宋体"/>
          <w:szCs w:val="21"/>
          <w:highlight w:val="none"/>
        </w:rPr>
      </w:pPr>
    </w:p>
    <w:p w14:paraId="0B594EB3">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182D829E">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360FA010">
      <w:pPr>
        <w:rPr>
          <w:rFonts w:ascii="宋体" w:hAnsi="宋体" w:cs="宋体"/>
          <w:szCs w:val="21"/>
          <w:highlight w:val="none"/>
        </w:rPr>
      </w:pPr>
    </w:p>
    <w:p w14:paraId="2A5583B2">
      <w:pPr>
        <w:ind w:firstLine="420" w:firstLineChars="200"/>
        <w:rPr>
          <w:rFonts w:ascii="宋体" w:hAnsi="宋体" w:cs="宋体"/>
          <w:szCs w:val="21"/>
          <w:highlight w:val="none"/>
        </w:rPr>
      </w:pPr>
      <w:r>
        <w:rPr>
          <w:rFonts w:hint="eastAsia" w:ascii="宋体" w:hAnsi="宋体" w:cs="宋体"/>
          <w:szCs w:val="21"/>
          <w:highlight w:val="none"/>
        </w:rPr>
        <w:t>填表说明：</w:t>
      </w:r>
    </w:p>
    <w:p w14:paraId="5C0C87E4">
      <w:pPr>
        <w:ind w:firstLine="420" w:firstLineChars="200"/>
        <w:rPr>
          <w:rFonts w:ascii="宋体" w:hAnsi="宋体" w:cs="宋体"/>
          <w:szCs w:val="21"/>
          <w:highlight w:val="none"/>
        </w:rPr>
      </w:pPr>
      <w:r>
        <w:rPr>
          <w:rFonts w:hint="eastAsia" w:ascii="宋体" w:hAnsi="宋体" w:cs="宋体"/>
          <w:szCs w:val="21"/>
          <w:highlight w:val="none"/>
        </w:rPr>
        <w:t>（1）对采购文件有任何偏离（包括正偏离及负偏离）均应汇总并填写在此表中。</w:t>
      </w:r>
    </w:p>
    <w:p w14:paraId="236C3295">
      <w:pPr>
        <w:ind w:firstLine="420" w:firstLineChars="200"/>
        <w:rPr>
          <w:rFonts w:ascii="宋体" w:hAnsi="宋体" w:cs="宋体"/>
          <w:szCs w:val="21"/>
          <w:highlight w:val="none"/>
        </w:rPr>
      </w:pPr>
      <w:r>
        <w:rPr>
          <w:rFonts w:hint="eastAsia" w:ascii="宋体" w:hAnsi="宋体" w:cs="宋体"/>
          <w:szCs w:val="21"/>
          <w:highlight w:val="none"/>
        </w:rPr>
        <w:t>（2）完全满足采购文件要求的供应商只需填写</w:t>
      </w:r>
      <w:r>
        <w:rPr>
          <w:rFonts w:hint="eastAsia" w:ascii="宋体" w:hAnsi="宋体" w:cs="宋体"/>
          <w:highlight w:val="none"/>
        </w:rPr>
        <w:t>【</w:t>
      </w:r>
      <w:r>
        <w:rPr>
          <w:rFonts w:hint="eastAsia" w:ascii="宋体" w:hAnsi="宋体" w:cs="宋体"/>
          <w:b/>
          <w:bCs/>
          <w:highlight w:val="none"/>
          <w:u w:val="single"/>
        </w:rPr>
        <w:t>完全满足采购文件的全部要求</w:t>
      </w:r>
      <w:r>
        <w:rPr>
          <w:rFonts w:hint="eastAsia" w:ascii="宋体" w:hAnsi="宋体" w:cs="宋体"/>
          <w:highlight w:val="none"/>
        </w:rPr>
        <w:t>】</w:t>
      </w:r>
      <w:r>
        <w:rPr>
          <w:rFonts w:hint="eastAsia" w:ascii="宋体" w:hAnsi="宋体" w:cs="宋体"/>
          <w:szCs w:val="21"/>
          <w:highlight w:val="none"/>
        </w:rPr>
        <w:t>。</w:t>
      </w:r>
    </w:p>
    <w:p w14:paraId="601DE04B">
      <w:pPr>
        <w:ind w:firstLine="420" w:firstLineChars="200"/>
        <w:rPr>
          <w:rFonts w:ascii="宋体" w:hAnsi="宋体" w:cs="宋体"/>
          <w:szCs w:val="21"/>
          <w:highlight w:val="none"/>
        </w:rPr>
      </w:pPr>
      <w:r>
        <w:rPr>
          <w:rFonts w:hint="eastAsia" w:ascii="宋体" w:hAnsi="宋体" w:cs="宋体"/>
          <w:szCs w:val="21"/>
          <w:highlight w:val="none"/>
        </w:rPr>
        <w:t>（3）若供应商以未在偏离表中列出的负偏离为由，不按采购文件要求签约，采购人有权取消该供应商的成交资格，并按有关规定重新确定成交供应商或另行采购。</w:t>
      </w:r>
    </w:p>
    <w:p w14:paraId="135FF520">
      <w:pPr>
        <w:ind w:firstLine="420" w:firstLineChars="200"/>
        <w:rPr>
          <w:rFonts w:ascii="宋体" w:hAnsi="宋体" w:cs="宋体"/>
          <w:szCs w:val="21"/>
          <w:highlight w:val="none"/>
        </w:rPr>
      </w:pPr>
      <w:r>
        <w:rPr>
          <w:rFonts w:hint="eastAsia" w:ascii="宋体" w:hAnsi="宋体" w:cs="宋体"/>
          <w:szCs w:val="21"/>
          <w:highlight w:val="none"/>
        </w:rPr>
        <w:t>（4）供应商可调整、修改上述表格。</w:t>
      </w:r>
    </w:p>
    <w:p w14:paraId="016061CC">
      <w:pPr>
        <w:ind w:firstLine="420" w:firstLineChars="200"/>
        <w:rPr>
          <w:rFonts w:ascii="宋体" w:hAnsi="宋体" w:cs="宋体"/>
          <w:szCs w:val="21"/>
          <w:highlight w:val="none"/>
        </w:rPr>
      </w:pPr>
      <w:r>
        <w:rPr>
          <w:rFonts w:hint="eastAsia" w:ascii="宋体" w:hAnsi="宋体" w:cs="宋体"/>
          <w:szCs w:val="21"/>
          <w:highlight w:val="none"/>
        </w:rPr>
        <w:t>（5）磋商响应文件响应内容对采购文件要求如有偏离均应填写偏离表，如不填写，采购人有权视作磋商响应文件完全响应采购文件要求。</w:t>
      </w:r>
    </w:p>
    <w:p w14:paraId="05D83F91">
      <w:pPr>
        <w:ind w:firstLine="500" w:firstLineChars="200"/>
        <w:jc w:val="left"/>
        <w:rPr>
          <w:rFonts w:ascii="宋体" w:hAnsi="宋体" w:cs="宋体"/>
          <w:szCs w:val="21"/>
          <w:highlight w:val="none"/>
        </w:rPr>
      </w:pPr>
      <w:r>
        <w:rPr>
          <w:rFonts w:hint="eastAsia" w:ascii="宋体" w:hAnsi="宋体" w:cs="宋体"/>
          <w:spacing w:val="20"/>
          <w:highlight w:val="none"/>
        </w:rPr>
        <w:br w:type="page"/>
      </w:r>
      <w:bookmarkStart w:id="391" w:name="_Toc413337003"/>
    </w:p>
    <w:bookmarkEnd w:id="391"/>
    <w:p w14:paraId="7AD7270B">
      <w:pPr>
        <w:pStyle w:val="5"/>
        <w:ind w:firstLine="420"/>
        <w:rPr>
          <w:rFonts w:ascii="宋体" w:hAnsi="宋体" w:cs="宋体"/>
          <w:highlight w:val="none"/>
        </w:rPr>
      </w:pPr>
      <w:bookmarkStart w:id="392" w:name="_Toc245088215"/>
      <w:bookmarkStart w:id="393" w:name="_Toc345575550"/>
      <w:r>
        <w:rPr>
          <w:rFonts w:hint="eastAsia" w:ascii="宋体" w:hAnsi="宋体" w:cs="宋体"/>
          <w:highlight w:val="none"/>
        </w:rPr>
        <w:t>四、</w:t>
      </w:r>
      <w:bookmarkEnd w:id="392"/>
      <w:bookmarkEnd w:id="393"/>
      <w:r>
        <w:rPr>
          <w:rFonts w:hint="eastAsia" w:ascii="宋体" w:hAnsi="宋体" w:cs="宋体"/>
          <w:highlight w:val="none"/>
        </w:rPr>
        <w:t>廉政承诺书</w:t>
      </w:r>
    </w:p>
    <w:p w14:paraId="073B0F8E">
      <w:pPr>
        <w:jc w:val="center"/>
        <w:rPr>
          <w:rFonts w:ascii="宋体" w:hAnsi="宋体" w:cs="宋体"/>
          <w:b/>
          <w:bCs/>
          <w:sz w:val="28"/>
          <w:szCs w:val="36"/>
          <w:highlight w:val="none"/>
        </w:rPr>
      </w:pPr>
      <w:r>
        <w:rPr>
          <w:rFonts w:hint="eastAsia" w:ascii="宋体" w:hAnsi="宋体" w:cs="宋体"/>
          <w:b/>
          <w:bCs/>
          <w:sz w:val="28"/>
          <w:szCs w:val="36"/>
          <w:highlight w:val="none"/>
        </w:rPr>
        <w:t>廉政承诺书</w:t>
      </w:r>
    </w:p>
    <w:p w14:paraId="783332A5">
      <w:pPr>
        <w:rPr>
          <w:rFonts w:ascii="宋体" w:hAnsi="宋体" w:cs="宋体"/>
          <w:szCs w:val="21"/>
          <w:highlight w:val="none"/>
        </w:rPr>
      </w:pPr>
      <w:r>
        <w:rPr>
          <w:rFonts w:hint="eastAsia" w:ascii="宋体" w:hAnsi="宋体" w:cs="宋体"/>
          <w:szCs w:val="21"/>
          <w:highlight w:val="none"/>
          <w:u w:val="single"/>
          <w:lang w:val="en-US" w:eastAsia="zh-CN"/>
        </w:rPr>
        <w:t>浙江省医疗保障事业管理服务中心（浙江省医保大数据监测和反欺诈中心）</w:t>
      </w:r>
      <w:r>
        <w:rPr>
          <w:rFonts w:hint="eastAsia" w:ascii="宋体" w:hAnsi="宋体" w:cs="宋体"/>
          <w:szCs w:val="21"/>
          <w:highlight w:val="none"/>
        </w:rPr>
        <w:t>：</w:t>
      </w:r>
    </w:p>
    <w:p w14:paraId="1163C5DF">
      <w:pPr>
        <w:ind w:firstLine="420" w:firstLineChars="200"/>
        <w:rPr>
          <w:rFonts w:ascii="宋体" w:hAnsi="宋体" w:cs="宋体"/>
          <w:szCs w:val="21"/>
          <w:highlight w:val="none"/>
        </w:rPr>
      </w:pPr>
      <w:r>
        <w:rPr>
          <w:rFonts w:hint="eastAsia" w:ascii="宋体" w:hAnsi="宋体" w:cs="宋体"/>
          <w:szCs w:val="21"/>
          <w:highlight w:val="none"/>
        </w:rPr>
        <w:t>我单位响应</w:t>
      </w:r>
      <w:r>
        <w:rPr>
          <w:rFonts w:hint="eastAsia" w:ascii="宋体" w:hAnsi="宋体" w:cs="宋体"/>
          <w:szCs w:val="21"/>
          <w:highlight w:val="none"/>
          <w:u w:val="single"/>
          <w:lang w:val="en-US" w:eastAsia="zh-CN"/>
        </w:rPr>
        <w:t>浙江省医疗保障事业管理服务中心（浙江省医保大数据监测和反欺诈中心）</w:t>
      </w:r>
      <w:r>
        <w:rPr>
          <w:rFonts w:hint="eastAsia" w:ascii="宋体" w:hAnsi="宋体" w:cs="宋体"/>
          <w:szCs w:val="21"/>
          <w:highlight w:val="none"/>
        </w:rPr>
        <w:t>（采购人）</w:t>
      </w:r>
      <w:r>
        <w:rPr>
          <w:rFonts w:hint="default" w:ascii="宋体" w:hAnsi="宋体" w:cs="宋体"/>
          <w:szCs w:val="21"/>
          <w:highlight w:val="none"/>
          <w:u w:val="single"/>
          <w:lang w:val="en-US" w:eastAsia="zh-CN"/>
        </w:rPr>
        <w:t>浙江省医疗保障标准化技术委员会运维服务购买</w:t>
      </w:r>
      <w:r>
        <w:rPr>
          <w:rFonts w:hint="eastAsia" w:ascii="宋体" w:hAnsi="宋体" w:cs="宋体"/>
          <w:szCs w:val="21"/>
          <w:highlight w:val="none"/>
          <w:u w:val="single"/>
        </w:rPr>
        <w:t>项目</w:t>
      </w:r>
      <w:r>
        <w:rPr>
          <w:rFonts w:hint="eastAsia" w:ascii="宋体" w:hAnsi="宋体" w:cs="宋体"/>
          <w:szCs w:val="21"/>
          <w:highlight w:val="none"/>
        </w:rPr>
        <w:t>（项目名称）</w:t>
      </w:r>
      <w:r>
        <w:rPr>
          <w:rFonts w:hint="default" w:ascii="宋体" w:hAnsi="宋体" w:cs="宋体"/>
          <w:szCs w:val="21"/>
          <w:highlight w:val="none"/>
          <w:u w:val="single"/>
          <w:lang w:val="en-US" w:eastAsia="zh-CN"/>
        </w:rPr>
        <w:t>CTZB-2025070005</w:t>
      </w:r>
      <w:r>
        <w:rPr>
          <w:rFonts w:hint="eastAsia" w:ascii="宋体" w:hAnsi="宋体" w:cs="宋体"/>
          <w:szCs w:val="21"/>
          <w:highlight w:val="none"/>
        </w:rPr>
        <w:t>（项目编号）</w:t>
      </w:r>
      <w:r>
        <w:rPr>
          <w:rFonts w:hint="default" w:ascii="宋体" w:hAnsi="宋体" w:cs="宋体"/>
          <w:highlight w:val="none"/>
          <w:u w:val="single"/>
          <w:lang w:val="en-US" w:eastAsia="zh-CN"/>
        </w:rPr>
        <w:t>浙江省医疗保障标准化技术委员会运维服务购买</w:t>
      </w:r>
      <w:r>
        <w:rPr>
          <w:rFonts w:hint="eastAsia" w:ascii="宋体" w:hAnsi="宋体" w:cs="宋体"/>
          <w:szCs w:val="21"/>
          <w:highlight w:val="none"/>
        </w:rPr>
        <w:t>（标项名称）项目采购要求并参加磋商。在这次磋商过程中和成交后，我们将严格遵守国家法律法规要求，并郑重承诺：</w:t>
      </w:r>
    </w:p>
    <w:p w14:paraId="081B9C12">
      <w:pPr>
        <w:ind w:firstLine="420" w:firstLineChars="200"/>
        <w:rPr>
          <w:rFonts w:ascii="宋体" w:hAnsi="宋体" w:cs="宋体"/>
          <w:szCs w:val="21"/>
          <w:highlight w:val="none"/>
        </w:rPr>
      </w:pPr>
      <w:r>
        <w:rPr>
          <w:rFonts w:hint="eastAsia" w:ascii="宋体" w:hAnsi="宋体" w:cs="宋体"/>
          <w:szCs w:val="21"/>
          <w:highlight w:val="none"/>
        </w:rPr>
        <w:t>一、不向项目有关人员及部门赠送礼金礼物、有价证券、回扣以及中介费、介绍费、咨询费等好处费；</w:t>
      </w:r>
    </w:p>
    <w:p w14:paraId="63A15289">
      <w:pPr>
        <w:ind w:firstLine="420" w:firstLineChars="200"/>
        <w:rPr>
          <w:rFonts w:ascii="宋体" w:hAnsi="宋体" w:cs="宋体"/>
          <w:szCs w:val="21"/>
          <w:highlight w:val="none"/>
        </w:rPr>
      </w:pPr>
      <w:r>
        <w:rPr>
          <w:rFonts w:hint="eastAsia" w:ascii="宋体" w:hAnsi="宋体" w:cs="宋体"/>
          <w:szCs w:val="21"/>
          <w:highlight w:val="none"/>
        </w:rPr>
        <w:t>二、不为项目有关人员及部门报销应由你方单位或个人支付的费用；</w:t>
      </w:r>
    </w:p>
    <w:p w14:paraId="58CF1537">
      <w:pPr>
        <w:ind w:firstLine="420" w:firstLineChars="200"/>
        <w:rPr>
          <w:rFonts w:ascii="宋体" w:hAnsi="宋体" w:cs="宋体"/>
          <w:szCs w:val="21"/>
          <w:highlight w:val="none"/>
        </w:rPr>
      </w:pPr>
      <w:r>
        <w:rPr>
          <w:rFonts w:hint="eastAsia" w:ascii="宋体" w:hAnsi="宋体" w:cs="宋体"/>
          <w:szCs w:val="21"/>
          <w:highlight w:val="none"/>
        </w:rPr>
        <w:t>三、不向项目有关人员及部门提供有可能影响公正的宴请和健身娱乐等活动；</w:t>
      </w:r>
    </w:p>
    <w:p w14:paraId="4D04DE93">
      <w:pPr>
        <w:ind w:firstLine="420" w:firstLineChars="200"/>
        <w:rPr>
          <w:rFonts w:ascii="宋体" w:hAnsi="宋体" w:cs="宋体"/>
          <w:szCs w:val="21"/>
          <w:highlight w:val="none"/>
        </w:rPr>
      </w:pPr>
      <w:r>
        <w:rPr>
          <w:rFonts w:hint="eastAsia" w:ascii="宋体" w:hAnsi="宋体" w:cs="宋体"/>
          <w:szCs w:val="21"/>
          <w:highlight w:val="none"/>
        </w:rPr>
        <w:t>四、不为项目有关人员及部门出国（境）、旅游等提供方便；</w:t>
      </w:r>
    </w:p>
    <w:p w14:paraId="79F645DD">
      <w:pPr>
        <w:ind w:firstLine="420" w:firstLineChars="200"/>
        <w:rPr>
          <w:rFonts w:ascii="宋体" w:hAnsi="宋体" w:cs="宋体"/>
          <w:szCs w:val="21"/>
          <w:highlight w:val="none"/>
        </w:rPr>
      </w:pPr>
      <w:r>
        <w:rPr>
          <w:rFonts w:hint="eastAsia" w:ascii="宋体" w:hAnsi="宋体" w:cs="宋体"/>
          <w:szCs w:val="21"/>
          <w:highlight w:val="none"/>
        </w:rPr>
        <w:t>五、不为项目有关人员个人装修住房、婚丧嫁娶、配偶子女工作安排等提供好处；</w:t>
      </w:r>
    </w:p>
    <w:p w14:paraId="6284369D">
      <w:pPr>
        <w:ind w:firstLine="420" w:firstLineChars="200"/>
        <w:rPr>
          <w:rFonts w:ascii="宋体" w:hAnsi="宋体" w:cs="宋体"/>
          <w:szCs w:val="21"/>
          <w:highlight w:val="none"/>
        </w:rPr>
      </w:pPr>
      <w:r>
        <w:rPr>
          <w:rFonts w:hint="eastAsia" w:ascii="宋体" w:hAnsi="宋体" w:cs="宋体"/>
          <w:szCs w:val="21"/>
          <w:highlight w:val="none"/>
        </w:rPr>
        <w:t>如违反上述承诺，你单位有权立即取消我单位磋商、成交资格。由此引起的相应损失均由我单位承担。</w:t>
      </w:r>
    </w:p>
    <w:p w14:paraId="4BA80885">
      <w:pPr>
        <w:rPr>
          <w:rFonts w:ascii="宋体" w:hAnsi="宋体" w:cs="宋体"/>
          <w:szCs w:val="21"/>
          <w:highlight w:val="none"/>
        </w:rPr>
      </w:pPr>
    </w:p>
    <w:p w14:paraId="301E425D">
      <w:pPr>
        <w:rPr>
          <w:rFonts w:ascii="宋体" w:hAnsi="宋体" w:cs="宋体"/>
          <w:szCs w:val="21"/>
          <w:highlight w:val="none"/>
        </w:rPr>
      </w:pPr>
    </w:p>
    <w:p w14:paraId="53E9F633">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4FD40871">
      <w:pPr>
        <w:adjustRightInd w:val="0"/>
        <w:ind w:firstLine="420" w:firstLineChars="200"/>
        <w:rPr>
          <w:rFonts w:ascii="宋体" w:hAnsi="宋体" w:cs="宋体"/>
          <w:highlight w:val="none"/>
        </w:rPr>
      </w:pPr>
      <w:r>
        <w:rPr>
          <w:rFonts w:hint="eastAsia" w:ascii="宋体" w:hAnsi="宋体" w:cs="宋体"/>
          <w:szCs w:val="21"/>
          <w:highlight w:val="none"/>
        </w:rPr>
        <w:t>日期：  年  月  日</w:t>
      </w:r>
    </w:p>
    <w:p w14:paraId="26DBF734">
      <w:pPr>
        <w:rPr>
          <w:rFonts w:ascii="宋体" w:hAnsi="宋体" w:cs="宋体"/>
          <w:szCs w:val="21"/>
          <w:highlight w:val="none"/>
        </w:rPr>
      </w:pPr>
      <w:r>
        <w:rPr>
          <w:rFonts w:hint="eastAsia" w:ascii="宋体" w:hAnsi="宋体" w:cs="宋体"/>
          <w:szCs w:val="21"/>
          <w:highlight w:val="none"/>
        </w:rPr>
        <w:br w:type="page"/>
      </w:r>
    </w:p>
    <w:p w14:paraId="05AFACD1">
      <w:pPr>
        <w:pStyle w:val="5"/>
        <w:ind w:firstLine="420"/>
        <w:rPr>
          <w:rFonts w:ascii="宋体" w:hAnsi="宋体" w:cs="宋体"/>
          <w:highlight w:val="none"/>
        </w:rPr>
      </w:pPr>
      <w:bookmarkStart w:id="394" w:name="_Toc345575552"/>
      <w:r>
        <w:rPr>
          <w:rFonts w:hint="eastAsia" w:ascii="宋体" w:hAnsi="宋体" w:cs="宋体"/>
          <w:highlight w:val="none"/>
        </w:rPr>
        <w:t>五、其他资信资料</w:t>
      </w:r>
      <w:bookmarkEnd w:id="394"/>
    </w:p>
    <w:p w14:paraId="4E733C21">
      <w:pPr>
        <w:jc w:val="center"/>
        <w:rPr>
          <w:rFonts w:ascii="宋体" w:hAnsi="宋体" w:cs="宋体"/>
          <w:b/>
          <w:bCs/>
          <w:sz w:val="28"/>
          <w:szCs w:val="36"/>
          <w:highlight w:val="none"/>
        </w:rPr>
      </w:pPr>
      <w:r>
        <w:rPr>
          <w:rFonts w:hint="eastAsia" w:ascii="宋体" w:hAnsi="宋体" w:cs="宋体"/>
          <w:b/>
          <w:bCs/>
          <w:sz w:val="28"/>
          <w:szCs w:val="36"/>
          <w:highlight w:val="none"/>
        </w:rPr>
        <w:t>其他资信资料</w:t>
      </w:r>
    </w:p>
    <w:tbl>
      <w:tblPr>
        <w:tblStyle w:val="48"/>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7F138B06">
        <w:trPr>
          <w:trHeight w:val="454" w:hRule="atLeast"/>
        </w:trPr>
        <w:tc>
          <w:tcPr>
            <w:tcW w:w="682" w:type="dxa"/>
            <w:vAlign w:val="center"/>
          </w:tcPr>
          <w:p w14:paraId="681D4543">
            <w:pPr>
              <w:jc w:val="center"/>
              <w:rPr>
                <w:rFonts w:ascii="宋体" w:hAnsi="宋体" w:cs="宋体"/>
                <w:szCs w:val="21"/>
                <w:highlight w:val="none"/>
              </w:rPr>
            </w:pPr>
            <w:r>
              <w:rPr>
                <w:rFonts w:hint="eastAsia" w:ascii="宋体" w:hAnsi="宋体" w:cs="宋体"/>
                <w:szCs w:val="21"/>
                <w:highlight w:val="none"/>
              </w:rPr>
              <w:t>单位名称</w:t>
            </w:r>
          </w:p>
        </w:tc>
        <w:tc>
          <w:tcPr>
            <w:tcW w:w="1078" w:type="dxa"/>
            <w:vAlign w:val="center"/>
          </w:tcPr>
          <w:p w14:paraId="01164C85">
            <w:pPr>
              <w:jc w:val="center"/>
              <w:rPr>
                <w:rFonts w:ascii="宋体" w:hAnsi="宋体" w:cs="宋体"/>
                <w:szCs w:val="21"/>
                <w:highlight w:val="none"/>
              </w:rPr>
            </w:pPr>
          </w:p>
        </w:tc>
        <w:tc>
          <w:tcPr>
            <w:tcW w:w="895" w:type="dxa"/>
            <w:gridSpan w:val="2"/>
            <w:vAlign w:val="center"/>
          </w:tcPr>
          <w:p w14:paraId="1675564C">
            <w:pPr>
              <w:jc w:val="center"/>
              <w:rPr>
                <w:rFonts w:ascii="宋体" w:hAnsi="宋体" w:cs="宋体"/>
                <w:szCs w:val="21"/>
                <w:highlight w:val="none"/>
              </w:rPr>
            </w:pPr>
            <w:r>
              <w:rPr>
                <w:rFonts w:hint="eastAsia" w:ascii="宋体" w:hAnsi="宋体" w:cs="宋体"/>
                <w:szCs w:val="21"/>
                <w:highlight w:val="none"/>
              </w:rPr>
              <w:t>电话</w:t>
            </w:r>
          </w:p>
        </w:tc>
        <w:tc>
          <w:tcPr>
            <w:tcW w:w="2045" w:type="dxa"/>
            <w:vAlign w:val="center"/>
          </w:tcPr>
          <w:p w14:paraId="34B144AA">
            <w:pPr>
              <w:jc w:val="center"/>
              <w:rPr>
                <w:rFonts w:ascii="宋体" w:hAnsi="宋体" w:cs="宋体"/>
                <w:szCs w:val="21"/>
                <w:highlight w:val="none"/>
              </w:rPr>
            </w:pPr>
          </w:p>
        </w:tc>
        <w:tc>
          <w:tcPr>
            <w:tcW w:w="689" w:type="dxa"/>
            <w:vAlign w:val="center"/>
          </w:tcPr>
          <w:p w14:paraId="10F9A667">
            <w:pPr>
              <w:jc w:val="center"/>
              <w:rPr>
                <w:rFonts w:ascii="宋体" w:hAnsi="宋体" w:cs="宋体"/>
                <w:szCs w:val="21"/>
                <w:highlight w:val="none"/>
              </w:rPr>
            </w:pPr>
            <w:r>
              <w:rPr>
                <w:rFonts w:hint="eastAsia" w:ascii="宋体" w:hAnsi="宋体" w:cs="宋体"/>
                <w:szCs w:val="21"/>
                <w:highlight w:val="none"/>
              </w:rPr>
              <w:t>主管部门</w:t>
            </w:r>
          </w:p>
        </w:tc>
        <w:tc>
          <w:tcPr>
            <w:tcW w:w="674" w:type="dxa"/>
            <w:vAlign w:val="center"/>
          </w:tcPr>
          <w:p w14:paraId="282FC8FF">
            <w:pPr>
              <w:jc w:val="center"/>
              <w:rPr>
                <w:rFonts w:ascii="宋体" w:hAnsi="宋体" w:cs="宋体"/>
                <w:szCs w:val="21"/>
                <w:highlight w:val="none"/>
              </w:rPr>
            </w:pPr>
          </w:p>
        </w:tc>
        <w:tc>
          <w:tcPr>
            <w:tcW w:w="1355" w:type="dxa"/>
            <w:gridSpan w:val="2"/>
            <w:vAlign w:val="center"/>
          </w:tcPr>
          <w:p w14:paraId="1C9AF435">
            <w:pPr>
              <w:jc w:val="center"/>
              <w:rPr>
                <w:rFonts w:ascii="宋体" w:hAnsi="宋体" w:cs="宋体"/>
                <w:szCs w:val="21"/>
                <w:highlight w:val="none"/>
              </w:rPr>
            </w:pPr>
            <w:r>
              <w:rPr>
                <w:rFonts w:hint="eastAsia" w:ascii="宋体" w:hAnsi="宋体" w:cs="宋体"/>
                <w:szCs w:val="21"/>
                <w:highlight w:val="none"/>
              </w:rPr>
              <w:t>单位法人</w:t>
            </w:r>
          </w:p>
        </w:tc>
        <w:tc>
          <w:tcPr>
            <w:tcW w:w="657" w:type="dxa"/>
            <w:vAlign w:val="center"/>
          </w:tcPr>
          <w:p w14:paraId="5B32A7F6">
            <w:pPr>
              <w:jc w:val="center"/>
              <w:rPr>
                <w:rFonts w:ascii="宋体" w:hAnsi="宋体" w:cs="宋体"/>
                <w:szCs w:val="21"/>
                <w:highlight w:val="none"/>
              </w:rPr>
            </w:pPr>
          </w:p>
        </w:tc>
        <w:tc>
          <w:tcPr>
            <w:tcW w:w="594" w:type="dxa"/>
            <w:vAlign w:val="center"/>
          </w:tcPr>
          <w:p w14:paraId="60F16E4D">
            <w:pPr>
              <w:jc w:val="center"/>
              <w:rPr>
                <w:rFonts w:ascii="宋体" w:hAnsi="宋体" w:cs="宋体"/>
                <w:szCs w:val="21"/>
                <w:highlight w:val="none"/>
              </w:rPr>
            </w:pPr>
            <w:r>
              <w:rPr>
                <w:rFonts w:hint="eastAsia" w:ascii="宋体" w:hAnsi="宋体" w:cs="宋体"/>
                <w:szCs w:val="21"/>
                <w:highlight w:val="none"/>
              </w:rPr>
              <w:t>职务</w:t>
            </w:r>
          </w:p>
        </w:tc>
        <w:tc>
          <w:tcPr>
            <w:tcW w:w="572" w:type="dxa"/>
            <w:vAlign w:val="center"/>
          </w:tcPr>
          <w:p w14:paraId="7401DF61">
            <w:pPr>
              <w:jc w:val="center"/>
              <w:rPr>
                <w:rFonts w:ascii="宋体" w:hAnsi="宋体" w:cs="宋体"/>
                <w:szCs w:val="21"/>
                <w:highlight w:val="none"/>
              </w:rPr>
            </w:pPr>
          </w:p>
        </w:tc>
      </w:tr>
      <w:tr w14:paraId="5C3818AE">
        <w:trPr>
          <w:trHeight w:val="454" w:hRule="atLeast"/>
        </w:trPr>
        <w:tc>
          <w:tcPr>
            <w:tcW w:w="682" w:type="dxa"/>
            <w:vAlign w:val="center"/>
          </w:tcPr>
          <w:p w14:paraId="31EF4913">
            <w:pPr>
              <w:jc w:val="center"/>
              <w:rPr>
                <w:rFonts w:ascii="宋体" w:hAnsi="宋体" w:cs="宋体"/>
                <w:szCs w:val="21"/>
                <w:highlight w:val="none"/>
              </w:rPr>
            </w:pPr>
            <w:r>
              <w:rPr>
                <w:rFonts w:hint="eastAsia" w:ascii="宋体" w:hAnsi="宋体" w:cs="宋体"/>
                <w:szCs w:val="21"/>
                <w:highlight w:val="none"/>
              </w:rPr>
              <w:t>地 址</w:t>
            </w:r>
          </w:p>
        </w:tc>
        <w:tc>
          <w:tcPr>
            <w:tcW w:w="1078" w:type="dxa"/>
            <w:vAlign w:val="center"/>
          </w:tcPr>
          <w:p w14:paraId="32C52AC5">
            <w:pPr>
              <w:jc w:val="center"/>
              <w:rPr>
                <w:rFonts w:ascii="宋体" w:hAnsi="宋体" w:cs="宋体"/>
                <w:szCs w:val="21"/>
                <w:highlight w:val="none"/>
              </w:rPr>
            </w:pPr>
          </w:p>
        </w:tc>
        <w:tc>
          <w:tcPr>
            <w:tcW w:w="895" w:type="dxa"/>
            <w:gridSpan w:val="2"/>
            <w:vAlign w:val="center"/>
          </w:tcPr>
          <w:p w14:paraId="2CD9DB3C">
            <w:pPr>
              <w:jc w:val="center"/>
              <w:rPr>
                <w:rFonts w:ascii="宋体" w:hAnsi="宋体" w:cs="宋体"/>
                <w:szCs w:val="21"/>
                <w:highlight w:val="none"/>
              </w:rPr>
            </w:pPr>
            <w:r>
              <w:rPr>
                <w:rFonts w:hint="eastAsia" w:ascii="宋体" w:hAnsi="宋体" w:cs="宋体"/>
                <w:szCs w:val="21"/>
                <w:highlight w:val="none"/>
              </w:rPr>
              <w:t>传真</w:t>
            </w:r>
          </w:p>
        </w:tc>
        <w:tc>
          <w:tcPr>
            <w:tcW w:w="2045" w:type="dxa"/>
            <w:vAlign w:val="center"/>
          </w:tcPr>
          <w:p w14:paraId="7E9B104D">
            <w:pPr>
              <w:jc w:val="center"/>
              <w:rPr>
                <w:rFonts w:ascii="宋体" w:hAnsi="宋体" w:cs="宋体"/>
                <w:szCs w:val="21"/>
                <w:highlight w:val="none"/>
              </w:rPr>
            </w:pPr>
          </w:p>
        </w:tc>
        <w:tc>
          <w:tcPr>
            <w:tcW w:w="689" w:type="dxa"/>
            <w:vAlign w:val="center"/>
          </w:tcPr>
          <w:p w14:paraId="3B6F84CD">
            <w:pPr>
              <w:jc w:val="center"/>
              <w:rPr>
                <w:rFonts w:ascii="宋体" w:hAnsi="宋体" w:cs="宋体"/>
                <w:szCs w:val="21"/>
                <w:highlight w:val="none"/>
              </w:rPr>
            </w:pPr>
            <w:r>
              <w:rPr>
                <w:rFonts w:hint="eastAsia" w:ascii="宋体" w:hAnsi="宋体" w:cs="宋体"/>
                <w:szCs w:val="21"/>
                <w:highlight w:val="none"/>
              </w:rPr>
              <w:t>单位性质</w:t>
            </w:r>
          </w:p>
        </w:tc>
        <w:tc>
          <w:tcPr>
            <w:tcW w:w="674" w:type="dxa"/>
            <w:vAlign w:val="center"/>
          </w:tcPr>
          <w:p w14:paraId="6F21ACC3">
            <w:pPr>
              <w:jc w:val="center"/>
              <w:rPr>
                <w:rFonts w:ascii="宋体" w:hAnsi="宋体" w:cs="宋体"/>
                <w:szCs w:val="21"/>
                <w:highlight w:val="none"/>
              </w:rPr>
            </w:pPr>
          </w:p>
        </w:tc>
        <w:tc>
          <w:tcPr>
            <w:tcW w:w="1355" w:type="dxa"/>
            <w:gridSpan w:val="2"/>
            <w:vAlign w:val="center"/>
          </w:tcPr>
          <w:p w14:paraId="307880A8">
            <w:pPr>
              <w:jc w:val="center"/>
              <w:rPr>
                <w:rFonts w:ascii="宋体" w:hAnsi="宋体" w:cs="宋体"/>
                <w:szCs w:val="21"/>
                <w:highlight w:val="none"/>
              </w:rPr>
            </w:pPr>
            <w:r>
              <w:rPr>
                <w:rFonts w:hint="eastAsia" w:ascii="宋体" w:hAnsi="宋体" w:cs="宋体"/>
                <w:szCs w:val="21"/>
                <w:highlight w:val="none"/>
              </w:rPr>
              <w:t>技术负责人</w:t>
            </w:r>
          </w:p>
        </w:tc>
        <w:tc>
          <w:tcPr>
            <w:tcW w:w="657" w:type="dxa"/>
            <w:vAlign w:val="center"/>
          </w:tcPr>
          <w:p w14:paraId="247E329E">
            <w:pPr>
              <w:jc w:val="center"/>
              <w:rPr>
                <w:rFonts w:ascii="宋体" w:hAnsi="宋体" w:cs="宋体"/>
                <w:szCs w:val="21"/>
                <w:highlight w:val="none"/>
              </w:rPr>
            </w:pPr>
          </w:p>
        </w:tc>
        <w:tc>
          <w:tcPr>
            <w:tcW w:w="594" w:type="dxa"/>
            <w:vAlign w:val="center"/>
          </w:tcPr>
          <w:p w14:paraId="27F87E34">
            <w:pPr>
              <w:jc w:val="center"/>
              <w:rPr>
                <w:rFonts w:ascii="宋体" w:hAnsi="宋体" w:cs="宋体"/>
                <w:szCs w:val="21"/>
                <w:highlight w:val="none"/>
              </w:rPr>
            </w:pPr>
            <w:r>
              <w:rPr>
                <w:rFonts w:hint="eastAsia" w:ascii="宋体" w:hAnsi="宋体" w:cs="宋体"/>
                <w:szCs w:val="21"/>
                <w:highlight w:val="none"/>
              </w:rPr>
              <w:t>职务</w:t>
            </w:r>
          </w:p>
        </w:tc>
        <w:tc>
          <w:tcPr>
            <w:tcW w:w="572" w:type="dxa"/>
            <w:vAlign w:val="center"/>
          </w:tcPr>
          <w:p w14:paraId="10BAFFC1">
            <w:pPr>
              <w:jc w:val="center"/>
              <w:rPr>
                <w:rFonts w:ascii="宋体" w:hAnsi="宋体" w:cs="宋体"/>
                <w:szCs w:val="21"/>
                <w:highlight w:val="none"/>
              </w:rPr>
            </w:pPr>
          </w:p>
        </w:tc>
      </w:tr>
      <w:tr w14:paraId="6CE4549C">
        <w:trPr>
          <w:trHeight w:val="454" w:hRule="atLeast"/>
        </w:trPr>
        <w:tc>
          <w:tcPr>
            <w:tcW w:w="682" w:type="dxa"/>
            <w:vMerge w:val="restart"/>
            <w:vAlign w:val="center"/>
          </w:tcPr>
          <w:p w14:paraId="39700F3B">
            <w:pPr>
              <w:jc w:val="center"/>
              <w:rPr>
                <w:rFonts w:ascii="宋体" w:hAnsi="宋体" w:cs="宋体"/>
                <w:szCs w:val="21"/>
                <w:highlight w:val="none"/>
              </w:rPr>
            </w:pPr>
            <w:r>
              <w:rPr>
                <w:rFonts w:hint="eastAsia" w:ascii="宋体" w:hAnsi="宋体" w:cs="宋体"/>
                <w:szCs w:val="21"/>
                <w:highlight w:val="none"/>
              </w:rPr>
              <w:t>单位概况</w:t>
            </w:r>
          </w:p>
        </w:tc>
        <w:tc>
          <w:tcPr>
            <w:tcW w:w="1193" w:type="dxa"/>
            <w:gridSpan w:val="2"/>
            <w:vAlign w:val="center"/>
          </w:tcPr>
          <w:p w14:paraId="77D4120E">
            <w:pPr>
              <w:jc w:val="center"/>
              <w:rPr>
                <w:rFonts w:ascii="宋体" w:hAnsi="宋体" w:cs="宋体"/>
                <w:szCs w:val="21"/>
                <w:highlight w:val="none"/>
              </w:rPr>
            </w:pPr>
            <w:r>
              <w:rPr>
                <w:rFonts w:hint="eastAsia" w:ascii="宋体" w:hAnsi="宋体" w:cs="宋体"/>
                <w:szCs w:val="21"/>
                <w:highlight w:val="none"/>
              </w:rPr>
              <w:t>营业执照经营范围</w:t>
            </w:r>
          </w:p>
        </w:tc>
        <w:tc>
          <w:tcPr>
            <w:tcW w:w="2825" w:type="dxa"/>
            <w:gridSpan w:val="2"/>
            <w:vAlign w:val="center"/>
          </w:tcPr>
          <w:p w14:paraId="4BC8B19F">
            <w:pPr>
              <w:jc w:val="left"/>
              <w:rPr>
                <w:rFonts w:ascii="宋体" w:hAnsi="宋体" w:cs="宋体"/>
                <w:szCs w:val="21"/>
                <w:highlight w:val="none"/>
              </w:rPr>
            </w:pPr>
          </w:p>
        </w:tc>
        <w:tc>
          <w:tcPr>
            <w:tcW w:w="689" w:type="dxa"/>
            <w:vMerge w:val="restart"/>
            <w:vAlign w:val="center"/>
          </w:tcPr>
          <w:p w14:paraId="6AE40BEE">
            <w:pPr>
              <w:jc w:val="center"/>
              <w:rPr>
                <w:rFonts w:ascii="宋体" w:hAnsi="宋体" w:cs="宋体"/>
                <w:szCs w:val="21"/>
                <w:highlight w:val="none"/>
              </w:rPr>
            </w:pPr>
            <w:r>
              <w:rPr>
                <w:rFonts w:hint="eastAsia" w:ascii="宋体" w:hAnsi="宋体" w:cs="宋体"/>
                <w:szCs w:val="21"/>
                <w:highlight w:val="none"/>
              </w:rPr>
              <w:t>上一年主要经济指标</w:t>
            </w:r>
          </w:p>
        </w:tc>
        <w:tc>
          <w:tcPr>
            <w:tcW w:w="1367" w:type="dxa"/>
            <w:gridSpan w:val="2"/>
            <w:tcBorders>
              <w:right w:val="single" w:color="auto" w:sz="4" w:space="0"/>
            </w:tcBorders>
            <w:vAlign w:val="center"/>
          </w:tcPr>
          <w:p w14:paraId="3BB82576">
            <w:pPr>
              <w:jc w:val="center"/>
              <w:rPr>
                <w:rFonts w:ascii="宋体" w:hAnsi="宋体" w:cs="宋体"/>
                <w:szCs w:val="21"/>
                <w:highlight w:val="none"/>
              </w:rPr>
            </w:pPr>
            <w:r>
              <w:rPr>
                <w:rFonts w:hint="eastAsia" w:ascii="宋体" w:hAnsi="宋体" w:cs="宋体"/>
                <w:szCs w:val="21"/>
                <w:highlight w:val="none"/>
              </w:rPr>
              <w:t>年营业收入</w:t>
            </w:r>
          </w:p>
        </w:tc>
        <w:tc>
          <w:tcPr>
            <w:tcW w:w="2485" w:type="dxa"/>
            <w:gridSpan w:val="4"/>
            <w:tcBorders>
              <w:left w:val="single" w:color="auto" w:sz="4" w:space="0"/>
            </w:tcBorders>
            <w:vAlign w:val="center"/>
          </w:tcPr>
          <w:p w14:paraId="799DFEEC">
            <w:pPr>
              <w:jc w:val="center"/>
              <w:rPr>
                <w:rFonts w:ascii="宋体" w:hAnsi="宋体" w:cs="宋体"/>
                <w:szCs w:val="21"/>
                <w:highlight w:val="none"/>
              </w:rPr>
            </w:pPr>
          </w:p>
        </w:tc>
      </w:tr>
      <w:tr w14:paraId="53C0E174">
        <w:trPr>
          <w:trHeight w:val="454" w:hRule="atLeast"/>
        </w:trPr>
        <w:tc>
          <w:tcPr>
            <w:tcW w:w="682" w:type="dxa"/>
            <w:vMerge w:val="continue"/>
            <w:vAlign w:val="center"/>
          </w:tcPr>
          <w:p w14:paraId="3E012439">
            <w:pPr>
              <w:jc w:val="center"/>
              <w:rPr>
                <w:rFonts w:ascii="宋体" w:hAnsi="宋体" w:cs="宋体"/>
                <w:szCs w:val="21"/>
                <w:highlight w:val="none"/>
              </w:rPr>
            </w:pPr>
          </w:p>
        </w:tc>
        <w:tc>
          <w:tcPr>
            <w:tcW w:w="1193" w:type="dxa"/>
            <w:gridSpan w:val="2"/>
            <w:vAlign w:val="center"/>
          </w:tcPr>
          <w:p w14:paraId="1A230B04">
            <w:pPr>
              <w:jc w:val="center"/>
              <w:rPr>
                <w:rFonts w:ascii="宋体" w:hAnsi="宋体" w:cs="宋体"/>
                <w:szCs w:val="21"/>
                <w:highlight w:val="none"/>
              </w:rPr>
            </w:pPr>
            <w:r>
              <w:rPr>
                <w:rFonts w:hint="eastAsia" w:ascii="宋体" w:hAnsi="宋体" w:cs="宋体"/>
                <w:szCs w:val="21"/>
                <w:highlight w:val="none"/>
              </w:rPr>
              <w:t>统一社会信用代码</w:t>
            </w:r>
          </w:p>
        </w:tc>
        <w:tc>
          <w:tcPr>
            <w:tcW w:w="2825" w:type="dxa"/>
            <w:gridSpan w:val="2"/>
            <w:vAlign w:val="center"/>
          </w:tcPr>
          <w:p w14:paraId="2CF7BE10">
            <w:pPr>
              <w:jc w:val="center"/>
              <w:rPr>
                <w:rFonts w:ascii="宋体" w:hAnsi="宋体" w:cs="宋体"/>
                <w:szCs w:val="21"/>
                <w:highlight w:val="none"/>
              </w:rPr>
            </w:pPr>
          </w:p>
        </w:tc>
        <w:tc>
          <w:tcPr>
            <w:tcW w:w="689" w:type="dxa"/>
            <w:vMerge w:val="continue"/>
            <w:vAlign w:val="center"/>
          </w:tcPr>
          <w:p w14:paraId="5D0D8E5D">
            <w:pPr>
              <w:jc w:val="center"/>
              <w:rPr>
                <w:rFonts w:ascii="宋体" w:hAnsi="宋体" w:cs="宋体"/>
                <w:szCs w:val="21"/>
                <w:highlight w:val="none"/>
              </w:rPr>
            </w:pPr>
          </w:p>
        </w:tc>
        <w:tc>
          <w:tcPr>
            <w:tcW w:w="1367" w:type="dxa"/>
            <w:gridSpan w:val="2"/>
            <w:tcBorders>
              <w:right w:val="single" w:color="auto" w:sz="4" w:space="0"/>
            </w:tcBorders>
            <w:vAlign w:val="center"/>
          </w:tcPr>
          <w:p w14:paraId="4372D6CD">
            <w:pPr>
              <w:jc w:val="center"/>
              <w:rPr>
                <w:rFonts w:ascii="宋体" w:hAnsi="宋体" w:cs="宋体"/>
                <w:szCs w:val="21"/>
                <w:highlight w:val="none"/>
              </w:rPr>
            </w:pPr>
            <w:r>
              <w:rPr>
                <w:rFonts w:hint="eastAsia" w:ascii="宋体" w:hAnsi="宋体" w:cs="宋体"/>
                <w:szCs w:val="21"/>
                <w:highlight w:val="none"/>
              </w:rPr>
              <w:t>资产总额</w:t>
            </w:r>
          </w:p>
        </w:tc>
        <w:tc>
          <w:tcPr>
            <w:tcW w:w="2485" w:type="dxa"/>
            <w:gridSpan w:val="4"/>
            <w:tcBorders>
              <w:left w:val="single" w:color="auto" w:sz="4" w:space="0"/>
            </w:tcBorders>
            <w:vAlign w:val="center"/>
          </w:tcPr>
          <w:p w14:paraId="2CC118C1">
            <w:pPr>
              <w:jc w:val="center"/>
              <w:rPr>
                <w:rFonts w:ascii="宋体" w:hAnsi="宋体" w:cs="宋体"/>
                <w:szCs w:val="21"/>
                <w:highlight w:val="none"/>
              </w:rPr>
            </w:pPr>
          </w:p>
        </w:tc>
      </w:tr>
      <w:tr w14:paraId="1AEC5156">
        <w:trPr>
          <w:trHeight w:val="454" w:hRule="atLeast"/>
        </w:trPr>
        <w:tc>
          <w:tcPr>
            <w:tcW w:w="682" w:type="dxa"/>
            <w:vMerge w:val="continue"/>
            <w:vAlign w:val="center"/>
          </w:tcPr>
          <w:p w14:paraId="31F337FB">
            <w:pPr>
              <w:jc w:val="center"/>
              <w:rPr>
                <w:rFonts w:ascii="宋体" w:hAnsi="宋体" w:cs="宋体"/>
                <w:szCs w:val="21"/>
                <w:highlight w:val="none"/>
              </w:rPr>
            </w:pPr>
          </w:p>
        </w:tc>
        <w:tc>
          <w:tcPr>
            <w:tcW w:w="1193" w:type="dxa"/>
            <w:gridSpan w:val="2"/>
            <w:vAlign w:val="center"/>
          </w:tcPr>
          <w:p w14:paraId="1ECD9415">
            <w:pPr>
              <w:jc w:val="center"/>
              <w:rPr>
                <w:rFonts w:ascii="宋体" w:hAnsi="宋体" w:cs="宋体"/>
                <w:szCs w:val="21"/>
                <w:highlight w:val="none"/>
              </w:rPr>
            </w:pPr>
            <w:r>
              <w:rPr>
                <w:rFonts w:hint="eastAsia" w:ascii="宋体" w:hAnsi="宋体" w:cs="宋体"/>
                <w:szCs w:val="21"/>
                <w:highlight w:val="none"/>
              </w:rPr>
              <w:t>资质情况</w:t>
            </w:r>
          </w:p>
        </w:tc>
        <w:tc>
          <w:tcPr>
            <w:tcW w:w="2825" w:type="dxa"/>
            <w:gridSpan w:val="2"/>
            <w:vAlign w:val="center"/>
          </w:tcPr>
          <w:p w14:paraId="61BE8896">
            <w:pPr>
              <w:jc w:val="center"/>
              <w:rPr>
                <w:rFonts w:ascii="宋体" w:hAnsi="宋体" w:cs="宋体"/>
                <w:szCs w:val="21"/>
                <w:highlight w:val="none"/>
              </w:rPr>
            </w:pPr>
          </w:p>
        </w:tc>
        <w:tc>
          <w:tcPr>
            <w:tcW w:w="689" w:type="dxa"/>
            <w:vMerge w:val="continue"/>
            <w:vAlign w:val="center"/>
          </w:tcPr>
          <w:p w14:paraId="04928B9F">
            <w:pPr>
              <w:jc w:val="center"/>
              <w:rPr>
                <w:rFonts w:ascii="宋体" w:hAnsi="宋体" w:cs="宋体"/>
                <w:szCs w:val="21"/>
                <w:highlight w:val="none"/>
              </w:rPr>
            </w:pPr>
          </w:p>
        </w:tc>
        <w:tc>
          <w:tcPr>
            <w:tcW w:w="1367" w:type="dxa"/>
            <w:gridSpan w:val="2"/>
            <w:tcBorders>
              <w:bottom w:val="single" w:color="auto" w:sz="4" w:space="0"/>
              <w:right w:val="single" w:color="auto" w:sz="4" w:space="0"/>
            </w:tcBorders>
            <w:vAlign w:val="center"/>
          </w:tcPr>
          <w:p w14:paraId="2667FBB1">
            <w:pPr>
              <w:jc w:val="center"/>
              <w:rPr>
                <w:rFonts w:ascii="宋体" w:hAnsi="宋体" w:cs="宋体"/>
                <w:szCs w:val="21"/>
                <w:highlight w:val="none"/>
              </w:rPr>
            </w:pPr>
          </w:p>
        </w:tc>
        <w:tc>
          <w:tcPr>
            <w:tcW w:w="2485" w:type="dxa"/>
            <w:gridSpan w:val="4"/>
            <w:tcBorders>
              <w:left w:val="single" w:color="auto" w:sz="4" w:space="0"/>
              <w:bottom w:val="single" w:color="auto" w:sz="4" w:space="0"/>
            </w:tcBorders>
            <w:vAlign w:val="center"/>
          </w:tcPr>
          <w:p w14:paraId="6AD4BEB1">
            <w:pPr>
              <w:jc w:val="center"/>
              <w:rPr>
                <w:rFonts w:ascii="宋体" w:hAnsi="宋体" w:cs="宋体"/>
                <w:szCs w:val="21"/>
                <w:highlight w:val="none"/>
              </w:rPr>
            </w:pPr>
          </w:p>
        </w:tc>
      </w:tr>
      <w:tr w14:paraId="7E3CF28A">
        <w:trPr>
          <w:trHeight w:val="454" w:hRule="atLeast"/>
        </w:trPr>
        <w:tc>
          <w:tcPr>
            <w:tcW w:w="682" w:type="dxa"/>
            <w:vMerge w:val="continue"/>
            <w:vAlign w:val="center"/>
          </w:tcPr>
          <w:p w14:paraId="57A5F8F4">
            <w:pPr>
              <w:jc w:val="center"/>
              <w:rPr>
                <w:rFonts w:ascii="宋体" w:hAnsi="宋体" w:cs="宋体"/>
                <w:szCs w:val="21"/>
                <w:highlight w:val="none"/>
              </w:rPr>
            </w:pPr>
          </w:p>
        </w:tc>
        <w:tc>
          <w:tcPr>
            <w:tcW w:w="1193" w:type="dxa"/>
            <w:gridSpan w:val="2"/>
            <w:vAlign w:val="center"/>
          </w:tcPr>
          <w:p w14:paraId="49293EE8">
            <w:pPr>
              <w:jc w:val="center"/>
              <w:rPr>
                <w:rFonts w:ascii="宋体" w:hAnsi="宋体" w:cs="宋体"/>
                <w:szCs w:val="21"/>
                <w:highlight w:val="none"/>
              </w:rPr>
            </w:pPr>
            <w:r>
              <w:rPr>
                <w:rFonts w:hint="eastAsia" w:ascii="宋体" w:hAnsi="宋体" w:cs="宋体"/>
                <w:szCs w:val="21"/>
                <w:highlight w:val="none"/>
              </w:rPr>
              <w:t>信用情况</w:t>
            </w:r>
          </w:p>
        </w:tc>
        <w:tc>
          <w:tcPr>
            <w:tcW w:w="2825" w:type="dxa"/>
            <w:gridSpan w:val="2"/>
            <w:vAlign w:val="center"/>
          </w:tcPr>
          <w:p w14:paraId="3543D0F4">
            <w:pPr>
              <w:jc w:val="center"/>
              <w:rPr>
                <w:rFonts w:ascii="宋体" w:hAnsi="宋体" w:cs="宋体"/>
                <w:szCs w:val="21"/>
                <w:highlight w:val="none"/>
              </w:rPr>
            </w:pPr>
          </w:p>
        </w:tc>
        <w:tc>
          <w:tcPr>
            <w:tcW w:w="689" w:type="dxa"/>
            <w:vMerge w:val="continue"/>
            <w:vAlign w:val="center"/>
          </w:tcPr>
          <w:p w14:paraId="00822ED0">
            <w:pPr>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2F7EF5B4">
            <w:pPr>
              <w:jc w:val="center"/>
              <w:rPr>
                <w:rFonts w:ascii="宋体" w:hAnsi="宋体" w:cs="宋体"/>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691991B0">
            <w:pPr>
              <w:jc w:val="center"/>
              <w:rPr>
                <w:rFonts w:ascii="宋体" w:hAnsi="宋体" w:cs="宋体"/>
                <w:szCs w:val="21"/>
                <w:highlight w:val="none"/>
              </w:rPr>
            </w:pPr>
          </w:p>
        </w:tc>
      </w:tr>
      <w:tr w14:paraId="353A4A29">
        <w:trPr>
          <w:trHeight w:val="454" w:hRule="atLeast"/>
        </w:trPr>
        <w:tc>
          <w:tcPr>
            <w:tcW w:w="682" w:type="dxa"/>
            <w:vMerge w:val="continue"/>
            <w:vAlign w:val="center"/>
          </w:tcPr>
          <w:p w14:paraId="2F9B7BB6">
            <w:pPr>
              <w:jc w:val="center"/>
              <w:rPr>
                <w:rFonts w:ascii="宋体" w:hAnsi="宋体" w:cs="宋体"/>
                <w:szCs w:val="21"/>
                <w:highlight w:val="none"/>
              </w:rPr>
            </w:pPr>
          </w:p>
        </w:tc>
        <w:tc>
          <w:tcPr>
            <w:tcW w:w="1193" w:type="dxa"/>
            <w:gridSpan w:val="2"/>
            <w:tcBorders>
              <w:bottom w:val="single" w:color="auto" w:sz="4" w:space="0"/>
            </w:tcBorders>
            <w:vAlign w:val="center"/>
          </w:tcPr>
          <w:p w14:paraId="247CBED4">
            <w:pPr>
              <w:jc w:val="center"/>
              <w:rPr>
                <w:rFonts w:ascii="宋体" w:hAnsi="宋体" w:cs="宋体"/>
                <w:szCs w:val="21"/>
                <w:highlight w:val="none"/>
              </w:rPr>
            </w:pPr>
            <w:r>
              <w:rPr>
                <w:rFonts w:hint="eastAsia" w:ascii="宋体" w:hAnsi="宋体" w:cs="宋体"/>
                <w:szCs w:val="21"/>
                <w:highlight w:val="none"/>
              </w:rPr>
              <w:t>荣誉情况</w:t>
            </w:r>
          </w:p>
        </w:tc>
        <w:tc>
          <w:tcPr>
            <w:tcW w:w="2825" w:type="dxa"/>
            <w:gridSpan w:val="2"/>
            <w:tcBorders>
              <w:bottom w:val="single" w:color="auto" w:sz="4" w:space="0"/>
            </w:tcBorders>
            <w:vAlign w:val="center"/>
          </w:tcPr>
          <w:p w14:paraId="26CAE005">
            <w:pPr>
              <w:jc w:val="center"/>
              <w:rPr>
                <w:rFonts w:ascii="宋体" w:hAnsi="宋体" w:cs="宋体"/>
                <w:szCs w:val="21"/>
                <w:highlight w:val="none"/>
              </w:rPr>
            </w:pPr>
          </w:p>
        </w:tc>
        <w:tc>
          <w:tcPr>
            <w:tcW w:w="689" w:type="dxa"/>
            <w:vMerge w:val="continue"/>
            <w:vAlign w:val="center"/>
          </w:tcPr>
          <w:p w14:paraId="3E4EA1B7">
            <w:pPr>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11253C62">
            <w:pPr>
              <w:jc w:val="center"/>
              <w:rPr>
                <w:rFonts w:ascii="宋体" w:hAnsi="宋体" w:cs="宋体"/>
                <w:szCs w:val="21"/>
                <w:highlight w:val="none"/>
              </w:rPr>
            </w:pPr>
          </w:p>
        </w:tc>
        <w:tc>
          <w:tcPr>
            <w:tcW w:w="2485" w:type="dxa"/>
            <w:gridSpan w:val="4"/>
            <w:tcBorders>
              <w:top w:val="single" w:color="auto" w:sz="4" w:space="0"/>
              <w:left w:val="single" w:color="auto" w:sz="4" w:space="0"/>
            </w:tcBorders>
            <w:vAlign w:val="center"/>
          </w:tcPr>
          <w:p w14:paraId="79F1BE3A">
            <w:pPr>
              <w:jc w:val="center"/>
              <w:rPr>
                <w:rFonts w:ascii="宋体" w:hAnsi="宋体" w:cs="宋体"/>
                <w:szCs w:val="21"/>
                <w:highlight w:val="none"/>
              </w:rPr>
            </w:pPr>
          </w:p>
        </w:tc>
      </w:tr>
      <w:tr w14:paraId="1854BB66">
        <w:trPr>
          <w:trHeight w:val="454" w:hRule="atLeast"/>
        </w:trPr>
        <w:tc>
          <w:tcPr>
            <w:tcW w:w="682" w:type="dxa"/>
            <w:vMerge w:val="continue"/>
            <w:vAlign w:val="center"/>
          </w:tcPr>
          <w:p w14:paraId="0C5D9047">
            <w:pPr>
              <w:jc w:val="center"/>
              <w:rPr>
                <w:rFonts w:ascii="宋体" w:hAnsi="宋体" w:cs="宋体"/>
                <w:szCs w:val="21"/>
                <w:highlight w:val="none"/>
              </w:rPr>
            </w:pPr>
          </w:p>
        </w:tc>
        <w:tc>
          <w:tcPr>
            <w:tcW w:w="1193" w:type="dxa"/>
            <w:gridSpan w:val="2"/>
            <w:tcBorders>
              <w:bottom w:val="single" w:color="auto" w:sz="4" w:space="0"/>
            </w:tcBorders>
            <w:vAlign w:val="center"/>
          </w:tcPr>
          <w:p w14:paraId="5B07D1B8">
            <w:pPr>
              <w:jc w:val="center"/>
              <w:rPr>
                <w:rFonts w:ascii="宋体" w:hAnsi="宋体" w:cs="宋体"/>
                <w:szCs w:val="21"/>
                <w:highlight w:val="none"/>
              </w:rPr>
            </w:pPr>
            <w:r>
              <w:rPr>
                <w:rFonts w:hint="eastAsia" w:ascii="宋体" w:hAnsi="宋体" w:cs="宋体"/>
                <w:szCs w:val="21"/>
                <w:highlight w:val="none"/>
              </w:rPr>
              <w:t>体系认证</w:t>
            </w:r>
          </w:p>
        </w:tc>
        <w:tc>
          <w:tcPr>
            <w:tcW w:w="2825" w:type="dxa"/>
            <w:gridSpan w:val="2"/>
            <w:tcBorders>
              <w:bottom w:val="single" w:color="auto" w:sz="4" w:space="0"/>
            </w:tcBorders>
            <w:vAlign w:val="center"/>
          </w:tcPr>
          <w:p w14:paraId="0C0BC1C4">
            <w:pPr>
              <w:jc w:val="center"/>
              <w:rPr>
                <w:rFonts w:ascii="宋体" w:hAnsi="宋体" w:cs="宋体"/>
                <w:szCs w:val="21"/>
                <w:highlight w:val="none"/>
              </w:rPr>
            </w:pPr>
          </w:p>
        </w:tc>
        <w:tc>
          <w:tcPr>
            <w:tcW w:w="689" w:type="dxa"/>
            <w:vMerge w:val="continue"/>
            <w:vAlign w:val="center"/>
          </w:tcPr>
          <w:p w14:paraId="7F1691FD">
            <w:pPr>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7F2A876C">
            <w:pPr>
              <w:jc w:val="center"/>
              <w:rPr>
                <w:rFonts w:ascii="宋体" w:hAnsi="宋体" w:cs="宋体"/>
                <w:szCs w:val="21"/>
                <w:highlight w:val="none"/>
              </w:rPr>
            </w:pPr>
          </w:p>
        </w:tc>
        <w:tc>
          <w:tcPr>
            <w:tcW w:w="2485" w:type="dxa"/>
            <w:gridSpan w:val="4"/>
            <w:tcBorders>
              <w:top w:val="single" w:color="auto" w:sz="4" w:space="0"/>
              <w:left w:val="single" w:color="auto" w:sz="4" w:space="0"/>
            </w:tcBorders>
            <w:vAlign w:val="center"/>
          </w:tcPr>
          <w:p w14:paraId="7AFC56B5">
            <w:pPr>
              <w:jc w:val="center"/>
              <w:rPr>
                <w:rFonts w:ascii="宋体" w:hAnsi="宋体" w:cs="宋体"/>
                <w:szCs w:val="21"/>
                <w:highlight w:val="none"/>
              </w:rPr>
            </w:pPr>
          </w:p>
        </w:tc>
      </w:tr>
      <w:tr w14:paraId="6C54A8F6">
        <w:trPr>
          <w:trHeight w:val="454" w:hRule="atLeast"/>
        </w:trPr>
        <w:tc>
          <w:tcPr>
            <w:tcW w:w="682" w:type="dxa"/>
            <w:vMerge w:val="continue"/>
            <w:vAlign w:val="center"/>
          </w:tcPr>
          <w:p w14:paraId="17BCF39C">
            <w:pPr>
              <w:jc w:val="center"/>
              <w:rPr>
                <w:rFonts w:ascii="宋体" w:hAnsi="宋体" w:cs="宋体"/>
                <w:szCs w:val="21"/>
                <w:highlight w:val="none"/>
              </w:rPr>
            </w:pPr>
          </w:p>
        </w:tc>
        <w:tc>
          <w:tcPr>
            <w:tcW w:w="1193" w:type="dxa"/>
            <w:gridSpan w:val="2"/>
            <w:tcBorders>
              <w:bottom w:val="single" w:color="auto" w:sz="4" w:space="0"/>
            </w:tcBorders>
            <w:vAlign w:val="center"/>
          </w:tcPr>
          <w:p w14:paraId="54BDE18D">
            <w:pPr>
              <w:jc w:val="center"/>
              <w:rPr>
                <w:rFonts w:ascii="宋体" w:hAnsi="宋体" w:cs="宋体"/>
                <w:szCs w:val="21"/>
                <w:highlight w:val="none"/>
              </w:rPr>
            </w:pPr>
            <w:r>
              <w:rPr>
                <w:rFonts w:hint="eastAsia" w:ascii="宋体" w:hAnsi="宋体" w:cs="宋体"/>
                <w:szCs w:val="21"/>
                <w:highlight w:val="none"/>
              </w:rPr>
              <w:t>开户银行</w:t>
            </w:r>
          </w:p>
        </w:tc>
        <w:tc>
          <w:tcPr>
            <w:tcW w:w="2825" w:type="dxa"/>
            <w:gridSpan w:val="2"/>
            <w:tcBorders>
              <w:bottom w:val="single" w:color="auto" w:sz="4" w:space="0"/>
            </w:tcBorders>
            <w:vAlign w:val="center"/>
          </w:tcPr>
          <w:p w14:paraId="684D201C">
            <w:pPr>
              <w:jc w:val="center"/>
              <w:rPr>
                <w:rFonts w:ascii="宋体" w:hAnsi="宋体" w:cs="宋体"/>
                <w:szCs w:val="21"/>
                <w:highlight w:val="none"/>
              </w:rPr>
            </w:pPr>
          </w:p>
        </w:tc>
        <w:tc>
          <w:tcPr>
            <w:tcW w:w="689" w:type="dxa"/>
            <w:vMerge w:val="continue"/>
            <w:vAlign w:val="center"/>
          </w:tcPr>
          <w:p w14:paraId="2286FD91">
            <w:pPr>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700A46E">
            <w:pPr>
              <w:jc w:val="center"/>
              <w:rPr>
                <w:rFonts w:ascii="宋体" w:hAnsi="宋体" w:cs="宋体"/>
                <w:szCs w:val="21"/>
                <w:highlight w:val="none"/>
              </w:rPr>
            </w:pPr>
          </w:p>
        </w:tc>
        <w:tc>
          <w:tcPr>
            <w:tcW w:w="2485" w:type="dxa"/>
            <w:gridSpan w:val="4"/>
            <w:tcBorders>
              <w:top w:val="single" w:color="auto" w:sz="4" w:space="0"/>
              <w:left w:val="single" w:color="auto" w:sz="4" w:space="0"/>
            </w:tcBorders>
            <w:vAlign w:val="center"/>
          </w:tcPr>
          <w:p w14:paraId="06A4012C">
            <w:pPr>
              <w:jc w:val="center"/>
              <w:rPr>
                <w:rFonts w:ascii="宋体" w:hAnsi="宋体" w:cs="宋体"/>
                <w:szCs w:val="21"/>
                <w:highlight w:val="none"/>
              </w:rPr>
            </w:pPr>
          </w:p>
        </w:tc>
      </w:tr>
      <w:tr w14:paraId="47F8C031">
        <w:trPr>
          <w:trHeight w:val="454" w:hRule="atLeast"/>
        </w:trPr>
        <w:tc>
          <w:tcPr>
            <w:tcW w:w="682" w:type="dxa"/>
            <w:vMerge w:val="continue"/>
            <w:vAlign w:val="center"/>
          </w:tcPr>
          <w:p w14:paraId="7980DA9C">
            <w:pPr>
              <w:jc w:val="center"/>
              <w:rPr>
                <w:rFonts w:ascii="宋体" w:hAnsi="宋体" w:cs="宋体"/>
                <w:szCs w:val="21"/>
                <w:highlight w:val="none"/>
              </w:rPr>
            </w:pPr>
          </w:p>
        </w:tc>
        <w:tc>
          <w:tcPr>
            <w:tcW w:w="1193" w:type="dxa"/>
            <w:gridSpan w:val="2"/>
            <w:tcBorders>
              <w:bottom w:val="single" w:color="auto" w:sz="4" w:space="0"/>
            </w:tcBorders>
            <w:vAlign w:val="center"/>
          </w:tcPr>
          <w:p w14:paraId="05C8EA5C">
            <w:pPr>
              <w:jc w:val="center"/>
              <w:rPr>
                <w:rFonts w:ascii="宋体" w:hAnsi="宋体" w:cs="宋体"/>
                <w:szCs w:val="21"/>
                <w:highlight w:val="none"/>
              </w:rPr>
            </w:pPr>
            <w:r>
              <w:rPr>
                <w:rFonts w:hint="eastAsia" w:ascii="宋体" w:hAnsi="宋体" w:cs="宋体"/>
                <w:szCs w:val="21"/>
                <w:highlight w:val="none"/>
              </w:rPr>
              <w:t>账号</w:t>
            </w:r>
          </w:p>
        </w:tc>
        <w:tc>
          <w:tcPr>
            <w:tcW w:w="2825" w:type="dxa"/>
            <w:gridSpan w:val="2"/>
            <w:tcBorders>
              <w:bottom w:val="single" w:color="auto" w:sz="4" w:space="0"/>
            </w:tcBorders>
            <w:vAlign w:val="center"/>
          </w:tcPr>
          <w:p w14:paraId="78FD1E57">
            <w:pPr>
              <w:jc w:val="center"/>
              <w:rPr>
                <w:rFonts w:ascii="宋体" w:hAnsi="宋体" w:cs="宋体"/>
                <w:szCs w:val="21"/>
                <w:highlight w:val="none"/>
              </w:rPr>
            </w:pPr>
          </w:p>
        </w:tc>
        <w:tc>
          <w:tcPr>
            <w:tcW w:w="689" w:type="dxa"/>
            <w:vMerge w:val="continue"/>
            <w:vAlign w:val="center"/>
          </w:tcPr>
          <w:p w14:paraId="404A14F7">
            <w:pPr>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129F5A5">
            <w:pPr>
              <w:jc w:val="center"/>
              <w:rPr>
                <w:rFonts w:ascii="宋体" w:hAnsi="宋体" w:cs="宋体"/>
                <w:szCs w:val="21"/>
                <w:highlight w:val="none"/>
              </w:rPr>
            </w:pPr>
          </w:p>
        </w:tc>
        <w:tc>
          <w:tcPr>
            <w:tcW w:w="2485" w:type="dxa"/>
            <w:gridSpan w:val="4"/>
            <w:tcBorders>
              <w:top w:val="single" w:color="auto" w:sz="4" w:space="0"/>
              <w:left w:val="single" w:color="auto" w:sz="4" w:space="0"/>
            </w:tcBorders>
            <w:vAlign w:val="center"/>
          </w:tcPr>
          <w:p w14:paraId="6142FFAE">
            <w:pPr>
              <w:jc w:val="center"/>
              <w:rPr>
                <w:rFonts w:ascii="宋体" w:hAnsi="宋体" w:cs="宋体"/>
                <w:szCs w:val="21"/>
                <w:highlight w:val="none"/>
              </w:rPr>
            </w:pPr>
          </w:p>
        </w:tc>
      </w:tr>
      <w:tr w14:paraId="72B5273D">
        <w:trPr>
          <w:trHeight w:val="454" w:hRule="atLeast"/>
        </w:trPr>
        <w:tc>
          <w:tcPr>
            <w:tcW w:w="682" w:type="dxa"/>
            <w:vMerge w:val="continue"/>
            <w:tcBorders>
              <w:bottom w:val="single" w:color="auto" w:sz="4" w:space="0"/>
            </w:tcBorders>
            <w:vAlign w:val="center"/>
          </w:tcPr>
          <w:p w14:paraId="1A6A5F40">
            <w:pPr>
              <w:jc w:val="center"/>
              <w:rPr>
                <w:rFonts w:ascii="宋体" w:hAnsi="宋体" w:cs="宋体"/>
                <w:szCs w:val="21"/>
                <w:highlight w:val="none"/>
              </w:rPr>
            </w:pPr>
          </w:p>
        </w:tc>
        <w:tc>
          <w:tcPr>
            <w:tcW w:w="1193" w:type="dxa"/>
            <w:gridSpan w:val="2"/>
            <w:tcBorders>
              <w:bottom w:val="single" w:color="auto" w:sz="4" w:space="0"/>
            </w:tcBorders>
            <w:vAlign w:val="center"/>
          </w:tcPr>
          <w:p w14:paraId="38E5D132">
            <w:pPr>
              <w:jc w:val="center"/>
              <w:rPr>
                <w:rFonts w:ascii="宋体" w:hAnsi="宋体" w:cs="宋体"/>
                <w:szCs w:val="21"/>
                <w:highlight w:val="none"/>
              </w:rPr>
            </w:pPr>
            <w:r>
              <w:rPr>
                <w:rFonts w:hint="eastAsia" w:ascii="宋体" w:hAnsi="宋体" w:cs="宋体"/>
                <w:szCs w:val="21"/>
                <w:highlight w:val="none"/>
              </w:rPr>
              <w:t>职工总数</w:t>
            </w:r>
          </w:p>
        </w:tc>
        <w:tc>
          <w:tcPr>
            <w:tcW w:w="2825" w:type="dxa"/>
            <w:gridSpan w:val="2"/>
            <w:tcBorders>
              <w:bottom w:val="single" w:color="auto" w:sz="4" w:space="0"/>
            </w:tcBorders>
            <w:vAlign w:val="center"/>
          </w:tcPr>
          <w:p w14:paraId="74AC6367">
            <w:pPr>
              <w:jc w:val="left"/>
              <w:rPr>
                <w:rFonts w:ascii="宋体" w:hAnsi="宋体" w:cs="宋体"/>
                <w:szCs w:val="21"/>
                <w:highlight w:val="none"/>
              </w:rPr>
            </w:pPr>
            <w:r>
              <w:rPr>
                <w:rFonts w:hint="eastAsia" w:ascii="宋体" w:hAnsi="宋体" w:cs="宋体"/>
                <w:szCs w:val="21"/>
                <w:highlight w:val="none"/>
              </w:rPr>
              <w:t>共  人</w:t>
            </w:r>
          </w:p>
          <w:p w14:paraId="11FBB893">
            <w:pPr>
              <w:jc w:val="left"/>
              <w:rPr>
                <w:rFonts w:ascii="宋体" w:hAnsi="宋体" w:cs="宋体"/>
                <w:szCs w:val="21"/>
                <w:highlight w:val="none"/>
              </w:rPr>
            </w:pPr>
            <w:r>
              <w:rPr>
                <w:rFonts w:hint="eastAsia" w:ascii="宋体" w:hAnsi="宋体" w:cs="宋体"/>
                <w:szCs w:val="21"/>
                <w:highlight w:val="none"/>
              </w:rPr>
              <w:t>其中：</w:t>
            </w:r>
          </w:p>
        </w:tc>
        <w:tc>
          <w:tcPr>
            <w:tcW w:w="689" w:type="dxa"/>
            <w:vMerge w:val="continue"/>
            <w:tcBorders>
              <w:bottom w:val="single" w:color="auto" w:sz="4" w:space="0"/>
            </w:tcBorders>
            <w:vAlign w:val="center"/>
          </w:tcPr>
          <w:p w14:paraId="6E27B19E">
            <w:pPr>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28C9D50C">
            <w:pPr>
              <w:jc w:val="center"/>
              <w:rPr>
                <w:rFonts w:ascii="宋体" w:hAnsi="宋体" w:cs="宋体"/>
                <w:szCs w:val="21"/>
                <w:highlight w:val="none"/>
              </w:rPr>
            </w:pPr>
          </w:p>
        </w:tc>
        <w:tc>
          <w:tcPr>
            <w:tcW w:w="2485" w:type="dxa"/>
            <w:gridSpan w:val="4"/>
            <w:tcBorders>
              <w:top w:val="single" w:color="auto" w:sz="4" w:space="0"/>
              <w:left w:val="single" w:color="auto" w:sz="4" w:space="0"/>
            </w:tcBorders>
            <w:vAlign w:val="center"/>
          </w:tcPr>
          <w:p w14:paraId="01EF7CA3">
            <w:pPr>
              <w:jc w:val="center"/>
              <w:rPr>
                <w:rFonts w:ascii="宋体" w:hAnsi="宋体" w:cs="宋体"/>
                <w:szCs w:val="21"/>
                <w:highlight w:val="none"/>
              </w:rPr>
            </w:pPr>
          </w:p>
        </w:tc>
      </w:tr>
      <w:tr w14:paraId="1D19160B">
        <w:trPr>
          <w:trHeight w:val="454" w:hRule="atLeast"/>
        </w:trPr>
        <w:tc>
          <w:tcPr>
            <w:tcW w:w="682" w:type="dxa"/>
            <w:vAlign w:val="center"/>
          </w:tcPr>
          <w:p w14:paraId="4721B320">
            <w:pPr>
              <w:jc w:val="center"/>
              <w:rPr>
                <w:rFonts w:ascii="宋体" w:hAnsi="宋体" w:cs="宋体"/>
                <w:szCs w:val="21"/>
                <w:highlight w:val="none"/>
              </w:rPr>
            </w:pPr>
            <w:r>
              <w:rPr>
                <w:rFonts w:hint="eastAsia" w:ascii="宋体" w:hAnsi="宋体" w:cs="宋体"/>
                <w:szCs w:val="21"/>
                <w:highlight w:val="none"/>
              </w:rPr>
              <w:t>其他说明</w:t>
            </w:r>
          </w:p>
        </w:tc>
        <w:tc>
          <w:tcPr>
            <w:tcW w:w="8559" w:type="dxa"/>
            <w:gridSpan w:val="11"/>
            <w:vAlign w:val="center"/>
          </w:tcPr>
          <w:p w14:paraId="0D57335C">
            <w:pPr>
              <w:rPr>
                <w:rFonts w:ascii="宋体" w:hAnsi="宋体" w:cs="宋体"/>
                <w:szCs w:val="21"/>
                <w:highlight w:val="none"/>
                <w:u w:val="single"/>
              </w:rPr>
            </w:pPr>
          </w:p>
        </w:tc>
      </w:tr>
    </w:tbl>
    <w:p w14:paraId="0F2BAB03">
      <w:pPr>
        <w:ind w:firstLine="420" w:firstLineChars="200"/>
        <w:rPr>
          <w:rFonts w:ascii="宋体" w:hAnsi="宋体" w:cs="宋体"/>
          <w:szCs w:val="21"/>
          <w:highlight w:val="none"/>
        </w:rPr>
      </w:pPr>
      <w:r>
        <w:rPr>
          <w:rFonts w:hint="eastAsia" w:ascii="宋体" w:hAnsi="宋体" w:cs="宋体"/>
          <w:szCs w:val="21"/>
          <w:highlight w:val="none"/>
        </w:rPr>
        <w:t>【说明】：相关证明材料附后。</w:t>
      </w:r>
    </w:p>
    <w:p w14:paraId="173E600C">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53409B1E">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0E0145EC">
      <w:pPr>
        <w:ind w:firstLine="420" w:firstLineChars="200"/>
        <w:rPr>
          <w:rFonts w:ascii="宋体" w:hAnsi="宋体" w:cs="宋体"/>
          <w:szCs w:val="21"/>
          <w:highlight w:val="none"/>
        </w:rPr>
      </w:pPr>
    </w:p>
    <w:p w14:paraId="57E94DDA">
      <w:pPr>
        <w:ind w:firstLine="420" w:firstLineChars="200"/>
        <w:rPr>
          <w:rFonts w:ascii="宋体" w:hAnsi="宋体" w:cs="宋体"/>
          <w:szCs w:val="21"/>
          <w:highlight w:val="none"/>
        </w:rPr>
      </w:pPr>
      <w:r>
        <w:rPr>
          <w:rFonts w:hint="eastAsia" w:ascii="宋体" w:hAnsi="宋体" w:cs="宋体"/>
          <w:szCs w:val="21"/>
          <w:highlight w:val="none"/>
        </w:rPr>
        <w:t>说明：</w:t>
      </w:r>
    </w:p>
    <w:p w14:paraId="5CD8CF0F">
      <w:pPr>
        <w:ind w:firstLine="420" w:firstLineChars="200"/>
        <w:rPr>
          <w:rFonts w:ascii="宋体" w:hAnsi="宋体" w:cs="宋体"/>
          <w:szCs w:val="21"/>
          <w:highlight w:val="none"/>
        </w:rPr>
      </w:pPr>
      <w:r>
        <w:rPr>
          <w:rFonts w:hint="eastAsia" w:ascii="宋体" w:hAnsi="宋体" w:cs="宋体"/>
          <w:szCs w:val="21"/>
          <w:highlight w:val="none"/>
        </w:rPr>
        <w:t>（1）供应商简介、技术力量、资质、信用、荣誉、管理体系认证等资料。（资格审查资料中已提供的不需重复提供）附后。</w:t>
      </w:r>
    </w:p>
    <w:p w14:paraId="607F8B2D">
      <w:pPr>
        <w:ind w:firstLine="420" w:firstLineChars="200"/>
        <w:rPr>
          <w:rFonts w:ascii="宋体" w:hAnsi="宋体" w:cs="宋体"/>
          <w:szCs w:val="21"/>
          <w:highlight w:val="none"/>
        </w:rPr>
      </w:pPr>
      <w:r>
        <w:rPr>
          <w:rFonts w:hint="eastAsia" w:ascii="宋体" w:hAnsi="宋体" w:cs="宋体"/>
          <w:szCs w:val="21"/>
          <w:highlight w:val="none"/>
        </w:rPr>
        <w:t>（2）供应商应如实填写以上内容，不得有虚假。没有内容可不填。</w:t>
      </w:r>
    </w:p>
    <w:p w14:paraId="7FD48D4C">
      <w:pPr>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highlight w:val="none"/>
        </w:rPr>
        <w:t>评审办法所要求资料请务必提供。</w:t>
      </w:r>
    </w:p>
    <w:p w14:paraId="26DFFDE2">
      <w:pPr>
        <w:pStyle w:val="19"/>
        <w:ind w:left="840" w:hanging="420"/>
        <w:rPr>
          <w:rFonts w:ascii="宋体" w:hAnsi="宋体" w:cs="宋体"/>
          <w:spacing w:val="20"/>
          <w:highlight w:val="none"/>
        </w:rPr>
      </w:pPr>
      <w:r>
        <w:rPr>
          <w:rFonts w:hint="eastAsia" w:ascii="宋体" w:hAnsi="宋体" w:cs="宋体"/>
          <w:highlight w:val="none"/>
        </w:rPr>
        <w:br w:type="page"/>
      </w:r>
    </w:p>
    <w:p w14:paraId="30BCB621">
      <w:pPr>
        <w:pStyle w:val="5"/>
        <w:ind w:firstLine="420"/>
        <w:rPr>
          <w:rFonts w:ascii="宋体" w:hAnsi="宋体" w:cs="宋体"/>
          <w:highlight w:val="none"/>
        </w:rPr>
      </w:pPr>
      <w:bookmarkStart w:id="395" w:name="_Toc345575551"/>
      <w:bookmarkStart w:id="396" w:name="_Toc336683582"/>
      <w:r>
        <w:rPr>
          <w:rFonts w:hint="eastAsia" w:ascii="宋体" w:hAnsi="宋体" w:cs="宋体"/>
          <w:highlight w:val="none"/>
        </w:rPr>
        <w:t>六、相关业绩表格式</w:t>
      </w:r>
      <w:bookmarkEnd w:id="395"/>
      <w:bookmarkEnd w:id="396"/>
    </w:p>
    <w:p w14:paraId="2F8AFA37">
      <w:pPr>
        <w:jc w:val="center"/>
        <w:rPr>
          <w:rFonts w:ascii="宋体" w:hAnsi="宋体" w:cs="宋体"/>
          <w:b/>
          <w:bCs/>
          <w:sz w:val="28"/>
          <w:szCs w:val="36"/>
          <w:highlight w:val="none"/>
        </w:rPr>
      </w:pPr>
      <w:r>
        <w:rPr>
          <w:rFonts w:hint="eastAsia" w:ascii="宋体" w:hAnsi="宋体" w:cs="宋体"/>
          <w:b/>
          <w:bCs/>
          <w:sz w:val="28"/>
          <w:szCs w:val="36"/>
          <w:highlight w:val="none"/>
        </w:rPr>
        <w:t>相关业绩表</w:t>
      </w:r>
    </w:p>
    <w:p w14:paraId="669AF171">
      <w:pPr>
        <w:pStyle w:val="22"/>
        <w:adjustRightInd w:val="0"/>
        <w:rPr>
          <w:rFonts w:hint="eastAsia" w:hAnsi="宋体" w:eastAsia="宋体" w:cs="宋体"/>
          <w:szCs w:val="21"/>
          <w:highlight w:val="none"/>
          <w:lang w:val="en-US" w:eastAsia="zh-CN"/>
        </w:rPr>
      </w:pPr>
      <w:r>
        <w:rPr>
          <w:rFonts w:hint="eastAsia" w:hAnsi="宋体" w:cs="宋体"/>
          <w:szCs w:val="21"/>
          <w:highlight w:val="none"/>
        </w:rPr>
        <w:t>采购人：</w:t>
      </w:r>
      <w:r>
        <w:rPr>
          <w:rFonts w:hint="eastAsia" w:hAnsi="宋体" w:cs="宋体"/>
          <w:szCs w:val="21"/>
          <w:highlight w:val="none"/>
          <w:lang w:val="en-US" w:eastAsia="zh-CN"/>
        </w:rPr>
        <w:t>浙江省医疗保障事业管理服务中心（浙江省医保大数据监测和反欺诈中心）</w:t>
      </w:r>
    </w:p>
    <w:p w14:paraId="4E812352">
      <w:pPr>
        <w:pStyle w:val="22"/>
        <w:adjustRightInd w:val="0"/>
        <w:rPr>
          <w:rFonts w:hAnsi="宋体" w:cs="宋体"/>
          <w:highlight w:val="none"/>
        </w:rPr>
      </w:pPr>
      <w:r>
        <w:rPr>
          <w:rFonts w:hint="eastAsia" w:hAnsi="宋体" w:cs="宋体"/>
          <w:highlight w:val="none"/>
        </w:rPr>
        <w:t>项目名称：</w:t>
      </w:r>
      <w:r>
        <w:rPr>
          <w:rFonts w:hint="default" w:hAnsi="宋体" w:cs="宋体"/>
          <w:kern w:val="0"/>
          <w:szCs w:val="21"/>
          <w:highlight w:val="none"/>
          <w:lang w:val="en-US" w:eastAsia="zh-CN"/>
        </w:rPr>
        <w:t>浙江省医疗保障标准化技术委员会运维服务购买</w:t>
      </w:r>
      <w:r>
        <w:rPr>
          <w:rFonts w:hint="eastAsia" w:hAnsi="宋体" w:cs="宋体"/>
          <w:kern w:val="0"/>
          <w:szCs w:val="21"/>
          <w:highlight w:val="none"/>
        </w:rPr>
        <w:t>项目</w:t>
      </w:r>
    </w:p>
    <w:p w14:paraId="2479BCA1">
      <w:pPr>
        <w:rPr>
          <w:rFonts w:hint="default" w:ascii="宋体" w:hAnsi="宋体" w:eastAsia="宋体" w:cs="宋体"/>
          <w:highlight w:val="none"/>
          <w:lang w:val="en-US" w:eastAsia="zh-CN"/>
        </w:rPr>
      </w:pPr>
      <w:r>
        <w:rPr>
          <w:rFonts w:hint="eastAsia" w:ascii="宋体" w:hAnsi="宋体" w:cs="宋体"/>
          <w:highlight w:val="none"/>
        </w:rPr>
        <w:t>项目编号：</w:t>
      </w:r>
      <w:r>
        <w:rPr>
          <w:rFonts w:hint="default" w:ascii="宋体" w:hAnsi="宋体" w:cs="宋体"/>
          <w:highlight w:val="none"/>
          <w:lang w:val="en-US" w:eastAsia="zh-CN"/>
        </w:rPr>
        <w:t>CTZB-2025070005</w:t>
      </w:r>
    </w:p>
    <w:p w14:paraId="28CF524E">
      <w:pPr>
        <w:rPr>
          <w:rFonts w:hint="default" w:ascii="宋体" w:hAnsi="宋体" w:eastAsia="宋体" w:cs="宋体"/>
          <w:highlight w:val="none"/>
          <w:lang w:val="en-US" w:eastAsia="zh-CN"/>
        </w:rPr>
      </w:pPr>
      <w:r>
        <w:rPr>
          <w:rFonts w:hint="eastAsia" w:ascii="宋体" w:hAnsi="宋体" w:cs="宋体"/>
          <w:highlight w:val="none"/>
        </w:rPr>
        <w:t>标项名称：</w:t>
      </w:r>
      <w:r>
        <w:rPr>
          <w:rFonts w:hint="default" w:ascii="宋体" w:hAnsi="宋体" w:cs="宋体"/>
          <w:highlight w:val="none"/>
          <w:lang w:val="en-US" w:eastAsia="zh-CN"/>
        </w:rPr>
        <w:t>浙江省医疗保障标准化技术委员会运维服务购买</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1C0492B7">
        <w:trPr>
          <w:trHeight w:val="454" w:hRule="atLeast"/>
        </w:trPr>
        <w:tc>
          <w:tcPr>
            <w:tcW w:w="648" w:type="dxa"/>
            <w:vAlign w:val="center"/>
          </w:tcPr>
          <w:p w14:paraId="1CA09983">
            <w:pPr>
              <w:jc w:val="center"/>
              <w:rPr>
                <w:rFonts w:ascii="宋体" w:hAnsi="宋体" w:cs="宋体"/>
                <w:caps/>
                <w:highlight w:val="none"/>
              </w:rPr>
            </w:pPr>
            <w:r>
              <w:rPr>
                <w:rFonts w:hint="eastAsia" w:ascii="宋体" w:hAnsi="宋体" w:cs="宋体"/>
                <w:caps/>
                <w:highlight w:val="none"/>
              </w:rPr>
              <w:t>序号</w:t>
            </w:r>
          </w:p>
        </w:tc>
        <w:tc>
          <w:tcPr>
            <w:tcW w:w="1080" w:type="dxa"/>
            <w:vAlign w:val="center"/>
          </w:tcPr>
          <w:p w14:paraId="2EF1C5CB">
            <w:pPr>
              <w:jc w:val="center"/>
              <w:rPr>
                <w:rFonts w:ascii="宋体" w:hAnsi="宋体" w:cs="宋体"/>
                <w:caps/>
                <w:highlight w:val="none"/>
              </w:rPr>
            </w:pPr>
            <w:r>
              <w:rPr>
                <w:rFonts w:hint="eastAsia" w:ascii="宋体" w:hAnsi="宋体" w:cs="宋体"/>
                <w:highlight w:val="none"/>
              </w:rPr>
              <w:t>合同编号</w:t>
            </w:r>
          </w:p>
        </w:tc>
        <w:tc>
          <w:tcPr>
            <w:tcW w:w="1440" w:type="dxa"/>
            <w:vAlign w:val="center"/>
          </w:tcPr>
          <w:p w14:paraId="5AB69D3E">
            <w:pPr>
              <w:jc w:val="center"/>
              <w:rPr>
                <w:rFonts w:ascii="宋体" w:hAnsi="宋体" w:cs="宋体"/>
                <w:caps/>
                <w:highlight w:val="none"/>
              </w:rPr>
            </w:pPr>
            <w:r>
              <w:rPr>
                <w:rFonts w:hint="eastAsia" w:ascii="宋体" w:hAnsi="宋体" w:cs="宋体"/>
                <w:caps/>
                <w:highlight w:val="none"/>
              </w:rPr>
              <w:t>用户名称</w:t>
            </w:r>
          </w:p>
        </w:tc>
        <w:tc>
          <w:tcPr>
            <w:tcW w:w="1620" w:type="dxa"/>
            <w:vAlign w:val="center"/>
          </w:tcPr>
          <w:p w14:paraId="487C8607">
            <w:pPr>
              <w:jc w:val="center"/>
              <w:rPr>
                <w:rFonts w:ascii="宋体" w:hAnsi="宋体" w:cs="宋体"/>
                <w:caps/>
                <w:highlight w:val="none"/>
              </w:rPr>
            </w:pPr>
            <w:r>
              <w:rPr>
                <w:rFonts w:hint="eastAsia" w:ascii="宋体" w:hAnsi="宋体" w:cs="宋体"/>
                <w:caps/>
                <w:highlight w:val="none"/>
              </w:rPr>
              <w:t>合同内容描述</w:t>
            </w:r>
          </w:p>
        </w:tc>
        <w:tc>
          <w:tcPr>
            <w:tcW w:w="1080" w:type="dxa"/>
            <w:vAlign w:val="center"/>
          </w:tcPr>
          <w:p w14:paraId="3C2E5C7E">
            <w:pPr>
              <w:jc w:val="center"/>
              <w:rPr>
                <w:rFonts w:ascii="宋体" w:hAnsi="宋体" w:cs="宋体"/>
                <w:caps/>
                <w:highlight w:val="none"/>
              </w:rPr>
            </w:pPr>
            <w:r>
              <w:rPr>
                <w:rFonts w:hint="eastAsia" w:ascii="宋体" w:hAnsi="宋体" w:cs="宋体"/>
                <w:caps/>
                <w:highlight w:val="none"/>
              </w:rPr>
              <w:t>合同金额</w:t>
            </w:r>
          </w:p>
        </w:tc>
        <w:tc>
          <w:tcPr>
            <w:tcW w:w="1080" w:type="dxa"/>
            <w:vAlign w:val="center"/>
          </w:tcPr>
          <w:p w14:paraId="7706187E">
            <w:pPr>
              <w:jc w:val="center"/>
              <w:rPr>
                <w:rFonts w:ascii="宋体" w:hAnsi="宋体" w:cs="宋体"/>
                <w:caps/>
                <w:highlight w:val="none"/>
              </w:rPr>
            </w:pPr>
            <w:r>
              <w:rPr>
                <w:rFonts w:hint="eastAsia" w:ascii="宋体" w:hAnsi="宋体" w:cs="宋体"/>
                <w:highlight w:val="none"/>
              </w:rPr>
              <w:t>签约及完成日期</w:t>
            </w:r>
          </w:p>
        </w:tc>
        <w:tc>
          <w:tcPr>
            <w:tcW w:w="900" w:type="dxa"/>
            <w:vAlign w:val="center"/>
          </w:tcPr>
          <w:p w14:paraId="52785F30">
            <w:pPr>
              <w:jc w:val="center"/>
              <w:rPr>
                <w:rFonts w:ascii="宋体" w:hAnsi="宋体" w:cs="宋体"/>
                <w:highlight w:val="none"/>
              </w:rPr>
            </w:pPr>
            <w:r>
              <w:rPr>
                <w:rFonts w:hint="eastAsia" w:ascii="宋体" w:hAnsi="宋体" w:cs="宋体"/>
                <w:highlight w:val="none"/>
              </w:rPr>
              <w:t>联系人</w:t>
            </w:r>
          </w:p>
        </w:tc>
        <w:tc>
          <w:tcPr>
            <w:tcW w:w="900" w:type="dxa"/>
            <w:vAlign w:val="center"/>
          </w:tcPr>
          <w:p w14:paraId="23F49599">
            <w:pPr>
              <w:jc w:val="center"/>
              <w:rPr>
                <w:rFonts w:ascii="宋体" w:hAnsi="宋体" w:cs="宋体"/>
                <w:highlight w:val="none"/>
              </w:rPr>
            </w:pPr>
            <w:r>
              <w:rPr>
                <w:rFonts w:hint="eastAsia" w:ascii="宋体" w:hAnsi="宋体" w:cs="宋体"/>
                <w:highlight w:val="none"/>
              </w:rPr>
              <w:t>联系电话</w:t>
            </w:r>
          </w:p>
        </w:tc>
        <w:tc>
          <w:tcPr>
            <w:tcW w:w="719" w:type="dxa"/>
            <w:vAlign w:val="center"/>
          </w:tcPr>
          <w:p w14:paraId="524997AF">
            <w:pPr>
              <w:jc w:val="center"/>
              <w:rPr>
                <w:rFonts w:ascii="宋体" w:hAnsi="宋体" w:cs="宋体"/>
                <w:highlight w:val="none"/>
              </w:rPr>
            </w:pPr>
            <w:r>
              <w:rPr>
                <w:rFonts w:hint="eastAsia" w:ascii="宋体" w:hAnsi="宋体" w:cs="宋体"/>
                <w:highlight w:val="none"/>
              </w:rPr>
              <w:t>备注</w:t>
            </w:r>
          </w:p>
        </w:tc>
      </w:tr>
      <w:tr w14:paraId="143E32C4">
        <w:trPr>
          <w:trHeight w:val="454" w:hRule="atLeast"/>
        </w:trPr>
        <w:tc>
          <w:tcPr>
            <w:tcW w:w="648" w:type="dxa"/>
            <w:vAlign w:val="center"/>
          </w:tcPr>
          <w:p w14:paraId="454C58EB">
            <w:pPr>
              <w:jc w:val="center"/>
              <w:rPr>
                <w:rFonts w:ascii="宋体" w:hAnsi="宋体" w:cs="宋体"/>
                <w:spacing w:val="20"/>
                <w:highlight w:val="none"/>
              </w:rPr>
            </w:pPr>
          </w:p>
        </w:tc>
        <w:tc>
          <w:tcPr>
            <w:tcW w:w="1080" w:type="dxa"/>
            <w:vAlign w:val="center"/>
          </w:tcPr>
          <w:p w14:paraId="72888712">
            <w:pPr>
              <w:jc w:val="center"/>
              <w:rPr>
                <w:rFonts w:ascii="宋体" w:hAnsi="宋体" w:cs="宋体"/>
                <w:spacing w:val="20"/>
                <w:highlight w:val="none"/>
              </w:rPr>
            </w:pPr>
          </w:p>
        </w:tc>
        <w:tc>
          <w:tcPr>
            <w:tcW w:w="1440" w:type="dxa"/>
            <w:vAlign w:val="center"/>
          </w:tcPr>
          <w:p w14:paraId="5C064502">
            <w:pPr>
              <w:jc w:val="center"/>
              <w:rPr>
                <w:rFonts w:ascii="宋体" w:hAnsi="宋体" w:cs="宋体"/>
                <w:spacing w:val="20"/>
                <w:highlight w:val="none"/>
              </w:rPr>
            </w:pPr>
          </w:p>
        </w:tc>
        <w:tc>
          <w:tcPr>
            <w:tcW w:w="1620" w:type="dxa"/>
            <w:vAlign w:val="center"/>
          </w:tcPr>
          <w:p w14:paraId="7BC4CE06">
            <w:pPr>
              <w:jc w:val="center"/>
              <w:rPr>
                <w:rFonts w:ascii="宋体" w:hAnsi="宋体" w:cs="宋体"/>
                <w:spacing w:val="20"/>
                <w:highlight w:val="none"/>
              </w:rPr>
            </w:pPr>
          </w:p>
        </w:tc>
        <w:tc>
          <w:tcPr>
            <w:tcW w:w="1080" w:type="dxa"/>
            <w:vAlign w:val="center"/>
          </w:tcPr>
          <w:p w14:paraId="700BB940">
            <w:pPr>
              <w:jc w:val="center"/>
              <w:rPr>
                <w:rFonts w:ascii="宋体" w:hAnsi="宋体" w:cs="宋体"/>
                <w:spacing w:val="20"/>
                <w:highlight w:val="none"/>
              </w:rPr>
            </w:pPr>
          </w:p>
        </w:tc>
        <w:tc>
          <w:tcPr>
            <w:tcW w:w="1080" w:type="dxa"/>
            <w:vAlign w:val="center"/>
          </w:tcPr>
          <w:p w14:paraId="0FAEDAD6">
            <w:pPr>
              <w:jc w:val="center"/>
              <w:rPr>
                <w:rFonts w:ascii="宋体" w:hAnsi="宋体" w:cs="宋体"/>
                <w:spacing w:val="20"/>
                <w:highlight w:val="none"/>
              </w:rPr>
            </w:pPr>
          </w:p>
        </w:tc>
        <w:tc>
          <w:tcPr>
            <w:tcW w:w="900" w:type="dxa"/>
            <w:vAlign w:val="center"/>
          </w:tcPr>
          <w:p w14:paraId="4EEDBA2A">
            <w:pPr>
              <w:jc w:val="center"/>
              <w:rPr>
                <w:rFonts w:ascii="宋体" w:hAnsi="宋体" w:cs="宋体"/>
                <w:spacing w:val="20"/>
                <w:highlight w:val="none"/>
              </w:rPr>
            </w:pPr>
          </w:p>
        </w:tc>
        <w:tc>
          <w:tcPr>
            <w:tcW w:w="900" w:type="dxa"/>
            <w:vAlign w:val="center"/>
          </w:tcPr>
          <w:p w14:paraId="63212F00">
            <w:pPr>
              <w:jc w:val="center"/>
              <w:rPr>
                <w:rFonts w:ascii="宋体" w:hAnsi="宋体" w:cs="宋体"/>
                <w:spacing w:val="20"/>
                <w:highlight w:val="none"/>
              </w:rPr>
            </w:pPr>
          </w:p>
        </w:tc>
        <w:tc>
          <w:tcPr>
            <w:tcW w:w="719" w:type="dxa"/>
            <w:vAlign w:val="center"/>
          </w:tcPr>
          <w:p w14:paraId="1DB61C5B">
            <w:pPr>
              <w:jc w:val="center"/>
              <w:rPr>
                <w:rFonts w:ascii="宋体" w:hAnsi="宋体" w:cs="宋体"/>
                <w:spacing w:val="20"/>
                <w:highlight w:val="none"/>
              </w:rPr>
            </w:pPr>
          </w:p>
        </w:tc>
      </w:tr>
      <w:tr w14:paraId="20FDB07C">
        <w:trPr>
          <w:trHeight w:val="454" w:hRule="atLeast"/>
        </w:trPr>
        <w:tc>
          <w:tcPr>
            <w:tcW w:w="648" w:type="dxa"/>
            <w:vAlign w:val="center"/>
          </w:tcPr>
          <w:p w14:paraId="29868C13">
            <w:pPr>
              <w:jc w:val="center"/>
              <w:rPr>
                <w:rFonts w:ascii="宋体" w:hAnsi="宋体" w:cs="宋体"/>
                <w:spacing w:val="20"/>
                <w:highlight w:val="none"/>
              </w:rPr>
            </w:pPr>
          </w:p>
        </w:tc>
        <w:tc>
          <w:tcPr>
            <w:tcW w:w="1080" w:type="dxa"/>
            <w:vAlign w:val="center"/>
          </w:tcPr>
          <w:p w14:paraId="4DA22FEF">
            <w:pPr>
              <w:jc w:val="center"/>
              <w:rPr>
                <w:rFonts w:ascii="宋体" w:hAnsi="宋体" w:cs="宋体"/>
                <w:spacing w:val="20"/>
                <w:highlight w:val="none"/>
              </w:rPr>
            </w:pPr>
          </w:p>
        </w:tc>
        <w:tc>
          <w:tcPr>
            <w:tcW w:w="1440" w:type="dxa"/>
            <w:vAlign w:val="center"/>
          </w:tcPr>
          <w:p w14:paraId="63F8E1A6">
            <w:pPr>
              <w:jc w:val="center"/>
              <w:rPr>
                <w:rFonts w:ascii="宋体" w:hAnsi="宋体" w:cs="宋体"/>
                <w:spacing w:val="20"/>
                <w:highlight w:val="none"/>
              </w:rPr>
            </w:pPr>
          </w:p>
        </w:tc>
        <w:tc>
          <w:tcPr>
            <w:tcW w:w="1620" w:type="dxa"/>
            <w:vAlign w:val="center"/>
          </w:tcPr>
          <w:p w14:paraId="48193521">
            <w:pPr>
              <w:jc w:val="center"/>
              <w:rPr>
                <w:rFonts w:ascii="宋体" w:hAnsi="宋体" w:cs="宋体"/>
                <w:spacing w:val="20"/>
                <w:highlight w:val="none"/>
              </w:rPr>
            </w:pPr>
          </w:p>
        </w:tc>
        <w:tc>
          <w:tcPr>
            <w:tcW w:w="1080" w:type="dxa"/>
            <w:vAlign w:val="center"/>
          </w:tcPr>
          <w:p w14:paraId="61080DE5">
            <w:pPr>
              <w:jc w:val="center"/>
              <w:rPr>
                <w:rFonts w:ascii="宋体" w:hAnsi="宋体" w:cs="宋体"/>
                <w:spacing w:val="20"/>
                <w:highlight w:val="none"/>
              </w:rPr>
            </w:pPr>
          </w:p>
        </w:tc>
        <w:tc>
          <w:tcPr>
            <w:tcW w:w="1080" w:type="dxa"/>
            <w:vAlign w:val="center"/>
          </w:tcPr>
          <w:p w14:paraId="4765ED49">
            <w:pPr>
              <w:jc w:val="center"/>
              <w:rPr>
                <w:rFonts w:ascii="宋体" w:hAnsi="宋体" w:cs="宋体"/>
                <w:spacing w:val="20"/>
                <w:highlight w:val="none"/>
              </w:rPr>
            </w:pPr>
          </w:p>
        </w:tc>
        <w:tc>
          <w:tcPr>
            <w:tcW w:w="900" w:type="dxa"/>
            <w:vAlign w:val="center"/>
          </w:tcPr>
          <w:p w14:paraId="4FB8AC70">
            <w:pPr>
              <w:jc w:val="center"/>
              <w:rPr>
                <w:rFonts w:ascii="宋体" w:hAnsi="宋体" w:cs="宋体"/>
                <w:spacing w:val="20"/>
                <w:highlight w:val="none"/>
              </w:rPr>
            </w:pPr>
          </w:p>
        </w:tc>
        <w:tc>
          <w:tcPr>
            <w:tcW w:w="900" w:type="dxa"/>
            <w:vAlign w:val="center"/>
          </w:tcPr>
          <w:p w14:paraId="3CD116AD">
            <w:pPr>
              <w:jc w:val="center"/>
              <w:rPr>
                <w:rFonts w:ascii="宋体" w:hAnsi="宋体" w:cs="宋体"/>
                <w:spacing w:val="20"/>
                <w:highlight w:val="none"/>
              </w:rPr>
            </w:pPr>
          </w:p>
        </w:tc>
        <w:tc>
          <w:tcPr>
            <w:tcW w:w="719" w:type="dxa"/>
            <w:vAlign w:val="center"/>
          </w:tcPr>
          <w:p w14:paraId="6CB36A6C">
            <w:pPr>
              <w:jc w:val="center"/>
              <w:rPr>
                <w:rFonts w:ascii="宋体" w:hAnsi="宋体" w:cs="宋体"/>
                <w:spacing w:val="20"/>
                <w:highlight w:val="none"/>
              </w:rPr>
            </w:pPr>
          </w:p>
        </w:tc>
      </w:tr>
      <w:tr w14:paraId="5DE898FB">
        <w:trPr>
          <w:trHeight w:val="454" w:hRule="atLeast"/>
        </w:trPr>
        <w:tc>
          <w:tcPr>
            <w:tcW w:w="648" w:type="dxa"/>
            <w:vAlign w:val="center"/>
          </w:tcPr>
          <w:p w14:paraId="43141D22">
            <w:pPr>
              <w:jc w:val="center"/>
              <w:rPr>
                <w:rFonts w:ascii="宋体" w:hAnsi="宋体" w:cs="宋体"/>
                <w:spacing w:val="20"/>
                <w:highlight w:val="none"/>
              </w:rPr>
            </w:pPr>
          </w:p>
        </w:tc>
        <w:tc>
          <w:tcPr>
            <w:tcW w:w="1080" w:type="dxa"/>
            <w:vAlign w:val="center"/>
          </w:tcPr>
          <w:p w14:paraId="4321DF8F">
            <w:pPr>
              <w:jc w:val="center"/>
              <w:rPr>
                <w:rFonts w:ascii="宋体" w:hAnsi="宋体" w:cs="宋体"/>
                <w:spacing w:val="20"/>
                <w:highlight w:val="none"/>
              </w:rPr>
            </w:pPr>
          </w:p>
        </w:tc>
        <w:tc>
          <w:tcPr>
            <w:tcW w:w="1440" w:type="dxa"/>
            <w:vAlign w:val="center"/>
          </w:tcPr>
          <w:p w14:paraId="7DB6A845">
            <w:pPr>
              <w:jc w:val="center"/>
              <w:rPr>
                <w:rFonts w:ascii="宋体" w:hAnsi="宋体" w:cs="宋体"/>
                <w:spacing w:val="20"/>
                <w:highlight w:val="none"/>
              </w:rPr>
            </w:pPr>
          </w:p>
        </w:tc>
        <w:tc>
          <w:tcPr>
            <w:tcW w:w="1620" w:type="dxa"/>
            <w:vAlign w:val="center"/>
          </w:tcPr>
          <w:p w14:paraId="2C68CD8C">
            <w:pPr>
              <w:jc w:val="center"/>
              <w:rPr>
                <w:rFonts w:ascii="宋体" w:hAnsi="宋体" w:cs="宋体"/>
                <w:spacing w:val="20"/>
                <w:highlight w:val="none"/>
              </w:rPr>
            </w:pPr>
          </w:p>
        </w:tc>
        <w:tc>
          <w:tcPr>
            <w:tcW w:w="1080" w:type="dxa"/>
            <w:vAlign w:val="center"/>
          </w:tcPr>
          <w:p w14:paraId="3D3AF720">
            <w:pPr>
              <w:jc w:val="center"/>
              <w:rPr>
                <w:rFonts w:ascii="宋体" w:hAnsi="宋体" w:cs="宋体"/>
                <w:spacing w:val="20"/>
                <w:highlight w:val="none"/>
              </w:rPr>
            </w:pPr>
          </w:p>
        </w:tc>
        <w:tc>
          <w:tcPr>
            <w:tcW w:w="1080" w:type="dxa"/>
            <w:vAlign w:val="center"/>
          </w:tcPr>
          <w:p w14:paraId="5131F77A">
            <w:pPr>
              <w:jc w:val="center"/>
              <w:rPr>
                <w:rFonts w:ascii="宋体" w:hAnsi="宋体" w:cs="宋体"/>
                <w:spacing w:val="20"/>
                <w:highlight w:val="none"/>
              </w:rPr>
            </w:pPr>
          </w:p>
        </w:tc>
        <w:tc>
          <w:tcPr>
            <w:tcW w:w="900" w:type="dxa"/>
            <w:vAlign w:val="center"/>
          </w:tcPr>
          <w:p w14:paraId="51A24198">
            <w:pPr>
              <w:jc w:val="center"/>
              <w:rPr>
                <w:rFonts w:ascii="宋体" w:hAnsi="宋体" w:cs="宋体"/>
                <w:spacing w:val="20"/>
                <w:highlight w:val="none"/>
              </w:rPr>
            </w:pPr>
          </w:p>
        </w:tc>
        <w:tc>
          <w:tcPr>
            <w:tcW w:w="900" w:type="dxa"/>
            <w:vAlign w:val="center"/>
          </w:tcPr>
          <w:p w14:paraId="542FA27F">
            <w:pPr>
              <w:jc w:val="center"/>
              <w:rPr>
                <w:rFonts w:ascii="宋体" w:hAnsi="宋体" w:cs="宋体"/>
                <w:spacing w:val="20"/>
                <w:highlight w:val="none"/>
              </w:rPr>
            </w:pPr>
          </w:p>
        </w:tc>
        <w:tc>
          <w:tcPr>
            <w:tcW w:w="719" w:type="dxa"/>
            <w:vAlign w:val="center"/>
          </w:tcPr>
          <w:p w14:paraId="215E82DB">
            <w:pPr>
              <w:jc w:val="center"/>
              <w:rPr>
                <w:rFonts w:ascii="宋体" w:hAnsi="宋体" w:cs="宋体"/>
                <w:spacing w:val="20"/>
                <w:highlight w:val="none"/>
              </w:rPr>
            </w:pPr>
          </w:p>
        </w:tc>
      </w:tr>
      <w:tr w14:paraId="3EA94330">
        <w:trPr>
          <w:trHeight w:val="454" w:hRule="atLeast"/>
        </w:trPr>
        <w:tc>
          <w:tcPr>
            <w:tcW w:w="648" w:type="dxa"/>
            <w:vAlign w:val="center"/>
          </w:tcPr>
          <w:p w14:paraId="71531780">
            <w:pPr>
              <w:jc w:val="center"/>
              <w:rPr>
                <w:rFonts w:ascii="宋体" w:hAnsi="宋体" w:cs="宋体"/>
                <w:spacing w:val="20"/>
                <w:highlight w:val="none"/>
              </w:rPr>
            </w:pPr>
          </w:p>
        </w:tc>
        <w:tc>
          <w:tcPr>
            <w:tcW w:w="1080" w:type="dxa"/>
            <w:vAlign w:val="center"/>
          </w:tcPr>
          <w:p w14:paraId="055C0DED">
            <w:pPr>
              <w:jc w:val="center"/>
              <w:rPr>
                <w:rFonts w:ascii="宋体" w:hAnsi="宋体" w:cs="宋体"/>
                <w:spacing w:val="20"/>
                <w:highlight w:val="none"/>
              </w:rPr>
            </w:pPr>
          </w:p>
        </w:tc>
        <w:tc>
          <w:tcPr>
            <w:tcW w:w="1440" w:type="dxa"/>
            <w:vAlign w:val="center"/>
          </w:tcPr>
          <w:p w14:paraId="79022EF6">
            <w:pPr>
              <w:jc w:val="center"/>
              <w:rPr>
                <w:rFonts w:ascii="宋体" w:hAnsi="宋体" w:cs="宋体"/>
                <w:spacing w:val="20"/>
                <w:highlight w:val="none"/>
              </w:rPr>
            </w:pPr>
          </w:p>
        </w:tc>
        <w:tc>
          <w:tcPr>
            <w:tcW w:w="1620" w:type="dxa"/>
            <w:vAlign w:val="center"/>
          </w:tcPr>
          <w:p w14:paraId="2DD5F7E7">
            <w:pPr>
              <w:jc w:val="center"/>
              <w:rPr>
                <w:rFonts w:ascii="宋体" w:hAnsi="宋体" w:cs="宋体"/>
                <w:spacing w:val="20"/>
                <w:highlight w:val="none"/>
              </w:rPr>
            </w:pPr>
          </w:p>
        </w:tc>
        <w:tc>
          <w:tcPr>
            <w:tcW w:w="1080" w:type="dxa"/>
            <w:vAlign w:val="center"/>
          </w:tcPr>
          <w:p w14:paraId="0DEB750C">
            <w:pPr>
              <w:jc w:val="center"/>
              <w:rPr>
                <w:rFonts w:ascii="宋体" w:hAnsi="宋体" w:cs="宋体"/>
                <w:spacing w:val="20"/>
                <w:highlight w:val="none"/>
              </w:rPr>
            </w:pPr>
          </w:p>
        </w:tc>
        <w:tc>
          <w:tcPr>
            <w:tcW w:w="1080" w:type="dxa"/>
            <w:vAlign w:val="center"/>
          </w:tcPr>
          <w:p w14:paraId="42DD1727">
            <w:pPr>
              <w:jc w:val="center"/>
              <w:rPr>
                <w:rFonts w:ascii="宋体" w:hAnsi="宋体" w:cs="宋体"/>
                <w:spacing w:val="20"/>
                <w:highlight w:val="none"/>
              </w:rPr>
            </w:pPr>
          </w:p>
        </w:tc>
        <w:tc>
          <w:tcPr>
            <w:tcW w:w="900" w:type="dxa"/>
            <w:vAlign w:val="center"/>
          </w:tcPr>
          <w:p w14:paraId="19DB51C4">
            <w:pPr>
              <w:jc w:val="center"/>
              <w:rPr>
                <w:rFonts w:ascii="宋体" w:hAnsi="宋体" w:cs="宋体"/>
                <w:spacing w:val="20"/>
                <w:highlight w:val="none"/>
              </w:rPr>
            </w:pPr>
          </w:p>
        </w:tc>
        <w:tc>
          <w:tcPr>
            <w:tcW w:w="900" w:type="dxa"/>
            <w:vAlign w:val="center"/>
          </w:tcPr>
          <w:p w14:paraId="483EC292">
            <w:pPr>
              <w:jc w:val="center"/>
              <w:rPr>
                <w:rFonts w:ascii="宋体" w:hAnsi="宋体" w:cs="宋体"/>
                <w:spacing w:val="20"/>
                <w:highlight w:val="none"/>
              </w:rPr>
            </w:pPr>
          </w:p>
        </w:tc>
        <w:tc>
          <w:tcPr>
            <w:tcW w:w="719" w:type="dxa"/>
            <w:vAlign w:val="center"/>
          </w:tcPr>
          <w:p w14:paraId="08E87FE6">
            <w:pPr>
              <w:jc w:val="center"/>
              <w:rPr>
                <w:rFonts w:ascii="宋体" w:hAnsi="宋体" w:cs="宋体"/>
                <w:spacing w:val="20"/>
                <w:highlight w:val="none"/>
              </w:rPr>
            </w:pPr>
          </w:p>
        </w:tc>
      </w:tr>
      <w:tr w14:paraId="774539DB">
        <w:trPr>
          <w:trHeight w:val="454" w:hRule="atLeast"/>
        </w:trPr>
        <w:tc>
          <w:tcPr>
            <w:tcW w:w="648" w:type="dxa"/>
            <w:vAlign w:val="center"/>
          </w:tcPr>
          <w:p w14:paraId="3FC86108">
            <w:pPr>
              <w:jc w:val="center"/>
              <w:rPr>
                <w:rFonts w:ascii="宋体" w:hAnsi="宋体" w:cs="宋体"/>
                <w:spacing w:val="20"/>
                <w:highlight w:val="none"/>
              </w:rPr>
            </w:pPr>
          </w:p>
        </w:tc>
        <w:tc>
          <w:tcPr>
            <w:tcW w:w="1080" w:type="dxa"/>
            <w:vAlign w:val="center"/>
          </w:tcPr>
          <w:p w14:paraId="7E281B68">
            <w:pPr>
              <w:jc w:val="center"/>
              <w:rPr>
                <w:rFonts w:ascii="宋体" w:hAnsi="宋体" w:cs="宋体"/>
                <w:spacing w:val="20"/>
                <w:highlight w:val="none"/>
              </w:rPr>
            </w:pPr>
          </w:p>
        </w:tc>
        <w:tc>
          <w:tcPr>
            <w:tcW w:w="1440" w:type="dxa"/>
            <w:vAlign w:val="center"/>
          </w:tcPr>
          <w:p w14:paraId="0921F5D6">
            <w:pPr>
              <w:jc w:val="center"/>
              <w:rPr>
                <w:rFonts w:ascii="宋体" w:hAnsi="宋体" w:cs="宋体"/>
                <w:spacing w:val="20"/>
                <w:highlight w:val="none"/>
              </w:rPr>
            </w:pPr>
          </w:p>
        </w:tc>
        <w:tc>
          <w:tcPr>
            <w:tcW w:w="1620" w:type="dxa"/>
            <w:vAlign w:val="center"/>
          </w:tcPr>
          <w:p w14:paraId="0AC48D96">
            <w:pPr>
              <w:jc w:val="center"/>
              <w:rPr>
                <w:rFonts w:ascii="宋体" w:hAnsi="宋体" w:cs="宋体"/>
                <w:spacing w:val="20"/>
                <w:highlight w:val="none"/>
              </w:rPr>
            </w:pPr>
          </w:p>
        </w:tc>
        <w:tc>
          <w:tcPr>
            <w:tcW w:w="1080" w:type="dxa"/>
            <w:vAlign w:val="center"/>
          </w:tcPr>
          <w:p w14:paraId="1B571847">
            <w:pPr>
              <w:jc w:val="center"/>
              <w:rPr>
                <w:rFonts w:ascii="宋体" w:hAnsi="宋体" w:cs="宋体"/>
                <w:spacing w:val="20"/>
                <w:highlight w:val="none"/>
              </w:rPr>
            </w:pPr>
          </w:p>
        </w:tc>
        <w:tc>
          <w:tcPr>
            <w:tcW w:w="1080" w:type="dxa"/>
            <w:vAlign w:val="center"/>
          </w:tcPr>
          <w:p w14:paraId="2BF32E03">
            <w:pPr>
              <w:jc w:val="center"/>
              <w:rPr>
                <w:rFonts w:ascii="宋体" w:hAnsi="宋体" w:cs="宋体"/>
                <w:spacing w:val="20"/>
                <w:highlight w:val="none"/>
              </w:rPr>
            </w:pPr>
          </w:p>
        </w:tc>
        <w:tc>
          <w:tcPr>
            <w:tcW w:w="900" w:type="dxa"/>
            <w:vAlign w:val="center"/>
          </w:tcPr>
          <w:p w14:paraId="330A3C37">
            <w:pPr>
              <w:jc w:val="center"/>
              <w:rPr>
                <w:rFonts w:ascii="宋体" w:hAnsi="宋体" w:cs="宋体"/>
                <w:spacing w:val="20"/>
                <w:highlight w:val="none"/>
              </w:rPr>
            </w:pPr>
          </w:p>
        </w:tc>
        <w:tc>
          <w:tcPr>
            <w:tcW w:w="900" w:type="dxa"/>
            <w:vAlign w:val="center"/>
          </w:tcPr>
          <w:p w14:paraId="498674BE">
            <w:pPr>
              <w:jc w:val="center"/>
              <w:rPr>
                <w:rFonts w:ascii="宋体" w:hAnsi="宋体" w:cs="宋体"/>
                <w:spacing w:val="20"/>
                <w:highlight w:val="none"/>
              </w:rPr>
            </w:pPr>
          </w:p>
        </w:tc>
        <w:tc>
          <w:tcPr>
            <w:tcW w:w="719" w:type="dxa"/>
            <w:vAlign w:val="center"/>
          </w:tcPr>
          <w:p w14:paraId="4E692CAD">
            <w:pPr>
              <w:jc w:val="center"/>
              <w:rPr>
                <w:rFonts w:ascii="宋体" w:hAnsi="宋体" w:cs="宋体"/>
                <w:spacing w:val="20"/>
                <w:highlight w:val="none"/>
              </w:rPr>
            </w:pPr>
          </w:p>
        </w:tc>
      </w:tr>
      <w:tr w14:paraId="74631059">
        <w:trPr>
          <w:trHeight w:val="454" w:hRule="atLeast"/>
        </w:trPr>
        <w:tc>
          <w:tcPr>
            <w:tcW w:w="648" w:type="dxa"/>
            <w:vAlign w:val="center"/>
          </w:tcPr>
          <w:p w14:paraId="2C857E45">
            <w:pPr>
              <w:jc w:val="center"/>
              <w:rPr>
                <w:rFonts w:ascii="宋体" w:hAnsi="宋体" w:cs="宋体"/>
                <w:spacing w:val="20"/>
                <w:highlight w:val="none"/>
              </w:rPr>
            </w:pPr>
          </w:p>
        </w:tc>
        <w:tc>
          <w:tcPr>
            <w:tcW w:w="1080" w:type="dxa"/>
            <w:vAlign w:val="center"/>
          </w:tcPr>
          <w:p w14:paraId="75047FDF">
            <w:pPr>
              <w:jc w:val="center"/>
              <w:rPr>
                <w:rFonts w:ascii="宋体" w:hAnsi="宋体" w:cs="宋体"/>
                <w:spacing w:val="20"/>
                <w:highlight w:val="none"/>
              </w:rPr>
            </w:pPr>
          </w:p>
        </w:tc>
        <w:tc>
          <w:tcPr>
            <w:tcW w:w="1440" w:type="dxa"/>
            <w:vAlign w:val="center"/>
          </w:tcPr>
          <w:p w14:paraId="7DCEE66F">
            <w:pPr>
              <w:jc w:val="center"/>
              <w:rPr>
                <w:rFonts w:ascii="宋体" w:hAnsi="宋体" w:cs="宋体"/>
                <w:spacing w:val="20"/>
                <w:highlight w:val="none"/>
              </w:rPr>
            </w:pPr>
          </w:p>
        </w:tc>
        <w:tc>
          <w:tcPr>
            <w:tcW w:w="1620" w:type="dxa"/>
            <w:vAlign w:val="center"/>
          </w:tcPr>
          <w:p w14:paraId="2F229F35">
            <w:pPr>
              <w:jc w:val="center"/>
              <w:rPr>
                <w:rFonts w:ascii="宋体" w:hAnsi="宋体" w:cs="宋体"/>
                <w:spacing w:val="20"/>
                <w:highlight w:val="none"/>
              </w:rPr>
            </w:pPr>
          </w:p>
        </w:tc>
        <w:tc>
          <w:tcPr>
            <w:tcW w:w="1080" w:type="dxa"/>
            <w:vAlign w:val="center"/>
          </w:tcPr>
          <w:p w14:paraId="794748EC">
            <w:pPr>
              <w:jc w:val="center"/>
              <w:rPr>
                <w:rFonts w:ascii="宋体" w:hAnsi="宋体" w:cs="宋体"/>
                <w:spacing w:val="20"/>
                <w:highlight w:val="none"/>
              </w:rPr>
            </w:pPr>
          </w:p>
        </w:tc>
        <w:tc>
          <w:tcPr>
            <w:tcW w:w="1080" w:type="dxa"/>
            <w:vAlign w:val="center"/>
          </w:tcPr>
          <w:p w14:paraId="6E615D77">
            <w:pPr>
              <w:jc w:val="center"/>
              <w:rPr>
                <w:rFonts w:ascii="宋体" w:hAnsi="宋体" w:cs="宋体"/>
                <w:spacing w:val="20"/>
                <w:highlight w:val="none"/>
              </w:rPr>
            </w:pPr>
          </w:p>
        </w:tc>
        <w:tc>
          <w:tcPr>
            <w:tcW w:w="900" w:type="dxa"/>
            <w:vAlign w:val="center"/>
          </w:tcPr>
          <w:p w14:paraId="04A21F5A">
            <w:pPr>
              <w:jc w:val="center"/>
              <w:rPr>
                <w:rFonts w:ascii="宋体" w:hAnsi="宋体" w:cs="宋体"/>
                <w:spacing w:val="20"/>
                <w:highlight w:val="none"/>
              </w:rPr>
            </w:pPr>
          </w:p>
        </w:tc>
        <w:tc>
          <w:tcPr>
            <w:tcW w:w="900" w:type="dxa"/>
            <w:vAlign w:val="center"/>
          </w:tcPr>
          <w:p w14:paraId="67C7D2E6">
            <w:pPr>
              <w:jc w:val="center"/>
              <w:rPr>
                <w:rFonts w:ascii="宋体" w:hAnsi="宋体" w:cs="宋体"/>
                <w:spacing w:val="20"/>
                <w:highlight w:val="none"/>
              </w:rPr>
            </w:pPr>
          </w:p>
        </w:tc>
        <w:tc>
          <w:tcPr>
            <w:tcW w:w="719" w:type="dxa"/>
            <w:vAlign w:val="center"/>
          </w:tcPr>
          <w:p w14:paraId="741D7650">
            <w:pPr>
              <w:jc w:val="center"/>
              <w:rPr>
                <w:rFonts w:ascii="宋体" w:hAnsi="宋体" w:cs="宋体"/>
                <w:spacing w:val="20"/>
                <w:highlight w:val="none"/>
              </w:rPr>
            </w:pPr>
          </w:p>
        </w:tc>
      </w:tr>
      <w:tr w14:paraId="0197B676">
        <w:trPr>
          <w:trHeight w:val="454" w:hRule="atLeast"/>
        </w:trPr>
        <w:tc>
          <w:tcPr>
            <w:tcW w:w="648" w:type="dxa"/>
            <w:vAlign w:val="center"/>
          </w:tcPr>
          <w:p w14:paraId="4C89402A">
            <w:pPr>
              <w:jc w:val="center"/>
              <w:rPr>
                <w:rFonts w:ascii="宋体" w:hAnsi="宋体" w:cs="宋体"/>
                <w:spacing w:val="20"/>
                <w:highlight w:val="none"/>
              </w:rPr>
            </w:pPr>
          </w:p>
        </w:tc>
        <w:tc>
          <w:tcPr>
            <w:tcW w:w="1080" w:type="dxa"/>
            <w:vAlign w:val="center"/>
          </w:tcPr>
          <w:p w14:paraId="3C426B1D">
            <w:pPr>
              <w:jc w:val="center"/>
              <w:rPr>
                <w:rFonts w:ascii="宋体" w:hAnsi="宋体" w:cs="宋体"/>
                <w:spacing w:val="20"/>
                <w:highlight w:val="none"/>
              </w:rPr>
            </w:pPr>
          </w:p>
        </w:tc>
        <w:tc>
          <w:tcPr>
            <w:tcW w:w="1440" w:type="dxa"/>
            <w:vAlign w:val="center"/>
          </w:tcPr>
          <w:p w14:paraId="7A6DD68E">
            <w:pPr>
              <w:jc w:val="center"/>
              <w:rPr>
                <w:rFonts w:ascii="宋体" w:hAnsi="宋体" w:cs="宋体"/>
                <w:spacing w:val="20"/>
                <w:highlight w:val="none"/>
              </w:rPr>
            </w:pPr>
          </w:p>
        </w:tc>
        <w:tc>
          <w:tcPr>
            <w:tcW w:w="1620" w:type="dxa"/>
            <w:vAlign w:val="center"/>
          </w:tcPr>
          <w:p w14:paraId="045F38BC">
            <w:pPr>
              <w:jc w:val="center"/>
              <w:rPr>
                <w:rFonts w:ascii="宋体" w:hAnsi="宋体" w:cs="宋体"/>
                <w:spacing w:val="20"/>
                <w:highlight w:val="none"/>
              </w:rPr>
            </w:pPr>
          </w:p>
        </w:tc>
        <w:tc>
          <w:tcPr>
            <w:tcW w:w="1080" w:type="dxa"/>
            <w:vAlign w:val="center"/>
          </w:tcPr>
          <w:p w14:paraId="0F0121BA">
            <w:pPr>
              <w:jc w:val="center"/>
              <w:rPr>
                <w:rFonts w:ascii="宋体" w:hAnsi="宋体" w:cs="宋体"/>
                <w:spacing w:val="20"/>
                <w:highlight w:val="none"/>
              </w:rPr>
            </w:pPr>
          </w:p>
        </w:tc>
        <w:tc>
          <w:tcPr>
            <w:tcW w:w="1080" w:type="dxa"/>
            <w:vAlign w:val="center"/>
          </w:tcPr>
          <w:p w14:paraId="1D8D54D6">
            <w:pPr>
              <w:jc w:val="center"/>
              <w:rPr>
                <w:rFonts w:ascii="宋体" w:hAnsi="宋体" w:cs="宋体"/>
                <w:spacing w:val="20"/>
                <w:highlight w:val="none"/>
              </w:rPr>
            </w:pPr>
          </w:p>
        </w:tc>
        <w:tc>
          <w:tcPr>
            <w:tcW w:w="900" w:type="dxa"/>
            <w:vAlign w:val="center"/>
          </w:tcPr>
          <w:p w14:paraId="548C207A">
            <w:pPr>
              <w:jc w:val="center"/>
              <w:rPr>
                <w:rFonts w:ascii="宋体" w:hAnsi="宋体" w:cs="宋体"/>
                <w:spacing w:val="20"/>
                <w:highlight w:val="none"/>
              </w:rPr>
            </w:pPr>
          </w:p>
        </w:tc>
        <w:tc>
          <w:tcPr>
            <w:tcW w:w="900" w:type="dxa"/>
            <w:vAlign w:val="center"/>
          </w:tcPr>
          <w:p w14:paraId="4DC1E84D">
            <w:pPr>
              <w:jc w:val="center"/>
              <w:rPr>
                <w:rFonts w:ascii="宋体" w:hAnsi="宋体" w:cs="宋体"/>
                <w:spacing w:val="20"/>
                <w:highlight w:val="none"/>
              </w:rPr>
            </w:pPr>
          </w:p>
        </w:tc>
        <w:tc>
          <w:tcPr>
            <w:tcW w:w="719" w:type="dxa"/>
            <w:vAlign w:val="center"/>
          </w:tcPr>
          <w:p w14:paraId="0FF43DF5">
            <w:pPr>
              <w:jc w:val="center"/>
              <w:rPr>
                <w:rFonts w:ascii="宋体" w:hAnsi="宋体" w:cs="宋体"/>
                <w:spacing w:val="20"/>
                <w:highlight w:val="none"/>
              </w:rPr>
            </w:pPr>
          </w:p>
        </w:tc>
      </w:tr>
      <w:tr w14:paraId="4AD098D5">
        <w:trPr>
          <w:trHeight w:val="454" w:hRule="atLeast"/>
        </w:trPr>
        <w:tc>
          <w:tcPr>
            <w:tcW w:w="648" w:type="dxa"/>
            <w:vAlign w:val="center"/>
          </w:tcPr>
          <w:p w14:paraId="212D7016">
            <w:pPr>
              <w:jc w:val="center"/>
              <w:rPr>
                <w:rFonts w:ascii="宋体" w:hAnsi="宋体" w:cs="宋体"/>
                <w:spacing w:val="20"/>
                <w:highlight w:val="none"/>
              </w:rPr>
            </w:pPr>
          </w:p>
        </w:tc>
        <w:tc>
          <w:tcPr>
            <w:tcW w:w="1080" w:type="dxa"/>
            <w:vAlign w:val="center"/>
          </w:tcPr>
          <w:p w14:paraId="0ECD4FFF">
            <w:pPr>
              <w:jc w:val="center"/>
              <w:rPr>
                <w:rFonts w:ascii="宋体" w:hAnsi="宋体" w:cs="宋体"/>
                <w:spacing w:val="20"/>
                <w:highlight w:val="none"/>
              </w:rPr>
            </w:pPr>
          </w:p>
        </w:tc>
        <w:tc>
          <w:tcPr>
            <w:tcW w:w="1440" w:type="dxa"/>
            <w:vAlign w:val="center"/>
          </w:tcPr>
          <w:p w14:paraId="5854DD4F">
            <w:pPr>
              <w:jc w:val="center"/>
              <w:rPr>
                <w:rFonts w:ascii="宋体" w:hAnsi="宋体" w:cs="宋体"/>
                <w:spacing w:val="20"/>
                <w:highlight w:val="none"/>
              </w:rPr>
            </w:pPr>
          </w:p>
        </w:tc>
        <w:tc>
          <w:tcPr>
            <w:tcW w:w="1620" w:type="dxa"/>
            <w:vAlign w:val="center"/>
          </w:tcPr>
          <w:p w14:paraId="54DD35BA">
            <w:pPr>
              <w:jc w:val="center"/>
              <w:rPr>
                <w:rFonts w:ascii="宋体" w:hAnsi="宋体" w:cs="宋体"/>
                <w:spacing w:val="20"/>
                <w:highlight w:val="none"/>
              </w:rPr>
            </w:pPr>
          </w:p>
        </w:tc>
        <w:tc>
          <w:tcPr>
            <w:tcW w:w="1080" w:type="dxa"/>
            <w:vAlign w:val="center"/>
          </w:tcPr>
          <w:p w14:paraId="4B110B92">
            <w:pPr>
              <w:jc w:val="center"/>
              <w:rPr>
                <w:rFonts w:ascii="宋体" w:hAnsi="宋体" w:cs="宋体"/>
                <w:spacing w:val="20"/>
                <w:highlight w:val="none"/>
              </w:rPr>
            </w:pPr>
          </w:p>
        </w:tc>
        <w:tc>
          <w:tcPr>
            <w:tcW w:w="1080" w:type="dxa"/>
            <w:vAlign w:val="center"/>
          </w:tcPr>
          <w:p w14:paraId="5508A8C3">
            <w:pPr>
              <w:jc w:val="center"/>
              <w:rPr>
                <w:rFonts w:ascii="宋体" w:hAnsi="宋体" w:cs="宋体"/>
                <w:spacing w:val="20"/>
                <w:highlight w:val="none"/>
              </w:rPr>
            </w:pPr>
          </w:p>
        </w:tc>
        <w:tc>
          <w:tcPr>
            <w:tcW w:w="900" w:type="dxa"/>
            <w:vAlign w:val="center"/>
          </w:tcPr>
          <w:p w14:paraId="4D4862B0">
            <w:pPr>
              <w:jc w:val="center"/>
              <w:rPr>
                <w:rFonts w:ascii="宋体" w:hAnsi="宋体" w:cs="宋体"/>
                <w:spacing w:val="20"/>
                <w:highlight w:val="none"/>
              </w:rPr>
            </w:pPr>
          </w:p>
        </w:tc>
        <w:tc>
          <w:tcPr>
            <w:tcW w:w="900" w:type="dxa"/>
            <w:vAlign w:val="center"/>
          </w:tcPr>
          <w:p w14:paraId="394DE99C">
            <w:pPr>
              <w:jc w:val="center"/>
              <w:rPr>
                <w:rFonts w:ascii="宋体" w:hAnsi="宋体" w:cs="宋体"/>
                <w:spacing w:val="20"/>
                <w:highlight w:val="none"/>
              </w:rPr>
            </w:pPr>
          </w:p>
        </w:tc>
        <w:tc>
          <w:tcPr>
            <w:tcW w:w="719" w:type="dxa"/>
            <w:vAlign w:val="center"/>
          </w:tcPr>
          <w:p w14:paraId="366815FA">
            <w:pPr>
              <w:jc w:val="center"/>
              <w:rPr>
                <w:rFonts w:ascii="宋体" w:hAnsi="宋体" w:cs="宋体"/>
                <w:spacing w:val="20"/>
                <w:highlight w:val="none"/>
              </w:rPr>
            </w:pPr>
          </w:p>
        </w:tc>
      </w:tr>
      <w:tr w14:paraId="45E69763">
        <w:trPr>
          <w:trHeight w:val="454" w:hRule="atLeast"/>
        </w:trPr>
        <w:tc>
          <w:tcPr>
            <w:tcW w:w="648" w:type="dxa"/>
            <w:vAlign w:val="center"/>
          </w:tcPr>
          <w:p w14:paraId="417A1286">
            <w:pPr>
              <w:jc w:val="center"/>
              <w:rPr>
                <w:rFonts w:ascii="宋体" w:hAnsi="宋体" w:cs="宋体"/>
                <w:spacing w:val="20"/>
                <w:highlight w:val="none"/>
              </w:rPr>
            </w:pPr>
          </w:p>
        </w:tc>
        <w:tc>
          <w:tcPr>
            <w:tcW w:w="1080" w:type="dxa"/>
            <w:vAlign w:val="center"/>
          </w:tcPr>
          <w:p w14:paraId="2762D41E">
            <w:pPr>
              <w:jc w:val="center"/>
              <w:rPr>
                <w:rFonts w:ascii="宋体" w:hAnsi="宋体" w:cs="宋体"/>
                <w:spacing w:val="20"/>
                <w:highlight w:val="none"/>
              </w:rPr>
            </w:pPr>
          </w:p>
        </w:tc>
        <w:tc>
          <w:tcPr>
            <w:tcW w:w="1440" w:type="dxa"/>
            <w:vAlign w:val="center"/>
          </w:tcPr>
          <w:p w14:paraId="5BE626DA">
            <w:pPr>
              <w:jc w:val="center"/>
              <w:rPr>
                <w:rFonts w:ascii="宋体" w:hAnsi="宋体" w:cs="宋体"/>
                <w:spacing w:val="20"/>
                <w:highlight w:val="none"/>
              </w:rPr>
            </w:pPr>
          </w:p>
        </w:tc>
        <w:tc>
          <w:tcPr>
            <w:tcW w:w="1620" w:type="dxa"/>
            <w:vAlign w:val="center"/>
          </w:tcPr>
          <w:p w14:paraId="271915CE">
            <w:pPr>
              <w:jc w:val="center"/>
              <w:rPr>
                <w:rFonts w:ascii="宋体" w:hAnsi="宋体" w:cs="宋体"/>
                <w:spacing w:val="20"/>
                <w:highlight w:val="none"/>
              </w:rPr>
            </w:pPr>
          </w:p>
        </w:tc>
        <w:tc>
          <w:tcPr>
            <w:tcW w:w="1080" w:type="dxa"/>
            <w:vAlign w:val="center"/>
          </w:tcPr>
          <w:p w14:paraId="5859F480">
            <w:pPr>
              <w:jc w:val="center"/>
              <w:rPr>
                <w:rFonts w:ascii="宋体" w:hAnsi="宋体" w:cs="宋体"/>
                <w:spacing w:val="20"/>
                <w:highlight w:val="none"/>
              </w:rPr>
            </w:pPr>
          </w:p>
        </w:tc>
        <w:tc>
          <w:tcPr>
            <w:tcW w:w="1080" w:type="dxa"/>
            <w:vAlign w:val="center"/>
          </w:tcPr>
          <w:p w14:paraId="7ABF8073">
            <w:pPr>
              <w:jc w:val="center"/>
              <w:rPr>
                <w:rFonts w:ascii="宋体" w:hAnsi="宋体" w:cs="宋体"/>
                <w:spacing w:val="20"/>
                <w:highlight w:val="none"/>
              </w:rPr>
            </w:pPr>
          </w:p>
        </w:tc>
        <w:tc>
          <w:tcPr>
            <w:tcW w:w="900" w:type="dxa"/>
            <w:vAlign w:val="center"/>
          </w:tcPr>
          <w:p w14:paraId="0E60C81D">
            <w:pPr>
              <w:jc w:val="center"/>
              <w:rPr>
                <w:rFonts w:ascii="宋体" w:hAnsi="宋体" w:cs="宋体"/>
                <w:spacing w:val="20"/>
                <w:highlight w:val="none"/>
              </w:rPr>
            </w:pPr>
          </w:p>
        </w:tc>
        <w:tc>
          <w:tcPr>
            <w:tcW w:w="900" w:type="dxa"/>
            <w:vAlign w:val="center"/>
          </w:tcPr>
          <w:p w14:paraId="2DC1A840">
            <w:pPr>
              <w:jc w:val="center"/>
              <w:rPr>
                <w:rFonts w:ascii="宋体" w:hAnsi="宋体" w:cs="宋体"/>
                <w:spacing w:val="20"/>
                <w:highlight w:val="none"/>
              </w:rPr>
            </w:pPr>
          </w:p>
        </w:tc>
        <w:tc>
          <w:tcPr>
            <w:tcW w:w="719" w:type="dxa"/>
            <w:vAlign w:val="center"/>
          </w:tcPr>
          <w:p w14:paraId="7F5B11EF">
            <w:pPr>
              <w:jc w:val="center"/>
              <w:rPr>
                <w:rFonts w:ascii="宋体" w:hAnsi="宋体" w:cs="宋体"/>
                <w:spacing w:val="20"/>
                <w:highlight w:val="none"/>
              </w:rPr>
            </w:pPr>
          </w:p>
        </w:tc>
      </w:tr>
      <w:tr w14:paraId="10AA06FE">
        <w:trPr>
          <w:trHeight w:val="454" w:hRule="atLeast"/>
        </w:trPr>
        <w:tc>
          <w:tcPr>
            <w:tcW w:w="648" w:type="dxa"/>
            <w:vAlign w:val="center"/>
          </w:tcPr>
          <w:p w14:paraId="3FE85208">
            <w:pPr>
              <w:jc w:val="center"/>
              <w:rPr>
                <w:rFonts w:ascii="宋体" w:hAnsi="宋体" w:cs="宋体"/>
                <w:spacing w:val="20"/>
                <w:highlight w:val="none"/>
              </w:rPr>
            </w:pPr>
          </w:p>
        </w:tc>
        <w:tc>
          <w:tcPr>
            <w:tcW w:w="1080" w:type="dxa"/>
            <w:vAlign w:val="center"/>
          </w:tcPr>
          <w:p w14:paraId="671E1670">
            <w:pPr>
              <w:jc w:val="center"/>
              <w:rPr>
                <w:rFonts w:ascii="宋体" w:hAnsi="宋体" w:cs="宋体"/>
                <w:spacing w:val="20"/>
                <w:highlight w:val="none"/>
              </w:rPr>
            </w:pPr>
          </w:p>
        </w:tc>
        <w:tc>
          <w:tcPr>
            <w:tcW w:w="1440" w:type="dxa"/>
            <w:vAlign w:val="center"/>
          </w:tcPr>
          <w:p w14:paraId="7574FCEC">
            <w:pPr>
              <w:jc w:val="center"/>
              <w:rPr>
                <w:rFonts w:ascii="宋体" w:hAnsi="宋体" w:cs="宋体"/>
                <w:spacing w:val="20"/>
                <w:highlight w:val="none"/>
              </w:rPr>
            </w:pPr>
          </w:p>
        </w:tc>
        <w:tc>
          <w:tcPr>
            <w:tcW w:w="1620" w:type="dxa"/>
            <w:vAlign w:val="center"/>
          </w:tcPr>
          <w:p w14:paraId="267A3DC5">
            <w:pPr>
              <w:jc w:val="center"/>
              <w:rPr>
                <w:rFonts w:ascii="宋体" w:hAnsi="宋体" w:cs="宋体"/>
                <w:spacing w:val="20"/>
                <w:highlight w:val="none"/>
              </w:rPr>
            </w:pPr>
          </w:p>
        </w:tc>
        <w:tc>
          <w:tcPr>
            <w:tcW w:w="1080" w:type="dxa"/>
            <w:vAlign w:val="center"/>
          </w:tcPr>
          <w:p w14:paraId="29224FB0">
            <w:pPr>
              <w:jc w:val="center"/>
              <w:rPr>
                <w:rFonts w:ascii="宋体" w:hAnsi="宋体" w:cs="宋体"/>
                <w:spacing w:val="20"/>
                <w:highlight w:val="none"/>
              </w:rPr>
            </w:pPr>
          </w:p>
        </w:tc>
        <w:tc>
          <w:tcPr>
            <w:tcW w:w="1080" w:type="dxa"/>
            <w:vAlign w:val="center"/>
          </w:tcPr>
          <w:p w14:paraId="182773A1">
            <w:pPr>
              <w:jc w:val="center"/>
              <w:rPr>
                <w:rFonts w:ascii="宋体" w:hAnsi="宋体" w:cs="宋体"/>
                <w:spacing w:val="20"/>
                <w:highlight w:val="none"/>
              </w:rPr>
            </w:pPr>
          </w:p>
        </w:tc>
        <w:tc>
          <w:tcPr>
            <w:tcW w:w="900" w:type="dxa"/>
            <w:vAlign w:val="center"/>
          </w:tcPr>
          <w:p w14:paraId="1B5541C7">
            <w:pPr>
              <w:jc w:val="center"/>
              <w:rPr>
                <w:rFonts w:ascii="宋体" w:hAnsi="宋体" w:cs="宋体"/>
                <w:spacing w:val="20"/>
                <w:highlight w:val="none"/>
              </w:rPr>
            </w:pPr>
          </w:p>
        </w:tc>
        <w:tc>
          <w:tcPr>
            <w:tcW w:w="900" w:type="dxa"/>
            <w:vAlign w:val="center"/>
          </w:tcPr>
          <w:p w14:paraId="779C3FEE">
            <w:pPr>
              <w:jc w:val="center"/>
              <w:rPr>
                <w:rFonts w:ascii="宋体" w:hAnsi="宋体" w:cs="宋体"/>
                <w:spacing w:val="20"/>
                <w:highlight w:val="none"/>
              </w:rPr>
            </w:pPr>
          </w:p>
        </w:tc>
        <w:tc>
          <w:tcPr>
            <w:tcW w:w="719" w:type="dxa"/>
            <w:vAlign w:val="center"/>
          </w:tcPr>
          <w:p w14:paraId="7107F9BB">
            <w:pPr>
              <w:jc w:val="center"/>
              <w:rPr>
                <w:rFonts w:ascii="宋体" w:hAnsi="宋体" w:cs="宋体"/>
                <w:spacing w:val="20"/>
                <w:highlight w:val="none"/>
              </w:rPr>
            </w:pPr>
          </w:p>
        </w:tc>
      </w:tr>
    </w:tbl>
    <w:p w14:paraId="24201485">
      <w:pPr>
        <w:adjustRightInd w:val="0"/>
        <w:rPr>
          <w:rFonts w:ascii="宋体" w:hAnsi="宋体" w:cs="宋体"/>
          <w:highlight w:val="none"/>
        </w:rPr>
      </w:pPr>
    </w:p>
    <w:p w14:paraId="7454F3B4">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62D371A0">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7AF542AC">
      <w:pPr>
        <w:rPr>
          <w:rFonts w:ascii="宋体" w:hAnsi="宋体" w:cs="宋体"/>
          <w:szCs w:val="21"/>
          <w:highlight w:val="none"/>
        </w:rPr>
      </w:pPr>
    </w:p>
    <w:p w14:paraId="7DFA3E71">
      <w:pPr>
        <w:adjustRightInd w:val="0"/>
        <w:ind w:firstLine="420" w:firstLineChars="200"/>
        <w:rPr>
          <w:rFonts w:ascii="宋体" w:hAnsi="宋体" w:cs="宋体"/>
          <w:szCs w:val="21"/>
          <w:highlight w:val="none"/>
        </w:rPr>
      </w:pPr>
      <w:r>
        <w:rPr>
          <w:rFonts w:hint="eastAsia" w:ascii="宋体" w:hAnsi="宋体" w:cs="宋体"/>
          <w:szCs w:val="21"/>
          <w:highlight w:val="none"/>
        </w:rPr>
        <w:t>填写说明：</w:t>
      </w:r>
    </w:p>
    <w:p w14:paraId="3DDCAA36">
      <w:pPr>
        <w:ind w:firstLine="420" w:firstLineChars="200"/>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1）此表不提供，可视为无业绩。</w:t>
      </w:r>
    </w:p>
    <w:p w14:paraId="6AE96254">
      <w:pPr>
        <w:ind w:firstLine="420" w:firstLineChars="200"/>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2）此表仅提供了格式，表格不够可自行增加。</w:t>
      </w:r>
    </w:p>
    <w:p w14:paraId="48BA3DB3">
      <w:pPr>
        <w:ind w:firstLine="420" w:firstLineChars="200"/>
        <w:rPr>
          <w:rFonts w:ascii="宋体" w:hAnsi="宋体" w:cs="宋体"/>
          <w:spacing w:val="20"/>
          <w:highlight w:val="none"/>
        </w:rPr>
      </w:pPr>
      <w:r>
        <w:rPr>
          <w:rFonts w:hint="eastAsia" w:ascii="宋体" w:hAnsi="宋体" w:cs="宋体"/>
          <w:szCs w:val="21"/>
          <w:highlight w:val="none"/>
        </w:rPr>
        <w:t>（</w:t>
      </w:r>
      <w:r>
        <w:rPr>
          <w:rFonts w:hint="eastAsia" w:ascii="宋体" w:hAnsi="宋体" w:cs="宋体"/>
          <w:highlight w:val="none"/>
        </w:rPr>
        <w:t>3）表后附合同等相关证明材料。</w:t>
      </w:r>
    </w:p>
    <w:p w14:paraId="5CCE0A53">
      <w:pPr>
        <w:pStyle w:val="5"/>
        <w:ind w:firstLine="500"/>
        <w:rPr>
          <w:rFonts w:ascii="宋体" w:hAnsi="宋体" w:cs="宋体"/>
          <w:highlight w:val="none"/>
        </w:rPr>
      </w:pPr>
      <w:r>
        <w:rPr>
          <w:rFonts w:hint="eastAsia" w:ascii="宋体" w:hAnsi="宋体" w:cs="宋体"/>
          <w:spacing w:val="20"/>
          <w:highlight w:val="none"/>
        </w:rPr>
        <w:br w:type="page"/>
      </w:r>
      <w:bookmarkStart w:id="397" w:name="_Toc345575544"/>
      <w:bookmarkStart w:id="398" w:name="_Toc245088206"/>
      <w:r>
        <w:rPr>
          <w:rFonts w:hint="eastAsia" w:ascii="宋体" w:hAnsi="宋体" w:cs="宋体"/>
          <w:spacing w:val="20"/>
          <w:highlight w:val="none"/>
        </w:rPr>
        <w:t>七</w:t>
      </w:r>
      <w:r>
        <w:rPr>
          <w:rFonts w:hint="eastAsia" w:ascii="宋体" w:hAnsi="宋体" w:cs="宋体"/>
          <w:highlight w:val="none"/>
        </w:rPr>
        <w:t>、</w:t>
      </w:r>
      <w:bookmarkEnd w:id="397"/>
      <w:bookmarkEnd w:id="398"/>
      <w:r>
        <w:rPr>
          <w:rFonts w:hint="eastAsia" w:ascii="宋体" w:hAnsi="宋体" w:cs="宋体"/>
          <w:highlight w:val="none"/>
        </w:rPr>
        <w:t>提供针对本项目的完整技术解决方案</w:t>
      </w:r>
    </w:p>
    <w:p w14:paraId="0FC03699">
      <w:pPr>
        <w:pStyle w:val="12"/>
        <w:rPr>
          <w:rFonts w:ascii="宋体" w:hAnsi="宋体" w:cs="宋体"/>
          <w:highlight w:val="none"/>
        </w:rPr>
      </w:pPr>
    </w:p>
    <w:p w14:paraId="4F72DDDC">
      <w:pPr>
        <w:pStyle w:val="12"/>
        <w:rPr>
          <w:rFonts w:ascii="宋体" w:hAnsi="宋体" w:cs="宋体"/>
          <w:highlight w:val="none"/>
        </w:rPr>
      </w:pPr>
      <w:r>
        <w:rPr>
          <w:rFonts w:hint="eastAsia" w:ascii="宋体" w:hAnsi="宋体" w:cs="宋体"/>
          <w:highlight w:val="none"/>
        </w:rPr>
        <w:t>（根据评分细则自行阐述。）</w:t>
      </w:r>
    </w:p>
    <w:p w14:paraId="17367F8F">
      <w:pPr>
        <w:ind w:firstLine="420" w:firstLineChars="200"/>
        <w:rPr>
          <w:rFonts w:ascii="宋体" w:hAnsi="宋体" w:cs="宋体"/>
          <w:szCs w:val="21"/>
          <w:highlight w:val="none"/>
        </w:rPr>
      </w:pPr>
      <w:bookmarkStart w:id="399" w:name="_Toc246996370"/>
      <w:bookmarkStart w:id="400" w:name="_Toc247085888"/>
      <w:bookmarkStart w:id="401" w:name="_Toc246997113"/>
      <w:bookmarkStart w:id="402" w:name="_Toc152042593"/>
      <w:bookmarkStart w:id="403" w:name="_Toc179632824"/>
      <w:bookmarkStart w:id="404" w:name="_Toc152045804"/>
      <w:bookmarkStart w:id="405" w:name="_Toc296602615"/>
      <w:bookmarkStart w:id="406" w:name="_Toc144974872"/>
    </w:p>
    <w:p w14:paraId="4609A6D8">
      <w:pPr>
        <w:ind w:firstLine="420" w:firstLineChars="200"/>
        <w:rPr>
          <w:rFonts w:ascii="宋体" w:hAnsi="宋体" w:cs="宋体"/>
          <w:szCs w:val="21"/>
          <w:highlight w:val="none"/>
        </w:rPr>
      </w:pPr>
      <w:r>
        <w:rPr>
          <w:rFonts w:hint="eastAsia" w:ascii="宋体" w:hAnsi="宋体" w:cs="宋体"/>
          <w:szCs w:val="21"/>
          <w:highlight w:val="none"/>
        </w:rPr>
        <w:t>附：</w:t>
      </w:r>
    </w:p>
    <w:p w14:paraId="7731EE2C">
      <w:pPr>
        <w:ind w:firstLine="420" w:firstLineChars="200"/>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1）项目组人员情况表</w:t>
      </w:r>
      <w:bookmarkEnd w:id="399"/>
      <w:bookmarkEnd w:id="400"/>
      <w:bookmarkEnd w:id="401"/>
      <w:bookmarkEnd w:id="402"/>
      <w:bookmarkEnd w:id="403"/>
      <w:bookmarkEnd w:id="404"/>
      <w:bookmarkEnd w:id="405"/>
      <w:bookmarkEnd w:id="406"/>
    </w:p>
    <w:tbl>
      <w:tblPr>
        <w:tblStyle w:val="48"/>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948"/>
        <w:gridCol w:w="945"/>
        <w:gridCol w:w="1422"/>
        <w:gridCol w:w="1441"/>
        <w:gridCol w:w="2240"/>
      </w:tblGrid>
      <w:tr w14:paraId="2C4BF827">
        <w:trPr>
          <w:trHeight w:val="1040" w:hRule="atLeast"/>
        </w:trPr>
        <w:tc>
          <w:tcPr>
            <w:tcW w:w="2380" w:type="dxa"/>
            <w:vAlign w:val="center"/>
          </w:tcPr>
          <w:p w14:paraId="469F2FA5">
            <w:pPr>
              <w:jc w:val="center"/>
              <w:rPr>
                <w:rFonts w:ascii="宋体" w:hAnsi="宋体" w:cs="宋体"/>
                <w:szCs w:val="21"/>
                <w:highlight w:val="none"/>
              </w:rPr>
            </w:pPr>
            <w:r>
              <w:rPr>
                <w:rFonts w:hint="eastAsia" w:ascii="宋体" w:hAnsi="宋体" w:cs="宋体"/>
                <w:szCs w:val="21"/>
                <w:highlight w:val="none"/>
              </w:rPr>
              <w:t>项目组职务</w:t>
            </w:r>
          </w:p>
        </w:tc>
        <w:tc>
          <w:tcPr>
            <w:tcW w:w="948" w:type="dxa"/>
            <w:vAlign w:val="center"/>
          </w:tcPr>
          <w:p w14:paraId="17A31F33">
            <w:pPr>
              <w:jc w:val="center"/>
              <w:rPr>
                <w:rFonts w:ascii="宋体" w:hAnsi="宋体" w:cs="宋体"/>
                <w:szCs w:val="21"/>
                <w:highlight w:val="none"/>
              </w:rPr>
            </w:pPr>
            <w:r>
              <w:rPr>
                <w:rFonts w:hint="eastAsia" w:ascii="宋体" w:hAnsi="宋体" w:cs="宋体"/>
                <w:szCs w:val="21"/>
                <w:highlight w:val="none"/>
              </w:rPr>
              <w:t>姓名</w:t>
            </w:r>
          </w:p>
        </w:tc>
        <w:tc>
          <w:tcPr>
            <w:tcW w:w="945" w:type="dxa"/>
            <w:vAlign w:val="center"/>
          </w:tcPr>
          <w:p w14:paraId="67228C4F">
            <w:pPr>
              <w:jc w:val="center"/>
              <w:rPr>
                <w:rFonts w:ascii="宋体" w:hAnsi="宋体" w:cs="宋体"/>
                <w:szCs w:val="21"/>
                <w:highlight w:val="none"/>
              </w:rPr>
            </w:pPr>
            <w:r>
              <w:rPr>
                <w:rFonts w:hint="eastAsia" w:ascii="宋体" w:hAnsi="宋体" w:cs="宋体"/>
                <w:szCs w:val="21"/>
                <w:highlight w:val="none"/>
              </w:rPr>
              <w:t>性别</w:t>
            </w:r>
          </w:p>
        </w:tc>
        <w:tc>
          <w:tcPr>
            <w:tcW w:w="1422" w:type="dxa"/>
            <w:vAlign w:val="center"/>
          </w:tcPr>
          <w:p w14:paraId="2D1E9C17">
            <w:pPr>
              <w:jc w:val="center"/>
              <w:rPr>
                <w:rFonts w:ascii="宋体" w:hAnsi="宋体" w:cs="宋体"/>
                <w:szCs w:val="21"/>
                <w:highlight w:val="none"/>
              </w:rPr>
            </w:pPr>
            <w:r>
              <w:rPr>
                <w:rFonts w:hint="eastAsia" w:ascii="宋体" w:hAnsi="宋体" w:cs="宋体"/>
                <w:szCs w:val="21"/>
                <w:highlight w:val="none"/>
              </w:rPr>
              <w:t>学历</w:t>
            </w:r>
          </w:p>
        </w:tc>
        <w:tc>
          <w:tcPr>
            <w:tcW w:w="1441" w:type="dxa"/>
            <w:vAlign w:val="center"/>
          </w:tcPr>
          <w:p w14:paraId="2564AA97">
            <w:pPr>
              <w:jc w:val="center"/>
              <w:rPr>
                <w:rFonts w:ascii="宋体" w:hAnsi="宋体" w:cs="宋体"/>
                <w:szCs w:val="21"/>
                <w:highlight w:val="none"/>
              </w:rPr>
            </w:pPr>
            <w:r>
              <w:rPr>
                <w:rFonts w:hint="eastAsia" w:ascii="宋体" w:hAnsi="宋体" w:cs="宋体"/>
                <w:szCs w:val="21"/>
                <w:highlight w:val="none"/>
              </w:rPr>
              <w:t>专业</w:t>
            </w:r>
          </w:p>
        </w:tc>
        <w:tc>
          <w:tcPr>
            <w:tcW w:w="2240" w:type="dxa"/>
            <w:vAlign w:val="center"/>
          </w:tcPr>
          <w:p w14:paraId="09371500">
            <w:pPr>
              <w:jc w:val="center"/>
              <w:rPr>
                <w:rFonts w:ascii="宋体" w:hAnsi="宋体" w:cs="宋体"/>
                <w:szCs w:val="21"/>
                <w:highlight w:val="none"/>
              </w:rPr>
            </w:pPr>
            <w:r>
              <w:rPr>
                <w:rFonts w:hint="eastAsia" w:ascii="宋体" w:hAnsi="宋体" w:cs="宋体"/>
                <w:szCs w:val="21"/>
                <w:highlight w:val="none"/>
              </w:rPr>
              <w:t>备　注</w:t>
            </w:r>
          </w:p>
          <w:p w14:paraId="70B494D8">
            <w:pPr>
              <w:jc w:val="center"/>
              <w:rPr>
                <w:rFonts w:ascii="宋体" w:hAnsi="宋体" w:cs="宋体"/>
                <w:szCs w:val="21"/>
                <w:highlight w:val="none"/>
              </w:rPr>
            </w:pPr>
            <w:r>
              <w:rPr>
                <w:rFonts w:hint="eastAsia" w:ascii="宋体" w:hAnsi="宋体" w:cs="宋体"/>
                <w:szCs w:val="21"/>
                <w:highlight w:val="none"/>
              </w:rPr>
              <w:t>（人员能力及实施经验说明）</w:t>
            </w:r>
          </w:p>
        </w:tc>
      </w:tr>
      <w:tr w14:paraId="2B03EFBB">
        <w:trPr>
          <w:trHeight w:val="467" w:hRule="atLeast"/>
        </w:trPr>
        <w:tc>
          <w:tcPr>
            <w:tcW w:w="2380" w:type="dxa"/>
            <w:vAlign w:val="center"/>
          </w:tcPr>
          <w:p w14:paraId="5688DF44">
            <w:pPr>
              <w:jc w:val="center"/>
              <w:rPr>
                <w:rFonts w:ascii="宋体" w:hAnsi="宋体" w:cs="宋体"/>
                <w:szCs w:val="21"/>
                <w:highlight w:val="none"/>
              </w:rPr>
            </w:pPr>
          </w:p>
        </w:tc>
        <w:tc>
          <w:tcPr>
            <w:tcW w:w="948" w:type="dxa"/>
            <w:vAlign w:val="center"/>
          </w:tcPr>
          <w:p w14:paraId="3C2AFC50">
            <w:pPr>
              <w:jc w:val="center"/>
              <w:rPr>
                <w:rFonts w:ascii="宋体" w:hAnsi="宋体" w:cs="宋体"/>
                <w:szCs w:val="21"/>
                <w:highlight w:val="none"/>
              </w:rPr>
            </w:pPr>
          </w:p>
        </w:tc>
        <w:tc>
          <w:tcPr>
            <w:tcW w:w="945" w:type="dxa"/>
            <w:vAlign w:val="center"/>
          </w:tcPr>
          <w:p w14:paraId="1F3CAABB">
            <w:pPr>
              <w:jc w:val="center"/>
              <w:rPr>
                <w:rFonts w:ascii="宋体" w:hAnsi="宋体" w:cs="宋体"/>
                <w:szCs w:val="21"/>
                <w:highlight w:val="none"/>
              </w:rPr>
            </w:pPr>
          </w:p>
        </w:tc>
        <w:tc>
          <w:tcPr>
            <w:tcW w:w="1422" w:type="dxa"/>
            <w:vAlign w:val="center"/>
          </w:tcPr>
          <w:p w14:paraId="51691A5E">
            <w:pPr>
              <w:jc w:val="center"/>
              <w:rPr>
                <w:rFonts w:ascii="宋体" w:hAnsi="宋体" w:cs="宋体"/>
                <w:szCs w:val="21"/>
                <w:highlight w:val="none"/>
              </w:rPr>
            </w:pPr>
          </w:p>
        </w:tc>
        <w:tc>
          <w:tcPr>
            <w:tcW w:w="1441" w:type="dxa"/>
            <w:vAlign w:val="center"/>
          </w:tcPr>
          <w:p w14:paraId="6F67D1CF">
            <w:pPr>
              <w:jc w:val="center"/>
              <w:rPr>
                <w:rFonts w:ascii="宋体" w:hAnsi="宋体" w:cs="宋体"/>
                <w:szCs w:val="21"/>
                <w:highlight w:val="none"/>
              </w:rPr>
            </w:pPr>
          </w:p>
        </w:tc>
        <w:tc>
          <w:tcPr>
            <w:tcW w:w="2240" w:type="dxa"/>
            <w:vAlign w:val="center"/>
          </w:tcPr>
          <w:p w14:paraId="21C15F62">
            <w:pPr>
              <w:jc w:val="center"/>
              <w:rPr>
                <w:rFonts w:ascii="宋体" w:hAnsi="宋体" w:cs="宋体"/>
                <w:szCs w:val="21"/>
                <w:highlight w:val="none"/>
              </w:rPr>
            </w:pPr>
          </w:p>
        </w:tc>
      </w:tr>
      <w:tr w14:paraId="6DC90DA2">
        <w:trPr>
          <w:trHeight w:val="477" w:hRule="atLeast"/>
        </w:trPr>
        <w:tc>
          <w:tcPr>
            <w:tcW w:w="2380" w:type="dxa"/>
            <w:vAlign w:val="center"/>
          </w:tcPr>
          <w:p w14:paraId="3481825A">
            <w:pPr>
              <w:jc w:val="center"/>
              <w:rPr>
                <w:rFonts w:ascii="宋体" w:hAnsi="宋体" w:cs="宋体"/>
                <w:szCs w:val="21"/>
                <w:highlight w:val="none"/>
              </w:rPr>
            </w:pPr>
          </w:p>
        </w:tc>
        <w:tc>
          <w:tcPr>
            <w:tcW w:w="948" w:type="dxa"/>
            <w:vAlign w:val="center"/>
          </w:tcPr>
          <w:p w14:paraId="44235250">
            <w:pPr>
              <w:jc w:val="center"/>
              <w:rPr>
                <w:rFonts w:ascii="宋体" w:hAnsi="宋体" w:cs="宋体"/>
                <w:szCs w:val="21"/>
                <w:highlight w:val="none"/>
              </w:rPr>
            </w:pPr>
          </w:p>
        </w:tc>
        <w:tc>
          <w:tcPr>
            <w:tcW w:w="945" w:type="dxa"/>
            <w:vAlign w:val="center"/>
          </w:tcPr>
          <w:p w14:paraId="033B8307">
            <w:pPr>
              <w:jc w:val="center"/>
              <w:rPr>
                <w:rFonts w:ascii="宋体" w:hAnsi="宋体" w:cs="宋体"/>
                <w:szCs w:val="21"/>
                <w:highlight w:val="none"/>
              </w:rPr>
            </w:pPr>
          </w:p>
        </w:tc>
        <w:tc>
          <w:tcPr>
            <w:tcW w:w="1422" w:type="dxa"/>
            <w:vAlign w:val="center"/>
          </w:tcPr>
          <w:p w14:paraId="4B55D851">
            <w:pPr>
              <w:jc w:val="center"/>
              <w:rPr>
                <w:rFonts w:ascii="宋体" w:hAnsi="宋体" w:cs="宋体"/>
                <w:szCs w:val="21"/>
                <w:highlight w:val="none"/>
              </w:rPr>
            </w:pPr>
          </w:p>
        </w:tc>
        <w:tc>
          <w:tcPr>
            <w:tcW w:w="1441" w:type="dxa"/>
            <w:vAlign w:val="center"/>
          </w:tcPr>
          <w:p w14:paraId="71129CF2">
            <w:pPr>
              <w:jc w:val="center"/>
              <w:rPr>
                <w:rFonts w:ascii="宋体" w:hAnsi="宋体" w:cs="宋体"/>
                <w:szCs w:val="21"/>
                <w:highlight w:val="none"/>
              </w:rPr>
            </w:pPr>
          </w:p>
        </w:tc>
        <w:tc>
          <w:tcPr>
            <w:tcW w:w="2240" w:type="dxa"/>
            <w:vAlign w:val="center"/>
          </w:tcPr>
          <w:p w14:paraId="311F34D2">
            <w:pPr>
              <w:jc w:val="center"/>
              <w:rPr>
                <w:rFonts w:ascii="宋体" w:hAnsi="宋体" w:cs="宋体"/>
                <w:szCs w:val="21"/>
                <w:highlight w:val="none"/>
              </w:rPr>
            </w:pPr>
          </w:p>
        </w:tc>
      </w:tr>
    </w:tbl>
    <w:p w14:paraId="5688DDAA">
      <w:pPr>
        <w:topLinePunct/>
        <w:jc w:val="center"/>
        <w:rPr>
          <w:rFonts w:ascii="宋体" w:hAnsi="宋体" w:cs="宋体"/>
          <w:sz w:val="20"/>
          <w:highlight w:val="none"/>
        </w:rPr>
      </w:pPr>
    </w:p>
    <w:p w14:paraId="5DF9E4D7">
      <w:pPr>
        <w:ind w:firstLine="420" w:firstLineChars="200"/>
        <w:rPr>
          <w:rFonts w:ascii="宋体" w:hAnsi="宋体" w:cs="宋体"/>
          <w:highlight w:val="none"/>
        </w:rPr>
      </w:pPr>
      <w:bookmarkStart w:id="407" w:name="_Toc179632825"/>
      <w:bookmarkStart w:id="408" w:name="_Toc152045805"/>
      <w:bookmarkStart w:id="409" w:name="_Toc247085889"/>
      <w:bookmarkStart w:id="410" w:name="_Toc144974873"/>
      <w:bookmarkStart w:id="411" w:name="_Toc246996371"/>
      <w:bookmarkStart w:id="412" w:name="_Toc246997114"/>
      <w:bookmarkStart w:id="413" w:name="_Toc152042594"/>
      <w:bookmarkStart w:id="414" w:name="_Toc296602616"/>
      <w:r>
        <w:rPr>
          <w:rFonts w:hint="eastAsia" w:ascii="宋体" w:hAnsi="宋体" w:cs="宋体"/>
          <w:szCs w:val="21"/>
          <w:highlight w:val="none"/>
        </w:rPr>
        <w:t>（</w:t>
      </w:r>
      <w:r>
        <w:rPr>
          <w:rFonts w:hint="eastAsia" w:ascii="宋体" w:hAnsi="宋体" w:cs="宋体"/>
          <w:highlight w:val="none"/>
        </w:rPr>
        <w:t>2）项目负责人简历表</w:t>
      </w:r>
      <w:bookmarkEnd w:id="407"/>
      <w:bookmarkEnd w:id="408"/>
      <w:bookmarkEnd w:id="409"/>
      <w:bookmarkEnd w:id="410"/>
      <w:bookmarkEnd w:id="411"/>
      <w:bookmarkEnd w:id="412"/>
      <w:bookmarkEnd w:id="413"/>
      <w:bookmarkEnd w:id="414"/>
    </w:p>
    <w:tbl>
      <w:tblPr>
        <w:tblStyle w:val="4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7EB69210">
        <w:trPr>
          <w:trHeight w:val="454" w:hRule="atLeast"/>
        </w:trPr>
        <w:tc>
          <w:tcPr>
            <w:tcW w:w="1509" w:type="dxa"/>
            <w:vAlign w:val="center"/>
          </w:tcPr>
          <w:p w14:paraId="79C6943A">
            <w:pPr>
              <w:jc w:val="center"/>
              <w:rPr>
                <w:rFonts w:ascii="宋体" w:hAnsi="宋体" w:cs="宋体"/>
                <w:szCs w:val="21"/>
                <w:highlight w:val="none"/>
              </w:rPr>
            </w:pPr>
            <w:r>
              <w:rPr>
                <w:rFonts w:hint="eastAsia" w:ascii="宋体" w:hAnsi="宋体" w:cs="宋体"/>
                <w:szCs w:val="21"/>
                <w:highlight w:val="none"/>
              </w:rPr>
              <w:t>姓  名</w:t>
            </w:r>
          </w:p>
        </w:tc>
        <w:tc>
          <w:tcPr>
            <w:tcW w:w="1053" w:type="dxa"/>
            <w:gridSpan w:val="2"/>
            <w:vAlign w:val="center"/>
          </w:tcPr>
          <w:p w14:paraId="07943E3F">
            <w:pPr>
              <w:jc w:val="center"/>
              <w:rPr>
                <w:rFonts w:ascii="宋体" w:hAnsi="宋体" w:cs="宋体"/>
                <w:szCs w:val="21"/>
                <w:highlight w:val="none"/>
              </w:rPr>
            </w:pPr>
          </w:p>
        </w:tc>
        <w:tc>
          <w:tcPr>
            <w:tcW w:w="906" w:type="dxa"/>
            <w:vAlign w:val="center"/>
          </w:tcPr>
          <w:p w14:paraId="2DD81D86">
            <w:pPr>
              <w:jc w:val="center"/>
              <w:rPr>
                <w:rFonts w:ascii="宋体" w:hAnsi="宋体" w:cs="宋体"/>
                <w:szCs w:val="21"/>
                <w:highlight w:val="none"/>
              </w:rPr>
            </w:pPr>
            <w:r>
              <w:rPr>
                <w:rFonts w:hint="eastAsia" w:ascii="宋体" w:hAnsi="宋体" w:cs="宋体"/>
                <w:szCs w:val="21"/>
                <w:highlight w:val="none"/>
              </w:rPr>
              <w:t>年 龄</w:t>
            </w:r>
          </w:p>
        </w:tc>
        <w:tc>
          <w:tcPr>
            <w:tcW w:w="1040" w:type="dxa"/>
            <w:vAlign w:val="center"/>
          </w:tcPr>
          <w:p w14:paraId="69F4C734">
            <w:pPr>
              <w:jc w:val="center"/>
              <w:rPr>
                <w:rFonts w:ascii="宋体" w:hAnsi="宋体" w:cs="宋体"/>
                <w:szCs w:val="21"/>
                <w:highlight w:val="none"/>
              </w:rPr>
            </w:pPr>
          </w:p>
        </w:tc>
        <w:tc>
          <w:tcPr>
            <w:tcW w:w="2073" w:type="dxa"/>
            <w:gridSpan w:val="3"/>
            <w:vAlign w:val="center"/>
          </w:tcPr>
          <w:p w14:paraId="22664F57">
            <w:pPr>
              <w:jc w:val="center"/>
              <w:rPr>
                <w:rFonts w:ascii="宋体" w:hAnsi="宋体" w:cs="宋体"/>
                <w:szCs w:val="21"/>
                <w:highlight w:val="none"/>
              </w:rPr>
            </w:pPr>
            <w:r>
              <w:rPr>
                <w:rFonts w:hint="eastAsia" w:ascii="宋体" w:hAnsi="宋体" w:cs="宋体"/>
                <w:szCs w:val="21"/>
                <w:highlight w:val="none"/>
              </w:rPr>
              <w:t>身份证号</w:t>
            </w:r>
          </w:p>
        </w:tc>
        <w:tc>
          <w:tcPr>
            <w:tcW w:w="2820" w:type="dxa"/>
            <w:vAlign w:val="center"/>
          </w:tcPr>
          <w:p w14:paraId="2F43680A">
            <w:pPr>
              <w:jc w:val="center"/>
              <w:rPr>
                <w:rFonts w:ascii="宋体" w:hAnsi="宋体" w:cs="宋体"/>
                <w:szCs w:val="21"/>
                <w:highlight w:val="none"/>
              </w:rPr>
            </w:pPr>
          </w:p>
        </w:tc>
      </w:tr>
      <w:tr w14:paraId="019478C8">
        <w:trPr>
          <w:trHeight w:val="454" w:hRule="atLeast"/>
        </w:trPr>
        <w:tc>
          <w:tcPr>
            <w:tcW w:w="1509" w:type="dxa"/>
            <w:vAlign w:val="center"/>
          </w:tcPr>
          <w:p w14:paraId="73D8EE37">
            <w:pPr>
              <w:jc w:val="center"/>
              <w:rPr>
                <w:rFonts w:ascii="宋体" w:hAnsi="宋体" w:cs="宋体"/>
                <w:szCs w:val="21"/>
                <w:highlight w:val="none"/>
              </w:rPr>
            </w:pPr>
            <w:r>
              <w:rPr>
                <w:rFonts w:hint="eastAsia" w:ascii="宋体" w:hAnsi="宋体" w:cs="宋体"/>
                <w:szCs w:val="21"/>
                <w:highlight w:val="none"/>
              </w:rPr>
              <w:t>学　历</w:t>
            </w:r>
          </w:p>
        </w:tc>
        <w:tc>
          <w:tcPr>
            <w:tcW w:w="1053" w:type="dxa"/>
            <w:gridSpan w:val="2"/>
            <w:vAlign w:val="center"/>
          </w:tcPr>
          <w:p w14:paraId="43E16884">
            <w:pPr>
              <w:jc w:val="center"/>
              <w:rPr>
                <w:rFonts w:ascii="宋体" w:hAnsi="宋体" w:cs="宋体"/>
                <w:szCs w:val="21"/>
                <w:highlight w:val="none"/>
              </w:rPr>
            </w:pPr>
          </w:p>
        </w:tc>
        <w:tc>
          <w:tcPr>
            <w:tcW w:w="906" w:type="dxa"/>
            <w:vAlign w:val="center"/>
          </w:tcPr>
          <w:p w14:paraId="0D46BB1A">
            <w:pPr>
              <w:jc w:val="center"/>
              <w:rPr>
                <w:rFonts w:ascii="宋体" w:hAnsi="宋体" w:cs="宋体"/>
                <w:szCs w:val="21"/>
                <w:highlight w:val="none"/>
              </w:rPr>
            </w:pPr>
            <w:r>
              <w:rPr>
                <w:rFonts w:hint="eastAsia" w:ascii="宋体" w:hAnsi="宋体" w:cs="宋体"/>
                <w:szCs w:val="21"/>
                <w:highlight w:val="none"/>
              </w:rPr>
              <w:t>职 务</w:t>
            </w:r>
          </w:p>
        </w:tc>
        <w:tc>
          <w:tcPr>
            <w:tcW w:w="1040" w:type="dxa"/>
            <w:vAlign w:val="center"/>
          </w:tcPr>
          <w:p w14:paraId="5AE70B17">
            <w:pPr>
              <w:jc w:val="center"/>
              <w:rPr>
                <w:rFonts w:ascii="宋体" w:hAnsi="宋体" w:cs="宋体"/>
                <w:szCs w:val="21"/>
                <w:highlight w:val="none"/>
              </w:rPr>
            </w:pPr>
          </w:p>
        </w:tc>
        <w:tc>
          <w:tcPr>
            <w:tcW w:w="2073" w:type="dxa"/>
            <w:gridSpan w:val="3"/>
            <w:vAlign w:val="center"/>
          </w:tcPr>
          <w:p w14:paraId="03F49C8B">
            <w:pPr>
              <w:jc w:val="center"/>
              <w:rPr>
                <w:rFonts w:ascii="宋体" w:hAnsi="宋体" w:cs="宋体"/>
                <w:szCs w:val="21"/>
                <w:highlight w:val="none"/>
              </w:rPr>
            </w:pPr>
            <w:r>
              <w:rPr>
                <w:rFonts w:hint="eastAsia" w:ascii="宋体" w:hAnsi="宋体" w:cs="宋体"/>
                <w:szCs w:val="21"/>
                <w:highlight w:val="none"/>
              </w:rPr>
              <w:t>拟在本合同任职</w:t>
            </w:r>
          </w:p>
        </w:tc>
        <w:tc>
          <w:tcPr>
            <w:tcW w:w="2820" w:type="dxa"/>
            <w:vAlign w:val="center"/>
          </w:tcPr>
          <w:p w14:paraId="026DDE0E">
            <w:pPr>
              <w:jc w:val="center"/>
              <w:rPr>
                <w:rFonts w:ascii="宋体" w:hAnsi="宋体" w:cs="宋体"/>
                <w:szCs w:val="21"/>
                <w:highlight w:val="none"/>
              </w:rPr>
            </w:pPr>
            <w:r>
              <w:rPr>
                <w:rFonts w:hint="eastAsia" w:ascii="宋体" w:hAnsi="宋体" w:cs="宋体"/>
                <w:szCs w:val="21"/>
                <w:highlight w:val="none"/>
              </w:rPr>
              <w:t>项目负责人</w:t>
            </w:r>
          </w:p>
        </w:tc>
      </w:tr>
      <w:tr w14:paraId="3CDE2620">
        <w:trPr>
          <w:trHeight w:val="454" w:hRule="atLeast"/>
        </w:trPr>
        <w:tc>
          <w:tcPr>
            <w:tcW w:w="1509" w:type="dxa"/>
            <w:vAlign w:val="center"/>
          </w:tcPr>
          <w:p w14:paraId="634DDF19">
            <w:pPr>
              <w:jc w:val="center"/>
              <w:rPr>
                <w:rFonts w:ascii="宋体" w:hAnsi="宋体" w:cs="宋体"/>
                <w:szCs w:val="21"/>
                <w:highlight w:val="none"/>
              </w:rPr>
            </w:pPr>
            <w:r>
              <w:rPr>
                <w:rFonts w:hint="eastAsia" w:ascii="宋体" w:hAnsi="宋体" w:cs="宋体"/>
                <w:szCs w:val="21"/>
                <w:highlight w:val="none"/>
              </w:rPr>
              <w:t>毕业学校</w:t>
            </w:r>
          </w:p>
        </w:tc>
        <w:tc>
          <w:tcPr>
            <w:tcW w:w="7892" w:type="dxa"/>
            <w:gridSpan w:val="8"/>
            <w:vAlign w:val="center"/>
          </w:tcPr>
          <w:p w14:paraId="03106DD4">
            <w:pPr>
              <w:jc w:val="center"/>
              <w:rPr>
                <w:rFonts w:ascii="宋体" w:hAnsi="宋体" w:cs="宋体"/>
                <w:szCs w:val="21"/>
                <w:highlight w:val="none"/>
              </w:rPr>
            </w:pPr>
            <w:r>
              <w:rPr>
                <w:rFonts w:hint="eastAsia" w:ascii="宋体" w:hAnsi="宋体" w:cs="宋体"/>
                <w:szCs w:val="21"/>
                <w:highlight w:val="none"/>
              </w:rPr>
              <w:t>年毕业于            学校        专业</w:t>
            </w:r>
          </w:p>
        </w:tc>
      </w:tr>
      <w:tr w14:paraId="274FD584">
        <w:trPr>
          <w:trHeight w:val="454" w:hRule="atLeast"/>
        </w:trPr>
        <w:tc>
          <w:tcPr>
            <w:tcW w:w="9401" w:type="dxa"/>
            <w:gridSpan w:val="9"/>
            <w:vAlign w:val="center"/>
          </w:tcPr>
          <w:p w14:paraId="5ED1496C">
            <w:pPr>
              <w:jc w:val="center"/>
              <w:rPr>
                <w:rFonts w:ascii="宋体" w:hAnsi="宋体" w:cs="宋体"/>
                <w:szCs w:val="21"/>
                <w:highlight w:val="none"/>
              </w:rPr>
            </w:pPr>
            <w:r>
              <w:rPr>
                <w:rFonts w:hint="eastAsia" w:ascii="宋体" w:hAnsi="宋体" w:cs="宋体"/>
                <w:szCs w:val="21"/>
                <w:highlight w:val="none"/>
              </w:rPr>
              <w:t>主要工作经历</w:t>
            </w:r>
          </w:p>
        </w:tc>
      </w:tr>
      <w:tr w14:paraId="3382F4CC">
        <w:trPr>
          <w:trHeight w:val="454" w:hRule="atLeast"/>
        </w:trPr>
        <w:tc>
          <w:tcPr>
            <w:tcW w:w="1860" w:type="dxa"/>
            <w:gridSpan w:val="2"/>
            <w:vAlign w:val="center"/>
          </w:tcPr>
          <w:p w14:paraId="259D6BB0">
            <w:pPr>
              <w:jc w:val="center"/>
              <w:rPr>
                <w:rFonts w:ascii="宋体" w:hAnsi="宋体" w:cs="宋体"/>
                <w:szCs w:val="21"/>
                <w:highlight w:val="none"/>
              </w:rPr>
            </w:pPr>
            <w:r>
              <w:rPr>
                <w:rFonts w:hint="eastAsia" w:ascii="宋体" w:hAnsi="宋体" w:cs="宋体"/>
                <w:szCs w:val="21"/>
                <w:highlight w:val="none"/>
              </w:rPr>
              <w:t>时  间</w:t>
            </w:r>
          </w:p>
        </w:tc>
        <w:tc>
          <w:tcPr>
            <w:tcW w:w="3335" w:type="dxa"/>
            <w:gridSpan w:val="4"/>
            <w:vAlign w:val="center"/>
          </w:tcPr>
          <w:p w14:paraId="1CDC9E93">
            <w:pPr>
              <w:jc w:val="center"/>
              <w:rPr>
                <w:rFonts w:ascii="宋体" w:hAnsi="宋体" w:cs="宋体"/>
                <w:szCs w:val="21"/>
                <w:highlight w:val="none"/>
              </w:rPr>
            </w:pPr>
            <w:r>
              <w:rPr>
                <w:rFonts w:hint="eastAsia" w:ascii="宋体" w:hAnsi="宋体" w:cs="宋体"/>
                <w:szCs w:val="21"/>
                <w:highlight w:val="none"/>
              </w:rPr>
              <w:t>参加过的类似项目</w:t>
            </w:r>
          </w:p>
        </w:tc>
        <w:tc>
          <w:tcPr>
            <w:tcW w:w="1230" w:type="dxa"/>
            <w:vAlign w:val="center"/>
          </w:tcPr>
          <w:p w14:paraId="15FCA94F">
            <w:pPr>
              <w:jc w:val="center"/>
              <w:rPr>
                <w:rFonts w:ascii="宋体" w:hAnsi="宋体" w:cs="宋体"/>
                <w:szCs w:val="21"/>
                <w:highlight w:val="none"/>
              </w:rPr>
            </w:pPr>
            <w:r>
              <w:rPr>
                <w:rFonts w:hint="eastAsia" w:ascii="宋体" w:hAnsi="宋体" w:cs="宋体"/>
                <w:szCs w:val="21"/>
                <w:highlight w:val="none"/>
              </w:rPr>
              <w:t>担任职务</w:t>
            </w:r>
          </w:p>
        </w:tc>
        <w:tc>
          <w:tcPr>
            <w:tcW w:w="2976" w:type="dxa"/>
            <w:gridSpan w:val="2"/>
            <w:vAlign w:val="center"/>
          </w:tcPr>
          <w:p w14:paraId="124637C6">
            <w:pPr>
              <w:jc w:val="center"/>
              <w:rPr>
                <w:rFonts w:ascii="宋体" w:hAnsi="宋体" w:cs="宋体"/>
                <w:szCs w:val="21"/>
                <w:highlight w:val="none"/>
              </w:rPr>
            </w:pPr>
            <w:r>
              <w:rPr>
                <w:rFonts w:hint="eastAsia" w:ascii="宋体" w:hAnsi="宋体" w:cs="宋体"/>
                <w:szCs w:val="21"/>
                <w:highlight w:val="none"/>
              </w:rPr>
              <w:t>业主及联系电话</w:t>
            </w:r>
          </w:p>
        </w:tc>
      </w:tr>
      <w:tr w14:paraId="1AF3600E">
        <w:trPr>
          <w:trHeight w:val="454" w:hRule="atLeast"/>
        </w:trPr>
        <w:tc>
          <w:tcPr>
            <w:tcW w:w="1860" w:type="dxa"/>
            <w:gridSpan w:val="2"/>
            <w:vAlign w:val="center"/>
          </w:tcPr>
          <w:p w14:paraId="1242BF1A">
            <w:pPr>
              <w:jc w:val="center"/>
              <w:rPr>
                <w:rFonts w:ascii="宋体" w:hAnsi="宋体" w:cs="宋体"/>
                <w:szCs w:val="21"/>
                <w:highlight w:val="none"/>
              </w:rPr>
            </w:pPr>
          </w:p>
        </w:tc>
        <w:tc>
          <w:tcPr>
            <w:tcW w:w="3335" w:type="dxa"/>
            <w:gridSpan w:val="4"/>
            <w:vAlign w:val="center"/>
          </w:tcPr>
          <w:p w14:paraId="2922E874">
            <w:pPr>
              <w:jc w:val="center"/>
              <w:rPr>
                <w:rFonts w:ascii="宋体" w:hAnsi="宋体" w:cs="宋体"/>
                <w:szCs w:val="21"/>
                <w:highlight w:val="none"/>
              </w:rPr>
            </w:pPr>
          </w:p>
        </w:tc>
        <w:tc>
          <w:tcPr>
            <w:tcW w:w="1230" w:type="dxa"/>
            <w:vAlign w:val="center"/>
          </w:tcPr>
          <w:p w14:paraId="24BB8C8D">
            <w:pPr>
              <w:jc w:val="center"/>
              <w:rPr>
                <w:rFonts w:ascii="宋体" w:hAnsi="宋体" w:cs="宋体"/>
                <w:szCs w:val="21"/>
                <w:highlight w:val="none"/>
              </w:rPr>
            </w:pPr>
          </w:p>
        </w:tc>
        <w:tc>
          <w:tcPr>
            <w:tcW w:w="2976" w:type="dxa"/>
            <w:gridSpan w:val="2"/>
            <w:vAlign w:val="center"/>
          </w:tcPr>
          <w:p w14:paraId="6F952C73">
            <w:pPr>
              <w:jc w:val="center"/>
              <w:rPr>
                <w:rFonts w:ascii="宋体" w:hAnsi="宋体" w:cs="宋体"/>
                <w:szCs w:val="21"/>
                <w:highlight w:val="none"/>
              </w:rPr>
            </w:pPr>
          </w:p>
        </w:tc>
      </w:tr>
      <w:tr w14:paraId="4F19632C">
        <w:trPr>
          <w:trHeight w:val="454" w:hRule="atLeast"/>
        </w:trPr>
        <w:tc>
          <w:tcPr>
            <w:tcW w:w="1860" w:type="dxa"/>
            <w:gridSpan w:val="2"/>
            <w:vAlign w:val="center"/>
          </w:tcPr>
          <w:p w14:paraId="18B311CB">
            <w:pPr>
              <w:jc w:val="center"/>
              <w:rPr>
                <w:rFonts w:ascii="宋体" w:hAnsi="宋体" w:cs="宋体"/>
                <w:szCs w:val="21"/>
                <w:highlight w:val="none"/>
              </w:rPr>
            </w:pPr>
          </w:p>
        </w:tc>
        <w:tc>
          <w:tcPr>
            <w:tcW w:w="3335" w:type="dxa"/>
            <w:gridSpan w:val="4"/>
            <w:vAlign w:val="center"/>
          </w:tcPr>
          <w:p w14:paraId="608A9B6D">
            <w:pPr>
              <w:jc w:val="center"/>
              <w:rPr>
                <w:rFonts w:ascii="宋体" w:hAnsi="宋体" w:cs="宋体"/>
                <w:szCs w:val="21"/>
                <w:highlight w:val="none"/>
              </w:rPr>
            </w:pPr>
          </w:p>
        </w:tc>
        <w:tc>
          <w:tcPr>
            <w:tcW w:w="1230" w:type="dxa"/>
            <w:vAlign w:val="center"/>
          </w:tcPr>
          <w:p w14:paraId="5236553D">
            <w:pPr>
              <w:jc w:val="center"/>
              <w:rPr>
                <w:rFonts w:ascii="宋体" w:hAnsi="宋体" w:cs="宋体"/>
                <w:szCs w:val="21"/>
                <w:highlight w:val="none"/>
              </w:rPr>
            </w:pPr>
          </w:p>
        </w:tc>
        <w:tc>
          <w:tcPr>
            <w:tcW w:w="2976" w:type="dxa"/>
            <w:gridSpan w:val="2"/>
            <w:vAlign w:val="center"/>
          </w:tcPr>
          <w:p w14:paraId="4D8C0EBC">
            <w:pPr>
              <w:jc w:val="center"/>
              <w:rPr>
                <w:rFonts w:ascii="宋体" w:hAnsi="宋体" w:cs="宋体"/>
                <w:szCs w:val="21"/>
                <w:highlight w:val="none"/>
              </w:rPr>
            </w:pPr>
          </w:p>
        </w:tc>
      </w:tr>
    </w:tbl>
    <w:p w14:paraId="516BFAFE">
      <w:pPr>
        <w:rPr>
          <w:rFonts w:ascii="宋体" w:hAnsi="宋体" w:cs="宋体"/>
          <w:highlight w:val="none"/>
        </w:rPr>
      </w:pPr>
      <w:bookmarkStart w:id="415" w:name="_Toc345575534"/>
      <w:bookmarkStart w:id="416" w:name="_Toc437953145"/>
      <w:r>
        <w:rPr>
          <w:rFonts w:hint="eastAsia" w:ascii="宋体" w:hAnsi="宋体" w:cs="宋体"/>
          <w:highlight w:val="none"/>
        </w:rPr>
        <w:br w:type="page"/>
      </w:r>
    </w:p>
    <w:p w14:paraId="6DAD2937">
      <w:pPr>
        <w:pStyle w:val="4"/>
        <w:ind w:firstLine="422"/>
        <w:rPr>
          <w:rFonts w:ascii="宋体" w:hAnsi="宋体" w:cs="宋体"/>
          <w:highlight w:val="none"/>
        </w:rPr>
      </w:pPr>
      <w:r>
        <w:rPr>
          <w:rFonts w:hint="eastAsia" w:ascii="宋体" w:hAnsi="宋体" w:cs="宋体"/>
          <w:highlight w:val="none"/>
        </w:rPr>
        <w:t>第三部分 报价文件</w:t>
      </w:r>
    </w:p>
    <w:p w14:paraId="630AA186">
      <w:pPr>
        <w:pStyle w:val="5"/>
        <w:ind w:firstLine="420"/>
        <w:rPr>
          <w:rFonts w:ascii="宋体" w:hAnsi="宋体" w:cs="宋体"/>
          <w:highlight w:val="none"/>
        </w:rPr>
      </w:pPr>
      <w:r>
        <w:rPr>
          <w:rFonts w:hint="eastAsia" w:ascii="宋体" w:hAnsi="宋体" w:cs="宋体"/>
          <w:highlight w:val="none"/>
        </w:rPr>
        <w:t>封面</w:t>
      </w:r>
      <w:bookmarkEnd w:id="415"/>
      <w:bookmarkEnd w:id="416"/>
    </w:p>
    <w:p w14:paraId="15272E56">
      <w:pPr>
        <w:tabs>
          <w:tab w:val="left" w:pos="2580"/>
          <w:tab w:val="left" w:pos="5940"/>
        </w:tabs>
        <w:autoSpaceDE w:val="0"/>
        <w:autoSpaceDN w:val="0"/>
        <w:adjustRightInd w:val="0"/>
        <w:ind w:right="-20"/>
        <w:rPr>
          <w:rFonts w:ascii="宋体" w:hAnsi="宋体" w:cs="宋体"/>
          <w:kern w:val="0"/>
          <w:sz w:val="28"/>
          <w:highlight w:val="none"/>
        </w:rPr>
      </w:pPr>
    </w:p>
    <w:p w14:paraId="31C9B247">
      <w:pPr>
        <w:tabs>
          <w:tab w:val="left" w:pos="2580"/>
          <w:tab w:val="left" w:pos="5940"/>
        </w:tabs>
        <w:autoSpaceDE w:val="0"/>
        <w:autoSpaceDN w:val="0"/>
        <w:adjustRightInd w:val="0"/>
        <w:ind w:right="-20"/>
        <w:rPr>
          <w:rFonts w:hint="eastAsia" w:ascii="宋体" w:hAnsi="宋体" w:eastAsia="宋体" w:cs="宋体"/>
          <w:kern w:val="0"/>
          <w:sz w:val="24"/>
          <w:szCs w:val="22"/>
          <w:highlight w:val="none"/>
          <w:lang w:val="en-US" w:eastAsia="zh-CN"/>
        </w:rPr>
      </w:pPr>
      <w:r>
        <w:rPr>
          <w:rFonts w:hint="eastAsia" w:ascii="宋体" w:hAnsi="宋体" w:cs="宋体"/>
          <w:kern w:val="0"/>
          <w:sz w:val="24"/>
          <w:szCs w:val="22"/>
          <w:highlight w:val="none"/>
        </w:rPr>
        <w:t>采购人：</w:t>
      </w:r>
      <w:r>
        <w:rPr>
          <w:rFonts w:hint="eastAsia" w:ascii="宋体" w:hAnsi="宋体" w:cs="宋体"/>
          <w:kern w:val="0"/>
          <w:sz w:val="24"/>
          <w:szCs w:val="22"/>
          <w:highlight w:val="none"/>
          <w:u w:val="single"/>
          <w:lang w:val="en-US" w:eastAsia="zh-CN"/>
        </w:rPr>
        <w:t>浙江省医疗保障事业管理服务中心（浙江省医保大数据监测和反欺诈中心）</w:t>
      </w:r>
    </w:p>
    <w:p w14:paraId="3A289A65">
      <w:pPr>
        <w:tabs>
          <w:tab w:val="left" w:pos="2580"/>
          <w:tab w:val="left" w:pos="5940"/>
        </w:tabs>
        <w:autoSpaceDE w:val="0"/>
        <w:autoSpaceDN w:val="0"/>
        <w:adjustRightInd w:val="0"/>
        <w:ind w:right="-20"/>
        <w:rPr>
          <w:rFonts w:ascii="宋体" w:hAnsi="宋体" w:cs="宋体"/>
          <w:kern w:val="0"/>
          <w:sz w:val="24"/>
          <w:szCs w:val="22"/>
          <w:highlight w:val="none"/>
          <w:u w:val="single"/>
        </w:rPr>
      </w:pPr>
      <w:r>
        <w:rPr>
          <w:rFonts w:hint="eastAsia" w:ascii="宋体" w:hAnsi="宋体" w:cs="宋体"/>
          <w:kern w:val="0"/>
          <w:sz w:val="24"/>
          <w:szCs w:val="22"/>
          <w:highlight w:val="none"/>
        </w:rPr>
        <w:t>项目名称：</w:t>
      </w:r>
      <w:r>
        <w:rPr>
          <w:rFonts w:hint="default" w:ascii="宋体" w:hAnsi="宋体" w:cs="宋体"/>
          <w:kern w:val="0"/>
          <w:sz w:val="24"/>
          <w:szCs w:val="22"/>
          <w:highlight w:val="none"/>
          <w:u w:val="single"/>
          <w:lang w:val="en-US" w:eastAsia="zh-CN"/>
        </w:rPr>
        <w:t>浙江省医疗保障标准化技术委员会运维服务购买</w:t>
      </w:r>
      <w:r>
        <w:rPr>
          <w:rFonts w:hint="eastAsia" w:ascii="宋体" w:hAnsi="宋体" w:cs="宋体"/>
          <w:kern w:val="0"/>
          <w:sz w:val="24"/>
          <w:szCs w:val="22"/>
          <w:highlight w:val="none"/>
          <w:u w:val="single"/>
        </w:rPr>
        <w:t>项目</w:t>
      </w:r>
    </w:p>
    <w:p w14:paraId="72B69506">
      <w:pPr>
        <w:tabs>
          <w:tab w:val="left" w:pos="2580"/>
          <w:tab w:val="left" w:pos="5940"/>
        </w:tabs>
        <w:autoSpaceDE w:val="0"/>
        <w:autoSpaceDN w:val="0"/>
        <w:adjustRightInd w:val="0"/>
        <w:ind w:right="-20"/>
        <w:rPr>
          <w:rFonts w:hint="default" w:ascii="宋体" w:hAnsi="宋体" w:eastAsia="宋体" w:cs="宋体"/>
          <w:kern w:val="0"/>
          <w:sz w:val="24"/>
          <w:szCs w:val="22"/>
          <w:highlight w:val="none"/>
          <w:u w:val="single"/>
          <w:lang w:val="en-US" w:eastAsia="zh-CN"/>
        </w:rPr>
      </w:pPr>
      <w:r>
        <w:rPr>
          <w:rFonts w:hint="eastAsia" w:ascii="宋体" w:hAnsi="宋体" w:cs="宋体"/>
          <w:kern w:val="0"/>
          <w:sz w:val="24"/>
          <w:szCs w:val="22"/>
          <w:highlight w:val="none"/>
        </w:rPr>
        <w:t>项目编号：</w:t>
      </w:r>
      <w:r>
        <w:rPr>
          <w:rFonts w:hint="default" w:ascii="宋体" w:hAnsi="宋体" w:cs="宋体"/>
          <w:kern w:val="0"/>
          <w:sz w:val="24"/>
          <w:szCs w:val="22"/>
          <w:highlight w:val="none"/>
          <w:u w:val="single"/>
          <w:lang w:val="en-US" w:eastAsia="zh-CN"/>
        </w:rPr>
        <w:t>CTZB-2025070005</w:t>
      </w:r>
    </w:p>
    <w:p w14:paraId="54545399">
      <w:pPr>
        <w:tabs>
          <w:tab w:val="left" w:pos="2580"/>
          <w:tab w:val="left" w:pos="5940"/>
        </w:tabs>
        <w:autoSpaceDE w:val="0"/>
        <w:autoSpaceDN w:val="0"/>
        <w:adjustRightInd w:val="0"/>
        <w:ind w:right="-20"/>
        <w:rPr>
          <w:rFonts w:hint="default" w:ascii="宋体" w:hAnsi="宋体" w:eastAsia="宋体" w:cs="宋体"/>
          <w:kern w:val="0"/>
          <w:sz w:val="24"/>
          <w:szCs w:val="22"/>
          <w:highlight w:val="none"/>
          <w:u w:val="single"/>
          <w:lang w:val="en-US" w:eastAsia="zh-CN"/>
        </w:rPr>
      </w:pPr>
      <w:r>
        <w:rPr>
          <w:rFonts w:hint="eastAsia" w:ascii="宋体" w:hAnsi="宋体" w:cs="宋体"/>
          <w:kern w:val="0"/>
          <w:sz w:val="24"/>
          <w:szCs w:val="22"/>
          <w:highlight w:val="none"/>
        </w:rPr>
        <w:t>标项名称：</w:t>
      </w:r>
      <w:r>
        <w:rPr>
          <w:rFonts w:hint="default" w:ascii="宋体" w:hAnsi="宋体" w:cs="宋体"/>
          <w:kern w:val="0"/>
          <w:sz w:val="24"/>
          <w:szCs w:val="22"/>
          <w:highlight w:val="none"/>
          <w:u w:val="single"/>
          <w:lang w:val="en-US" w:eastAsia="zh-CN"/>
        </w:rPr>
        <w:t>浙江省医疗保障标准化技术委员会运维服务购买</w:t>
      </w:r>
    </w:p>
    <w:p w14:paraId="27762FF7">
      <w:pPr>
        <w:autoSpaceDE w:val="0"/>
        <w:autoSpaceDN w:val="0"/>
        <w:adjustRightInd w:val="0"/>
        <w:jc w:val="left"/>
        <w:rPr>
          <w:rFonts w:ascii="宋体" w:hAnsi="宋体" w:cs="宋体"/>
          <w:b/>
          <w:bCs/>
          <w:kern w:val="0"/>
          <w:sz w:val="44"/>
          <w:szCs w:val="44"/>
          <w:highlight w:val="none"/>
        </w:rPr>
      </w:pPr>
    </w:p>
    <w:p w14:paraId="4B09724A">
      <w:pPr>
        <w:autoSpaceDE w:val="0"/>
        <w:autoSpaceDN w:val="0"/>
        <w:adjustRightInd w:val="0"/>
        <w:jc w:val="left"/>
        <w:rPr>
          <w:rFonts w:ascii="宋体" w:hAnsi="宋体" w:cs="宋体"/>
          <w:kern w:val="0"/>
          <w:sz w:val="24"/>
          <w:highlight w:val="none"/>
        </w:rPr>
      </w:pPr>
    </w:p>
    <w:p w14:paraId="05E6F75B">
      <w:pPr>
        <w:autoSpaceDE w:val="0"/>
        <w:autoSpaceDN w:val="0"/>
        <w:adjustRightInd w:val="0"/>
        <w:jc w:val="left"/>
        <w:rPr>
          <w:rFonts w:ascii="宋体" w:hAnsi="宋体" w:cs="宋体"/>
          <w:kern w:val="0"/>
          <w:sz w:val="24"/>
          <w:highlight w:val="none"/>
        </w:rPr>
      </w:pPr>
    </w:p>
    <w:p w14:paraId="11A9CA53">
      <w:pPr>
        <w:autoSpaceDE w:val="0"/>
        <w:autoSpaceDN w:val="0"/>
        <w:adjustRightInd w:val="0"/>
        <w:jc w:val="left"/>
        <w:rPr>
          <w:rFonts w:ascii="宋体" w:hAnsi="宋体" w:cs="宋体"/>
          <w:kern w:val="0"/>
          <w:sz w:val="24"/>
          <w:highlight w:val="none"/>
        </w:rPr>
      </w:pPr>
    </w:p>
    <w:p w14:paraId="634DFA84">
      <w:pPr>
        <w:autoSpaceDE w:val="0"/>
        <w:autoSpaceDN w:val="0"/>
        <w:adjustRightInd w:val="0"/>
        <w:jc w:val="left"/>
        <w:rPr>
          <w:rFonts w:ascii="宋体" w:hAnsi="宋体" w:cs="宋体"/>
          <w:kern w:val="0"/>
          <w:sz w:val="24"/>
          <w:highlight w:val="none"/>
        </w:rPr>
      </w:pPr>
    </w:p>
    <w:p w14:paraId="185CF5EA">
      <w:pPr>
        <w:autoSpaceDE w:val="0"/>
        <w:autoSpaceDN w:val="0"/>
        <w:adjustRightInd w:val="0"/>
        <w:jc w:val="left"/>
        <w:rPr>
          <w:rFonts w:ascii="宋体" w:hAnsi="宋体" w:cs="宋体"/>
          <w:kern w:val="0"/>
          <w:sz w:val="24"/>
          <w:highlight w:val="none"/>
        </w:rPr>
      </w:pPr>
    </w:p>
    <w:p w14:paraId="58EA59A0">
      <w:pPr>
        <w:tabs>
          <w:tab w:val="left" w:pos="1805"/>
          <w:tab w:val="left" w:pos="5360"/>
        </w:tabs>
        <w:autoSpaceDE w:val="0"/>
        <w:autoSpaceDN w:val="0"/>
        <w:adjustRightInd w:val="0"/>
        <w:ind w:right="-20"/>
        <w:jc w:val="center"/>
        <w:rPr>
          <w:rFonts w:ascii="宋体" w:hAnsi="宋体" w:cs="宋体"/>
          <w:kern w:val="0"/>
          <w:sz w:val="72"/>
          <w:highlight w:val="none"/>
        </w:rPr>
      </w:pPr>
      <w:r>
        <w:rPr>
          <w:rFonts w:hint="eastAsia" w:ascii="宋体" w:hAnsi="宋体" w:cs="宋体"/>
          <w:kern w:val="0"/>
          <w:sz w:val="72"/>
          <w:highlight w:val="none"/>
        </w:rPr>
        <w:t>磋商响应文件</w:t>
      </w:r>
    </w:p>
    <w:p w14:paraId="2969F000">
      <w:pPr>
        <w:tabs>
          <w:tab w:val="left" w:pos="1805"/>
          <w:tab w:val="left" w:pos="5360"/>
        </w:tabs>
        <w:autoSpaceDE w:val="0"/>
        <w:autoSpaceDN w:val="0"/>
        <w:adjustRightInd w:val="0"/>
        <w:ind w:right="-20"/>
        <w:jc w:val="center"/>
        <w:rPr>
          <w:rFonts w:ascii="宋体" w:hAnsi="宋体" w:cs="宋体"/>
          <w:kern w:val="0"/>
          <w:sz w:val="72"/>
          <w:highlight w:val="none"/>
        </w:rPr>
      </w:pPr>
      <w:r>
        <w:rPr>
          <w:rFonts w:hint="eastAsia" w:ascii="宋体" w:hAnsi="宋体" w:cs="宋体"/>
          <w:kern w:val="0"/>
          <w:sz w:val="72"/>
          <w:highlight w:val="none"/>
        </w:rPr>
        <w:t>（报价文件）</w:t>
      </w:r>
    </w:p>
    <w:p w14:paraId="3DF5E69A">
      <w:pPr>
        <w:autoSpaceDE w:val="0"/>
        <w:autoSpaceDN w:val="0"/>
        <w:adjustRightInd w:val="0"/>
        <w:jc w:val="left"/>
        <w:rPr>
          <w:rFonts w:ascii="宋体" w:hAnsi="宋体" w:cs="宋体"/>
          <w:kern w:val="0"/>
          <w:sz w:val="16"/>
          <w:highlight w:val="none"/>
        </w:rPr>
      </w:pPr>
    </w:p>
    <w:p w14:paraId="5EB3B56A">
      <w:pPr>
        <w:autoSpaceDE w:val="0"/>
        <w:autoSpaceDN w:val="0"/>
        <w:adjustRightInd w:val="0"/>
        <w:jc w:val="left"/>
        <w:rPr>
          <w:rFonts w:ascii="宋体" w:hAnsi="宋体" w:cs="宋体"/>
          <w:kern w:val="0"/>
          <w:sz w:val="20"/>
          <w:highlight w:val="none"/>
        </w:rPr>
      </w:pPr>
    </w:p>
    <w:p w14:paraId="20FB354D">
      <w:pPr>
        <w:autoSpaceDE w:val="0"/>
        <w:autoSpaceDN w:val="0"/>
        <w:adjustRightInd w:val="0"/>
        <w:jc w:val="left"/>
        <w:rPr>
          <w:rFonts w:ascii="宋体" w:hAnsi="宋体" w:cs="宋体"/>
          <w:kern w:val="0"/>
          <w:sz w:val="20"/>
          <w:highlight w:val="none"/>
        </w:rPr>
      </w:pPr>
    </w:p>
    <w:p w14:paraId="0974AC3D">
      <w:pPr>
        <w:autoSpaceDE w:val="0"/>
        <w:autoSpaceDN w:val="0"/>
        <w:adjustRightInd w:val="0"/>
        <w:jc w:val="left"/>
        <w:rPr>
          <w:rFonts w:ascii="宋体" w:hAnsi="宋体" w:cs="宋体"/>
          <w:kern w:val="0"/>
          <w:sz w:val="20"/>
          <w:highlight w:val="none"/>
        </w:rPr>
      </w:pPr>
    </w:p>
    <w:p w14:paraId="7FDEABE8">
      <w:pPr>
        <w:autoSpaceDE w:val="0"/>
        <w:autoSpaceDN w:val="0"/>
        <w:adjustRightInd w:val="0"/>
        <w:jc w:val="left"/>
        <w:rPr>
          <w:rFonts w:ascii="宋体" w:hAnsi="宋体" w:cs="宋体"/>
          <w:kern w:val="0"/>
          <w:sz w:val="20"/>
          <w:highlight w:val="none"/>
        </w:rPr>
      </w:pPr>
    </w:p>
    <w:p w14:paraId="18C4A1B1">
      <w:pPr>
        <w:autoSpaceDE w:val="0"/>
        <w:autoSpaceDN w:val="0"/>
        <w:adjustRightInd w:val="0"/>
        <w:jc w:val="left"/>
        <w:rPr>
          <w:rFonts w:ascii="宋体" w:hAnsi="宋体" w:cs="宋体"/>
          <w:kern w:val="0"/>
          <w:sz w:val="20"/>
          <w:highlight w:val="none"/>
        </w:rPr>
      </w:pPr>
    </w:p>
    <w:p w14:paraId="5FF3030F">
      <w:pPr>
        <w:tabs>
          <w:tab w:val="left" w:pos="6080"/>
          <w:tab w:val="left" w:pos="6640"/>
        </w:tabs>
        <w:autoSpaceDE w:val="0"/>
        <w:autoSpaceDN w:val="0"/>
        <w:adjustRightInd w:val="0"/>
        <w:ind w:right="403"/>
        <w:jc w:val="center"/>
        <w:rPr>
          <w:rFonts w:ascii="宋体" w:hAnsi="宋体" w:cs="宋体"/>
          <w:kern w:val="0"/>
          <w:sz w:val="28"/>
          <w:highlight w:val="none"/>
        </w:rPr>
      </w:pPr>
      <w:r>
        <w:rPr>
          <w:rFonts w:hint="eastAsia" w:ascii="宋体" w:hAnsi="宋体" w:cs="宋体"/>
          <w:kern w:val="0"/>
          <w:sz w:val="28"/>
          <w:highlight w:val="none"/>
        </w:rPr>
        <w:t>供应商全称：</w:t>
      </w:r>
      <w:r>
        <w:rPr>
          <w:rFonts w:hint="eastAsia" w:ascii="宋体" w:hAnsi="宋体" w:cs="宋体"/>
          <w:kern w:val="0"/>
          <w:sz w:val="28"/>
          <w:highlight w:val="none"/>
          <w:u w:val="single"/>
        </w:rPr>
        <w:t xml:space="preserve">                  </w:t>
      </w:r>
      <w:r>
        <w:rPr>
          <w:rFonts w:hint="eastAsia" w:ascii="宋体" w:hAnsi="宋体" w:cs="宋体"/>
          <w:kern w:val="0"/>
          <w:sz w:val="28"/>
          <w:highlight w:val="none"/>
        </w:rPr>
        <w:t>（盖单位公章）</w:t>
      </w:r>
    </w:p>
    <w:p w14:paraId="62276873">
      <w:pPr>
        <w:tabs>
          <w:tab w:val="left" w:pos="6080"/>
          <w:tab w:val="left" w:pos="6640"/>
        </w:tabs>
        <w:autoSpaceDE w:val="0"/>
        <w:autoSpaceDN w:val="0"/>
        <w:adjustRightInd w:val="0"/>
        <w:ind w:right="403"/>
        <w:jc w:val="left"/>
        <w:rPr>
          <w:rFonts w:ascii="宋体" w:hAnsi="宋体" w:cs="宋体"/>
          <w:szCs w:val="21"/>
          <w:highlight w:val="none"/>
        </w:rPr>
      </w:pPr>
    </w:p>
    <w:p w14:paraId="77505D6B">
      <w:pPr>
        <w:tabs>
          <w:tab w:val="left" w:pos="3280"/>
          <w:tab w:val="left" w:pos="4680"/>
          <w:tab w:val="left" w:pos="6080"/>
        </w:tabs>
        <w:autoSpaceDE w:val="0"/>
        <w:autoSpaceDN w:val="0"/>
        <w:adjustRightInd w:val="0"/>
        <w:ind w:left="2173" w:leftChars="1035" w:right="-20" w:firstLine="826" w:firstLineChars="295"/>
        <w:jc w:val="left"/>
        <w:rPr>
          <w:rFonts w:ascii="宋体" w:hAnsi="宋体" w:cs="宋体"/>
          <w:kern w:val="0"/>
          <w:sz w:val="28"/>
          <w:highlight w:val="none"/>
        </w:rPr>
      </w:pPr>
      <w:r>
        <w:rPr>
          <w:rFonts w:hint="eastAsia" w:ascii="宋体" w:hAnsi="宋体" w:cs="宋体"/>
          <w:kern w:val="0"/>
          <w:sz w:val="28"/>
          <w:highlight w:val="none"/>
        </w:rPr>
        <w:t xml:space="preserve">  年  月  日</w:t>
      </w:r>
    </w:p>
    <w:p w14:paraId="3E40BBCC">
      <w:pPr>
        <w:tabs>
          <w:tab w:val="left" w:pos="6080"/>
          <w:tab w:val="left" w:pos="6640"/>
        </w:tabs>
        <w:autoSpaceDE w:val="0"/>
        <w:autoSpaceDN w:val="0"/>
        <w:adjustRightInd w:val="0"/>
        <w:ind w:right="403"/>
        <w:jc w:val="left"/>
        <w:rPr>
          <w:rFonts w:ascii="宋体" w:hAnsi="宋体" w:cs="宋体"/>
          <w:szCs w:val="21"/>
          <w:highlight w:val="none"/>
        </w:rPr>
      </w:pPr>
    </w:p>
    <w:p w14:paraId="5307E0E0">
      <w:pPr>
        <w:pStyle w:val="5"/>
        <w:ind w:firstLine="420"/>
        <w:rPr>
          <w:rFonts w:ascii="宋体" w:hAnsi="宋体" w:cs="宋体"/>
          <w:highlight w:val="none"/>
        </w:rPr>
      </w:pPr>
      <w:r>
        <w:rPr>
          <w:rFonts w:hint="eastAsia" w:ascii="宋体" w:hAnsi="宋体" w:cs="宋体"/>
          <w:highlight w:val="none"/>
        </w:rPr>
        <w:br w:type="page"/>
      </w:r>
      <w:bookmarkStart w:id="417" w:name="_Toc345575538"/>
      <w:bookmarkStart w:id="418" w:name="_Toc350453714"/>
      <w:bookmarkStart w:id="419" w:name="_Toc336683578"/>
      <w:r>
        <w:rPr>
          <w:rFonts w:hint="eastAsia" w:ascii="宋体" w:hAnsi="宋体" w:cs="宋体"/>
          <w:highlight w:val="none"/>
        </w:rPr>
        <w:t>一、磋商响应函格式</w:t>
      </w:r>
      <w:bookmarkEnd w:id="417"/>
      <w:bookmarkEnd w:id="418"/>
      <w:bookmarkEnd w:id="419"/>
    </w:p>
    <w:p w14:paraId="475389F8">
      <w:pPr>
        <w:jc w:val="center"/>
        <w:rPr>
          <w:rFonts w:ascii="宋体" w:hAnsi="宋体" w:cs="宋体"/>
          <w:b/>
          <w:bCs/>
          <w:sz w:val="28"/>
          <w:szCs w:val="36"/>
          <w:highlight w:val="none"/>
        </w:rPr>
      </w:pPr>
      <w:r>
        <w:rPr>
          <w:rFonts w:hint="eastAsia" w:ascii="宋体" w:hAnsi="宋体" w:cs="宋体"/>
          <w:b/>
          <w:bCs/>
          <w:sz w:val="28"/>
          <w:szCs w:val="36"/>
          <w:highlight w:val="none"/>
        </w:rPr>
        <w:t>磋商响应函</w:t>
      </w:r>
    </w:p>
    <w:p w14:paraId="1FAF9BBB">
      <w:pPr>
        <w:rPr>
          <w:rFonts w:ascii="宋体" w:hAnsi="宋体" w:cs="宋体"/>
          <w:highlight w:val="none"/>
        </w:rPr>
      </w:pPr>
      <w:r>
        <w:rPr>
          <w:rFonts w:hint="eastAsia" w:ascii="宋体" w:hAnsi="宋体" w:cs="宋体"/>
          <w:highlight w:val="none"/>
          <w:lang w:val="en-US" w:eastAsia="zh-CN"/>
        </w:rPr>
        <w:t>浙江省医疗保障事业管理服务中心（浙江省医保大数据监测和反欺诈中心）</w:t>
      </w:r>
      <w:r>
        <w:rPr>
          <w:rFonts w:hint="eastAsia" w:ascii="宋体" w:hAnsi="宋体" w:cs="宋体"/>
          <w:highlight w:val="none"/>
        </w:rPr>
        <w:t>：</w:t>
      </w:r>
    </w:p>
    <w:p w14:paraId="72F993FE">
      <w:pPr>
        <w:rPr>
          <w:rFonts w:ascii="宋体" w:hAnsi="宋体" w:cs="宋体"/>
          <w:highlight w:val="none"/>
        </w:rPr>
      </w:pPr>
      <w:r>
        <w:rPr>
          <w:rFonts w:hint="eastAsia" w:ascii="宋体" w:hAnsi="宋体" w:cs="宋体"/>
          <w:highlight w:val="none"/>
        </w:rPr>
        <w:t>浙江省成套招标代理有限公司：</w:t>
      </w:r>
    </w:p>
    <w:p w14:paraId="79A0683B">
      <w:pPr>
        <w:ind w:firstLine="420" w:firstLineChars="200"/>
        <w:rPr>
          <w:rFonts w:ascii="宋体" w:hAnsi="宋体" w:cs="宋体"/>
          <w:highlight w:val="none"/>
        </w:rPr>
      </w:pPr>
      <w:r>
        <w:rPr>
          <w:rFonts w:hint="eastAsia" w:ascii="宋体" w:hAnsi="宋体" w:cs="宋体"/>
          <w:highlight w:val="none"/>
          <w:u w:val="single"/>
        </w:rPr>
        <w:t xml:space="preserve">（供应商全称）     </w:t>
      </w:r>
      <w:r>
        <w:rPr>
          <w:rFonts w:hint="eastAsia" w:ascii="宋体" w:hAnsi="宋体" w:cs="宋体"/>
          <w:highlight w:val="none"/>
        </w:rPr>
        <w:t>参加你方组织的</w:t>
      </w: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rPr>
        <w:t>（采购人）</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CTZB-2025070005</w:t>
      </w:r>
      <w:r>
        <w:rPr>
          <w:rFonts w:hint="eastAsia" w:ascii="宋体" w:hAnsi="宋体" w:cs="宋体"/>
          <w:highlight w:val="none"/>
        </w:rPr>
        <w:t>（项目编号）的竞争性磋商采购活动，并对</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rPr>
        <w:t>（标项名称）进行磋商响应。为此我方：</w:t>
      </w:r>
    </w:p>
    <w:p w14:paraId="5D20EFE0">
      <w:pPr>
        <w:ind w:firstLine="420" w:firstLineChars="200"/>
        <w:rPr>
          <w:rFonts w:ascii="宋体" w:hAnsi="宋体" w:cs="宋体"/>
          <w:highlight w:val="none"/>
        </w:rPr>
      </w:pPr>
      <w:r>
        <w:rPr>
          <w:rFonts w:hint="eastAsia" w:ascii="宋体" w:hAnsi="宋体" w:cs="宋体"/>
          <w:highlight w:val="none"/>
        </w:rPr>
        <w:t>1、承诺在磋商须知规定的磋商响应文件提交截止日起遵守本磋商响应文件中的承诺，且在磋商响应文件有效期满之前均具有约束力。</w:t>
      </w:r>
    </w:p>
    <w:p w14:paraId="7CD76127">
      <w:pPr>
        <w:ind w:firstLine="420" w:firstLineChars="200"/>
        <w:rPr>
          <w:rFonts w:ascii="宋体" w:hAnsi="宋体" w:cs="宋体"/>
          <w:highlight w:val="none"/>
        </w:rPr>
      </w:pPr>
      <w:r>
        <w:rPr>
          <w:rFonts w:hint="eastAsia" w:ascii="宋体" w:hAnsi="宋体" w:cs="宋体"/>
          <w:highlight w:val="none"/>
        </w:rPr>
        <w:t>2、承诺已经具备本项目采购文件规定的参加本项目政府采购活动的供应商应当具备的资格条件。</w:t>
      </w:r>
    </w:p>
    <w:p w14:paraId="15F83960">
      <w:pPr>
        <w:ind w:firstLine="420" w:firstLineChars="200"/>
        <w:rPr>
          <w:rFonts w:ascii="宋体" w:hAnsi="宋体" w:cs="宋体"/>
          <w:highlight w:val="none"/>
        </w:rPr>
      </w:pPr>
      <w:r>
        <w:rPr>
          <w:rFonts w:hint="eastAsia" w:ascii="宋体" w:hAnsi="宋体" w:cs="宋体"/>
          <w:highlight w:val="none"/>
        </w:rPr>
        <w:t>3、已详细审核全部采购文件，包括采购文件补充文件（如果有）、有关附件，确认无误。</w:t>
      </w:r>
    </w:p>
    <w:p w14:paraId="70FB4DC2">
      <w:pPr>
        <w:ind w:firstLine="420" w:firstLineChars="200"/>
        <w:rPr>
          <w:rFonts w:ascii="宋体" w:hAnsi="宋体" w:cs="宋体"/>
          <w:highlight w:val="none"/>
        </w:rPr>
      </w:pPr>
      <w:r>
        <w:rPr>
          <w:rFonts w:hint="eastAsia" w:ascii="宋体" w:hAnsi="宋体" w:cs="宋体"/>
          <w:highlight w:val="none"/>
        </w:rPr>
        <w:t>4、提供磋商须知规定的全部磋商响应文件。</w:t>
      </w:r>
    </w:p>
    <w:p w14:paraId="59BB65A5">
      <w:pPr>
        <w:ind w:firstLine="420" w:firstLineChars="200"/>
        <w:rPr>
          <w:rFonts w:ascii="宋体" w:hAnsi="宋体" w:cs="宋体"/>
          <w:highlight w:val="none"/>
        </w:rPr>
      </w:pPr>
      <w:r>
        <w:rPr>
          <w:rFonts w:hint="eastAsia" w:ascii="宋体" w:hAnsi="宋体" w:cs="宋体"/>
          <w:highlight w:val="none"/>
        </w:rPr>
        <w:t>5、初次报价详见《初次报价一览表》。</w:t>
      </w:r>
    </w:p>
    <w:p w14:paraId="7C2C82B6">
      <w:pPr>
        <w:ind w:firstLine="420" w:firstLineChars="200"/>
        <w:rPr>
          <w:rFonts w:ascii="宋体" w:hAnsi="宋体" w:cs="宋体"/>
          <w:highlight w:val="none"/>
        </w:rPr>
      </w:pPr>
      <w:r>
        <w:rPr>
          <w:rFonts w:hint="eastAsia" w:ascii="宋体" w:hAnsi="宋体" w:cs="宋体"/>
          <w:highlight w:val="none"/>
        </w:rPr>
        <w:t>6、保证遵守采购文件中的其他有关规定。</w:t>
      </w:r>
    </w:p>
    <w:p w14:paraId="1FBC8EEA">
      <w:pPr>
        <w:ind w:firstLine="420" w:firstLineChars="200"/>
        <w:rPr>
          <w:rFonts w:ascii="宋体" w:hAnsi="宋体" w:cs="宋体"/>
          <w:highlight w:val="none"/>
        </w:rPr>
      </w:pPr>
      <w:r>
        <w:rPr>
          <w:rFonts w:hint="eastAsia" w:ascii="宋体" w:hAnsi="宋体" w:cs="宋体"/>
          <w:highlight w:val="none"/>
        </w:rPr>
        <w:t>7、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4CE0D9CD">
      <w:pPr>
        <w:ind w:firstLine="420" w:firstLineChars="200"/>
        <w:rPr>
          <w:rFonts w:ascii="宋体" w:hAnsi="宋体" w:cs="宋体"/>
          <w:highlight w:val="none"/>
        </w:rPr>
      </w:pPr>
      <w:r>
        <w:rPr>
          <w:rFonts w:hint="eastAsia" w:ascii="宋体" w:hAnsi="宋体" w:cs="宋体"/>
          <w:highlight w:val="none"/>
        </w:rPr>
        <w:t>8、保证忠实地执行双方所签订的合同，并承担合同规定的责任和义务。</w:t>
      </w:r>
    </w:p>
    <w:p w14:paraId="7B8A281E">
      <w:pPr>
        <w:ind w:firstLine="420" w:firstLineChars="200"/>
        <w:rPr>
          <w:rFonts w:ascii="宋体" w:hAnsi="宋体" w:cs="宋体"/>
          <w:highlight w:val="none"/>
        </w:rPr>
      </w:pPr>
      <w:r>
        <w:rPr>
          <w:rFonts w:hint="eastAsia" w:ascii="宋体" w:hAnsi="宋体" w:cs="宋体"/>
          <w:highlight w:val="none"/>
        </w:rPr>
        <w:t>9、承诺不存在以下行为：</w:t>
      </w:r>
    </w:p>
    <w:p w14:paraId="1D0354E5">
      <w:pPr>
        <w:ind w:firstLine="420" w:firstLineChars="200"/>
        <w:rPr>
          <w:rFonts w:ascii="宋体" w:hAnsi="宋体" w:cs="宋体"/>
          <w:highlight w:val="none"/>
        </w:rPr>
      </w:pPr>
      <w:r>
        <w:rPr>
          <w:rFonts w:hint="eastAsia" w:ascii="宋体" w:hAnsi="宋体" w:cs="宋体"/>
          <w:highlight w:val="none"/>
        </w:rPr>
        <w:t>a）提供虚假材料谋取中标、成交的；</w:t>
      </w:r>
    </w:p>
    <w:p w14:paraId="4E5C1995">
      <w:pPr>
        <w:ind w:firstLine="420" w:firstLineChars="200"/>
        <w:rPr>
          <w:rFonts w:ascii="宋体" w:hAnsi="宋体" w:cs="宋体"/>
          <w:highlight w:val="none"/>
        </w:rPr>
      </w:pPr>
      <w:r>
        <w:rPr>
          <w:rFonts w:hint="eastAsia" w:ascii="宋体" w:hAnsi="宋体" w:cs="宋体"/>
          <w:highlight w:val="none"/>
        </w:rPr>
        <w:t>b）采取不正当手段诋毁、排挤其他供应商的；</w:t>
      </w:r>
    </w:p>
    <w:p w14:paraId="2F84DC92">
      <w:pPr>
        <w:ind w:firstLine="420" w:firstLineChars="200"/>
        <w:rPr>
          <w:rFonts w:ascii="宋体" w:hAnsi="宋体" w:cs="宋体"/>
          <w:highlight w:val="none"/>
        </w:rPr>
      </w:pPr>
      <w:r>
        <w:rPr>
          <w:rFonts w:hint="eastAsia" w:ascii="宋体" w:hAnsi="宋体" w:cs="宋体"/>
          <w:highlight w:val="none"/>
        </w:rPr>
        <w:t>c）与采购人、其他供应商或者采购代理机构恶意串通的；</w:t>
      </w:r>
    </w:p>
    <w:p w14:paraId="4F3C61DD">
      <w:pPr>
        <w:ind w:firstLine="420" w:firstLineChars="200"/>
        <w:rPr>
          <w:rFonts w:ascii="宋体" w:hAnsi="宋体" w:cs="宋体"/>
          <w:highlight w:val="none"/>
        </w:rPr>
      </w:pPr>
      <w:r>
        <w:rPr>
          <w:rFonts w:hint="eastAsia" w:ascii="宋体" w:hAnsi="宋体" w:cs="宋体"/>
          <w:highlight w:val="none"/>
        </w:rPr>
        <w:t>d）向采购人、采购代理机构行贿或者提供其他不正当利益的；</w:t>
      </w:r>
    </w:p>
    <w:p w14:paraId="60F5F7AB">
      <w:pPr>
        <w:ind w:firstLine="420" w:firstLineChars="200"/>
        <w:rPr>
          <w:rFonts w:ascii="宋体" w:hAnsi="宋体" w:cs="宋体"/>
          <w:highlight w:val="none"/>
        </w:rPr>
      </w:pPr>
      <w:r>
        <w:rPr>
          <w:rFonts w:hint="eastAsia" w:ascii="宋体" w:hAnsi="宋体" w:cs="宋体"/>
          <w:highlight w:val="none"/>
        </w:rPr>
        <w:t>e）拒绝有关部门监督检查或提供虚假情况的。</w:t>
      </w:r>
    </w:p>
    <w:p w14:paraId="014A26A2">
      <w:pPr>
        <w:ind w:firstLine="420" w:firstLineChars="200"/>
        <w:rPr>
          <w:rFonts w:ascii="宋体" w:hAnsi="宋体" w:cs="宋体"/>
          <w:highlight w:val="none"/>
        </w:rPr>
      </w:pPr>
      <w:r>
        <w:rPr>
          <w:rFonts w:hint="eastAsia" w:ascii="宋体" w:hAnsi="宋体" w:cs="宋体"/>
          <w:highlight w:val="none"/>
        </w:rPr>
        <w:t>10、本磋商响应文件自磋商之日起120天内有效（如成交，顺延至合同结束）。</w:t>
      </w:r>
    </w:p>
    <w:p w14:paraId="0B4D25C3">
      <w:pPr>
        <w:ind w:firstLine="420" w:firstLineChars="200"/>
        <w:rPr>
          <w:rFonts w:ascii="宋体" w:hAnsi="宋体" w:cs="宋体"/>
          <w:highlight w:val="none"/>
        </w:rPr>
      </w:pPr>
      <w:r>
        <w:rPr>
          <w:rFonts w:hint="eastAsia" w:ascii="宋体" w:hAnsi="宋体" w:cs="宋体"/>
          <w:highlight w:val="none"/>
        </w:rPr>
        <w:t>11、承诺，磋商响应文件有效期内我单位如果撤销磋商响应文件的，我单位接受采购人提出的索赔。</w:t>
      </w:r>
    </w:p>
    <w:p w14:paraId="346EFA02">
      <w:pPr>
        <w:rPr>
          <w:rFonts w:ascii="宋体" w:hAnsi="宋体" w:cs="宋体"/>
          <w:highlight w:val="none"/>
        </w:rPr>
      </w:pPr>
    </w:p>
    <w:p w14:paraId="01283D1A">
      <w:pPr>
        <w:rPr>
          <w:rFonts w:ascii="宋体" w:hAnsi="宋体" w:cs="宋体"/>
          <w:highlight w:val="none"/>
        </w:rPr>
      </w:pPr>
    </w:p>
    <w:p w14:paraId="70CBBF34">
      <w:pPr>
        <w:rPr>
          <w:rFonts w:ascii="宋体" w:hAnsi="宋体" w:cs="宋体"/>
          <w:highlight w:val="none"/>
        </w:rPr>
      </w:pPr>
      <w:r>
        <w:rPr>
          <w:rFonts w:hint="eastAsia" w:ascii="宋体" w:hAnsi="宋体" w:cs="宋体"/>
          <w:highlight w:val="none"/>
        </w:rPr>
        <w:t>供应商全称：</w:t>
      </w:r>
      <w:r>
        <w:rPr>
          <w:rFonts w:hint="eastAsia" w:ascii="宋体" w:hAnsi="宋体" w:cs="宋体"/>
          <w:highlight w:val="none"/>
          <w:u w:val="single"/>
        </w:rPr>
        <w:t xml:space="preserve">                       </w:t>
      </w:r>
      <w:r>
        <w:rPr>
          <w:rFonts w:hint="eastAsia" w:ascii="宋体" w:hAnsi="宋体" w:cs="宋体"/>
          <w:highlight w:val="none"/>
        </w:rPr>
        <w:t>（盖单位公章）</w:t>
      </w:r>
    </w:p>
    <w:p w14:paraId="33C4DCB6">
      <w:pPr>
        <w:rPr>
          <w:rFonts w:ascii="宋体" w:hAnsi="宋体" w:cs="宋体"/>
          <w:highlight w:val="none"/>
        </w:rPr>
      </w:pPr>
      <w:r>
        <w:rPr>
          <w:rFonts w:hint="eastAsia" w:ascii="宋体" w:hAnsi="宋体" w:cs="宋体"/>
          <w:highlight w:val="none"/>
        </w:rPr>
        <w:t>日期：    年  月  日</w:t>
      </w:r>
    </w:p>
    <w:p w14:paraId="0734D0BA">
      <w:pPr>
        <w:rPr>
          <w:rFonts w:ascii="宋体" w:hAnsi="宋体" w:cs="宋体"/>
          <w:highlight w:val="none"/>
        </w:rPr>
      </w:pPr>
      <w:r>
        <w:rPr>
          <w:rFonts w:hint="eastAsia" w:ascii="宋体" w:hAnsi="宋体" w:cs="宋体"/>
          <w:highlight w:val="none"/>
        </w:rPr>
        <w:t>单位地址：</w:t>
      </w:r>
      <w:r>
        <w:rPr>
          <w:rFonts w:hint="eastAsia" w:ascii="宋体" w:hAnsi="宋体" w:cs="宋体"/>
          <w:highlight w:val="none"/>
          <w:u w:val="single"/>
        </w:rPr>
        <w:t xml:space="preserve">                   </w:t>
      </w:r>
      <w:r>
        <w:rPr>
          <w:rFonts w:hint="eastAsia" w:ascii="宋体" w:hAnsi="宋体" w:cs="宋体"/>
          <w:highlight w:val="none"/>
        </w:rPr>
        <w:t>邮编：</w:t>
      </w:r>
      <w:r>
        <w:rPr>
          <w:rFonts w:hint="eastAsia" w:ascii="宋体" w:hAnsi="宋体" w:cs="宋体"/>
          <w:highlight w:val="none"/>
          <w:u w:val="single"/>
        </w:rPr>
        <w:t xml:space="preserve">       </w:t>
      </w:r>
      <w:r>
        <w:rPr>
          <w:rFonts w:hint="eastAsia" w:ascii="宋体" w:hAnsi="宋体" w:cs="宋体"/>
          <w:highlight w:val="none"/>
        </w:rPr>
        <w:t>电话：</w:t>
      </w:r>
      <w:r>
        <w:rPr>
          <w:rFonts w:hint="eastAsia" w:ascii="宋体" w:hAnsi="宋体" w:cs="宋体"/>
          <w:highlight w:val="none"/>
          <w:u w:val="single"/>
        </w:rPr>
        <w:t xml:space="preserve">        </w:t>
      </w:r>
      <w:r>
        <w:rPr>
          <w:rFonts w:hint="eastAsia" w:ascii="宋体" w:hAnsi="宋体" w:cs="宋体"/>
          <w:highlight w:val="none"/>
        </w:rPr>
        <w:t xml:space="preserve">   </w:t>
      </w:r>
    </w:p>
    <w:p w14:paraId="741A05EF">
      <w:pPr>
        <w:pStyle w:val="5"/>
        <w:ind w:firstLine="420"/>
        <w:rPr>
          <w:rFonts w:ascii="宋体" w:hAnsi="宋体" w:cs="宋体"/>
          <w:highlight w:val="none"/>
        </w:rPr>
      </w:pPr>
      <w:r>
        <w:rPr>
          <w:rFonts w:hint="eastAsia" w:ascii="宋体" w:hAnsi="宋体" w:cs="宋体"/>
          <w:highlight w:val="none"/>
        </w:rPr>
        <w:br w:type="page"/>
      </w:r>
      <w:bookmarkStart w:id="420" w:name="_Toc350453715"/>
      <w:bookmarkStart w:id="421" w:name="_Toc345575539"/>
      <w:bookmarkStart w:id="422" w:name="_Toc336683579"/>
      <w:r>
        <w:rPr>
          <w:rFonts w:hint="eastAsia" w:ascii="宋体" w:hAnsi="宋体" w:cs="宋体"/>
          <w:highlight w:val="none"/>
        </w:rPr>
        <w:t>二、初次报价一览表格式</w:t>
      </w:r>
      <w:bookmarkEnd w:id="420"/>
      <w:bookmarkEnd w:id="421"/>
      <w:bookmarkEnd w:id="422"/>
    </w:p>
    <w:p w14:paraId="3A7C40C9">
      <w:pPr>
        <w:jc w:val="center"/>
        <w:rPr>
          <w:rFonts w:ascii="宋体" w:hAnsi="宋体" w:cs="宋体"/>
          <w:b/>
          <w:bCs/>
          <w:sz w:val="28"/>
          <w:szCs w:val="36"/>
          <w:highlight w:val="none"/>
        </w:rPr>
      </w:pPr>
      <w:r>
        <w:rPr>
          <w:rFonts w:hint="eastAsia" w:ascii="宋体" w:hAnsi="宋体" w:cs="宋体"/>
          <w:b/>
          <w:bCs/>
          <w:sz w:val="28"/>
          <w:szCs w:val="36"/>
          <w:highlight w:val="none"/>
        </w:rPr>
        <w:t>初次报价一览表</w:t>
      </w:r>
    </w:p>
    <w:p w14:paraId="7F961209">
      <w:pPr>
        <w:rPr>
          <w:rFonts w:hint="eastAsia" w:ascii="宋体" w:hAnsi="宋体" w:eastAsia="宋体" w:cs="宋体"/>
          <w:highlight w:val="none"/>
          <w:lang w:val="en-US" w:eastAsia="zh-CN"/>
        </w:rPr>
      </w:pPr>
      <w:r>
        <w:rPr>
          <w:rFonts w:hint="eastAsia" w:ascii="宋体" w:hAnsi="宋体" w:cs="宋体"/>
          <w:highlight w:val="none"/>
        </w:rPr>
        <w:t>采购人：</w:t>
      </w:r>
      <w:r>
        <w:rPr>
          <w:rFonts w:hint="eastAsia" w:ascii="宋体" w:hAnsi="宋体" w:cs="宋体"/>
          <w:highlight w:val="none"/>
          <w:lang w:val="en-US" w:eastAsia="zh-CN"/>
        </w:rPr>
        <w:t>浙江省医疗保障事业管理服务中心（浙江省医保大数据监测和反欺诈中心）</w:t>
      </w:r>
    </w:p>
    <w:p w14:paraId="28DBE962">
      <w:pPr>
        <w:rPr>
          <w:rFonts w:ascii="宋体" w:hAnsi="宋体" w:cs="宋体"/>
          <w:highlight w:val="none"/>
        </w:rPr>
      </w:pPr>
      <w:r>
        <w:rPr>
          <w:rFonts w:hint="eastAsia" w:ascii="宋体" w:hAnsi="宋体" w:cs="宋体"/>
          <w:highlight w:val="none"/>
        </w:rPr>
        <w:t>项目名称：</w:t>
      </w:r>
      <w:r>
        <w:rPr>
          <w:rFonts w:hint="default" w:ascii="宋体" w:hAnsi="宋体" w:cs="宋体"/>
          <w:highlight w:val="none"/>
          <w:lang w:val="en-US" w:eastAsia="zh-CN"/>
        </w:rPr>
        <w:t>浙江省医疗保障标准化技术委员会运维服务购买</w:t>
      </w:r>
      <w:r>
        <w:rPr>
          <w:rFonts w:hint="eastAsia" w:ascii="宋体" w:hAnsi="宋体" w:cs="宋体"/>
          <w:highlight w:val="none"/>
        </w:rPr>
        <w:t>项目</w:t>
      </w:r>
    </w:p>
    <w:p w14:paraId="62C79530">
      <w:pPr>
        <w:rPr>
          <w:rFonts w:hint="default" w:ascii="宋体" w:hAnsi="宋体" w:eastAsia="宋体" w:cs="宋体"/>
          <w:highlight w:val="none"/>
          <w:lang w:val="en-US" w:eastAsia="zh-CN"/>
        </w:rPr>
      </w:pPr>
      <w:r>
        <w:rPr>
          <w:rFonts w:hint="eastAsia" w:ascii="宋体" w:hAnsi="宋体" w:cs="宋体"/>
          <w:highlight w:val="none"/>
        </w:rPr>
        <w:t>项目编号：</w:t>
      </w:r>
      <w:r>
        <w:rPr>
          <w:rFonts w:hint="default" w:ascii="宋体" w:hAnsi="宋体" w:cs="宋体"/>
          <w:highlight w:val="none"/>
          <w:lang w:val="en-US" w:eastAsia="zh-CN"/>
        </w:rPr>
        <w:t>CTZB-2025070005</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111"/>
        <w:gridCol w:w="708"/>
        <w:gridCol w:w="708"/>
        <w:gridCol w:w="3212"/>
      </w:tblGrid>
      <w:tr w14:paraId="67D92F26">
        <w:trPr>
          <w:trHeight w:val="454" w:hRule="atLeast"/>
        </w:trPr>
        <w:tc>
          <w:tcPr>
            <w:tcW w:w="656" w:type="dxa"/>
            <w:vAlign w:val="center"/>
          </w:tcPr>
          <w:p w14:paraId="2BC6BADC">
            <w:pPr>
              <w:jc w:val="center"/>
              <w:rPr>
                <w:rFonts w:ascii="宋体" w:hAnsi="宋体" w:cs="宋体"/>
                <w:bCs/>
                <w:highlight w:val="none"/>
              </w:rPr>
            </w:pPr>
            <w:r>
              <w:rPr>
                <w:rFonts w:hint="eastAsia" w:ascii="宋体" w:hAnsi="宋体" w:cs="宋体"/>
                <w:bCs/>
                <w:highlight w:val="none"/>
              </w:rPr>
              <w:t>序号</w:t>
            </w:r>
          </w:p>
        </w:tc>
        <w:tc>
          <w:tcPr>
            <w:tcW w:w="4066" w:type="dxa"/>
            <w:vAlign w:val="center"/>
          </w:tcPr>
          <w:p w14:paraId="68B1EE92">
            <w:pPr>
              <w:jc w:val="center"/>
              <w:rPr>
                <w:rFonts w:ascii="宋体" w:hAnsi="宋体" w:cs="宋体"/>
                <w:bCs/>
                <w:highlight w:val="none"/>
              </w:rPr>
            </w:pPr>
            <w:r>
              <w:rPr>
                <w:rFonts w:hint="eastAsia" w:ascii="宋体" w:hAnsi="宋体" w:cs="宋体"/>
                <w:bCs/>
                <w:highlight w:val="none"/>
              </w:rPr>
              <w:t>标项名称</w:t>
            </w:r>
          </w:p>
        </w:tc>
        <w:tc>
          <w:tcPr>
            <w:tcW w:w="700" w:type="dxa"/>
            <w:vAlign w:val="center"/>
          </w:tcPr>
          <w:p w14:paraId="57310F14">
            <w:pPr>
              <w:jc w:val="center"/>
              <w:rPr>
                <w:rFonts w:ascii="宋体" w:hAnsi="宋体" w:cs="宋体"/>
                <w:bCs/>
                <w:highlight w:val="none"/>
              </w:rPr>
            </w:pPr>
            <w:r>
              <w:rPr>
                <w:rFonts w:hint="eastAsia" w:ascii="宋体" w:hAnsi="宋体" w:cs="宋体"/>
                <w:bCs/>
                <w:highlight w:val="none"/>
              </w:rPr>
              <w:t>数量</w:t>
            </w:r>
          </w:p>
        </w:tc>
        <w:tc>
          <w:tcPr>
            <w:tcW w:w="700" w:type="dxa"/>
            <w:vAlign w:val="center"/>
          </w:tcPr>
          <w:p w14:paraId="7789AFBF">
            <w:pPr>
              <w:jc w:val="center"/>
              <w:rPr>
                <w:rFonts w:ascii="宋体" w:hAnsi="宋体" w:cs="宋体"/>
                <w:bCs/>
                <w:highlight w:val="none"/>
              </w:rPr>
            </w:pPr>
            <w:r>
              <w:rPr>
                <w:rFonts w:hint="eastAsia" w:ascii="宋体" w:hAnsi="宋体" w:cs="宋体"/>
                <w:bCs/>
                <w:highlight w:val="none"/>
              </w:rPr>
              <w:t>单位</w:t>
            </w:r>
          </w:p>
        </w:tc>
        <w:tc>
          <w:tcPr>
            <w:tcW w:w="3176" w:type="dxa"/>
            <w:vAlign w:val="center"/>
          </w:tcPr>
          <w:p w14:paraId="4E298978">
            <w:pPr>
              <w:jc w:val="center"/>
              <w:rPr>
                <w:rFonts w:ascii="宋体" w:hAnsi="宋体" w:cs="宋体"/>
                <w:bCs/>
                <w:highlight w:val="none"/>
              </w:rPr>
            </w:pPr>
            <w:r>
              <w:rPr>
                <w:rFonts w:hint="eastAsia" w:ascii="宋体" w:hAnsi="宋体" w:cs="宋体"/>
                <w:bCs/>
                <w:highlight w:val="none"/>
              </w:rPr>
              <w:t>服务期限</w:t>
            </w:r>
          </w:p>
        </w:tc>
      </w:tr>
      <w:tr w14:paraId="49C99087">
        <w:trPr>
          <w:trHeight w:val="454" w:hRule="atLeast"/>
        </w:trPr>
        <w:tc>
          <w:tcPr>
            <w:tcW w:w="656" w:type="dxa"/>
            <w:vAlign w:val="center"/>
          </w:tcPr>
          <w:p w14:paraId="4C4919B8">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4066" w:type="dxa"/>
            <w:vAlign w:val="center"/>
          </w:tcPr>
          <w:p w14:paraId="169F2DC9">
            <w:pPr>
              <w:widowControl/>
              <w:jc w:val="center"/>
              <w:rPr>
                <w:rFonts w:hint="default" w:ascii="宋体" w:hAnsi="宋体" w:eastAsia="宋体" w:cs="宋体"/>
                <w:kern w:val="0"/>
                <w:szCs w:val="21"/>
                <w:highlight w:val="none"/>
                <w:lang w:val="en-US" w:eastAsia="zh-CN"/>
              </w:rPr>
            </w:pPr>
            <w:r>
              <w:rPr>
                <w:rFonts w:hint="default" w:ascii="宋体" w:hAnsi="宋体" w:cs="宋体"/>
                <w:highlight w:val="none"/>
                <w:lang w:val="en-US" w:eastAsia="zh-CN"/>
              </w:rPr>
              <w:t>浙江省医疗保障标准化技术委员会运维服务购买</w:t>
            </w:r>
          </w:p>
        </w:tc>
        <w:tc>
          <w:tcPr>
            <w:tcW w:w="700" w:type="dxa"/>
            <w:vAlign w:val="center"/>
          </w:tcPr>
          <w:p w14:paraId="1F7C9B7A">
            <w:pPr>
              <w:widowControl/>
              <w:jc w:val="center"/>
              <w:rPr>
                <w:rFonts w:ascii="宋体" w:hAnsi="宋体" w:cs="宋体"/>
                <w:kern w:val="0"/>
                <w:szCs w:val="21"/>
                <w:highlight w:val="none"/>
              </w:rPr>
            </w:pPr>
            <w:r>
              <w:rPr>
                <w:rFonts w:hint="eastAsia" w:ascii="宋体" w:hAnsi="宋体" w:cs="宋体"/>
                <w:szCs w:val="21"/>
                <w:highlight w:val="none"/>
              </w:rPr>
              <w:t>1</w:t>
            </w:r>
          </w:p>
        </w:tc>
        <w:tc>
          <w:tcPr>
            <w:tcW w:w="700" w:type="dxa"/>
            <w:vAlign w:val="center"/>
          </w:tcPr>
          <w:p w14:paraId="65499211">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3176" w:type="dxa"/>
            <w:vAlign w:val="center"/>
          </w:tcPr>
          <w:p w14:paraId="12DE5381">
            <w:pPr>
              <w:jc w:val="center"/>
              <w:rPr>
                <w:rFonts w:ascii="宋体" w:hAnsi="宋体" w:cs="宋体"/>
                <w:b/>
                <w:highlight w:val="none"/>
              </w:rPr>
            </w:pPr>
            <w:r>
              <w:rPr>
                <w:rFonts w:hint="eastAsia" w:ascii="宋体" w:hAnsi="宋体" w:cs="宋体"/>
                <w:b/>
                <w:bCs/>
                <w:highlight w:val="none"/>
              </w:rPr>
              <w:t>响应采购文件规定</w:t>
            </w:r>
          </w:p>
        </w:tc>
      </w:tr>
      <w:tr w14:paraId="274B4D4D">
        <w:trPr>
          <w:trHeight w:val="454" w:hRule="atLeast"/>
        </w:trPr>
        <w:tc>
          <w:tcPr>
            <w:tcW w:w="656" w:type="dxa"/>
            <w:vAlign w:val="center"/>
          </w:tcPr>
          <w:p w14:paraId="2429C6FC">
            <w:pPr>
              <w:jc w:val="center"/>
              <w:rPr>
                <w:rFonts w:ascii="宋体" w:hAnsi="宋体" w:cs="宋体"/>
                <w:b/>
                <w:highlight w:val="none"/>
              </w:rPr>
            </w:pPr>
            <w:r>
              <w:rPr>
                <w:rFonts w:hint="eastAsia" w:ascii="宋体" w:hAnsi="宋体" w:cs="宋体"/>
                <w:b/>
                <w:highlight w:val="none"/>
              </w:rPr>
              <w:t>2</w:t>
            </w:r>
          </w:p>
        </w:tc>
        <w:tc>
          <w:tcPr>
            <w:tcW w:w="4066" w:type="dxa"/>
            <w:vAlign w:val="center"/>
          </w:tcPr>
          <w:p w14:paraId="66CA9C17">
            <w:pPr>
              <w:jc w:val="center"/>
              <w:rPr>
                <w:rFonts w:ascii="宋体" w:hAnsi="宋体" w:cs="宋体"/>
                <w:b/>
                <w:highlight w:val="none"/>
              </w:rPr>
            </w:pPr>
            <w:r>
              <w:rPr>
                <w:rFonts w:hint="eastAsia" w:ascii="宋体" w:hAnsi="宋体" w:cs="宋体"/>
                <w:highlight w:val="none"/>
              </w:rPr>
              <w:t>报价合计</w:t>
            </w:r>
          </w:p>
        </w:tc>
        <w:tc>
          <w:tcPr>
            <w:tcW w:w="4576" w:type="dxa"/>
            <w:gridSpan w:val="3"/>
            <w:vAlign w:val="center"/>
          </w:tcPr>
          <w:p w14:paraId="4D1D3B8B">
            <w:pPr>
              <w:rPr>
                <w:rFonts w:ascii="宋体" w:hAnsi="宋体" w:cs="宋体"/>
                <w:highlight w:val="none"/>
              </w:rPr>
            </w:pPr>
            <w:r>
              <w:rPr>
                <w:rFonts w:hint="eastAsia" w:ascii="宋体" w:hAnsi="宋体" w:cs="宋体"/>
                <w:highlight w:val="none"/>
              </w:rPr>
              <w:t>小写：￥</w:t>
            </w:r>
          </w:p>
          <w:p w14:paraId="2D24F0A2">
            <w:pPr>
              <w:rPr>
                <w:rFonts w:ascii="宋体" w:hAnsi="宋体" w:cs="宋体"/>
                <w:b/>
                <w:highlight w:val="none"/>
              </w:rPr>
            </w:pPr>
            <w:r>
              <w:rPr>
                <w:rFonts w:hint="eastAsia" w:ascii="宋体" w:hAnsi="宋体" w:cs="宋体"/>
                <w:highlight w:val="none"/>
              </w:rPr>
              <w:t>大写：人民币</w:t>
            </w:r>
          </w:p>
        </w:tc>
      </w:tr>
    </w:tbl>
    <w:p w14:paraId="5D46EC91">
      <w:pPr>
        <w:adjustRightInd w:val="0"/>
        <w:ind w:firstLine="420" w:firstLineChars="200"/>
        <w:rPr>
          <w:rFonts w:ascii="宋体" w:hAnsi="宋体" w:cs="宋体"/>
          <w:szCs w:val="21"/>
          <w:highlight w:val="none"/>
        </w:rPr>
      </w:pPr>
    </w:p>
    <w:p w14:paraId="2A0B4FFB">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3F745317">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65C74181">
      <w:pPr>
        <w:adjustRightInd w:val="0"/>
        <w:ind w:firstLine="420" w:firstLineChars="200"/>
        <w:rPr>
          <w:rFonts w:ascii="宋体" w:hAnsi="宋体" w:cs="宋体"/>
          <w:szCs w:val="21"/>
          <w:highlight w:val="none"/>
        </w:rPr>
      </w:pPr>
    </w:p>
    <w:p w14:paraId="0B6760F6">
      <w:pPr>
        <w:adjustRightInd w:val="0"/>
        <w:ind w:firstLine="420" w:firstLineChars="200"/>
        <w:rPr>
          <w:rFonts w:ascii="宋体" w:hAnsi="宋体" w:cs="宋体"/>
          <w:szCs w:val="21"/>
          <w:highlight w:val="none"/>
        </w:rPr>
      </w:pPr>
      <w:r>
        <w:rPr>
          <w:rFonts w:hint="eastAsia" w:ascii="宋体" w:hAnsi="宋体" w:cs="宋体"/>
          <w:szCs w:val="21"/>
          <w:highlight w:val="none"/>
        </w:rPr>
        <w:t>填写说明：</w:t>
      </w:r>
    </w:p>
    <w:p w14:paraId="17F5EF30">
      <w:pPr>
        <w:adjustRightInd w:val="0"/>
        <w:ind w:firstLine="420" w:firstLineChars="200"/>
        <w:rPr>
          <w:rFonts w:ascii="宋体" w:hAnsi="宋体" w:cs="宋体"/>
          <w:szCs w:val="21"/>
          <w:highlight w:val="none"/>
        </w:rPr>
      </w:pPr>
      <w:r>
        <w:rPr>
          <w:rFonts w:hint="eastAsia" w:ascii="宋体" w:hAnsi="宋体" w:cs="宋体"/>
          <w:szCs w:val="21"/>
          <w:highlight w:val="none"/>
        </w:rPr>
        <w:t>（1）具体价格明细详见《初次报价组成明细表》。</w:t>
      </w:r>
    </w:p>
    <w:p w14:paraId="7627C8C8">
      <w:pPr>
        <w:adjustRightInd w:val="0"/>
        <w:ind w:firstLine="420" w:firstLineChars="200"/>
        <w:rPr>
          <w:rFonts w:ascii="宋体" w:hAnsi="宋体" w:cs="宋体"/>
          <w:szCs w:val="21"/>
          <w:highlight w:val="none"/>
        </w:rPr>
      </w:pPr>
      <w:r>
        <w:rPr>
          <w:rFonts w:hint="eastAsia" w:ascii="宋体" w:hAnsi="宋体" w:cs="宋体"/>
          <w:szCs w:val="21"/>
          <w:highlight w:val="none"/>
        </w:rPr>
        <w:t>（2）大写金额与小写金额不一致时，以大写金额为准。</w:t>
      </w:r>
    </w:p>
    <w:p w14:paraId="1D43DB9A">
      <w:pPr>
        <w:pStyle w:val="5"/>
        <w:ind w:firstLine="420"/>
        <w:rPr>
          <w:rFonts w:ascii="宋体" w:hAnsi="宋体" w:cs="宋体"/>
          <w:highlight w:val="none"/>
        </w:rPr>
      </w:pPr>
      <w:r>
        <w:rPr>
          <w:rFonts w:hint="eastAsia" w:ascii="宋体" w:hAnsi="宋体" w:cs="宋体"/>
          <w:highlight w:val="none"/>
        </w:rPr>
        <w:br w:type="page"/>
      </w:r>
      <w:bookmarkStart w:id="423" w:name="_Toc345575540"/>
      <w:bookmarkStart w:id="424" w:name="_Toc350453716"/>
      <w:bookmarkStart w:id="425" w:name="_Toc336683580"/>
      <w:r>
        <w:rPr>
          <w:rFonts w:hint="eastAsia" w:ascii="宋体" w:hAnsi="宋体" w:cs="宋体"/>
          <w:highlight w:val="none"/>
        </w:rPr>
        <w:t>三、初次报价组成明细表格式</w:t>
      </w:r>
      <w:bookmarkEnd w:id="423"/>
      <w:bookmarkEnd w:id="424"/>
      <w:bookmarkEnd w:id="425"/>
    </w:p>
    <w:p w14:paraId="3736DB6F">
      <w:pPr>
        <w:jc w:val="center"/>
        <w:rPr>
          <w:rFonts w:ascii="宋体" w:hAnsi="宋体" w:cs="宋体"/>
          <w:b/>
          <w:bCs/>
          <w:sz w:val="28"/>
          <w:szCs w:val="36"/>
          <w:highlight w:val="none"/>
        </w:rPr>
      </w:pPr>
      <w:r>
        <w:rPr>
          <w:rFonts w:hint="eastAsia" w:ascii="宋体" w:hAnsi="宋体" w:cs="宋体"/>
          <w:b/>
          <w:bCs/>
          <w:sz w:val="28"/>
          <w:szCs w:val="36"/>
          <w:highlight w:val="none"/>
        </w:rPr>
        <w:t>初次报价组成明细表</w:t>
      </w:r>
    </w:p>
    <w:p w14:paraId="39DB1483">
      <w:pPr>
        <w:rPr>
          <w:rFonts w:hint="eastAsia" w:ascii="宋体" w:hAnsi="宋体" w:eastAsia="宋体" w:cs="宋体"/>
          <w:highlight w:val="none"/>
          <w:lang w:val="en-US" w:eastAsia="zh-CN"/>
        </w:rPr>
      </w:pPr>
      <w:r>
        <w:rPr>
          <w:rFonts w:hint="eastAsia" w:ascii="宋体" w:hAnsi="宋体" w:cs="宋体"/>
          <w:highlight w:val="none"/>
        </w:rPr>
        <w:t>采购人：</w:t>
      </w:r>
      <w:r>
        <w:rPr>
          <w:rFonts w:hint="eastAsia" w:ascii="宋体" w:hAnsi="宋体" w:cs="宋体"/>
          <w:highlight w:val="none"/>
          <w:lang w:val="en-US" w:eastAsia="zh-CN"/>
        </w:rPr>
        <w:t>浙江省医疗保障事业管理服务中心（浙江省医保大数据监测和反欺诈中心）</w:t>
      </w:r>
    </w:p>
    <w:p w14:paraId="1122EB54">
      <w:pPr>
        <w:rPr>
          <w:rFonts w:ascii="宋体" w:hAnsi="宋体" w:cs="宋体"/>
          <w:highlight w:val="none"/>
        </w:rPr>
      </w:pPr>
      <w:r>
        <w:rPr>
          <w:rFonts w:hint="eastAsia" w:ascii="宋体" w:hAnsi="宋体" w:cs="宋体"/>
          <w:highlight w:val="none"/>
        </w:rPr>
        <w:t>项目名称：</w:t>
      </w:r>
      <w:r>
        <w:rPr>
          <w:rFonts w:hint="default" w:ascii="宋体" w:hAnsi="宋体" w:cs="宋体"/>
          <w:highlight w:val="none"/>
          <w:lang w:val="en-US" w:eastAsia="zh-CN"/>
        </w:rPr>
        <w:t>浙江省医疗保障标准化技术委员会运维服务购买</w:t>
      </w:r>
      <w:r>
        <w:rPr>
          <w:rFonts w:hint="eastAsia" w:ascii="宋体" w:hAnsi="宋体" w:cs="宋体"/>
          <w:highlight w:val="none"/>
        </w:rPr>
        <w:t>项目</w:t>
      </w:r>
    </w:p>
    <w:p w14:paraId="3C224AE3">
      <w:pPr>
        <w:rPr>
          <w:rFonts w:hint="default" w:ascii="宋体" w:hAnsi="宋体" w:eastAsia="宋体" w:cs="宋体"/>
          <w:highlight w:val="none"/>
          <w:lang w:val="en-US" w:eastAsia="zh-CN"/>
        </w:rPr>
      </w:pPr>
      <w:r>
        <w:rPr>
          <w:rFonts w:hint="eastAsia" w:ascii="宋体" w:hAnsi="宋体" w:cs="宋体"/>
          <w:highlight w:val="none"/>
        </w:rPr>
        <w:t>项目编号：</w:t>
      </w:r>
      <w:r>
        <w:rPr>
          <w:rFonts w:hint="default" w:ascii="宋体" w:hAnsi="宋体" w:cs="宋体"/>
          <w:highlight w:val="none"/>
          <w:lang w:val="en-US" w:eastAsia="zh-CN"/>
        </w:rPr>
        <w:t>CTZB-2025070005</w:t>
      </w:r>
    </w:p>
    <w:p w14:paraId="2ADCA78B">
      <w:pPr>
        <w:rPr>
          <w:rFonts w:hint="default" w:ascii="宋体" w:hAnsi="宋体" w:eastAsia="宋体" w:cs="宋体"/>
          <w:highlight w:val="none"/>
          <w:lang w:val="en-US" w:eastAsia="zh-CN"/>
        </w:rPr>
      </w:pPr>
      <w:r>
        <w:rPr>
          <w:rFonts w:hint="eastAsia" w:ascii="宋体" w:hAnsi="宋体" w:cs="宋体"/>
          <w:szCs w:val="21"/>
          <w:highlight w:val="none"/>
        </w:rPr>
        <w:t>标项名称：</w:t>
      </w:r>
      <w:r>
        <w:rPr>
          <w:rFonts w:hint="default" w:ascii="宋体" w:hAnsi="宋体" w:cs="宋体"/>
          <w:highlight w:val="none"/>
          <w:lang w:val="en-US" w:eastAsia="zh-CN"/>
        </w:rPr>
        <w:t>浙江省医疗保障标准化技术委员会运维服务购买</w:t>
      </w:r>
    </w:p>
    <w:p w14:paraId="2439CE8E">
      <w:pPr>
        <w:jc w:val="right"/>
        <w:rPr>
          <w:rFonts w:ascii="宋体" w:hAnsi="宋体" w:cs="宋体"/>
          <w:szCs w:val="21"/>
          <w:highlight w:val="none"/>
        </w:rPr>
      </w:pPr>
      <w:r>
        <w:rPr>
          <w:rFonts w:hint="eastAsia" w:ascii="宋体" w:hAnsi="宋体" w:cs="宋体"/>
          <w:szCs w:val="21"/>
          <w:highlight w:val="none"/>
        </w:rPr>
        <w:t>（价格单位：元人民币）</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33"/>
        <w:gridCol w:w="1633"/>
        <w:gridCol w:w="738"/>
        <w:gridCol w:w="754"/>
        <w:gridCol w:w="1221"/>
        <w:gridCol w:w="1191"/>
        <w:gridCol w:w="1258"/>
      </w:tblGrid>
      <w:tr w14:paraId="0A32A406">
        <w:trPr>
          <w:cantSplit/>
          <w:trHeight w:val="454" w:hRule="atLeast"/>
          <w:jc w:val="center"/>
        </w:trPr>
        <w:tc>
          <w:tcPr>
            <w:tcW w:w="771" w:type="dxa"/>
            <w:vAlign w:val="center"/>
          </w:tcPr>
          <w:p w14:paraId="3C892D0E">
            <w:pPr>
              <w:rPr>
                <w:rFonts w:ascii="宋体" w:hAnsi="宋体" w:cs="宋体"/>
                <w:highlight w:val="none"/>
              </w:rPr>
            </w:pPr>
            <w:r>
              <w:rPr>
                <w:rFonts w:hint="eastAsia" w:ascii="宋体" w:hAnsi="宋体" w:cs="宋体"/>
                <w:highlight w:val="none"/>
              </w:rPr>
              <w:t>序号</w:t>
            </w:r>
          </w:p>
        </w:tc>
        <w:tc>
          <w:tcPr>
            <w:tcW w:w="1825" w:type="dxa"/>
            <w:vAlign w:val="center"/>
          </w:tcPr>
          <w:p w14:paraId="2592CC35">
            <w:pPr>
              <w:rPr>
                <w:rFonts w:ascii="宋体" w:hAnsi="宋体" w:cs="宋体"/>
                <w:highlight w:val="none"/>
              </w:rPr>
            </w:pPr>
            <w:r>
              <w:rPr>
                <w:rFonts w:hint="eastAsia" w:ascii="宋体" w:hAnsi="宋体" w:cs="宋体"/>
                <w:highlight w:val="none"/>
              </w:rPr>
              <w:t>内容名称</w:t>
            </w:r>
          </w:p>
        </w:tc>
        <w:tc>
          <w:tcPr>
            <w:tcW w:w="1625" w:type="dxa"/>
            <w:vAlign w:val="center"/>
          </w:tcPr>
          <w:p w14:paraId="2444A4C7">
            <w:pPr>
              <w:rPr>
                <w:rFonts w:ascii="宋体" w:hAnsi="宋体" w:cs="宋体"/>
                <w:highlight w:val="none"/>
              </w:rPr>
            </w:pPr>
            <w:r>
              <w:rPr>
                <w:rFonts w:hint="eastAsia" w:ascii="宋体" w:hAnsi="宋体" w:cs="宋体"/>
                <w:highlight w:val="none"/>
              </w:rPr>
              <w:t>内容描述</w:t>
            </w:r>
          </w:p>
        </w:tc>
        <w:tc>
          <w:tcPr>
            <w:tcW w:w="735" w:type="dxa"/>
            <w:vAlign w:val="center"/>
          </w:tcPr>
          <w:p w14:paraId="1B08507B">
            <w:pPr>
              <w:rPr>
                <w:rFonts w:ascii="宋体" w:hAnsi="宋体" w:cs="宋体"/>
                <w:highlight w:val="none"/>
              </w:rPr>
            </w:pPr>
            <w:r>
              <w:rPr>
                <w:rFonts w:hint="eastAsia" w:ascii="宋体" w:hAnsi="宋体" w:cs="宋体"/>
                <w:highlight w:val="none"/>
              </w:rPr>
              <w:t>数量</w:t>
            </w:r>
          </w:p>
        </w:tc>
        <w:tc>
          <w:tcPr>
            <w:tcW w:w="750" w:type="dxa"/>
            <w:vAlign w:val="center"/>
          </w:tcPr>
          <w:p w14:paraId="617F2BC8">
            <w:pPr>
              <w:rPr>
                <w:rFonts w:ascii="宋体" w:hAnsi="宋体" w:cs="宋体"/>
                <w:highlight w:val="none"/>
              </w:rPr>
            </w:pPr>
            <w:r>
              <w:rPr>
                <w:rFonts w:hint="eastAsia" w:ascii="宋体" w:hAnsi="宋体" w:cs="宋体"/>
                <w:highlight w:val="none"/>
              </w:rPr>
              <w:t>单位</w:t>
            </w:r>
          </w:p>
        </w:tc>
        <w:tc>
          <w:tcPr>
            <w:tcW w:w="1215" w:type="dxa"/>
            <w:vAlign w:val="center"/>
          </w:tcPr>
          <w:p w14:paraId="5254710B">
            <w:pPr>
              <w:rPr>
                <w:rFonts w:ascii="宋体" w:hAnsi="宋体" w:cs="宋体"/>
                <w:highlight w:val="none"/>
              </w:rPr>
            </w:pPr>
            <w:r>
              <w:rPr>
                <w:rFonts w:hint="eastAsia" w:ascii="宋体" w:hAnsi="宋体" w:cs="宋体"/>
                <w:highlight w:val="none"/>
              </w:rPr>
              <w:t>单价</w:t>
            </w:r>
          </w:p>
        </w:tc>
        <w:tc>
          <w:tcPr>
            <w:tcW w:w="1185" w:type="dxa"/>
            <w:vAlign w:val="center"/>
          </w:tcPr>
          <w:p w14:paraId="681F3F52">
            <w:pPr>
              <w:rPr>
                <w:rFonts w:ascii="宋体" w:hAnsi="宋体" w:cs="宋体"/>
                <w:highlight w:val="none"/>
              </w:rPr>
            </w:pPr>
            <w:r>
              <w:rPr>
                <w:rFonts w:hint="eastAsia" w:ascii="宋体" w:hAnsi="宋体" w:cs="宋体"/>
                <w:highlight w:val="none"/>
              </w:rPr>
              <w:t>合价</w:t>
            </w:r>
          </w:p>
        </w:tc>
        <w:tc>
          <w:tcPr>
            <w:tcW w:w="1252" w:type="dxa"/>
            <w:vAlign w:val="center"/>
          </w:tcPr>
          <w:p w14:paraId="6B5A012A">
            <w:pPr>
              <w:rPr>
                <w:rFonts w:ascii="宋体" w:hAnsi="宋体" w:cs="宋体"/>
                <w:highlight w:val="none"/>
              </w:rPr>
            </w:pPr>
            <w:r>
              <w:rPr>
                <w:rFonts w:hint="eastAsia" w:ascii="宋体" w:hAnsi="宋体" w:cs="宋体"/>
                <w:highlight w:val="none"/>
              </w:rPr>
              <w:t>备注</w:t>
            </w:r>
          </w:p>
        </w:tc>
      </w:tr>
      <w:tr w14:paraId="015B89D8">
        <w:trPr>
          <w:cantSplit/>
          <w:trHeight w:val="454" w:hRule="atLeast"/>
          <w:jc w:val="center"/>
        </w:trPr>
        <w:tc>
          <w:tcPr>
            <w:tcW w:w="771" w:type="dxa"/>
            <w:vAlign w:val="center"/>
          </w:tcPr>
          <w:p w14:paraId="0B3FF7CF">
            <w:pPr>
              <w:rPr>
                <w:rFonts w:ascii="宋体" w:hAnsi="宋体" w:cs="宋体"/>
                <w:highlight w:val="none"/>
              </w:rPr>
            </w:pPr>
          </w:p>
        </w:tc>
        <w:tc>
          <w:tcPr>
            <w:tcW w:w="1825" w:type="dxa"/>
            <w:vAlign w:val="center"/>
          </w:tcPr>
          <w:p w14:paraId="533D8F1E">
            <w:pPr>
              <w:rPr>
                <w:rFonts w:ascii="宋体" w:hAnsi="宋体" w:cs="宋体"/>
                <w:highlight w:val="none"/>
              </w:rPr>
            </w:pPr>
          </w:p>
        </w:tc>
        <w:tc>
          <w:tcPr>
            <w:tcW w:w="1625" w:type="dxa"/>
            <w:vAlign w:val="center"/>
          </w:tcPr>
          <w:p w14:paraId="0A4B424B">
            <w:pPr>
              <w:rPr>
                <w:rFonts w:ascii="宋体" w:hAnsi="宋体" w:cs="宋体"/>
                <w:highlight w:val="none"/>
              </w:rPr>
            </w:pPr>
          </w:p>
        </w:tc>
        <w:tc>
          <w:tcPr>
            <w:tcW w:w="735" w:type="dxa"/>
            <w:vAlign w:val="center"/>
          </w:tcPr>
          <w:p w14:paraId="4D33CE48">
            <w:pPr>
              <w:rPr>
                <w:rFonts w:ascii="宋体" w:hAnsi="宋体" w:cs="宋体"/>
                <w:highlight w:val="none"/>
              </w:rPr>
            </w:pPr>
          </w:p>
        </w:tc>
        <w:tc>
          <w:tcPr>
            <w:tcW w:w="750" w:type="dxa"/>
            <w:vAlign w:val="center"/>
          </w:tcPr>
          <w:p w14:paraId="32076401">
            <w:pPr>
              <w:rPr>
                <w:rFonts w:ascii="宋体" w:hAnsi="宋体" w:cs="宋体"/>
                <w:highlight w:val="none"/>
              </w:rPr>
            </w:pPr>
          </w:p>
        </w:tc>
        <w:tc>
          <w:tcPr>
            <w:tcW w:w="1215" w:type="dxa"/>
            <w:vAlign w:val="center"/>
          </w:tcPr>
          <w:p w14:paraId="51F66247">
            <w:pPr>
              <w:rPr>
                <w:rFonts w:ascii="宋体" w:hAnsi="宋体" w:cs="宋体"/>
                <w:highlight w:val="none"/>
              </w:rPr>
            </w:pPr>
          </w:p>
        </w:tc>
        <w:tc>
          <w:tcPr>
            <w:tcW w:w="1185" w:type="dxa"/>
          </w:tcPr>
          <w:p w14:paraId="66EA1E1F">
            <w:pPr>
              <w:rPr>
                <w:rFonts w:ascii="宋体" w:hAnsi="宋体" w:cs="宋体"/>
                <w:highlight w:val="none"/>
              </w:rPr>
            </w:pPr>
          </w:p>
        </w:tc>
        <w:tc>
          <w:tcPr>
            <w:tcW w:w="1252" w:type="dxa"/>
            <w:vAlign w:val="center"/>
          </w:tcPr>
          <w:p w14:paraId="6F4E60CA">
            <w:pPr>
              <w:rPr>
                <w:rFonts w:ascii="宋体" w:hAnsi="宋体" w:cs="宋体"/>
                <w:highlight w:val="none"/>
              </w:rPr>
            </w:pPr>
          </w:p>
        </w:tc>
      </w:tr>
      <w:tr w14:paraId="2CA383D0">
        <w:trPr>
          <w:cantSplit/>
          <w:trHeight w:val="454" w:hRule="atLeast"/>
          <w:jc w:val="center"/>
        </w:trPr>
        <w:tc>
          <w:tcPr>
            <w:tcW w:w="771" w:type="dxa"/>
            <w:vAlign w:val="center"/>
          </w:tcPr>
          <w:p w14:paraId="3C589955">
            <w:pPr>
              <w:rPr>
                <w:rFonts w:ascii="宋体" w:hAnsi="宋体" w:cs="宋体"/>
                <w:highlight w:val="none"/>
              </w:rPr>
            </w:pPr>
          </w:p>
        </w:tc>
        <w:tc>
          <w:tcPr>
            <w:tcW w:w="1825" w:type="dxa"/>
            <w:vAlign w:val="center"/>
          </w:tcPr>
          <w:p w14:paraId="54DF09DF">
            <w:pPr>
              <w:rPr>
                <w:rFonts w:ascii="宋体" w:hAnsi="宋体" w:cs="宋体"/>
                <w:highlight w:val="none"/>
              </w:rPr>
            </w:pPr>
          </w:p>
        </w:tc>
        <w:tc>
          <w:tcPr>
            <w:tcW w:w="1625" w:type="dxa"/>
            <w:vAlign w:val="center"/>
          </w:tcPr>
          <w:p w14:paraId="45F3DBD2">
            <w:pPr>
              <w:rPr>
                <w:rFonts w:ascii="宋体" w:hAnsi="宋体" w:cs="宋体"/>
                <w:highlight w:val="none"/>
              </w:rPr>
            </w:pPr>
          </w:p>
        </w:tc>
        <w:tc>
          <w:tcPr>
            <w:tcW w:w="735" w:type="dxa"/>
            <w:vAlign w:val="center"/>
          </w:tcPr>
          <w:p w14:paraId="347BEFE1">
            <w:pPr>
              <w:rPr>
                <w:rFonts w:ascii="宋体" w:hAnsi="宋体" w:cs="宋体"/>
                <w:highlight w:val="none"/>
              </w:rPr>
            </w:pPr>
          </w:p>
        </w:tc>
        <w:tc>
          <w:tcPr>
            <w:tcW w:w="750" w:type="dxa"/>
            <w:vAlign w:val="center"/>
          </w:tcPr>
          <w:p w14:paraId="4A875B27">
            <w:pPr>
              <w:rPr>
                <w:rFonts w:ascii="宋体" w:hAnsi="宋体" w:cs="宋体"/>
                <w:highlight w:val="none"/>
              </w:rPr>
            </w:pPr>
          </w:p>
        </w:tc>
        <w:tc>
          <w:tcPr>
            <w:tcW w:w="1215" w:type="dxa"/>
            <w:vAlign w:val="center"/>
          </w:tcPr>
          <w:p w14:paraId="52068EB4">
            <w:pPr>
              <w:rPr>
                <w:rFonts w:ascii="宋体" w:hAnsi="宋体" w:cs="宋体"/>
                <w:highlight w:val="none"/>
              </w:rPr>
            </w:pPr>
          </w:p>
        </w:tc>
        <w:tc>
          <w:tcPr>
            <w:tcW w:w="1185" w:type="dxa"/>
          </w:tcPr>
          <w:p w14:paraId="0F633FE5">
            <w:pPr>
              <w:rPr>
                <w:rFonts w:ascii="宋体" w:hAnsi="宋体" w:cs="宋体"/>
                <w:highlight w:val="none"/>
              </w:rPr>
            </w:pPr>
          </w:p>
        </w:tc>
        <w:tc>
          <w:tcPr>
            <w:tcW w:w="1252" w:type="dxa"/>
            <w:vAlign w:val="center"/>
          </w:tcPr>
          <w:p w14:paraId="06C62416">
            <w:pPr>
              <w:rPr>
                <w:rFonts w:ascii="宋体" w:hAnsi="宋体" w:cs="宋体"/>
                <w:highlight w:val="none"/>
              </w:rPr>
            </w:pPr>
          </w:p>
        </w:tc>
      </w:tr>
      <w:tr w14:paraId="267E93DC">
        <w:trPr>
          <w:cantSplit/>
          <w:trHeight w:val="454" w:hRule="atLeast"/>
          <w:jc w:val="center"/>
        </w:trPr>
        <w:tc>
          <w:tcPr>
            <w:tcW w:w="771" w:type="dxa"/>
            <w:vAlign w:val="center"/>
          </w:tcPr>
          <w:p w14:paraId="6AB7AB2F">
            <w:pPr>
              <w:rPr>
                <w:rFonts w:ascii="宋体" w:hAnsi="宋体" w:cs="宋体"/>
                <w:highlight w:val="none"/>
              </w:rPr>
            </w:pPr>
          </w:p>
        </w:tc>
        <w:tc>
          <w:tcPr>
            <w:tcW w:w="1825" w:type="dxa"/>
            <w:vAlign w:val="center"/>
          </w:tcPr>
          <w:p w14:paraId="35145555">
            <w:pPr>
              <w:rPr>
                <w:rFonts w:ascii="宋体" w:hAnsi="宋体" w:cs="宋体"/>
                <w:highlight w:val="none"/>
              </w:rPr>
            </w:pPr>
          </w:p>
        </w:tc>
        <w:tc>
          <w:tcPr>
            <w:tcW w:w="1625" w:type="dxa"/>
            <w:vAlign w:val="center"/>
          </w:tcPr>
          <w:p w14:paraId="41DCA2B0">
            <w:pPr>
              <w:rPr>
                <w:rFonts w:ascii="宋体" w:hAnsi="宋体" w:cs="宋体"/>
                <w:highlight w:val="none"/>
              </w:rPr>
            </w:pPr>
          </w:p>
        </w:tc>
        <w:tc>
          <w:tcPr>
            <w:tcW w:w="735" w:type="dxa"/>
            <w:vAlign w:val="center"/>
          </w:tcPr>
          <w:p w14:paraId="45FD6532">
            <w:pPr>
              <w:rPr>
                <w:rFonts w:ascii="宋体" w:hAnsi="宋体" w:cs="宋体"/>
                <w:highlight w:val="none"/>
              </w:rPr>
            </w:pPr>
          </w:p>
        </w:tc>
        <w:tc>
          <w:tcPr>
            <w:tcW w:w="750" w:type="dxa"/>
            <w:vAlign w:val="center"/>
          </w:tcPr>
          <w:p w14:paraId="0CD2CDE9">
            <w:pPr>
              <w:rPr>
                <w:rFonts w:ascii="宋体" w:hAnsi="宋体" w:cs="宋体"/>
                <w:highlight w:val="none"/>
              </w:rPr>
            </w:pPr>
          </w:p>
        </w:tc>
        <w:tc>
          <w:tcPr>
            <w:tcW w:w="1215" w:type="dxa"/>
            <w:vAlign w:val="center"/>
          </w:tcPr>
          <w:p w14:paraId="060A2A0E">
            <w:pPr>
              <w:rPr>
                <w:rFonts w:ascii="宋体" w:hAnsi="宋体" w:cs="宋体"/>
                <w:highlight w:val="none"/>
              </w:rPr>
            </w:pPr>
          </w:p>
        </w:tc>
        <w:tc>
          <w:tcPr>
            <w:tcW w:w="1185" w:type="dxa"/>
          </w:tcPr>
          <w:p w14:paraId="759F5A02">
            <w:pPr>
              <w:rPr>
                <w:rFonts w:ascii="宋体" w:hAnsi="宋体" w:cs="宋体"/>
                <w:highlight w:val="none"/>
              </w:rPr>
            </w:pPr>
          </w:p>
        </w:tc>
        <w:tc>
          <w:tcPr>
            <w:tcW w:w="1252" w:type="dxa"/>
            <w:vAlign w:val="center"/>
          </w:tcPr>
          <w:p w14:paraId="2974D4A2">
            <w:pPr>
              <w:rPr>
                <w:rFonts w:ascii="宋体" w:hAnsi="宋体" w:cs="宋体"/>
                <w:highlight w:val="none"/>
              </w:rPr>
            </w:pPr>
          </w:p>
        </w:tc>
      </w:tr>
      <w:tr w14:paraId="4B0CA64E">
        <w:trPr>
          <w:cantSplit/>
          <w:trHeight w:val="454" w:hRule="atLeast"/>
          <w:jc w:val="center"/>
        </w:trPr>
        <w:tc>
          <w:tcPr>
            <w:tcW w:w="771" w:type="dxa"/>
            <w:vAlign w:val="center"/>
          </w:tcPr>
          <w:p w14:paraId="1E10F21C">
            <w:pPr>
              <w:rPr>
                <w:rFonts w:ascii="宋体" w:hAnsi="宋体" w:cs="宋体"/>
                <w:highlight w:val="none"/>
              </w:rPr>
            </w:pPr>
          </w:p>
        </w:tc>
        <w:tc>
          <w:tcPr>
            <w:tcW w:w="1825" w:type="dxa"/>
            <w:vAlign w:val="center"/>
          </w:tcPr>
          <w:p w14:paraId="7DE59545">
            <w:pPr>
              <w:rPr>
                <w:rFonts w:ascii="宋体" w:hAnsi="宋体" w:cs="宋体"/>
                <w:highlight w:val="none"/>
              </w:rPr>
            </w:pPr>
          </w:p>
        </w:tc>
        <w:tc>
          <w:tcPr>
            <w:tcW w:w="1625" w:type="dxa"/>
            <w:vAlign w:val="center"/>
          </w:tcPr>
          <w:p w14:paraId="635BCA77">
            <w:pPr>
              <w:rPr>
                <w:rFonts w:ascii="宋体" w:hAnsi="宋体" w:cs="宋体"/>
                <w:highlight w:val="none"/>
              </w:rPr>
            </w:pPr>
          </w:p>
        </w:tc>
        <w:tc>
          <w:tcPr>
            <w:tcW w:w="735" w:type="dxa"/>
            <w:vAlign w:val="center"/>
          </w:tcPr>
          <w:p w14:paraId="1CECDA92">
            <w:pPr>
              <w:rPr>
                <w:rFonts w:ascii="宋体" w:hAnsi="宋体" w:cs="宋体"/>
                <w:highlight w:val="none"/>
              </w:rPr>
            </w:pPr>
          </w:p>
        </w:tc>
        <w:tc>
          <w:tcPr>
            <w:tcW w:w="750" w:type="dxa"/>
            <w:vAlign w:val="center"/>
          </w:tcPr>
          <w:p w14:paraId="72547EA4">
            <w:pPr>
              <w:rPr>
                <w:rFonts w:ascii="宋体" w:hAnsi="宋体" w:cs="宋体"/>
                <w:highlight w:val="none"/>
              </w:rPr>
            </w:pPr>
          </w:p>
        </w:tc>
        <w:tc>
          <w:tcPr>
            <w:tcW w:w="1215" w:type="dxa"/>
            <w:vAlign w:val="center"/>
          </w:tcPr>
          <w:p w14:paraId="455C9306">
            <w:pPr>
              <w:rPr>
                <w:rFonts w:ascii="宋体" w:hAnsi="宋体" w:cs="宋体"/>
                <w:highlight w:val="none"/>
              </w:rPr>
            </w:pPr>
          </w:p>
        </w:tc>
        <w:tc>
          <w:tcPr>
            <w:tcW w:w="1185" w:type="dxa"/>
          </w:tcPr>
          <w:p w14:paraId="699DAE4D">
            <w:pPr>
              <w:rPr>
                <w:rFonts w:ascii="宋体" w:hAnsi="宋体" w:cs="宋体"/>
                <w:highlight w:val="none"/>
              </w:rPr>
            </w:pPr>
          </w:p>
        </w:tc>
        <w:tc>
          <w:tcPr>
            <w:tcW w:w="1252" w:type="dxa"/>
            <w:vAlign w:val="center"/>
          </w:tcPr>
          <w:p w14:paraId="03C1AD35">
            <w:pPr>
              <w:rPr>
                <w:rFonts w:ascii="宋体" w:hAnsi="宋体" w:cs="宋体"/>
                <w:highlight w:val="none"/>
              </w:rPr>
            </w:pPr>
          </w:p>
        </w:tc>
      </w:tr>
      <w:tr w14:paraId="0BE9B9F9">
        <w:trPr>
          <w:cantSplit/>
          <w:trHeight w:val="454" w:hRule="atLeast"/>
          <w:jc w:val="center"/>
        </w:trPr>
        <w:tc>
          <w:tcPr>
            <w:tcW w:w="771" w:type="dxa"/>
            <w:vAlign w:val="center"/>
          </w:tcPr>
          <w:p w14:paraId="3FDA55C1">
            <w:pPr>
              <w:rPr>
                <w:rFonts w:ascii="宋体" w:hAnsi="宋体" w:cs="宋体"/>
                <w:highlight w:val="none"/>
              </w:rPr>
            </w:pPr>
          </w:p>
        </w:tc>
        <w:tc>
          <w:tcPr>
            <w:tcW w:w="6150" w:type="dxa"/>
            <w:gridSpan w:val="5"/>
            <w:vAlign w:val="center"/>
          </w:tcPr>
          <w:p w14:paraId="5BD6411C">
            <w:pPr>
              <w:rPr>
                <w:rFonts w:ascii="宋体" w:hAnsi="宋体" w:cs="宋体"/>
                <w:highlight w:val="none"/>
              </w:rPr>
            </w:pPr>
            <w:r>
              <w:rPr>
                <w:rFonts w:hint="eastAsia" w:ascii="宋体" w:hAnsi="宋体" w:cs="宋体"/>
                <w:highlight w:val="none"/>
              </w:rPr>
              <w:t>合计（以上费用之和）</w:t>
            </w:r>
          </w:p>
        </w:tc>
        <w:tc>
          <w:tcPr>
            <w:tcW w:w="1185" w:type="dxa"/>
          </w:tcPr>
          <w:p w14:paraId="19B92167">
            <w:pPr>
              <w:rPr>
                <w:rFonts w:ascii="宋体" w:hAnsi="宋体" w:cs="宋体"/>
                <w:highlight w:val="none"/>
              </w:rPr>
            </w:pPr>
          </w:p>
        </w:tc>
        <w:tc>
          <w:tcPr>
            <w:tcW w:w="1252" w:type="dxa"/>
            <w:vAlign w:val="center"/>
          </w:tcPr>
          <w:p w14:paraId="641103ED">
            <w:pPr>
              <w:rPr>
                <w:rFonts w:ascii="宋体" w:hAnsi="宋体" w:cs="宋体"/>
                <w:highlight w:val="none"/>
              </w:rPr>
            </w:pPr>
          </w:p>
        </w:tc>
      </w:tr>
      <w:tr w14:paraId="6C60FD28">
        <w:trPr>
          <w:cantSplit/>
          <w:trHeight w:val="454" w:hRule="atLeast"/>
          <w:jc w:val="center"/>
        </w:trPr>
        <w:tc>
          <w:tcPr>
            <w:tcW w:w="771" w:type="dxa"/>
            <w:vAlign w:val="center"/>
          </w:tcPr>
          <w:p w14:paraId="764E8000">
            <w:pPr>
              <w:rPr>
                <w:rFonts w:ascii="宋体" w:hAnsi="宋体" w:cs="宋体"/>
                <w:highlight w:val="none"/>
              </w:rPr>
            </w:pPr>
            <w:r>
              <w:rPr>
                <w:rFonts w:hint="eastAsia" w:ascii="宋体" w:hAnsi="宋体" w:cs="宋体"/>
                <w:highlight w:val="none"/>
              </w:rPr>
              <w:t>其中</w:t>
            </w:r>
          </w:p>
        </w:tc>
        <w:tc>
          <w:tcPr>
            <w:tcW w:w="6150" w:type="dxa"/>
            <w:gridSpan w:val="5"/>
            <w:vAlign w:val="center"/>
          </w:tcPr>
          <w:p w14:paraId="5ED41327">
            <w:pPr>
              <w:rPr>
                <w:rFonts w:ascii="宋体" w:hAnsi="宋体" w:cs="宋体"/>
                <w:highlight w:val="none"/>
              </w:rPr>
            </w:pPr>
            <w:r>
              <w:rPr>
                <w:rFonts w:hint="eastAsia" w:ascii="宋体" w:hAnsi="宋体" w:cs="宋体"/>
                <w:highlight w:val="none"/>
              </w:rPr>
              <w:t>小型、微型企业承接的金额</w:t>
            </w:r>
          </w:p>
        </w:tc>
        <w:tc>
          <w:tcPr>
            <w:tcW w:w="1185" w:type="dxa"/>
          </w:tcPr>
          <w:p w14:paraId="51D30F9B">
            <w:pPr>
              <w:rPr>
                <w:rFonts w:ascii="宋体" w:hAnsi="宋体" w:cs="宋体"/>
                <w:highlight w:val="none"/>
              </w:rPr>
            </w:pPr>
          </w:p>
        </w:tc>
        <w:tc>
          <w:tcPr>
            <w:tcW w:w="1252" w:type="dxa"/>
            <w:vAlign w:val="center"/>
          </w:tcPr>
          <w:p w14:paraId="38C501FE">
            <w:pPr>
              <w:rPr>
                <w:rFonts w:ascii="宋体" w:hAnsi="宋体" w:cs="宋体"/>
                <w:highlight w:val="none"/>
              </w:rPr>
            </w:pPr>
          </w:p>
        </w:tc>
      </w:tr>
    </w:tbl>
    <w:p w14:paraId="0CFF49B6">
      <w:pPr>
        <w:pStyle w:val="22"/>
        <w:adjustRightInd w:val="0"/>
        <w:ind w:firstLine="480"/>
        <w:rPr>
          <w:rFonts w:hAnsi="宋体" w:cs="宋体"/>
          <w:highlight w:val="none"/>
        </w:rPr>
      </w:pPr>
    </w:p>
    <w:p w14:paraId="756E1D49">
      <w:pPr>
        <w:ind w:firstLine="420" w:firstLineChars="200"/>
        <w:rPr>
          <w:rFonts w:ascii="宋体" w:hAnsi="宋体" w:cs="宋体"/>
          <w:highlight w:val="none"/>
        </w:rPr>
      </w:pPr>
      <w:r>
        <w:rPr>
          <w:rFonts w:hint="eastAsia" w:ascii="宋体" w:hAnsi="宋体" w:cs="宋体"/>
          <w:highlight w:val="none"/>
        </w:rPr>
        <w:t>供应商全称：</w:t>
      </w:r>
      <w:r>
        <w:rPr>
          <w:rFonts w:hint="eastAsia" w:ascii="宋体" w:hAnsi="宋体" w:cs="宋体"/>
          <w:highlight w:val="none"/>
          <w:u w:val="single"/>
        </w:rPr>
        <w:t xml:space="preserve">                      </w:t>
      </w:r>
      <w:r>
        <w:rPr>
          <w:rFonts w:hint="eastAsia" w:ascii="宋体" w:hAnsi="宋体" w:cs="宋体"/>
          <w:highlight w:val="none"/>
        </w:rPr>
        <w:t>（盖单位公章）</w:t>
      </w:r>
    </w:p>
    <w:p w14:paraId="1D772E33">
      <w:pPr>
        <w:ind w:firstLine="420" w:firstLineChars="200"/>
        <w:rPr>
          <w:rFonts w:ascii="宋体" w:hAnsi="宋体" w:cs="宋体"/>
          <w:highlight w:val="none"/>
        </w:rPr>
      </w:pPr>
      <w:r>
        <w:rPr>
          <w:rFonts w:hint="eastAsia" w:ascii="宋体" w:hAnsi="宋体" w:cs="宋体"/>
          <w:highlight w:val="none"/>
        </w:rPr>
        <w:t>日期：   年  月  日</w:t>
      </w:r>
    </w:p>
    <w:p w14:paraId="2C6F805C">
      <w:pPr>
        <w:ind w:firstLine="420" w:firstLineChars="200"/>
        <w:rPr>
          <w:rFonts w:ascii="宋体" w:hAnsi="宋体" w:cs="宋体"/>
          <w:highlight w:val="none"/>
        </w:rPr>
      </w:pPr>
    </w:p>
    <w:p w14:paraId="20011083">
      <w:pPr>
        <w:ind w:firstLine="420" w:firstLineChars="200"/>
        <w:rPr>
          <w:rFonts w:ascii="宋体" w:hAnsi="宋体" w:cs="宋体"/>
          <w:highlight w:val="none"/>
        </w:rPr>
      </w:pPr>
      <w:r>
        <w:rPr>
          <w:rFonts w:hint="eastAsia" w:ascii="宋体" w:hAnsi="宋体" w:cs="宋体"/>
          <w:highlight w:val="none"/>
        </w:rPr>
        <w:t>报价说明：</w:t>
      </w:r>
    </w:p>
    <w:p w14:paraId="6A85E834">
      <w:pPr>
        <w:ind w:firstLine="420" w:firstLineChars="200"/>
        <w:rPr>
          <w:rFonts w:ascii="宋体" w:hAnsi="宋体" w:cs="宋体"/>
          <w:highlight w:val="none"/>
        </w:rPr>
      </w:pPr>
      <w:r>
        <w:rPr>
          <w:rFonts w:hint="eastAsia" w:ascii="宋体" w:hAnsi="宋体" w:cs="宋体"/>
          <w:highlight w:val="none"/>
        </w:rPr>
        <w:t>（1）除甲方提供采购文件约定的内容外，其他均由乙方完成。</w:t>
      </w:r>
    </w:p>
    <w:p w14:paraId="7A514F08">
      <w:pPr>
        <w:ind w:firstLine="420" w:firstLineChars="200"/>
        <w:rPr>
          <w:rFonts w:ascii="宋体" w:hAnsi="宋体" w:cs="宋体"/>
          <w:highlight w:val="none"/>
        </w:rPr>
      </w:pPr>
      <w:r>
        <w:rPr>
          <w:rFonts w:hint="eastAsia" w:ascii="宋体" w:hAnsi="宋体" w:cs="宋体"/>
          <w:highlight w:val="none"/>
        </w:rPr>
        <w:t>（2）服务所使用的设备按设备使用费计入。</w:t>
      </w:r>
    </w:p>
    <w:p w14:paraId="58C6B212">
      <w:pPr>
        <w:ind w:firstLine="420" w:firstLineChars="200"/>
        <w:rPr>
          <w:rFonts w:ascii="宋体" w:hAnsi="宋体" w:cs="宋体"/>
          <w:highlight w:val="none"/>
        </w:rPr>
      </w:pPr>
      <w:r>
        <w:rPr>
          <w:rFonts w:hint="eastAsia" w:ascii="宋体" w:hAnsi="宋体" w:cs="宋体"/>
          <w:highlight w:val="none"/>
        </w:rPr>
        <w:t>（3）合计费用结转至初次报价一览表。</w:t>
      </w:r>
    </w:p>
    <w:p w14:paraId="52D58358">
      <w:pPr>
        <w:ind w:firstLine="420" w:firstLineChars="200"/>
        <w:rPr>
          <w:rFonts w:ascii="宋体" w:hAnsi="宋体" w:cs="宋体"/>
          <w:highlight w:val="none"/>
        </w:rPr>
      </w:pPr>
      <w:r>
        <w:rPr>
          <w:rFonts w:hint="eastAsia" w:ascii="宋体" w:hAnsi="宋体" w:cs="宋体"/>
          <w:highlight w:val="none"/>
        </w:rPr>
        <w:t>（4）表中不得有给予采购人的赠品、回扣或者与本项目采购无关的其他商品、服务。</w:t>
      </w:r>
    </w:p>
    <w:p w14:paraId="357661FB">
      <w:pPr>
        <w:ind w:firstLine="420" w:firstLineChars="200"/>
        <w:rPr>
          <w:rFonts w:ascii="宋体" w:hAnsi="宋体" w:cs="宋体"/>
          <w:highlight w:val="none"/>
        </w:rPr>
      </w:pPr>
      <w:r>
        <w:rPr>
          <w:rFonts w:hint="eastAsia" w:ascii="宋体" w:hAnsi="宋体" w:cs="宋体"/>
          <w:highlight w:val="none"/>
        </w:rPr>
        <w:t>（5）各分项报价应合理，且不得低于成本。</w:t>
      </w:r>
    </w:p>
    <w:p w14:paraId="1A84FCE8">
      <w:pPr>
        <w:ind w:firstLine="420" w:firstLineChars="200"/>
        <w:rPr>
          <w:rFonts w:ascii="宋体" w:hAnsi="宋体" w:cs="宋体"/>
          <w:highlight w:val="none"/>
        </w:rPr>
      </w:pPr>
      <w:r>
        <w:rPr>
          <w:rFonts w:hint="eastAsia" w:ascii="宋体" w:hAnsi="宋体" w:cs="宋体"/>
          <w:highlight w:val="none"/>
        </w:rPr>
        <w:t>（6）根据联合协议、分包意向协议内容，在备注栏填写承接主体。如供应商非联合体或不分包，不用填写。</w:t>
      </w:r>
    </w:p>
    <w:p w14:paraId="14787F38">
      <w:pPr>
        <w:pStyle w:val="5"/>
        <w:ind w:firstLine="420"/>
        <w:rPr>
          <w:rFonts w:ascii="宋体" w:hAnsi="宋体" w:cs="宋体"/>
          <w:highlight w:val="none"/>
        </w:rPr>
      </w:pPr>
      <w:r>
        <w:rPr>
          <w:rFonts w:hint="eastAsia" w:ascii="宋体" w:hAnsi="宋体" w:cs="宋体"/>
          <w:highlight w:val="none"/>
        </w:rPr>
        <w:br w:type="page"/>
      </w:r>
      <w:bookmarkStart w:id="426" w:name="_Toc14797"/>
      <w:bookmarkStart w:id="427" w:name="_Toc28113"/>
      <w:r>
        <w:rPr>
          <w:rFonts w:hint="eastAsia" w:ascii="宋体" w:hAnsi="宋体" w:cs="宋体"/>
          <w:highlight w:val="none"/>
        </w:rPr>
        <w:t>四、缴纳采购代理服务费承诺书</w:t>
      </w:r>
      <w:bookmarkEnd w:id="426"/>
      <w:bookmarkEnd w:id="427"/>
    </w:p>
    <w:p w14:paraId="56174227">
      <w:pPr>
        <w:adjustRightInd w:val="0"/>
        <w:ind w:firstLine="422"/>
        <w:jc w:val="center"/>
        <w:rPr>
          <w:rFonts w:ascii="宋体" w:hAnsi="宋体" w:cs="宋体"/>
          <w:b/>
          <w:bCs/>
          <w:sz w:val="24"/>
          <w:highlight w:val="none"/>
        </w:rPr>
      </w:pPr>
    </w:p>
    <w:p w14:paraId="03FFC830">
      <w:pPr>
        <w:jc w:val="center"/>
        <w:rPr>
          <w:rFonts w:ascii="宋体" w:hAnsi="宋体" w:cs="宋体"/>
          <w:b/>
          <w:bCs/>
          <w:sz w:val="28"/>
          <w:szCs w:val="36"/>
          <w:highlight w:val="none"/>
        </w:rPr>
      </w:pPr>
      <w:r>
        <w:rPr>
          <w:rFonts w:hint="eastAsia" w:ascii="宋体" w:hAnsi="宋体" w:cs="宋体"/>
          <w:b/>
          <w:bCs/>
          <w:sz w:val="28"/>
          <w:szCs w:val="36"/>
          <w:highlight w:val="none"/>
        </w:rPr>
        <w:t>缴纳采购代理服务费承诺书</w:t>
      </w:r>
    </w:p>
    <w:p w14:paraId="5874E518">
      <w:pPr>
        <w:adjustRightInd w:val="0"/>
        <w:rPr>
          <w:rFonts w:ascii="宋体" w:hAnsi="宋体" w:cs="宋体"/>
          <w:szCs w:val="21"/>
          <w:highlight w:val="none"/>
        </w:rPr>
      </w:pPr>
      <w:r>
        <w:rPr>
          <w:rFonts w:hint="eastAsia" w:ascii="宋体" w:hAnsi="宋体" w:cs="宋体"/>
          <w:szCs w:val="21"/>
          <w:highlight w:val="none"/>
        </w:rPr>
        <w:t>浙江省成套招标代理有限公司：</w:t>
      </w:r>
    </w:p>
    <w:p w14:paraId="13DD8487">
      <w:pPr>
        <w:adjustRightInd w:val="0"/>
        <w:ind w:firstLine="420" w:firstLineChars="200"/>
        <w:rPr>
          <w:rFonts w:ascii="宋体" w:hAnsi="宋体" w:cs="宋体"/>
          <w:szCs w:val="21"/>
          <w:highlight w:val="none"/>
        </w:rPr>
      </w:pPr>
    </w:p>
    <w:p w14:paraId="6DDEA273">
      <w:pPr>
        <w:adjustRightInd w:val="0"/>
        <w:ind w:firstLine="420" w:firstLineChars="200"/>
        <w:rPr>
          <w:rFonts w:ascii="宋体" w:hAnsi="宋体" w:cs="宋体"/>
          <w:szCs w:val="21"/>
          <w:highlight w:val="none"/>
        </w:rPr>
      </w:pPr>
      <w:r>
        <w:rPr>
          <w:rFonts w:hint="eastAsia" w:ascii="宋体" w:hAnsi="宋体" w:cs="宋体"/>
          <w:szCs w:val="21"/>
          <w:highlight w:val="none"/>
        </w:rPr>
        <w:t xml:space="preserve">我单位在你公司组织的 </w:t>
      </w:r>
      <w:r>
        <w:rPr>
          <w:rFonts w:hint="eastAsia" w:ascii="宋体" w:hAnsi="宋体" w:cs="宋体"/>
          <w:szCs w:val="21"/>
          <w:highlight w:val="none"/>
          <w:u w:val="single"/>
          <w:lang w:val="en-US" w:eastAsia="zh-CN"/>
        </w:rPr>
        <w:t>浙江省医疗保障事业管理服务中心（浙江省医保大数据监测和反欺诈中心）</w:t>
      </w:r>
      <w:r>
        <w:rPr>
          <w:rFonts w:hint="eastAsia" w:ascii="宋体" w:hAnsi="宋体" w:cs="宋体"/>
          <w:szCs w:val="21"/>
          <w:highlight w:val="none"/>
        </w:rPr>
        <w:t>（采购人）</w:t>
      </w:r>
      <w:r>
        <w:rPr>
          <w:rFonts w:hint="default" w:ascii="宋体" w:hAnsi="宋体" w:cs="宋体"/>
          <w:szCs w:val="21"/>
          <w:highlight w:val="none"/>
          <w:u w:val="single"/>
          <w:lang w:val="en-US" w:eastAsia="zh-CN"/>
        </w:rPr>
        <w:t>浙江省医疗保障标准化技术委员会运维服务购买</w:t>
      </w:r>
      <w:r>
        <w:rPr>
          <w:rFonts w:hint="eastAsia" w:ascii="宋体" w:hAnsi="宋体" w:cs="宋体"/>
          <w:szCs w:val="21"/>
          <w:highlight w:val="none"/>
          <w:u w:val="single"/>
        </w:rPr>
        <w:t>项目</w:t>
      </w:r>
      <w:r>
        <w:rPr>
          <w:rFonts w:hint="eastAsia" w:ascii="宋体" w:hAnsi="宋体" w:cs="宋体"/>
          <w:szCs w:val="21"/>
          <w:highlight w:val="none"/>
        </w:rPr>
        <w:t>（项目名称）</w:t>
      </w:r>
      <w:r>
        <w:rPr>
          <w:rFonts w:hint="default" w:ascii="宋体" w:hAnsi="宋体" w:cs="宋体"/>
          <w:szCs w:val="21"/>
          <w:highlight w:val="none"/>
          <w:u w:val="single"/>
          <w:lang w:val="en-US" w:eastAsia="zh-CN"/>
        </w:rPr>
        <w:t>CTZB-2025070005</w:t>
      </w:r>
      <w:r>
        <w:rPr>
          <w:rFonts w:hint="eastAsia" w:ascii="宋体" w:hAnsi="宋体" w:cs="宋体"/>
          <w:szCs w:val="21"/>
          <w:highlight w:val="none"/>
        </w:rPr>
        <w:t>（项目编号）</w:t>
      </w:r>
      <w:r>
        <w:rPr>
          <w:rFonts w:hint="default" w:ascii="宋体" w:hAnsi="宋体" w:cs="宋体"/>
          <w:highlight w:val="none"/>
          <w:u w:val="single"/>
          <w:lang w:val="en-US" w:eastAsia="zh-CN"/>
        </w:rPr>
        <w:t>浙江省医疗保障标准化技术委员会运维服务购买</w:t>
      </w:r>
      <w:r>
        <w:rPr>
          <w:rFonts w:hint="eastAsia" w:ascii="宋体" w:hAnsi="宋体" w:cs="宋体"/>
          <w:szCs w:val="21"/>
          <w:highlight w:val="none"/>
        </w:rPr>
        <w:t>（标项名称）的采购中若获成交，我单位保证按</w:t>
      </w:r>
      <w:r>
        <w:rPr>
          <w:rFonts w:hint="eastAsia" w:ascii="宋体" w:hAnsi="宋体" w:cs="宋体"/>
          <w:b/>
          <w:szCs w:val="21"/>
          <w:highlight w:val="none"/>
        </w:rPr>
        <w:t>采购文件</w:t>
      </w:r>
      <w:r>
        <w:rPr>
          <w:rFonts w:hint="eastAsia" w:ascii="宋体" w:hAnsi="宋体" w:cs="宋体"/>
          <w:szCs w:val="21"/>
          <w:highlight w:val="none"/>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1E2E4DA1">
      <w:pPr>
        <w:adjustRightInd w:val="0"/>
        <w:ind w:firstLine="420" w:firstLineChars="200"/>
        <w:rPr>
          <w:rFonts w:ascii="宋体" w:hAnsi="宋体" w:cs="宋体"/>
          <w:szCs w:val="21"/>
          <w:highlight w:val="none"/>
        </w:rPr>
      </w:pPr>
    </w:p>
    <w:p w14:paraId="0400FA78">
      <w:pPr>
        <w:pStyle w:val="22"/>
        <w:adjustRightInd w:val="0"/>
        <w:ind w:firstLine="420" w:firstLineChars="200"/>
        <w:rPr>
          <w:rFonts w:hAnsi="宋体" w:cs="宋体"/>
          <w:szCs w:val="21"/>
          <w:highlight w:val="none"/>
        </w:rPr>
      </w:pPr>
      <w:r>
        <w:rPr>
          <w:rFonts w:hint="eastAsia" w:hAnsi="宋体" w:cs="宋体"/>
          <w:szCs w:val="21"/>
          <w:highlight w:val="none"/>
        </w:rPr>
        <w:t>特此承诺。</w:t>
      </w:r>
    </w:p>
    <w:p w14:paraId="3F534E1A">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78D9F614">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3E56646C">
      <w:pPr>
        <w:rPr>
          <w:rFonts w:ascii="宋体" w:hAnsi="宋体" w:cs="宋体"/>
          <w:highlight w:val="none"/>
        </w:rPr>
      </w:pPr>
      <w:r>
        <w:rPr>
          <w:rFonts w:hint="eastAsia" w:ascii="宋体" w:hAnsi="宋体" w:cs="宋体"/>
          <w:highlight w:val="none"/>
        </w:rPr>
        <w:br w:type="page"/>
      </w:r>
    </w:p>
    <w:p w14:paraId="07BD04F1">
      <w:pPr>
        <w:pStyle w:val="5"/>
        <w:tabs>
          <w:tab w:val="left" w:pos="720"/>
        </w:tabs>
        <w:ind w:firstLine="420"/>
        <w:rPr>
          <w:rFonts w:ascii="宋体" w:hAnsi="宋体" w:cs="宋体"/>
          <w:highlight w:val="none"/>
        </w:rPr>
      </w:pPr>
      <w:r>
        <w:rPr>
          <w:rFonts w:hint="eastAsia" w:ascii="宋体" w:hAnsi="宋体" w:cs="宋体"/>
          <w:highlight w:val="none"/>
        </w:rPr>
        <w:t>五、</w:t>
      </w:r>
      <w:r>
        <w:rPr>
          <w:rFonts w:hint="eastAsia" w:ascii="宋体" w:hAnsi="宋体" w:cs="宋体"/>
          <w:szCs w:val="21"/>
          <w:highlight w:val="none"/>
        </w:rPr>
        <w:t>中小企业声明函/监狱企业声明函及其相关的充分的证明材料/残疾人福利性单位声明函。</w:t>
      </w:r>
    </w:p>
    <w:p w14:paraId="5F3E8BE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中小企业声明函（服务）</w:t>
      </w:r>
    </w:p>
    <w:p w14:paraId="41F15E78">
      <w:pPr>
        <w:spacing w:line="360" w:lineRule="auto"/>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浙江省医疗保障事业管理服务中心（浙江省医保大数据监测和反欺诈中心）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的 </w:t>
      </w:r>
      <w:r>
        <w:rPr>
          <w:rFonts w:hint="default" w:ascii="宋体" w:hAnsi="宋体" w:cs="宋体"/>
          <w:szCs w:val="21"/>
          <w:highlight w:val="none"/>
          <w:u w:val="single"/>
          <w:lang w:val="en-US" w:eastAsia="zh-CN"/>
        </w:rPr>
        <w:t>浙江省医疗保障标准化技术委员会运维服务购买</w:t>
      </w:r>
      <w:r>
        <w:rPr>
          <w:rFonts w:hint="eastAsia" w:ascii="宋体" w:hAnsi="宋体" w:cs="宋体"/>
          <w:color w:val="auto"/>
          <w:highlight w:val="none"/>
          <w:u w:val="single"/>
          <w:lang w:eastAsia="zh-CN"/>
        </w:rPr>
        <w:t>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14:paraId="34C8AB8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 xml:space="preserve"> </w:t>
      </w:r>
      <w:r>
        <w:rPr>
          <w:rFonts w:hint="default" w:ascii="宋体" w:hAnsi="宋体" w:cs="宋体"/>
          <w:szCs w:val="21"/>
          <w:highlight w:val="none"/>
          <w:u w:val="single"/>
          <w:lang w:val="en-US" w:eastAsia="zh-CN"/>
        </w:rPr>
        <w:t>浙江省医疗保障标准化技术委员会运维服务购买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，属于</w:t>
      </w:r>
      <w:r>
        <w:rPr>
          <w:rFonts w:hint="eastAsia" w:ascii="宋体" w:hAnsi="宋体" w:cs="宋体"/>
          <w:color w:val="auto"/>
          <w:szCs w:val="21"/>
          <w:highlight w:val="none"/>
          <w:u w:val="single"/>
          <w:lang w:eastAsia="zh-CN"/>
        </w:rPr>
        <w:t>其他未列明行业</w:t>
      </w:r>
      <w:r>
        <w:rPr>
          <w:rFonts w:hint="eastAsia" w:ascii="宋体" w:hAnsi="宋体" w:cs="宋体"/>
          <w:color w:val="auto"/>
          <w:szCs w:val="21"/>
          <w:highlight w:val="none"/>
        </w:rPr>
        <w:t xml:space="preserve">；承建（承接）企业为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小型企业、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微型企业</w:t>
      </w:r>
      <w:r>
        <w:rPr>
          <w:rFonts w:hint="eastAsia" w:ascii="宋体" w:hAnsi="宋体" w:cs="宋体"/>
          <w:color w:val="auto"/>
          <w:szCs w:val="21"/>
          <w:highlight w:val="none"/>
        </w:rPr>
        <w:t>；</w:t>
      </w:r>
    </w:p>
    <w:p w14:paraId="1DA84F6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1A0A425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6AF1F99A">
      <w:pPr>
        <w:spacing w:line="360" w:lineRule="auto"/>
        <w:ind w:right="1760" w:firstLine="420" w:firstLineChars="200"/>
        <w:rPr>
          <w:rFonts w:ascii="宋体" w:hAnsi="宋体" w:cs="宋体"/>
          <w:color w:val="auto"/>
          <w:szCs w:val="21"/>
          <w:highlight w:val="none"/>
        </w:rPr>
      </w:pPr>
    </w:p>
    <w:p w14:paraId="5D8CE512">
      <w:pPr>
        <w:spacing w:line="360" w:lineRule="auto"/>
        <w:ind w:right="1760"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投标人名称（电子签名）：</w:t>
      </w:r>
    </w:p>
    <w:p w14:paraId="17456D8F">
      <w:pPr>
        <w:spacing w:line="360" w:lineRule="auto"/>
        <w:ind w:right="1120"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14:paraId="49BA9F74">
      <w:pPr>
        <w:spacing w:line="360" w:lineRule="auto"/>
        <w:ind w:firstLine="309" w:firstLineChars="147"/>
        <w:jc w:val="left"/>
        <w:rPr>
          <w:rFonts w:ascii="宋体" w:hAnsi="宋体" w:cs="宋体"/>
          <w:b/>
          <w:color w:val="auto"/>
          <w:szCs w:val="21"/>
          <w:highlight w:val="none"/>
        </w:rPr>
      </w:pPr>
    </w:p>
    <w:p w14:paraId="0FD623F5">
      <w:pPr>
        <w:spacing w:line="360" w:lineRule="auto"/>
        <w:ind w:firstLine="309"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E4D7606">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 xml:space="preserve">   注：</w:t>
      </w:r>
    </w:p>
    <w:p w14:paraId="7E6E5F8C">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填写要求：</w:t>
      </w:r>
      <w:r>
        <w:rPr>
          <w:rFonts w:hint="eastAsia" w:ascii="宋体" w:hAnsi="宋体" w:cs="宋体"/>
          <w:color w:val="auto"/>
          <w:szCs w:val="21"/>
          <w:highlight w:val="none"/>
          <w:lang w:eastAsia="zh-CN"/>
        </w:rPr>
        <w:t>①</w:t>
      </w:r>
      <w:r>
        <w:rPr>
          <w:rFonts w:hint="eastAsia" w:ascii="宋体" w:hAnsi="宋体" w:cs="宋体"/>
          <w:color w:val="auto"/>
          <w:szCs w:val="21"/>
          <w:highlight w:val="none"/>
          <w:lang w:val="en" w:eastAsia="zh-CN"/>
        </w:rPr>
        <w:t>从业人员、营业收入、资产总额填报上一年度数据，无上一年度数据的新成立企业可不填报</w:t>
      </w:r>
      <w:r>
        <w:rPr>
          <w:rFonts w:hint="eastAsia" w:ascii="宋体" w:hAnsi="宋体" w:cs="宋体"/>
          <w:color w:val="auto"/>
          <w:szCs w:val="21"/>
          <w:highlight w:val="none"/>
          <w:lang w:eastAsia="zh-CN"/>
        </w:rPr>
        <w:t>。②《中小企业声明函》中“标的名称”、“采购文件中明确的所属行业”依据招标文件第二部分投标人须知前附表中“采购标的及其对应的中小企业划分标准所属行业”的指引，逐一填写，不得缺漏。</w:t>
      </w:r>
    </w:p>
    <w:p w14:paraId="4C6878EA">
      <w:pPr>
        <w:spacing w:line="360" w:lineRule="auto"/>
        <w:ind w:righ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843520E">
      <w:pPr>
        <w:spacing w:line="360" w:lineRule="auto"/>
        <w:ind w:righ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3.其他未列明行业中，从业人员300人以下的为中小微型企业。其中，从业人员100人及以上的为中型企业；从业人员10人及以上的为小型企业；从业人员10人以下的为微型企业。</w:t>
      </w:r>
    </w:p>
    <w:p w14:paraId="68C09267">
      <w:pPr>
        <w:spacing w:line="360" w:lineRule="auto"/>
        <w:ind w:right="420"/>
        <w:rPr>
          <w:rFonts w:ascii="宋体" w:hAnsi="宋体" w:cs="宋体"/>
          <w:b/>
          <w:bCs/>
          <w:sz w:val="28"/>
          <w:szCs w:val="36"/>
          <w:highlight w:val="none"/>
        </w:rPr>
      </w:pPr>
    </w:p>
    <w:p w14:paraId="60940C8B">
      <w:pPr>
        <w:rPr>
          <w:rFonts w:hint="eastAsia" w:ascii="宋体" w:hAnsi="宋体" w:cs="宋体"/>
          <w:b/>
          <w:bCs/>
          <w:sz w:val="28"/>
          <w:szCs w:val="36"/>
          <w:highlight w:val="none"/>
        </w:rPr>
      </w:pPr>
      <w:r>
        <w:rPr>
          <w:rFonts w:hint="eastAsia" w:ascii="宋体" w:hAnsi="宋体" w:cs="宋体"/>
          <w:b/>
          <w:bCs/>
          <w:sz w:val="28"/>
          <w:szCs w:val="36"/>
          <w:highlight w:val="none"/>
        </w:rPr>
        <w:br w:type="page"/>
      </w:r>
    </w:p>
    <w:p w14:paraId="22124C8D">
      <w:pPr>
        <w:jc w:val="center"/>
        <w:rPr>
          <w:rFonts w:ascii="宋体" w:hAnsi="宋体" w:cs="宋体"/>
          <w:b/>
          <w:bCs/>
          <w:sz w:val="28"/>
          <w:szCs w:val="36"/>
          <w:highlight w:val="none"/>
        </w:rPr>
      </w:pPr>
      <w:r>
        <w:rPr>
          <w:rFonts w:hint="eastAsia" w:ascii="宋体" w:hAnsi="宋体" w:cs="宋体"/>
          <w:b/>
          <w:bCs/>
          <w:sz w:val="28"/>
          <w:szCs w:val="36"/>
          <w:highlight w:val="none"/>
        </w:rPr>
        <w:t>监狱企业声明函</w:t>
      </w:r>
    </w:p>
    <w:p w14:paraId="08337410">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本企业郑重声明，根据《关于政府采购支持监狱企业发展有关问题的通知》（财库[2014]68号）的规定，本企业为</w:t>
      </w:r>
      <w:r>
        <w:rPr>
          <w:rFonts w:hint="eastAsia" w:ascii="宋体" w:hAnsi="宋体" w:cs="宋体"/>
          <w:szCs w:val="21"/>
          <w:highlight w:val="none"/>
          <w:u w:val="single"/>
        </w:rPr>
        <w:t>监狱企业</w:t>
      </w:r>
      <w:r>
        <w:rPr>
          <w:rFonts w:hint="eastAsia" w:ascii="宋体" w:hAnsi="宋体" w:cs="宋体"/>
          <w:szCs w:val="21"/>
          <w:highlight w:val="none"/>
        </w:rPr>
        <w:t>。</w:t>
      </w:r>
    </w:p>
    <w:p w14:paraId="5817804C">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根据上述标准，我企业属于</w:t>
      </w:r>
      <w:r>
        <w:rPr>
          <w:rFonts w:hint="eastAsia" w:ascii="宋体" w:hAnsi="宋体" w:cs="宋体"/>
          <w:szCs w:val="21"/>
          <w:highlight w:val="none"/>
          <w:u w:val="single"/>
        </w:rPr>
        <w:t>监狱企业</w:t>
      </w:r>
      <w:r>
        <w:rPr>
          <w:rFonts w:hint="eastAsia" w:ascii="宋体" w:hAnsi="宋体" w:cs="宋体"/>
          <w:szCs w:val="21"/>
          <w:highlight w:val="none"/>
        </w:rPr>
        <w:t>的理由为：</w:t>
      </w:r>
      <w:r>
        <w:rPr>
          <w:rFonts w:hint="eastAsia" w:ascii="宋体" w:hAnsi="宋体" w:cs="宋体"/>
          <w:highlight w:val="none"/>
          <w:u w:val="single"/>
        </w:rPr>
        <w:t>【       】</w:t>
      </w:r>
      <w:r>
        <w:rPr>
          <w:rFonts w:hint="eastAsia" w:ascii="宋体" w:hAnsi="宋体" w:cs="宋体"/>
          <w:szCs w:val="21"/>
          <w:highlight w:val="none"/>
        </w:rPr>
        <w:t>。</w:t>
      </w:r>
    </w:p>
    <w:p w14:paraId="0A2BAC44">
      <w:pPr>
        <w:widowControl/>
        <w:adjustRightInd w:val="0"/>
        <w:ind w:firstLine="420" w:firstLineChars="200"/>
        <w:rPr>
          <w:rFonts w:ascii="宋体" w:hAnsi="宋体" w:cs="宋体"/>
          <w:szCs w:val="21"/>
          <w:highlight w:val="none"/>
        </w:rPr>
      </w:pPr>
      <w:r>
        <w:rPr>
          <w:rFonts w:hint="eastAsia" w:ascii="宋体" w:hAnsi="宋体" w:cs="宋体"/>
          <w:szCs w:val="21"/>
          <w:highlight w:val="none"/>
        </w:rPr>
        <w:t>本企业参加</w:t>
      </w: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rPr>
        <w:t>（采购人）</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CTZB-2025070005</w:t>
      </w:r>
      <w:r>
        <w:rPr>
          <w:rFonts w:hint="eastAsia" w:ascii="宋体" w:hAnsi="宋体" w:cs="宋体"/>
          <w:highlight w:val="none"/>
        </w:rPr>
        <w:t>（项目编号）</w:t>
      </w:r>
      <w:r>
        <w:rPr>
          <w:rFonts w:hint="default" w:ascii="宋体" w:hAnsi="宋体" w:cs="宋体"/>
          <w:highlight w:val="none"/>
          <w:u w:val="single"/>
          <w:lang w:val="en-US" w:eastAsia="zh-CN"/>
        </w:rPr>
        <w:t>浙江省医疗保障标准化技术委员会运维服务购买</w:t>
      </w:r>
      <w:r>
        <w:rPr>
          <w:rFonts w:hint="eastAsia" w:ascii="宋体" w:hAnsi="宋体" w:cs="宋体"/>
          <w:szCs w:val="21"/>
          <w:highlight w:val="none"/>
        </w:rPr>
        <w:t>（标项名称）采购活动</w:t>
      </w:r>
      <w:r>
        <w:rPr>
          <w:rFonts w:hint="eastAsia" w:ascii="宋体" w:hAnsi="宋体" w:cs="宋体"/>
          <w:spacing w:val="6"/>
          <w:szCs w:val="21"/>
          <w:highlight w:val="none"/>
        </w:rPr>
        <w:t>，</w:t>
      </w:r>
      <w:r>
        <w:rPr>
          <w:rFonts w:hint="eastAsia" w:ascii="宋体" w:hAnsi="宋体" w:cs="宋体"/>
          <w:kern w:val="0"/>
          <w:szCs w:val="21"/>
          <w:highlight w:val="none"/>
        </w:rPr>
        <w:t>由本企业提供服务。</w:t>
      </w:r>
    </w:p>
    <w:p w14:paraId="519D03A4">
      <w:pPr>
        <w:widowControl/>
        <w:adjustRightInd w:val="0"/>
        <w:ind w:firstLine="420" w:firstLineChars="200"/>
        <w:rPr>
          <w:rFonts w:ascii="宋体" w:hAnsi="宋体" w:cs="宋体"/>
          <w:szCs w:val="21"/>
          <w:highlight w:val="none"/>
        </w:rPr>
      </w:pPr>
      <w:r>
        <w:rPr>
          <w:rFonts w:hint="eastAsia" w:ascii="宋体" w:hAnsi="宋体" w:cs="宋体"/>
          <w:szCs w:val="21"/>
          <w:highlight w:val="none"/>
        </w:rPr>
        <w:t>本企业对上述声明的真实性负责。如有虚假，将依法承担相应责任。</w:t>
      </w:r>
    </w:p>
    <w:p w14:paraId="498C3178">
      <w:pPr>
        <w:adjustRightInd w:val="0"/>
        <w:ind w:firstLine="420" w:firstLineChars="200"/>
        <w:jc w:val="center"/>
        <w:rPr>
          <w:rFonts w:ascii="宋体" w:hAnsi="宋体" w:cs="宋体"/>
          <w:szCs w:val="21"/>
          <w:highlight w:val="none"/>
        </w:rPr>
      </w:pPr>
    </w:p>
    <w:p w14:paraId="6207D6B6">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供应商全称：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（盖单位公章）</w:t>
      </w:r>
    </w:p>
    <w:p w14:paraId="3BD4B34B">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日期：  年  月  日</w:t>
      </w:r>
    </w:p>
    <w:p w14:paraId="59EF66BA">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说明：</w:t>
      </w:r>
    </w:p>
    <w:p w14:paraId="60AA1828">
      <w:pPr>
        <w:widowControl/>
        <w:ind w:firstLine="420" w:firstLineChars="200"/>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1）监狱企业参加政府采购活动时，应当提供由省级以上监狱管理局、戒毒管理局（含新疆生产建设兵团）出具的属于监狱企业的证明文件。</w:t>
      </w:r>
    </w:p>
    <w:p w14:paraId="560F36C2">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6FF905">
      <w:pPr>
        <w:widowControl/>
        <w:ind w:firstLine="420" w:firstLineChars="200"/>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2）</w:t>
      </w:r>
      <w:r>
        <w:rPr>
          <w:rFonts w:hint="eastAsia" w:ascii="宋体" w:hAnsi="宋体" w:cs="宋体"/>
          <w:b/>
          <w:bCs/>
          <w:highlight w:val="none"/>
        </w:rPr>
        <w:t>以联合体形式参与采购活动，联合体的各方分别提供此声明函。不属于监狱企业，不用提供此函。</w:t>
      </w:r>
    </w:p>
    <w:p w14:paraId="4E32C6ED">
      <w:pPr>
        <w:rPr>
          <w:rFonts w:ascii="宋体" w:hAnsi="宋体" w:cs="宋体"/>
          <w:szCs w:val="21"/>
          <w:highlight w:val="none"/>
        </w:rPr>
      </w:pPr>
    </w:p>
    <w:p w14:paraId="46B09F0D">
      <w:pPr>
        <w:jc w:val="center"/>
        <w:rPr>
          <w:rFonts w:ascii="宋体" w:hAnsi="宋体" w:cs="宋体"/>
          <w:b/>
          <w:bCs/>
          <w:sz w:val="28"/>
          <w:szCs w:val="36"/>
          <w:highlight w:val="none"/>
        </w:rPr>
      </w:pPr>
      <w:r>
        <w:rPr>
          <w:rFonts w:hint="eastAsia" w:ascii="宋体" w:hAnsi="宋体" w:cs="宋体"/>
          <w:b/>
          <w:bCs/>
          <w:sz w:val="28"/>
          <w:szCs w:val="36"/>
          <w:highlight w:val="none"/>
        </w:rPr>
        <w:t>残疾人福利性单位声明函</w:t>
      </w:r>
    </w:p>
    <w:p w14:paraId="1BB3ABE4">
      <w:pPr>
        <w:ind w:firstLine="420" w:firstLineChars="200"/>
        <w:rPr>
          <w:rFonts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rPr>
        <w:t>（采购人）</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CTZB-2025070005</w:t>
      </w:r>
      <w:r>
        <w:rPr>
          <w:rFonts w:hint="eastAsia" w:ascii="宋体" w:hAnsi="宋体" w:cs="宋体"/>
          <w:highlight w:val="none"/>
        </w:rPr>
        <w:t>（项目编号）</w:t>
      </w:r>
      <w:r>
        <w:rPr>
          <w:rFonts w:hint="default" w:ascii="宋体" w:hAnsi="宋体" w:cs="宋体"/>
          <w:highlight w:val="none"/>
          <w:u w:val="single"/>
          <w:lang w:val="en-US" w:eastAsia="zh-CN"/>
        </w:rPr>
        <w:t>浙江省医疗保障标准化技术委员会运维服务购买</w:t>
      </w:r>
      <w:r>
        <w:rPr>
          <w:rFonts w:hint="eastAsia" w:ascii="宋体" w:hAnsi="宋体" w:cs="宋体"/>
          <w:szCs w:val="21"/>
          <w:highlight w:val="none"/>
        </w:rPr>
        <w:t>（标项名称）采购活动</w:t>
      </w:r>
      <w:r>
        <w:rPr>
          <w:rFonts w:hint="eastAsia" w:ascii="宋体" w:hAnsi="宋体" w:cs="宋体"/>
          <w:spacing w:val="6"/>
          <w:szCs w:val="21"/>
          <w:highlight w:val="none"/>
        </w:rPr>
        <w:t>，</w:t>
      </w:r>
      <w:r>
        <w:rPr>
          <w:rFonts w:hint="eastAsia" w:ascii="宋体" w:hAnsi="宋体" w:cs="宋体"/>
          <w:kern w:val="0"/>
          <w:szCs w:val="21"/>
          <w:highlight w:val="none"/>
        </w:rPr>
        <w:t>由本企业提供服务。</w:t>
      </w:r>
    </w:p>
    <w:p w14:paraId="68CBB54E">
      <w:pPr>
        <w:ind w:firstLine="420" w:firstLineChars="200"/>
        <w:rPr>
          <w:rFonts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14:paraId="6946F975">
      <w:pPr>
        <w:ind w:firstLine="444" w:firstLineChars="200"/>
        <w:rPr>
          <w:rFonts w:ascii="宋体" w:hAnsi="宋体" w:cs="宋体"/>
          <w:spacing w:val="6"/>
          <w:szCs w:val="21"/>
          <w:highlight w:val="none"/>
        </w:rPr>
      </w:pPr>
    </w:p>
    <w:p w14:paraId="3AB77199">
      <w:pPr>
        <w:ind w:firstLine="444" w:firstLineChars="200"/>
        <w:rPr>
          <w:rFonts w:ascii="宋体" w:hAnsi="宋体" w:cs="宋体"/>
          <w:spacing w:val="6"/>
          <w:szCs w:val="21"/>
          <w:highlight w:val="none"/>
        </w:rPr>
      </w:pPr>
    </w:p>
    <w:p w14:paraId="5FD822C2">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供应商全称：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（盖单位公章）</w:t>
      </w:r>
    </w:p>
    <w:p w14:paraId="6FD3ACB7">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日期：  年  月  日</w:t>
      </w:r>
    </w:p>
    <w:p w14:paraId="5AD3CCA5">
      <w:pPr>
        <w:ind w:firstLine="420" w:firstLineChars="200"/>
        <w:rPr>
          <w:rFonts w:ascii="宋体" w:hAnsi="宋体" w:cs="宋体"/>
          <w:szCs w:val="21"/>
          <w:highlight w:val="none"/>
        </w:rPr>
      </w:pPr>
    </w:p>
    <w:p w14:paraId="4494613D">
      <w:pPr>
        <w:ind w:firstLine="420" w:firstLineChars="200"/>
        <w:rPr>
          <w:rFonts w:ascii="宋体" w:hAnsi="宋体" w:cs="宋体"/>
          <w:szCs w:val="21"/>
          <w:highlight w:val="none"/>
        </w:rPr>
      </w:pPr>
      <w:r>
        <w:rPr>
          <w:rFonts w:hint="eastAsia" w:ascii="宋体" w:hAnsi="宋体" w:cs="宋体"/>
          <w:szCs w:val="21"/>
          <w:highlight w:val="none"/>
        </w:rPr>
        <w:t>说明：</w:t>
      </w:r>
    </w:p>
    <w:p w14:paraId="76E4B87D">
      <w:pPr>
        <w:ind w:firstLine="420" w:firstLineChars="200"/>
        <w:rPr>
          <w:rFonts w:ascii="宋体" w:hAnsi="宋体" w:cs="宋体"/>
          <w:b/>
          <w:bCs/>
          <w:highlight w:val="none"/>
        </w:rPr>
      </w:pPr>
      <w:r>
        <w:rPr>
          <w:rFonts w:hint="eastAsia" w:ascii="宋体" w:hAnsi="宋体" w:cs="宋体"/>
          <w:b/>
          <w:bCs/>
          <w:highlight w:val="none"/>
        </w:rPr>
        <w:t>（1）以联合体形式参与采购活动，联合体的各方分别提供此声明函。不属于残疾人福利性单位声明函，不用提供此函。</w:t>
      </w:r>
    </w:p>
    <w:p w14:paraId="47F4EBFF">
      <w:pPr>
        <w:rPr>
          <w:rFonts w:ascii="宋体" w:hAnsi="宋体" w:cs="宋体"/>
          <w:highlight w:val="none"/>
        </w:rPr>
      </w:pPr>
      <w:r>
        <w:rPr>
          <w:rFonts w:hint="eastAsia" w:ascii="宋体" w:hAnsi="宋体" w:cs="宋体"/>
          <w:highlight w:val="none"/>
        </w:rPr>
        <w:br w:type="page"/>
      </w:r>
    </w:p>
    <w:p w14:paraId="0A6D3609">
      <w:pPr>
        <w:pStyle w:val="5"/>
        <w:ind w:firstLine="420"/>
        <w:rPr>
          <w:rFonts w:ascii="宋体" w:hAnsi="宋体" w:cs="宋体"/>
          <w:highlight w:val="none"/>
        </w:rPr>
      </w:pPr>
      <w:r>
        <w:rPr>
          <w:rFonts w:hint="eastAsia" w:ascii="宋体" w:hAnsi="宋体" w:cs="宋体"/>
          <w:highlight w:val="none"/>
        </w:rPr>
        <w:t>六、报价承诺</w:t>
      </w:r>
    </w:p>
    <w:p w14:paraId="12118CE9">
      <w:pPr>
        <w:jc w:val="center"/>
        <w:rPr>
          <w:rFonts w:ascii="宋体" w:hAnsi="宋体" w:cs="宋体"/>
          <w:b/>
          <w:bCs/>
          <w:sz w:val="28"/>
          <w:szCs w:val="36"/>
          <w:highlight w:val="none"/>
        </w:rPr>
      </w:pPr>
      <w:r>
        <w:rPr>
          <w:rFonts w:hint="eastAsia" w:ascii="宋体" w:hAnsi="宋体" w:cs="宋体"/>
          <w:b/>
          <w:bCs/>
          <w:sz w:val="28"/>
          <w:szCs w:val="36"/>
          <w:highlight w:val="none"/>
        </w:rPr>
        <w:t>报价承诺</w:t>
      </w:r>
    </w:p>
    <w:p w14:paraId="43329DE8">
      <w:pPr>
        <w:autoSpaceDE w:val="0"/>
        <w:autoSpaceDN w:val="0"/>
        <w:textAlignment w:val="bottom"/>
        <w:rPr>
          <w:rFonts w:ascii="宋体" w:hAnsi="宋体" w:cs="宋体"/>
          <w:highlight w:val="none"/>
          <w:u w:val="single"/>
        </w:rPr>
      </w:pP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rPr>
        <w:t>：</w:t>
      </w:r>
    </w:p>
    <w:p w14:paraId="05A59756">
      <w:pPr>
        <w:autoSpaceDE w:val="0"/>
        <w:autoSpaceDN w:val="0"/>
        <w:textAlignment w:val="bottom"/>
        <w:rPr>
          <w:rFonts w:ascii="宋体" w:hAnsi="宋体" w:cs="宋体"/>
          <w:szCs w:val="21"/>
          <w:highlight w:val="none"/>
        </w:rPr>
      </w:pPr>
      <w:r>
        <w:rPr>
          <w:rFonts w:hint="eastAsia" w:ascii="宋体" w:hAnsi="宋体" w:cs="宋体"/>
          <w:highlight w:val="none"/>
          <w:u w:val="single"/>
        </w:rPr>
        <w:t>浙江省成套招标代理有限公司</w:t>
      </w:r>
      <w:r>
        <w:rPr>
          <w:rFonts w:hint="eastAsia" w:ascii="宋体" w:hAnsi="宋体" w:cs="宋体"/>
          <w:highlight w:val="none"/>
        </w:rPr>
        <w:t>：</w:t>
      </w:r>
    </w:p>
    <w:p w14:paraId="7500C5D2">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我方参加</w:t>
      </w: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rPr>
        <w:t>（采购人）</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CTZB-2025070005</w:t>
      </w:r>
      <w:r>
        <w:rPr>
          <w:rFonts w:hint="eastAsia" w:ascii="宋体" w:hAnsi="宋体" w:cs="宋体"/>
          <w:highlight w:val="none"/>
        </w:rPr>
        <w:t>（项目编号）</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rPr>
        <w:t>（标项名称）</w:t>
      </w:r>
      <w:r>
        <w:rPr>
          <w:rFonts w:hint="eastAsia" w:ascii="宋体" w:hAnsi="宋体" w:cs="宋体"/>
          <w:szCs w:val="21"/>
          <w:highlight w:val="none"/>
        </w:rPr>
        <w:t>政府采购活动对报价进行以下承诺：</w:t>
      </w:r>
    </w:p>
    <w:p w14:paraId="76ACF071">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如我方在规定时间内未提交最后报价且未明确说明退出磋商，我方承诺将初次报价（为第一轮报价）作为最后报价。</w:t>
      </w:r>
    </w:p>
    <w:p w14:paraId="15C048DB">
      <w:pPr>
        <w:pStyle w:val="22"/>
        <w:adjustRightInd w:val="0"/>
        <w:ind w:firstLine="420" w:firstLineChars="200"/>
        <w:rPr>
          <w:rFonts w:hAnsi="宋体" w:cs="宋体"/>
          <w:kern w:val="0"/>
          <w:szCs w:val="21"/>
          <w:highlight w:val="none"/>
        </w:rPr>
      </w:pPr>
      <w:r>
        <w:rPr>
          <w:rFonts w:hint="eastAsia" w:hAnsi="宋体" w:cs="宋体"/>
          <w:kern w:val="0"/>
          <w:szCs w:val="21"/>
          <w:highlight w:val="none"/>
        </w:rPr>
        <w:t>特此承诺。</w:t>
      </w:r>
    </w:p>
    <w:p w14:paraId="193B41B6">
      <w:pPr>
        <w:autoSpaceDE w:val="0"/>
        <w:autoSpaceDN w:val="0"/>
        <w:ind w:firstLine="420" w:firstLineChars="200"/>
        <w:textAlignment w:val="bottom"/>
        <w:rPr>
          <w:rFonts w:ascii="宋体" w:hAnsi="宋体" w:cs="宋体"/>
          <w:szCs w:val="21"/>
          <w:highlight w:val="none"/>
        </w:rPr>
      </w:pPr>
    </w:p>
    <w:p w14:paraId="50A0E07B">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供应商全称：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（盖单位公章）</w:t>
      </w:r>
    </w:p>
    <w:p w14:paraId="0A585780">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日期：   年  月  日</w:t>
      </w:r>
    </w:p>
    <w:p w14:paraId="4E41D2BD">
      <w:pPr>
        <w:rPr>
          <w:rFonts w:ascii="宋体" w:hAnsi="宋体" w:cs="宋体"/>
          <w:highlight w:val="none"/>
        </w:rPr>
      </w:pPr>
      <w:r>
        <w:rPr>
          <w:rFonts w:hint="eastAsia" w:ascii="宋体" w:hAnsi="宋体" w:cs="宋体"/>
          <w:highlight w:val="none"/>
        </w:rPr>
        <w:br w:type="page"/>
      </w:r>
    </w:p>
    <w:p w14:paraId="39E0285C">
      <w:pPr>
        <w:pStyle w:val="3"/>
        <w:rPr>
          <w:rFonts w:ascii="宋体" w:hAnsi="宋体" w:eastAsia="宋体" w:cs="宋体"/>
          <w:color w:val="auto"/>
          <w:highlight w:val="none"/>
        </w:rPr>
      </w:pPr>
      <w:bookmarkStart w:id="428" w:name="_Toc11075"/>
      <w:r>
        <w:rPr>
          <w:rFonts w:hint="eastAsia" w:ascii="宋体" w:hAnsi="宋体" w:eastAsia="宋体" w:cs="宋体"/>
          <w:color w:val="auto"/>
          <w:highlight w:val="none"/>
        </w:rPr>
        <w:t>第八章  采购文件附件</w:t>
      </w:r>
      <w:bookmarkEnd w:id="428"/>
    </w:p>
    <w:p w14:paraId="3052D432">
      <w:pPr>
        <w:pStyle w:val="5"/>
        <w:ind w:firstLine="420"/>
        <w:rPr>
          <w:rFonts w:ascii="宋体" w:hAnsi="宋体" w:cs="宋体"/>
          <w:highlight w:val="none"/>
        </w:rPr>
      </w:pPr>
      <w:r>
        <w:rPr>
          <w:rFonts w:hint="eastAsia" w:ascii="宋体" w:hAnsi="宋体" w:cs="宋体"/>
          <w:highlight w:val="none"/>
        </w:rPr>
        <w:t>【附件1】联合协议书</w:t>
      </w:r>
    </w:p>
    <w:p w14:paraId="414447D2">
      <w:pPr>
        <w:jc w:val="center"/>
        <w:rPr>
          <w:rFonts w:ascii="宋体" w:hAnsi="宋体" w:cs="宋体"/>
          <w:b/>
          <w:bCs/>
          <w:sz w:val="28"/>
          <w:szCs w:val="36"/>
          <w:highlight w:val="none"/>
        </w:rPr>
      </w:pPr>
      <w:r>
        <w:rPr>
          <w:rFonts w:hint="eastAsia" w:ascii="宋体" w:hAnsi="宋体" w:cs="宋体"/>
          <w:b/>
          <w:bCs/>
          <w:sz w:val="28"/>
          <w:szCs w:val="36"/>
          <w:highlight w:val="none"/>
        </w:rPr>
        <w:t>联合协议书</w:t>
      </w:r>
    </w:p>
    <w:p w14:paraId="6D6C6083">
      <w:pPr>
        <w:ind w:firstLine="420" w:firstLineChars="200"/>
        <w:rPr>
          <w:rFonts w:ascii="宋体" w:hAnsi="宋体" w:cs="宋体"/>
          <w:highlight w:val="none"/>
        </w:rPr>
      </w:pPr>
      <w:r>
        <w:rPr>
          <w:rFonts w:hint="eastAsia" w:ascii="宋体" w:hAnsi="宋体" w:cs="宋体"/>
          <w:highlight w:val="none"/>
          <w:u w:val="single"/>
        </w:rPr>
        <w:t>【联合体所有成员名称】</w:t>
      </w:r>
      <w:r>
        <w:rPr>
          <w:rFonts w:hint="eastAsia" w:ascii="宋体" w:hAnsi="宋体" w:cs="宋体"/>
          <w:highlight w:val="none"/>
        </w:rPr>
        <w:t>自愿组成一个联合体，联合体名称为</w:t>
      </w:r>
      <w:r>
        <w:rPr>
          <w:rFonts w:hint="eastAsia" w:ascii="宋体" w:hAnsi="宋体" w:cs="宋体"/>
          <w:highlight w:val="none"/>
          <w:u w:val="single"/>
        </w:rPr>
        <w:t>【联合体名称】</w:t>
      </w:r>
      <w:r>
        <w:rPr>
          <w:rFonts w:hint="eastAsia" w:ascii="宋体" w:hAnsi="宋体" w:cs="宋体"/>
          <w:highlight w:val="none"/>
        </w:rPr>
        <w:t>，以一个供应商的身份参加</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CTZB-2025070005</w:t>
      </w:r>
      <w:r>
        <w:rPr>
          <w:rFonts w:hint="eastAsia" w:ascii="宋体" w:hAnsi="宋体" w:cs="宋体"/>
          <w:highlight w:val="none"/>
        </w:rPr>
        <w:t>（项目编号）</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rPr>
        <w:t>（标项名称）响应。</w:t>
      </w:r>
    </w:p>
    <w:p w14:paraId="08382AC8">
      <w:pPr>
        <w:ind w:firstLine="420" w:firstLineChars="200"/>
        <w:rPr>
          <w:rFonts w:ascii="宋体" w:hAnsi="宋体" w:cs="宋体"/>
          <w:highlight w:val="none"/>
        </w:rPr>
      </w:pPr>
      <w:r>
        <w:rPr>
          <w:rFonts w:hint="eastAsia" w:ascii="宋体" w:hAnsi="宋体" w:cs="宋体"/>
          <w:highlight w:val="none"/>
        </w:rPr>
        <w:t>一、各方一致决定，</w:t>
      </w:r>
      <w:r>
        <w:rPr>
          <w:rFonts w:hint="eastAsia" w:ascii="宋体" w:hAnsi="宋体" w:cs="宋体"/>
          <w:highlight w:val="none"/>
          <w:u w:val="single"/>
        </w:rPr>
        <w:t>【某联合体成员名称】</w:t>
      </w:r>
      <w:r>
        <w:rPr>
          <w:rFonts w:hint="eastAsia" w:ascii="宋体" w:hAnsi="宋体" w:cs="宋体"/>
          <w:highlight w:val="none"/>
        </w:rPr>
        <w:t>为联合体主办单位，代表所有联合体成员负责提交响应文件、磋商和合同实施阶段的主办、协调工作。</w:t>
      </w:r>
    </w:p>
    <w:p w14:paraId="2F393D06">
      <w:pPr>
        <w:ind w:firstLine="420" w:firstLineChars="200"/>
        <w:rPr>
          <w:rFonts w:ascii="宋体" w:hAnsi="宋体" w:cs="宋体"/>
          <w:highlight w:val="none"/>
        </w:rPr>
      </w:pPr>
      <w:r>
        <w:rPr>
          <w:rFonts w:hint="eastAsia" w:ascii="宋体" w:hAnsi="宋体" w:cs="宋体"/>
          <w:highlight w:val="none"/>
        </w:rPr>
        <w:t>二、联合体主办单位或其签署的授权书载明的授权代表根据采购文件规定及响应内容而对采购人、采购代理机构所作的任何合法承诺，包括书面澄清及响应等均对联合体各成员方产生约束力。</w:t>
      </w:r>
    </w:p>
    <w:p w14:paraId="4AA63DA8">
      <w:pPr>
        <w:ind w:firstLine="420" w:firstLineChars="200"/>
        <w:rPr>
          <w:rFonts w:ascii="宋体" w:hAnsi="宋体" w:cs="宋体"/>
          <w:highlight w:val="none"/>
        </w:rPr>
      </w:pPr>
      <w:r>
        <w:rPr>
          <w:rFonts w:hint="eastAsia" w:ascii="宋体" w:hAnsi="宋体" w:cs="宋体"/>
          <w:highlight w:val="none"/>
        </w:rPr>
        <w:t>三、本次联合体分工如下：</w:t>
      </w:r>
    </w:p>
    <w:p w14:paraId="42F741F3">
      <w:pPr>
        <w:ind w:firstLine="420" w:firstLineChars="200"/>
        <w:rPr>
          <w:rFonts w:ascii="宋体" w:hAnsi="宋体" w:cs="宋体"/>
          <w:highlight w:val="none"/>
        </w:rPr>
      </w:pPr>
      <w:r>
        <w:rPr>
          <w:rFonts w:hint="eastAsia" w:ascii="宋体" w:hAnsi="宋体" w:cs="宋体"/>
          <w:highlight w:val="none"/>
          <w:u w:val="single"/>
        </w:rPr>
        <w:t>【联合体其中一方成员名称】</w:t>
      </w:r>
      <w:r>
        <w:rPr>
          <w:rFonts w:hint="eastAsia" w:ascii="宋体" w:hAnsi="宋体" w:cs="宋体"/>
          <w:highlight w:val="none"/>
        </w:rPr>
        <w:t>承担的工作和义务为：【</w:t>
      </w:r>
      <w:r>
        <w:rPr>
          <w:rFonts w:hint="eastAsia" w:ascii="宋体" w:hAnsi="宋体" w:cs="宋体"/>
          <w:highlight w:val="none"/>
          <w:u w:val="single"/>
        </w:rPr>
        <w:t xml:space="preserve">             </w:t>
      </w:r>
      <w:r>
        <w:rPr>
          <w:rFonts w:hint="eastAsia" w:ascii="宋体" w:hAnsi="宋体" w:cs="宋体"/>
          <w:highlight w:val="none"/>
        </w:rPr>
        <w:t>】；</w:t>
      </w:r>
    </w:p>
    <w:p w14:paraId="666F0442">
      <w:pPr>
        <w:ind w:firstLine="420" w:firstLineChars="200"/>
        <w:rPr>
          <w:rFonts w:ascii="宋体" w:hAnsi="宋体" w:cs="宋体"/>
          <w:highlight w:val="none"/>
        </w:rPr>
      </w:pPr>
      <w:r>
        <w:rPr>
          <w:rFonts w:hint="eastAsia" w:ascii="宋体" w:hAnsi="宋体" w:cs="宋体"/>
          <w:highlight w:val="none"/>
          <w:u w:val="single"/>
        </w:rPr>
        <w:t>【联合体其中一方成员名称】</w:t>
      </w:r>
      <w:r>
        <w:rPr>
          <w:rFonts w:hint="eastAsia" w:ascii="宋体" w:hAnsi="宋体" w:cs="宋体"/>
          <w:highlight w:val="none"/>
        </w:rPr>
        <w:t>承担的工作和义务为：【</w:t>
      </w:r>
      <w:r>
        <w:rPr>
          <w:rFonts w:hint="eastAsia" w:ascii="宋体" w:hAnsi="宋体" w:cs="宋体"/>
          <w:highlight w:val="none"/>
          <w:u w:val="single"/>
        </w:rPr>
        <w:t xml:space="preserve">             </w:t>
      </w:r>
      <w:r>
        <w:rPr>
          <w:rFonts w:hint="eastAsia" w:ascii="宋体" w:hAnsi="宋体" w:cs="宋体"/>
          <w:highlight w:val="none"/>
        </w:rPr>
        <w:t>】。</w:t>
      </w:r>
    </w:p>
    <w:p w14:paraId="0332314D">
      <w:pPr>
        <w:ind w:firstLine="420" w:firstLineChars="200"/>
        <w:rPr>
          <w:rFonts w:ascii="宋体" w:hAnsi="宋体" w:cs="宋体"/>
          <w:highlight w:val="none"/>
        </w:rPr>
      </w:pPr>
      <w:r>
        <w:rPr>
          <w:rFonts w:hint="eastAsia" w:ascii="宋体" w:hAnsi="宋体" w:cs="宋体"/>
          <w:highlight w:val="none"/>
        </w:rPr>
        <w:t>四、如果成交，联合体各成员方共同与采购人签订合同，并就采购合同约定的事项对采购人承担连带责任。</w:t>
      </w:r>
    </w:p>
    <w:p w14:paraId="396D7D94">
      <w:pPr>
        <w:ind w:firstLine="420" w:firstLineChars="200"/>
        <w:rPr>
          <w:rFonts w:ascii="宋体" w:hAnsi="宋体" w:cs="宋体"/>
          <w:highlight w:val="none"/>
        </w:rPr>
      </w:pPr>
      <w:r>
        <w:rPr>
          <w:rFonts w:hint="eastAsia" w:ascii="宋体" w:hAnsi="宋体" w:cs="宋体"/>
          <w:highlight w:val="none"/>
        </w:rPr>
        <w:t>五、有关本次联合响应的其他事宜：</w:t>
      </w:r>
    </w:p>
    <w:p w14:paraId="720D8A35">
      <w:pPr>
        <w:ind w:firstLine="420" w:firstLineChars="200"/>
        <w:rPr>
          <w:rFonts w:ascii="宋体" w:hAnsi="宋体" w:cs="宋体"/>
          <w:highlight w:val="none"/>
        </w:rPr>
      </w:pPr>
      <w:r>
        <w:rPr>
          <w:rFonts w:hint="eastAsia" w:ascii="宋体" w:hAnsi="宋体" w:cs="宋体"/>
          <w:highlight w:val="none"/>
        </w:rPr>
        <w:t>1.联合体各成员方不再单独参加或者与其他供应商另外组成联合体参加本项目的政府采购活动。</w:t>
      </w:r>
    </w:p>
    <w:p w14:paraId="360063E3">
      <w:pPr>
        <w:ind w:firstLine="420" w:firstLineChars="200"/>
        <w:rPr>
          <w:rFonts w:ascii="宋体" w:hAnsi="宋体" w:cs="宋体"/>
          <w:highlight w:val="none"/>
        </w:rPr>
      </w:pPr>
      <w:r>
        <w:rPr>
          <w:rFonts w:hint="eastAsia" w:ascii="宋体" w:hAnsi="宋体" w:cs="宋体"/>
          <w:highlight w:val="none"/>
        </w:rPr>
        <w:t>2.联合体中有同类资质的各方按照联合体分工承担相同工作的，按照资质等级较低的供应商确定资质等级。</w:t>
      </w:r>
    </w:p>
    <w:p w14:paraId="2ACC1676">
      <w:pPr>
        <w:ind w:firstLine="420" w:firstLineChars="200"/>
        <w:rPr>
          <w:rFonts w:ascii="宋体" w:hAnsi="宋体" w:cs="宋体"/>
          <w:highlight w:val="none"/>
        </w:rPr>
      </w:pPr>
      <w:r>
        <w:rPr>
          <w:rFonts w:hint="eastAsia" w:ascii="宋体" w:hAnsi="宋体" w:cs="宋体"/>
          <w:highlight w:val="none"/>
        </w:rPr>
        <w:t>3.本协议提交采购人、采购代理机构后，联合体各成员方不得以任何形式对上述内容进行修改或撤销。</w:t>
      </w:r>
    </w:p>
    <w:p w14:paraId="6B3F319B">
      <w:pPr>
        <w:ind w:firstLine="420" w:firstLineChars="200"/>
        <w:rPr>
          <w:rFonts w:ascii="宋体" w:hAnsi="宋体" w:cs="宋体"/>
          <w:highlight w:val="none"/>
        </w:rPr>
      </w:pPr>
      <w:r>
        <w:rPr>
          <w:rFonts w:hint="eastAsia" w:ascii="宋体" w:hAnsi="宋体" w:cs="宋体"/>
          <w:highlight w:val="none"/>
        </w:rPr>
        <w:t>4.联合体各成员方按照采购文件的规定在响应文件中分别提交资格条件证明文件。</w:t>
      </w:r>
    </w:p>
    <w:p w14:paraId="2E9BA892">
      <w:pPr>
        <w:ind w:firstLine="420" w:firstLineChars="200"/>
        <w:rPr>
          <w:rFonts w:ascii="宋体" w:hAnsi="宋体" w:cs="宋体"/>
          <w:highlight w:val="none"/>
        </w:rPr>
      </w:pPr>
      <w:r>
        <w:rPr>
          <w:rFonts w:hint="eastAsia" w:ascii="宋体" w:hAnsi="宋体" w:cs="宋体"/>
          <w:highlight w:val="none"/>
        </w:rPr>
        <w:t>5.如成交，本项目的采购代理服务费由联合体主办单位缴纳。</w:t>
      </w:r>
    </w:p>
    <w:p w14:paraId="2316759D">
      <w:pPr>
        <w:ind w:firstLine="420" w:firstLineChars="200"/>
        <w:rPr>
          <w:rFonts w:ascii="宋体" w:hAnsi="宋体" w:cs="宋体"/>
          <w:highlight w:val="none"/>
        </w:rPr>
      </w:pPr>
    </w:p>
    <w:p w14:paraId="15A67E64">
      <w:pPr>
        <w:ind w:firstLine="420" w:firstLineChars="200"/>
        <w:rPr>
          <w:rFonts w:ascii="宋体" w:hAnsi="宋体" w:cs="宋体"/>
          <w:highlight w:val="none"/>
        </w:rPr>
      </w:pPr>
      <w:r>
        <w:rPr>
          <w:rFonts w:hint="eastAsia" w:ascii="宋体" w:hAnsi="宋体" w:cs="宋体"/>
          <w:highlight w:val="none"/>
        </w:rPr>
        <w:t>联合体成员方（主办单位）：</w:t>
      </w:r>
      <w:r>
        <w:rPr>
          <w:rFonts w:hint="eastAsia" w:ascii="宋体" w:hAnsi="宋体" w:cs="宋体"/>
          <w:highlight w:val="none"/>
          <w:u w:val="single"/>
        </w:rPr>
        <w:t xml:space="preserve">                </w:t>
      </w:r>
      <w:r>
        <w:rPr>
          <w:rFonts w:hint="eastAsia" w:ascii="宋体" w:hAnsi="宋体" w:cs="宋体"/>
          <w:highlight w:val="none"/>
        </w:rPr>
        <w:t>（单位公章）</w:t>
      </w:r>
    </w:p>
    <w:p w14:paraId="438A1B19">
      <w:pPr>
        <w:ind w:firstLine="420" w:firstLineChars="200"/>
        <w:rPr>
          <w:rFonts w:ascii="宋体" w:hAnsi="宋体" w:cs="宋体"/>
          <w:highlight w:val="none"/>
        </w:rPr>
      </w:pPr>
      <w:r>
        <w:rPr>
          <w:rFonts w:hint="eastAsia" w:ascii="宋体" w:hAnsi="宋体" w:cs="宋体"/>
          <w:highlight w:val="none"/>
        </w:rPr>
        <w:t>签署日期：   年   月   日</w:t>
      </w:r>
    </w:p>
    <w:p w14:paraId="24A1C1A7">
      <w:pPr>
        <w:ind w:firstLine="420" w:firstLineChars="200"/>
        <w:rPr>
          <w:rFonts w:ascii="宋体" w:hAnsi="宋体" w:cs="宋体"/>
          <w:highlight w:val="none"/>
        </w:rPr>
      </w:pPr>
    </w:p>
    <w:p w14:paraId="56B3754A">
      <w:pPr>
        <w:ind w:firstLine="420" w:firstLineChars="200"/>
        <w:rPr>
          <w:rFonts w:ascii="宋体" w:hAnsi="宋体" w:cs="宋体"/>
          <w:highlight w:val="none"/>
        </w:rPr>
      </w:pPr>
      <w:r>
        <w:rPr>
          <w:rFonts w:hint="eastAsia" w:ascii="宋体" w:hAnsi="宋体" w:cs="宋体"/>
          <w:highlight w:val="none"/>
        </w:rPr>
        <w:t>联合体成员方（成员单位）：</w:t>
      </w:r>
      <w:r>
        <w:rPr>
          <w:rFonts w:hint="eastAsia" w:ascii="宋体" w:hAnsi="宋体" w:cs="宋体"/>
          <w:highlight w:val="none"/>
          <w:u w:val="single"/>
        </w:rPr>
        <w:t xml:space="preserve">                </w:t>
      </w:r>
      <w:r>
        <w:rPr>
          <w:rFonts w:hint="eastAsia" w:ascii="宋体" w:hAnsi="宋体" w:cs="宋体"/>
          <w:highlight w:val="none"/>
        </w:rPr>
        <w:t>（单位公章）</w:t>
      </w:r>
    </w:p>
    <w:p w14:paraId="2F4E461F">
      <w:pPr>
        <w:ind w:firstLine="420" w:firstLineChars="200"/>
        <w:rPr>
          <w:rFonts w:ascii="宋体" w:hAnsi="宋体" w:cs="宋体"/>
          <w:highlight w:val="none"/>
        </w:rPr>
      </w:pPr>
      <w:r>
        <w:rPr>
          <w:rFonts w:hint="eastAsia" w:ascii="宋体" w:hAnsi="宋体" w:cs="宋体"/>
          <w:highlight w:val="none"/>
        </w:rPr>
        <w:t>签署日期：  年   月   日</w:t>
      </w:r>
    </w:p>
    <w:p w14:paraId="4E1CEFB9">
      <w:pPr>
        <w:ind w:firstLine="420" w:firstLineChars="200"/>
        <w:rPr>
          <w:rFonts w:ascii="宋体" w:hAnsi="宋体" w:cs="宋体"/>
          <w:highlight w:val="none"/>
        </w:rPr>
      </w:pPr>
    </w:p>
    <w:p w14:paraId="5DB66F06">
      <w:pPr>
        <w:ind w:firstLine="420" w:firstLineChars="200"/>
        <w:rPr>
          <w:rFonts w:ascii="宋体" w:hAnsi="宋体" w:cs="宋体"/>
          <w:highlight w:val="none"/>
        </w:rPr>
      </w:pPr>
      <w:r>
        <w:rPr>
          <w:rFonts w:hint="eastAsia" w:ascii="宋体" w:hAnsi="宋体" w:cs="宋体"/>
          <w:highlight w:val="none"/>
        </w:rPr>
        <w:t>联合体成员方（成员单位）：</w:t>
      </w:r>
      <w:r>
        <w:rPr>
          <w:rFonts w:hint="eastAsia" w:ascii="宋体" w:hAnsi="宋体" w:cs="宋体"/>
          <w:highlight w:val="none"/>
          <w:u w:val="single"/>
        </w:rPr>
        <w:t xml:space="preserve">                </w:t>
      </w:r>
      <w:r>
        <w:rPr>
          <w:rFonts w:hint="eastAsia" w:ascii="宋体" w:hAnsi="宋体" w:cs="宋体"/>
          <w:highlight w:val="none"/>
        </w:rPr>
        <w:t>（单位公章）</w:t>
      </w:r>
    </w:p>
    <w:p w14:paraId="700E882E">
      <w:pPr>
        <w:ind w:firstLine="420" w:firstLineChars="200"/>
        <w:rPr>
          <w:rFonts w:ascii="宋体" w:hAnsi="宋体" w:cs="宋体"/>
          <w:highlight w:val="none"/>
        </w:rPr>
      </w:pPr>
      <w:r>
        <w:rPr>
          <w:rFonts w:hint="eastAsia" w:ascii="宋体" w:hAnsi="宋体" w:cs="宋体"/>
          <w:highlight w:val="none"/>
        </w:rPr>
        <w:t>签署日期：  年   月   日</w:t>
      </w:r>
    </w:p>
    <w:p w14:paraId="5A322550">
      <w:pPr>
        <w:ind w:firstLine="420" w:firstLineChars="200"/>
        <w:rPr>
          <w:rFonts w:ascii="宋体" w:hAnsi="宋体" w:cs="宋体"/>
          <w:highlight w:val="none"/>
        </w:rPr>
      </w:pPr>
    </w:p>
    <w:p w14:paraId="48E3B7F7">
      <w:pPr>
        <w:ind w:firstLine="420" w:firstLineChars="200"/>
        <w:rPr>
          <w:rFonts w:ascii="宋体" w:hAnsi="宋体" w:cs="宋体"/>
          <w:highlight w:val="none"/>
        </w:rPr>
      </w:pPr>
      <w:r>
        <w:rPr>
          <w:rFonts w:hint="eastAsia" w:ascii="宋体" w:hAnsi="宋体" w:cs="宋体"/>
          <w:highlight w:val="none"/>
        </w:rPr>
        <w:t>说明：</w:t>
      </w:r>
    </w:p>
    <w:p w14:paraId="3ADD4E75">
      <w:pPr>
        <w:ind w:firstLine="420" w:firstLineChars="200"/>
        <w:rPr>
          <w:rFonts w:ascii="宋体" w:hAnsi="宋体" w:cs="宋体"/>
          <w:highlight w:val="none"/>
        </w:rPr>
      </w:pPr>
      <w:r>
        <w:rPr>
          <w:rFonts w:hint="eastAsia" w:ascii="宋体" w:hAnsi="宋体" w:cs="宋体"/>
          <w:highlight w:val="none"/>
        </w:rPr>
        <w:t>（1）本协议格式供参考。</w:t>
      </w:r>
    </w:p>
    <w:p w14:paraId="284B5676">
      <w:pPr>
        <w:ind w:firstLine="420" w:firstLineChars="200"/>
        <w:rPr>
          <w:rFonts w:ascii="宋体" w:hAnsi="宋体" w:cs="宋体"/>
          <w:highlight w:val="none"/>
        </w:rPr>
      </w:pPr>
      <w:r>
        <w:rPr>
          <w:rFonts w:hint="eastAsia" w:ascii="宋体" w:hAnsi="宋体" w:cs="宋体"/>
          <w:highlight w:val="none"/>
        </w:rPr>
        <w:t>（2）联合体参加本项目应提供此联合协议书。</w:t>
      </w:r>
    </w:p>
    <w:p w14:paraId="510460D3">
      <w:pPr>
        <w:rPr>
          <w:rFonts w:ascii="宋体" w:hAnsi="宋体" w:cs="宋体"/>
          <w:highlight w:val="none"/>
        </w:rPr>
      </w:pPr>
      <w:r>
        <w:rPr>
          <w:rFonts w:hint="eastAsia" w:ascii="宋体" w:hAnsi="宋体" w:cs="宋体"/>
          <w:highlight w:val="none"/>
        </w:rPr>
        <w:br w:type="page"/>
      </w:r>
    </w:p>
    <w:p w14:paraId="3BE3DB5B">
      <w:pPr>
        <w:pStyle w:val="5"/>
        <w:ind w:firstLine="420"/>
        <w:rPr>
          <w:rFonts w:ascii="宋体" w:hAnsi="宋体" w:cs="宋体"/>
          <w:highlight w:val="none"/>
        </w:rPr>
      </w:pPr>
      <w:r>
        <w:rPr>
          <w:rFonts w:hint="eastAsia" w:ascii="宋体" w:hAnsi="宋体" w:cs="宋体"/>
          <w:highlight w:val="none"/>
        </w:rPr>
        <w:t>【附件2】分包意向协议书</w:t>
      </w:r>
    </w:p>
    <w:p w14:paraId="2B06D2A2">
      <w:pPr>
        <w:jc w:val="center"/>
        <w:rPr>
          <w:rFonts w:ascii="宋体" w:hAnsi="宋体" w:cs="宋体"/>
          <w:b/>
          <w:bCs/>
          <w:sz w:val="28"/>
          <w:szCs w:val="36"/>
          <w:highlight w:val="none"/>
        </w:rPr>
      </w:pPr>
      <w:r>
        <w:rPr>
          <w:rFonts w:hint="eastAsia" w:ascii="宋体" w:hAnsi="宋体" w:cs="宋体"/>
          <w:b/>
          <w:bCs/>
          <w:sz w:val="28"/>
          <w:szCs w:val="36"/>
          <w:highlight w:val="none"/>
        </w:rPr>
        <w:t>分包意向协议书</w:t>
      </w:r>
    </w:p>
    <w:p w14:paraId="47669309">
      <w:pPr>
        <w:rPr>
          <w:rFonts w:ascii="宋体" w:hAnsi="宋体" w:cs="宋体"/>
          <w:highlight w:val="none"/>
        </w:rPr>
      </w:pPr>
      <w:r>
        <w:rPr>
          <w:rFonts w:hint="eastAsia" w:ascii="宋体" w:hAnsi="宋体" w:cs="宋体"/>
          <w:highlight w:val="none"/>
        </w:rPr>
        <w:t>甲方（供应商）：</w:t>
      </w:r>
      <w:r>
        <w:rPr>
          <w:rFonts w:hint="eastAsia" w:ascii="宋体" w:hAnsi="宋体" w:cs="宋体"/>
          <w:highlight w:val="none"/>
          <w:u w:val="single"/>
        </w:rPr>
        <w:t>【            】</w:t>
      </w:r>
    </w:p>
    <w:p w14:paraId="3ACCDC38">
      <w:pPr>
        <w:rPr>
          <w:rFonts w:ascii="宋体" w:hAnsi="宋体" w:cs="宋体"/>
          <w:highlight w:val="none"/>
        </w:rPr>
      </w:pPr>
      <w:r>
        <w:rPr>
          <w:rFonts w:hint="eastAsia" w:ascii="宋体" w:hAnsi="宋体" w:cs="宋体"/>
          <w:highlight w:val="none"/>
        </w:rPr>
        <w:t>乙方（分包供应商）：</w:t>
      </w:r>
      <w:r>
        <w:rPr>
          <w:rFonts w:hint="eastAsia" w:ascii="宋体" w:hAnsi="宋体" w:cs="宋体"/>
          <w:highlight w:val="none"/>
          <w:u w:val="single"/>
        </w:rPr>
        <w:t>【            】</w:t>
      </w:r>
    </w:p>
    <w:p w14:paraId="78018DD1">
      <w:pPr>
        <w:ind w:firstLine="420" w:firstLineChars="200"/>
        <w:rPr>
          <w:rFonts w:ascii="宋体" w:hAnsi="宋体" w:cs="宋体"/>
          <w:highlight w:val="none"/>
        </w:rPr>
      </w:pPr>
      <w:r>
        <w:rPr>
          <w:rFonts w:hint="eastAsia" w:ascii="宋体" w:hAnsi="宋体" w:cs="宋体"/>
          <w:highlight w:val="none"/>
        </w:rPr>
        <w:t>各方经协商，就响应</w:t>
      </w: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rPr>
        <w:t>组织实施的</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CTZB-2025070005</w:t>
      </w:r>
      <w:r>
        <w:rPr>
          <w:rFonts w:hint="eastAsia" w:ascii="宋体" w:hAnsi="宋体" w:cs="宋体"/>
          <w:highlight w:val="none"/>
        </w:rPr>
        <w:t>（项目编号）</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rPr>
        <w:t>（标项名称）的采购活动，达成如下分包意向协议：</w:t>
      </w:r>
    </w:p>
    <w:p w14:paraId="7D67DE45">
      <w:pPr>
        <w:ind w:firstLine="420" w:firstLineChars="200"/>
        <w:rPr>
          <w:rFonts w:ascii="宋体" w:hAnsi="宋体" w:cs="宋体"/>
          <w:highlight w:val="none"/>
        </w:rPr>
      </w:pPr>
      <w:r>
        <w:rPr>
          <w:rFonts w:hint="eastAsia" w:ascii="宋体" w:hAnsi="宋体" w:cs="宋体"/>
          <w:highlight w:val="none"/>
        </w:rPr>
        <w:t>一、【</w:t>
      </w:r>
      <w:r>
        <w:rPr>
          <w:rFonts w:hint="eastAsia" w:ascii="宋体" w:hAnsi="宋体" w:cs="宋体"/>
          <w:highlight w:val="none"/>
          <w:u w:val="single"/>
        </w:rPr>
        <w:t xml:space="preserve"> 甲方名称 </w:t>
      </w:r>
      <w:r>
        <w:rPr>
          <w:rFonts w:hint="eastAsia" w:ascii="宋体" w:hAnsi="宋体" w:cs="宋体"/>
          <w:highlight w:val="none"/>
        </w:rPr>
        <w:t>】为</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CTZB-2025070005</w:t>
      </w:r>
      <w:r>
        <w:rPr>
          <w:rFonts w:hint="eastAsia" w:ascii="宋体" w:hAnsi="宋体" w:cs="宋体"/>
          <w:highlight w:val="none"/>
        </w:rPr>
        <w:t>（项目编号）</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rPr>
        <w:t>（标项名称）的供应商，参与项目的响应、磋商并签订合同。</w:t>
      </w:r>
    </w:p>
    <w:p w14:paraId="498108FF">
      <w:pPr>
        <w:ind w:firstLine="420" w:firstLineChars="200"/>
        <w:rPr>
          <w:rFonts w:ascii="宋体" w:hAnsi="宋体" w:cs="宋体"/>
          <w:highlight w:val="none"/>
        </w:rPr>
      </w:pPr>
      <w:r>
        <w:rPr>
          <w:rFonts w:hint="eastAsia" w:ascii="宋体" w:hAnsi="宋体" w:cs="宋体"/>
          <w:highlight w:val="none"/>
        </w:rPr>
        <w:t>二、根据采购文件规定，甲方有意向将本项目中的非主体、非关键性工作分包给乙方实施。乙方有意向承接此部分分包内容。</w:t>
      </w:r>
    </w:p>
    <w:p w14:paraId="527BBDD5">
      <w:pPr>
        <w:ind w:firstLine="420" w:firstLineChars="200"/>
        <w:rPr>
          <w:rFonts w:ascii="宋体" w:hAnsi="宋体" w:cs="宋体"/>
          <w:highlight w:val="none"/>
        </w:rPr>
      </w:pPr>
      <w:r>
        <w:rPr>
          <w:rFonts w:hint="eastAsia" w:ascii="宋体" w:hAnsi="宋体" w:cs="宋体"/>
          <w:highlight w:val="none"/>
        </w:rPr>
        <w:t>三、甲方就采购项目和分包内容向采购人负责，乙方就分包内容承担责任。</w:t>
      </w:r>
    </w:p>
    <w:p w14:paraId="5E2358A6">
      <w:pPr>
        <w:ind w:firstLine="420" w:firstLineChars="200"/>
        <w:rPr>
          <w:rFonts w:ascii="宋体" w:hAnsi="宋体" w:cs="宋体"/>
          <w:highlight w:val="none"/>
        </w:rPr>
      </w:pPr>
      <w:r>
        <w:rPr>
          <w:rFonts w:hint="eastAsia" w:ascii="宋体" w:hAnsi="宋体" w:cs="宋体"/>
          <w:highlight w:val="none"/>
        </w:rPr>
        <w:t>四、甲方要求乙方承担分包内容，不得再分包给其他单位。</w:t>
      </w:r>
    </w:p>
    <w:p w14:paraId="752F364D">
      <w:pPr>
        <w:ind w:firstLine="420" w:firstLineChars="200"/>
        <w:rPr>
          <w:rFonts w:ascii="宋体" w:hAnsi="宋体" w:cs="宋体"/>
          <w:highlight w:val="none"/>
        </w:rPr>
      </w:pPr>
      <w:r>
        <w:rPr>
          <w:rFonts w:hint="eastAsia" w:ascii="宋体" w:hAnsi="宋体" w:cs="宋体"/>
          <w:highlight w:val="none"/>
        </w:rPr>
        <w:t>五、乙方承担的工作和义务为：</w:t>
      </w:r>
      <w:r>
        <w:rPr>
          <w:rFonts w:hint="eastAsia" w:ascii="宋体" w:hAnsi="宋体" w:cs="宋体"/>
          <w:highlight w:val="none"/>
          <w:u w:val="single"/>
        </w:rPr>
        <w:t>【            】</w:t>
      </w:r>
    </w:p>
    <w:p w14:paraId="28418E70">
      <w:pPr>
        <w:ind w:firstLine="420" w:firstLineChars="200"/>
        <w:rPr>
          <w:rFonts w:ascii="宋体" w:hAnsi="宋体" w:cs="宋体"/>
          <w:highlight w:val="none"/>
        </w:rPr>
      </w:pPr>
      <w:r>
        <w:rPr>
          <w:rFonts w:hint="eastAsia" w:ascii="宋体" w:hAnsi="宋体" w:cs="宋体"/>
          <w:highlight w:val="none"/>
        </w:rPr>
        <w:t>六、本协议提交采购人后，协议各方不得以任何形式对上述实质内容进行修改或撤销。</w:t>
      </w:r>
    </w:p>
    <w:tbl>
      <w:tblPr>
        <w:tblStyle w:val="4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1"/>
        <w:gridCol w:w="4701"/>
      </w:tblGrid>
      <w:tr w14:paraId="6D807753">
        <w:tc>
          <w:tcPr>
            <w:tcW w:w="4701" w:type="dxa"/>
          </w:tcPr>
          <w:p w14:paraId="0E0A998E">
            <w:pPr>
              <w:ind w:firstLine="420" w:firstLineChars="200"/>
              <w:rPr>
                <w:rFonts w:ascii="宋体" w:hAnsi="宋体" w:cs="宋体"/>
                <w:highlight w:val="none"/>
              </w:rPr>
            </w:pPr>
            <w:r>
              <w:rPr>
                <w:rFonts w:hint="eastAsia" w:ascii="宋体" w:hAnsi="宋体" w:cs="宋体"/>
                <w:highlight w:val="none"/>
              </w:rPr>
              <w:t>甲方（供应商）：</w:t>
            </w:r>
            <w:r>
              <w:rPr>
                <w:rFonts w:hint="eastAsia" w:ascii="宋体" w:hAnsi="宋体" w:cs="宋体"/>
                <w:highlight w:val="none"/>
                <w:u w:val="single"/>
              </w:rPr>
              <w:t xml:space="preserve">           </w:t>
            </w:r>
            <w:r>
              <w:rPr>
                <w:rFonts w:hint="eastAsia" w:ascii="宋体" w:hAnsi="宋体" w:cs="宋体"/>
                <w:highlight w:val="none"/>
              </w:rPr>
              <w:t>（单位公章）</w:t>
            </w:r>
          </w:p>
          <w:p w14:paraId="7BD53E15">
            <w:pPr>
              <w:ind w:firstLine="420" w:firstLineChars="200"/>
              <w:rPr>
                <w:rFonts w:ascii="宋体" w:hAnsi="宋体" w:cs="宋体"/>
                <w:highlight w:val="none"/>
              </w:rPr>
            </w:pPr>
            <w:r>
              <w:rPr>
                <w:rFonts w:hint="eastAsia" w:ascii="宋体" w:hAnsi="宋体" w:cs="宋体"/>
                <w:highlight w:val="none"/>
              </w:rPr>
              <w:t>签署日期：  年   月   日</w:t>
            </w:r>
          </w:p>
        </w:tc>
        <w:tc>
          <w:tcPr>
            <w:tcW w:w="4701" w:type="dxa"/>
          </w:tcPr>
          <w:p w14:paraId="18E49EC3">
            <w:pPr>
              <w:rPr>
                <w:rFonts w:ascii="宋体" w:hAnsi="宋体" w:cs="宋体"/>
                <w:highlight w:val="none"/>
              </w:rPr>
            </w:pPr>
            <w:r>
              <w:rPr>
                <w:rFonts w:hint="eastAsia" w:ascii="宋体" w:hAnsi="宋体" w:cs="宋体"/>
                <w:highlight w:val="none"/>
              </w:rPr>
              <w:t>乙方（分包供应商）：</w:t>
            </w:r>
            <w:r>
              <w:rPr>
                <w:rFonts w:hint="eastAsia" w:ascii="宋体" w:hAnsi="宋体" w:cs="宋体"/>
                <w:highlight w:val="none"/>
                <w:u w:val="single"/>
              </w:rPr>
              <w:t xml:space="preserve">         </w:t>
            </w:r>
            <w:r>
              <w:rPr>
                <w:rFonts w:hint="eastAsia" w:ascii="宋体" w:hAnsi="宋体" w:cs="宋体"/>
                <w:highlight w:val="none"/>
              </w:rPr>
              <w:t>（单位公章）</w:t>
            </w:r>
          </w:p>
          <w:p w14:paraId="70D2FC7B">
            <w:pPr>
              <w:rPr>
                <w:rFonts w:ascii="宋体" w:hAnsi="宋体" w:cs="宋体"/>
                <w:highlight w:val="none"/>
              </w:rPr>
            </w:pPr>
            <w:r>
              <w:rPr>
                <w:rFonts w:hint="eastAsia" w:ascii="宋体" w:hAnsi="宋体" w:cs="宋体"/>
                <w:highlight w:val="none"/>
              </w:rPr>
              <w:t>签署日期：   年   月   日</w:t>
            </w:r>
          </w:p>
        </w:tc>
      </w:tr>
    </w:tbl>
    <w:p w14:paraId="4E46E5B1">
      <w:pPr>
        <w:rPr>
          <w:rFonts w:ascii="宋体" w:hAnsi="宋体" w:cs="宋体"/>
          <w:highlight w:val="none"/>
        </w:rPr>
      </w:pPr>
      <w:r>
        <w:rPr>
          <w:rFonts w:hint="eastAsia" w:ascii="宋体" w:hAnsi="宋体" w:cs="宋体"/>
          <w:highlight w:val="none"/>
        </w:rPr>
        <w:t>说明：</w:t>
      </w:r>
    </w:p>
    <w:p w14:paraId="25ED08BE">
      <w:pPr>
        <w:rPr>
          <w:rFonts w:ascii="宋体" w:hAnsi="宋体" w:cs="宋体"/>
          <w:highlight w:val="none"/>
        </w:rPr>
      </w:pPr>
      <w:r>
        <w:rPr>
          <w:rFonts w:hint="eastAsia" w:ascii="宋体" w:hAnsi="宋体" w:cs="宋体"/>
          <w:highlight w:val="none"/>
        </w:rPr>
        <w:t>（1）本协议格式供参考。</w:t>
      </w:r>
    </w:p>
    <w:p w14:paraId="047A1103">
      <w:pPr>
        <w:rPr>
          <w:rFonts w:ascii="宋体" w:hAnsi="宋体" w:cs="宋体"/>
          <w:highlight w:val="none"/>
        </w:rPr>
      </w:pPr>
      <w:r>
        <w:rPr>
          <w:rFonts w:hint="eastAsia" w:ascii="宋体" w:hAnsi="宋体" w:cs="宋体"/>
          <w:highlight w:val="none"/>
        </w:rPr>
        <w:t>（2）如有分包应提供此协议书。</w:t>
      </w:r>
    </w:p>
    <w:p w14:paraId="278EC1EB">
      <w:pPr>
        <w:rPr>
          <w:rFonts w:ascii="宋体" w:hAnsi="宋体" w:cs="宋体"/>
          <w:highlight w:val="none"/>
        </w:rPr>
      </w:pPr>
      <w:r>
        <w:rPr>
          <w:rFonts w:hint="eastAsia" w:ascii="宋体" w:hAnsi="宋体" w:cs="宋体"/>
          <w:highlight w:val="none"/>
        </w:rPr>
        <w:t>（3）如供应商为联合体，应由所有联合体各成员方签署本协议。</w:t>
      </w:r>
    </w:p>
    <w:p w14:paraId="00ABDBE8">
      <w:pPr>
        <w:rPr>
          <w:rFonts w:ascii="宋体" w:hAnsi="宋体" w:cs="宋体"/>
          <w:highlight w:val="none"/>
        </w:rPr>
      </w:pPr>
      <w:r>
        <w:rPr>
          <w:rFonts w:hint="eastAsia" w:ascii="宋体" w:hAnsi="宋体" w:cs="宋体"/>
          <w:highlight w:val="none"/>
        </w:rPr>
        <w:t>（4）涉及分包供应商情况资料。</w:t>
      </w:r>
    </w:p>
    <w:p w14:paraId="27C52DBA">
      <w:pPr>
        <w:rPr>
          <w:rFonts w:ascii="宋体" w:hAnsi="宋体" w:cs="宋体"/>
          <w:highlight w:val="none"/>
        </w:rPr>
      </w:pPr>
      <w:r>
        <w:rPr>
          <w:rFonts w:hint="eastAsia" w:ascii="宋体" w:hAnsi="宋体" w:cs="宋体"/>
          <w:highlight w:val="none"/>
        </w:rPr>
        <w:t>◇资质文件（如采购文件规定要提供）；</w:t>
      </w:r>
    </w:p>
    <w:p w14:paraId="1D50F198">
      <w:pPr>
        <w:rPr>
          <w:rFonts w:ascii="宋体" w:hAnsi="宋体" w:cs="宋体"/>
          <w:highlight w:val="none"/>
        </w:rPr>
      </w:pPr>
      <w:r>
        <w:rPr>
          <w:rFonts w:hint="eastAsia" w:ascii="宋体" w:hAnsi="宋体" w:cs="宋体"/>
          <w:highlight w:val="none"/>
        </w:rPr>
        <w:t>◇符合资格条件的声明函</w:t>
      </w:r>
    </w:p>
    <w:p w14:paraId="6C694B3D">
      <w:pPr>
        <w:jc w:val="center"/>
        <w:rPr>
          <w:rFonts w:ascii="宋体" w:hAnsi="宋体" w:cs="宋体"/>
          <w:b/>
          <w:bCs/>
          <w:sz w:val="28"/>
          <w:szCs w:val="36"/>
          <w:highlight w:val="none"/>
        </w:rPr>
      </w:pPr>
      <w:r>
        <w:rPr>
          <w:rFonts w:hint="eastAsia" w:ascii="宋体" w:hAnsi="宋体" w:cs="宋体"/>
          <w:b/>
          <w:bCs/>
          <w:sz w:val="28"/>
          <w:szCs w:val="36"/>
          <w:highlight w:val="none"/>
        </w:rPr>
        <w:t>符合资格条件的声明函</w:t>
      </w:r>
    </w:p>
    <w:p w14:paraId="4945262A">
      <w:pPr>
        <w:rPr>
          <w:rFonts w:ascii="宋体" w:hAnsi="宋体" w:cs="宋体"/>
          <w:highlight w:val="none"/>
          <w:u w:val="single"/>
        </w:rPr>
      </w:pP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u w:val="single"/>
        </w:rPr>
        <w:t>：</w:t>
      </w:r>
    </w:p>
    <w:p w14:paraId="1D7B38A6">
      <w:pPr>
        <w:rPr>
          <w:rFonts w:ascii="宋体" w:hAnsi="宋体" w:cs="宋体"/>
          <w:kern w:val="0"/>
          <w:szCs w:val="21"/>
          <w:highlight w:val="none"/>
        </w:rPr>
      </w:pPr>
      <w:r>
        <w:rPr>
          <w:rFonts w:hint="eastAsia" w:ascii="宋体" w:hAnsi="宋体" w:cs="宋体"/>
          <w:highlight w:val="none"/>
          <w:u w:val="single"/>
        </w:rPr>
        <w:t>浙江省成套招标代理有限公司</w:t>
      </w:r>
      <w:r>
        <w:rPr>
          <w:rFonts w:hint="eastAsia" w:ascii="宋体" w:hAnsi="宋体" w:cs="宋体"/>
          <w:highlight w:val="none"/>
        </w:rPr>
        <w:t>：</w:t>
      </w:r>
    </w:p>
    <w:p w14:paraId="670FC57C">
      <w:pPr>
        <w:ind w:firstLine="420" w:firstLineChars="200"/>
        <w:rPr>
          <w:rFonts w:ascii="宋体" w:hAnsi="宋体" w:cs="宋体"/>
          <w:highlight w:val="none"/>
        </w:rPr>
      </w:pPr>
      <w:r>
        <w:rPr>
          <w:rFonts w:hint="eastAsia" w:ascii="宋体" w:hAnsi="宋体" w:cs="宋体"/>
          <w:szCs w:val="21"/>
          <w:highlight w:val="none"/>
        </w:rPr>
        <w:t>截至</w:t>
      </w: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rPr>
        <w:t>（采购人）</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CTZB-2025070005</w:t>
      </w:r>
      <w:r>
        <w:rPr>
          <w:rFonts w:hint="eastAsia" w:ascii="宋体" w:hAnsi="宋体" w:cs="宋体"/>
          <w:highlight w:val="none"/>
        </w:rPr>
        <w:t>（项目编号）</w:t>
      </w:r>
      <w:r>
        <w:rPr>
          <w:rFonts w:hint="default" w:ascii="宋体" w:hAnsi="宋体" w:cs="宋体"/>
          <w:kern w:val="0"/>
          <w:szCs w:val="21"/>
          <w:highlight w:val="none"/>
          <w:u w:val="single"/>
          <w:lang w:val="en-US" w:eastAsia="zh-CN"/>
        </w:rPr>
        <w:t>浙江省医疗保障标准化技术委员会运维服务购买</w:t>
      </w:r>
      <w:r>
        <w:rPr>
          <w:rFonts w:hint="eastAsia" w:ascii="宋体" w:hAnsi="宋体" w:cs="宋体"/>
          <w:kern w:val="0"/>
          <w:szCs w:val="21"/>
          <w:highlight w:val="none"/>
        </w:rPr>
        <w:t>（标项名称）</w:t>
      </w:r>
      <w:r>
        <w:rPr>
          <w:rFonts w:hint="eastAsia" w:ascii="宋体" w:hAnsi="宋体" w:cs="宋体"/>
          <w:highlight w:val="none"/>
        </w:rPr>
        <w:t>的</w:t>
      </w:r>
      <w:r>
        <w:rPr>
          <w:rFonts w:hint="eastAsia" w:ascii="宋体" w:hAnsi="宋体" w:cs="宋体"/>
          <w:szCs w:val="21"/>
          <w:highlight w:val="none"/>
        </w:rPr>
        <w:t>磋商响应文件提交截止时间，具有良好的商业信誉，依法缴纳税收和社会保障资金，</w:t>
      </w:r>
      <w:r>
        <w:rPr>
          <w:rFonts w:hint="eastAsia" w:ascii="宋体" w:hAnsi="宋体" w:cs="宋体"/>
          <w:kern w:val="0"/>
          <w:szCs w:val="21"/>
          <w:highlight w:val="none"/>
        </w:rPr>
        <w:t>具有履行合同所必需的设备和专业技术能力，未被列入失信被执行人名单、重大税收违法案件当事人名单、政府采购严重违法失信行为记录名单，</w:t>
      </w:r>
      <w:r>
        <w:rPr>
          <w:rFonts w:hint="eastAsia" w:ascii="宋体" w:hAnsi="宋体" w:cs="宋体"/>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eastAsia" w:ascii="宋体" w:hAnsi="宋体" w:cs="宋体"/>
          <w:kern w:val="0"/>
          <w:szCs w:val="21"/>
          <w:highlight w:val="none"/>
        </w:rPr>
        <w:t>。</w:t>
      </w:r>
    </w:p>
    <w:p w14:paraId="4CA376BF">
      <w:pPr>
        <w:ind w:firstLine="420" w:firstLineChars="200"/>
        <w:rPr>
          <w:rFonts w:ascii="宋体" w:hAnsi="宋体" w:cs="宋体"/>
          <w:kern w:val="0"/>
          <w:szCs w:val="21"/>
          <w:highlight w:val="none"/>
        </w:rPr>
      </w:pPr>
      <w:r>
        <w:rPr>
          <w:rFonts w:hint="eastAsia" w:ascii="宋体" w:hAnsi="宋体" w:cs="宋体"/>
          <w:szCs w:val="21"/>
          <w:highlight w:val="none"/>
        </w:rPr>
        <w:t>我方</w:t>
      </w:r>
      <w:r>
        <w:rPr>
          <w:rFonts w:hint="eastAsia" w:ascii="宋体" w:hAnsi="宋体" w:cs="宋体"/>
          <w:kern w:val="0"/>
          <w:szCs w:val="21"/>
          <w:highlight w:val="none"/>
        </w:rPr>
        <w:t>对上述声明的真实性负责。如有虚假，愿意承担相应责任，对此无任何异议。</w:t>
      </w:r>
    </w:p>
    <w:p w14:paraId="7FBC442B">
      <w:pPr>
        <w:ind w:firstLine="420" w:firstLineChars="200"/>
        <w:rPr>
          <w:rFonts w:ascii="宋体" w:hAnsi="宋体" w:cs="宋体"/>
          <w:szCs w:val="21"/>
          <w:highlight w:val="none"/>
        </w:rPr>
      </w:pPr>
      <w:r>
        <w:rPr>
          <w:rFonts w:hint="eastAsia" w:ascii="宋体" w:hAnsi="宋体" w:cs="宋体"/>
          <w:szCs w:val="21"/>
          <w:highlight w:val="none"/>
        </w:rPr>
        <w:t>特此声明！</w:t>
      </w:r>
    </w:p>
    <w:p w14:paraId="3AE83FCA">
      <w:pPr>
        <w:adjustRightInd w:val="0"/>
        <w:ind w:firstLine="420" w:firstLineChars="200"/>
        <w:rPr>
          <w:rFonts w:ascii="宋体" w:hAnsi="宋体" w:cs="宋体"/>
          <w:spacing w:val="20"/>
          <w:szCs w:val="21"/>
          <w:highlight w:val="none"/>
          <w:u w:val="single"/>
        </w:rPr>
      </w:pPr>
      <w:r>
        <w:rPr>
          <w:rFonts w:hint="eastAsia" w:ascii="宋体" w:hAnsi="宋体" w:cs="宋体"/>
          <w:highlight w:val="none"/>
        </w:rPr>
        <w:t>分包供应商</w:t>
      </w:r>
      <w:r>
        <w:rPr>
          <w:rFonts w:hint="eastAsia" w:ascii="宋体" w:hAnsi="宋体" w:cs="宋体"/>
          <w:szCs w:val="21"/>
          <w:highlight w:val="none"/>
        </w:rPr>
        <w:t>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5A104AF3">
      <w:pPr>
        <w:adjustRightInd w:val="0"/>
        <w:ind w:firstLine="420" w:firstLineChars="200"/>
        <w:rPr>
          <w:rFonts w:ascii="宋体" w:hAnsi="宋体" w:cs="宋体"/>
          <w:highlight w:val="none"/>
        </w:rPr>
      </w:pPr>
      <w:r>
        <w:rPr>
          <w:rFonts w:hint="eastAsia" w:ascii="宋体" w:hAnsi="宋体" w:cs="宋体"/>
          <w:highlight w:val="none"/>
        </w:rPr>
        <w:t>日期：   年  月  日</w:t>
      </w:r>
    </w:p>
    <w:p w14:paraId="77EFD966">
      <w:pPr>
        <w:rPr>
          <w:rFonts w:ascii="宋体" w:hAnsi="宋体" w:cs="宋体"/>
          <w:highlight w:val="none"/>
        </w:rPr>
      </w:pPr>
      <w:r>
        <w:rPr>
          <w:rFonts w:hint="eastAsia" w:ascii="宋体" w:hAnsi="宋体" w:cs="宋体"/>
          <w:highlight w:val="none"/>
        </w:rPr>
        <w:br w:type="page"/>
      </w:r>
    </w:p>
    <w:p w14:paraId="60A03671">
      <w:pPr>
        <w:pStyle w:val="5"/>
        <w:ind w:firstLine="420"/>
        <w:rPr>
          <w:rFonts w:ascii="宋体" w:hAnsi="宋体" w:cs="宋体"/>
          <w:highlight w:val="none"/>
        </w:rPr>
      </w:pPr>
      <w:r>
        <w:rPr>
          <w:rFonts w:hint="eastAsia" w:ascii="宋体" w:hAnsi="宋体" w:cs="宋体"/>
          <w:highlight w:val="none"/>
        </w:rPr>
        <w:t>【附件3】政府采购活动现场确认声明书</w:t>
      </w:r>
    </w:p>
    <w:p w14:paraId="5E6DAC00">
      <w:pPr>
        <w:jc w:val="center"/>
        <w:rPr>
          <w:rFonts w:ascii="宋体" w:hAnsi="宋体" w:cs="宋体"/>
          <w:b/>
          <w:bCs/>
          <w:sz w:val="28"/>
          <w:szCs w:val="36"/>
          <w:highlight w:val="none"/>
        </w:rPr>
      </w:pPr>
      <w:r>
        <w:rPr>
          <w:rFonts w:hint="eastAsia" w:ascii="宋体" w:hAnsi="宋体" w:cs="宋体"/>
          <w:b/>
          <w:bCs/>
          <w:sz w:val="28"/>
          <w:szCs w:val="36"/>
          <w:highlight w:val="none"/>
        </w:rPr>
        <w:t>政府采购活动现场确认声明书</w:t>
      </w:r>
    </w:p>
    <w:p w14:paraId="34247623">
      <w:pPr>
        <w:rPr>
          <w:rFonts w:ascii="宋体" w:hAnsi="宋体" w:cs="宋体"/>
          <w:highlight w:val="none"/>
        </w:rPr>
      </w:pPr>
      <w:r>
        <w:rPr>
          <w:rFonts w:hint="eastAsia" w:ascii="宋体" w:hAnsi="宋体" w:cs="宋体"/>
          <w:highlight w:val="none"/>
        </w:rPr>
        <w:t>浙江省成套招标代理有限公司：</w:t>
      </w:r>
    </w:p>
    <w:p w14:paraId="3F6B68D5">
      <w:pPr>
        <w:ind w:firstLine="420" w:firstLineChars="200"/>
        <w:rPr>
          <w:rFonts w:ascii="宋体" w:hAnsi="宋体" w:cs="宋体"/>
          <w:highlight w:val="none"/>
        </w:rPr>
      </w:pPr>
      <w:r>
        <w:rPr>
          <w:rFonts w:hint="eastAsia" w:ascii="宋体" w:hAnsi="宋体" w:cs="宋体"/>
          <w:highlight w:val="none"/>
        </w:rPr>
        <w:t>本人经由单位法定代表人合法授权参加</w:t>
      </w:r>
      <w:r>
        <w:rPr>
          <w:rFonts w:hint="eastAsia" w:ascii="宋体" w:hAnsi="宋体" w:cs="宋体"/>
          <w:highlight w:val="none"/>
          <w:u w:val="single"/>
          <w:lang w:val="en-US" w:eastAsia="zh-CN"/>
        </w:rPr>
        <w:t>浙江省医疗保障事业管理服务中心（浙江省医保大数据监测和反欺诈中心）</w:t>
      </w:r>
      <w:r>
        <w:rPr>
          <w:rFonts w:hint="eastAsia" w:ascii="宋体" w:hAnsi="宋体" w:cs="宋体"/>
          <w:highlight w:val="none"/>
        </w:rPr>
        <w:t>（采购人）</w:t>
      </w:r>
      <w:r>
        <w:rPr>
          <w:rFonts w:hint="default" w:ascii="宋体" w:hAnsi="宋体" w:cs="宋体"/>
          <w:highlight w:val="none"/>
          <w:u w:val="single"/>
          <w:lang w:val="en-US" w:eastAsia="zh-CN"/>
        </w:rPr>
        <w:t>浙江省医疗保障标准化技术委员会运维服务购买</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szCs w:val="21"/>
          <w:highlight w:val="none"/>
          <w:u w:val="single"/>
          <w:lang w:val="en-US" w:eastAsia="zh-CN"/>
        </w:rPr>
        <w:t>CTZB-2025070005</w:t>
      </w:r>
      <w:r>
        <w:rPr>
          <w:rFonts w:hint="eastAsia" w:ascii="宋体" w:hAnsi="宋体" w:cs="宋体"/>
          <w:highlight w:val="none"/>
        </w:rPr>
        <w:t>（项目编号）</w:t>
      </w:r>
      <w:r>
        <w:rPr>
          <w:rFonts w:hint="default" w:ascii="宋体" w:hAnsi="宋体" w:cs="宋体"/>
          <w:highlight w:val="none"/>
          <w:u w:val="single"/>
          <w:lang w:val="en-US" w:eastAsia="zh-CN"/>
        </w:rPr>
        <w:t>浙江省医疗保障标准化技术委员会运维服务购买</w:t>
      </w:r>
      <w:r>
        <w:rPr>
          <w:rFonts w:hint="eastAsia" w:ascii="宋体" w:hAnsi="宋体" w:cs="宋体"/>
          <w:szCs w:val="21"/>
          <w:highlight w:val="none"/>
        </w:rPr>
        <w:t>（标项名称）</w:t>
      </w:r>
      <w:r>
        <w:rPr>
          <w:rFonts w:hint="eastAsia" w:ascii="宋体" w:hAnsi="宋体" w:cs="宋体"/>
          <w:highlight w:val="none"/>
        </w:rPr>
        <w:t>政府采购活动，经与本单位法人代表人联系确认，现就有关公平竞争事项郑重声明如下：</w:t>
      </w:r>
    </w:p>
    <w:p w14:paraId="716685B5">
      <w:pPr>
        <w:ind w:firstLine="420" w:firstLineChars="200"/>
        <w:rPr>
          <w:rFonts w:ascii="宋体" w:hAnsi="宋体" w:cs="宋体"/>
          <w:highlight w:val="none"/>
        </w:rPr>
      </w:pPr>
      <w:r>
        <w:rPr>
          <w:rFonts w:hint="eastAsia" w:ascii="宋体" w:hAnsi="宋体" w:cs="宋体"/>
          <w:highlight w:val="none"/>
        </w:rPr>
        <w:t xml:space="preserve">一、本单位与采购人之间 </w:t>
      </w:r>
      <w:r>
        <w:rPr>
          <w:rFonts w:hint="eastAsia" w:ascii="宋体" w:hAnsi="宋体" w:cs="宋体"/>
          <w:kern w:val="0"/>
          <w:szCs w:val="21"/>
          <w:highlight w:val="none"/>
        </w:rPr>
        <w:sym w:font="Wingdings 2" w:char="00A3"/>
      </w:r>
      <w:r>
        <w:rPr>
          <w:rFonts w:hint="eastAsia" w:ascii="宋体" w:hAnsi="宋体" w:cs="宋体"/>
          <w:highlight w:val="none"/>
        </w:rPr>
        <w:t xml:space="preserve">不存在利害关系 </w:t>
      </w:r>
      <w:r>
        <w:rPr>
          <w:rFonts w:hint="eastAsia" w:ascii="宋体" w:hAnsi="宋体" w:cs="宋体"/>
          <w:kern w:val="0"/>
          <w:szCs w:val="21"/>
          <w:highlight w:val="none"/>
        </w:rPr>
        <w:sym w:font="Wingdings 2" w:char="00A3"/>
      </w:r>
      <w:r>
        <w:rPr>
          <w:rFonts w:hint="eastAsia" w:ascii="宋体" w:hAnsi="宋体" w:cs="宋体"/>
          <w:highlight w:val="none"/>
        </w:rPr>
        <w:t>存在下列利害关系【</w:t>
      </w:r>
      <w:r>
        <w:rPr>
          <w:rFonts w:hint="eastAsia" w:ascii="宋体" w:hAnsi="宋体" w:cs="宋体"/>
          <w:highlight w:val="none"/>
          <w:u w:val="single"/>
        </w:rPr>
        <w:t xml:space="preserve">        </w:t>
      </w:r>
      <w:r>
        <w:rPr>
          <w:rFonts w:hint="eastAsia" w:ascii="宋体" w:hAnsi="宋体" w:cs="宋体"/>
          <w:highlight w:val="none"/>
        </w:rPr>
        <w:t>】：</w:t>
      </w:r>
    </w:p>
    <w:p w14:paraId="23BCE7B5">
      <w:pPr>
        <w:ind w:firstLine="420" w:firstLineChars="200"/>
        <w:rPr>
          <w:rFonts w:ascii="宋体" w:hAnsi="宋体" w:cs="宋体"/>
          <w:highlight w:val="none"/>
        </w:rPr>
      </w:pPr>
      <w:r>
        <w:rPr>
          <w:rFonts w:hint="eastAsia" w:ascii="宋体" w:hAnsi="宋体" w:cs="宋体"/>
          <w:highlight w:val="none"/>
        </w:rPr>
        <w:t>A.投资关系    B.行政隶属关系    C.业务指导关系</w:t>
      </w:r>
    </w:p>
    <w:p w14:paraId="63E34829">
      <w:pPr>
        <w:ind w:firstLine="420" w:firstLineChars="200"/>
        <w:rPr>
          <w:rFonts w:ascii="宋体" w:hAnsi="宋体" w:cs="宋体"/>
          <w:highlight w:val="none"/>
        </w:rPr>
      </w:pPr>
      <w:r>
        <w:rPr>
          <w:rFonts w:hint="eastAsia" w:ascii="宋体" w:hAnsi="宋体" w:cs="宋体"/>
          <w:highlight w:val="none"/>
        </w:rPr>
        <w:t>D.其他可能影响采购公正的利害关系（如有，请如实说明）【</w:t>
      </w:r>
      <w:r>
        <w:rPr>
          <w:rFonts w:hint="eastAsia" w:ascii="宋体" w:hAnsi="宋体" w:cs="宋体"/>
          <w:highlight w:val="none"/>
          <w:u w:val="single"/>
        </w:rPr>
        <w:t xml:space="preserve">        </w:t>
      </w:r>
      <w:r>
        <w:rPr>
          <w:rFonts w:hint="eastAsia" w:ascii="宋体" w:hAnsi="宋体" w:cs="宋体"/>
          <w:highlight w:val="none"/>
        </w:rPr>
        <w:t>】。</w:t>
      </w:r>
    </w:p>
    <w:p w14:paraId="036ECA47">
      <w:pPr>
        <w:ind w:firstLine="420" w:firstLineChars="200"/>
        <w:rPr>
          <w:rFonts w:ascii="宋体" w:hAnsi="宋体" w:cs="宋体"/>
          <w:highlight w:val="none"/>
        </w:rPr>
      </w:pPr>
      <w:r>
        <w:rPr>
          <w:rFonts w:hint="eastAsia" w:ascii="宋体" w:hAnsi="宋体" w:cs="宋体"/>
          <w:highlight w:val="none"/>
        </w:rPr>
        <w:t xml:space="preserve">二、现已清楚知道参加本项目采购活动的其他所有供应商名称，本单位 </w:t>
      </w:r>
      <w:r>
        <w:rPr>
          <w:rFonts w:hint="eastAsia" w:ascii="宋体" w:hAnsi="宋体" w:cs="宋体"/>
          <w:kern w:val="0"/>
          <w:szCs w:val="21"/>
          <w:highlight w:val="none"/>
        </w:rPr>
        <w:sym w:font="Wingdings 2" w:char="00A3"/>
      </w:r>
      <w:r>
        <w:rPr>
          <w:rFonts w:hint="eastAsia" w:ascii="宋体" w:hAnsi="宋体" w:cs="宋体"/>
          <w:highlight w:val="none"/>
        </w:rPr>
        <w:t xml:space="preserve">与其他所有供应商之间均不存在利害关系 </w:t>
      </w:r>
      <w:r>
        <w:rPr>
          <w:rFonts w:hint="eastAsia" w:ascii="宋体" w:hAnsi="宋体" w:cs="宋体"/>
          <w:kern w:val="0"/>
          <w:szCs w:val="21"/>
          <w:highlight w:val="none"/>
        </w:rPr>
        <w:sym w:font="Wingdings 2" w:char="00A3"/>
      </w:r>
      <w:r>
        <w:rPr>
          <w:rFonts w:hint="eastAsia" w:ascii="宋体" w:hAnsi="宋体" w:cs="宋体"/>
          <w:highlight w:val="none"/>
        </w:rPr>
        <w:t>与【</w:t>
      </w:r>
      <w:r>
        <w:rPr>
          <w:rFonts w:hint="eastAsia" w:ascii="宋体" w:hAnsi="宋体" w:cs="宋体"/>
          <w:highlight w:val="none"/>
          <w:u w:val="single"/>
        </w:rPr>
        <w:t xml:space="preserve">        </w:t>
      </w:r>
      <w:r>
        <w:rPr>
          <w:rFonts w:hint="eastAsia" w:ascii="宋体" w:hAnsi="宋体" w:cs="宋体"/>
          <w:highlight w:val="none"/>
        </w:rPr>
        <w:t>】（供应商名称）之间存在下列利害关系【</w:t>
      </w:r>
      <w:r>
        <w:rPr>
          <w:rFonts w:hint="eastAsia" w:ascii="宋体" w:hAnsi="宋体" w:cs="宋体"/>
          <w:highlight w:val="none"/>
          <w:u w:val="single"/>
        </w:rPr>
        <w:t xml:space="preserve">        </w:t>
      </w:r>
      <w:r>
        <w:rPr>
          <w:rFonts w:hint="eastAsia" w:ascii="宋体" w:hAnsi="宋体" w:cs="宋体"/>
          <w:highlight w:val="none"/>
        </w:rPr>
        <w:t>】：</w:t>
      </w:r>
    </w:p>
    <w:p w14:paraId="0C347D6F">
      <w:pPr>
        <w:ind w:firstLine="420" w:firstLineChars="200"/>
        <w:rPr>
          <w:rFonts w:ascii="宋体" w:hAnsi="宋体" w:cs="宋体"/>
          <w:highlight w:val="none"/>
        </w:rPr>
      </w:pPr>
      <w:r>
        <w:rPr>
          <w:rFonts w:hint="eastAsia" w:ascii="宋体" w:hAnsi="宋体" w:cs="宋体"/>
          <w:highlight w:val="none"/>
        </w:rPr>
        <w:t>A.法定代表人或负责人或实际控制人是同一人</w:t>
      </w:r>
    </w:p>
    <w:p w14:paraId="78786E28">
      <w:pPr>
        <w:ind w:firstLine="420" w:firstLineChars="200"/>
        <w:rPr>
          <w:rFonts w:ascii="宋体" w:hAnsi="宋体" w:cs="宋体"/>
          <w:highlight w:val="none"/>
        </w:rPr>
      </w:pPr>
      <w:r>
        <w:rPr>
          <w:rFonts w:hint="eastAsia" w:ascii="宋体" w:hAnsi="宋体" w:cs="宋体"/>
          <w:highlight w:val="none"/>
        </w:rPr>
        <w:t>B.法定代表人或负责人或实际控制人是夫妻关系</w:t>
      </w:r>
    </w:p>
    <w:p w14:paraId="5BBD20F5">
      <w:pPr>
        <w:ind w:firstLine="420" w:firstLineChars="200"/>
        <w:rPr>
          <w:rFonts w:ascii="宋体" w:hAnsi="宋体" w:cs="宋体"/>
          <w:highlight w:val="none"/>
        </w:rPr>
      </w:pPr>
      <w:r>
        <w:rPr>
          <w:rFonts w:hint="eastAsia" w:ascii="宋体" w:hAnsi="宋体" w:cs="宋体"/>
          <w:highlight w:val="none"/>
        </w:rPr>
        <w:t>C.法定代表人或负责人或实际控制人是直系血亲关系</w:t>
      </w:r>
    </w:p>
    <w:p w14:paraId="48E39087">
      <w:pPr>
        <w:ind w:firstLine="420" w:firstLineChars="200"/>
        <w:rPr>
          <w:rFonts w:ascii="宋体" w:hAnsi="宋体" w:cs="宋体"/>
          <w:highlight w:val="none"/>
        </w:rPr>
      </w:pPr>
      <w:r>
        <w:rPr>
          <w:rFonts w:hint="eastAsia" w:ascii="宋体" w:hAnsi="宋体" w:cs="宋体"/>
          <w:highlight w:val="none"/>
        </w:rPr>
        <w:t>D.法定代表人或负责人或实际控制人存在三代以内旁系血亲关系</w:t>
      </w:r>
    </w:p>
    <w:p w14:paraId="12C320F2">
      <w:pPr>
        <w:ind w:firstLine="420" w:firstLineChars="200"/>
        <w:rPr>
          <w:rFonts w:ascii="宋体" w:hAnsi="宋体" w:cs="宋体"/>
          <w:highlight w:val="none"/>
        </w:rPr>
      </w:pPr>
      <w:r>
        <w:rPr>
          <w:rFonts w:hint="eastAsia" w:ascii="宋体" w:hAnsi="宋体" w:cs="宋体"/>
          <w:highlight w:val="none"/>
        </w:rPr>
        <w:t>E.法定代表人或负责人或实际控制人存在近姻亲关系</w:t>
      </w:r>
    </w:p>
    <w:p w14:paraId="349B1857">
      <w:pPr>
        <w:ind w:firstLine="420" w:firstLineChars="200"/>
        <w:rPr>
          <w:rFonts w:ascii="宋体" w:hAnsi="宋体" w:cs="宋体"/>
          <w:highlight w:val="none"/>
        </w:rPr>
      </w:pPr>
      <w:r>
        <w:rPr>
          <w:rFonts w:hint="eastAsia" w:ascii="宋体" w:hAnsi="宋体" w:cs="宋体"/>
          <w:highlight w:val="none"/>
        </w:rPr>
        <w:t>F.法定代表人或负责人或实际控制人存在股份控制或实际控制关系</w:t>
      </w:r>
    </w:p>
    <w:p w14:paraId="7F67AF30">
      <w:pPr>
        <w:ind w:firstLine="420" w:firstLineChars="200"/>
        <w:rPr>
          <w:rFonts w:ascii="宋体" w:hAnsi="宋体" w:cs="宋体"/>
          <w:highlight w:val="none"/>
        </w:rPr>
      </w:pPr>
      <w:r>
        <w:rPr>
          <w:rFonts w:hint="eastAsia" w:ascii="宋体" w:hAnsi="宋体" w:cs="宋体"/>
          <w:highlight w:val="none"/>
        </w:rPr>
        <w:t>G.存在共同直接或间接投资设立子公司、联营企业和合营企业情况</w:t>
      </w:r>
    </w:p>
    <w:p w14:paraId="3EF830E1">
      <w:pPr>
        <w:ind w:firstLine="420" w:firstLineChars="200"/>
        <w:rPr>
          <w:rFonts w:ascii="宋体" w:hAnsi="宋体" w:cs="宋体"/>
          <w:highlight w:val="none"/>
        </w:rPr>
      </w:pPr>
      <w:r>
        <w:rPr>
          <w:rFonts w:hint="eastAsia" w:ascii="宋体" w:hAnsi="宋体" w:cs="宋体"/>
          <w:highlight w:val="none"/>
        </w:rPr>
        <w:t>H.存在分级代理或代销关系、同一生产制造商关系、管理关系、重要业务（占主营业务收入50%以上）或重要财务往来关系（如融资）等其他实质性控制关系</w:t>
      </w:r>
    </w:p>
    <w:p w14:paraId="4CDD6044">
      <w:pPr>
        <w:ind w:firstLine="420" w:firstLineChars="200"/>
        <w:rPr>
          <w:rFonts w:ascii="宋体" w:hAnsi="宋体" w:cs="宋体"/>
          <w:highlight w:val="none"/>
        </w:rPr>
      </w:pPr>
      <w:r>
        <w:rPr>
          <w:rFonts w:hint="eastAsia" w:ascii="宋体" w:hAnsi="宋体" w:cs="宋体"/>
          <w:highlight w:val="none"/>
        </w:rPr>
        <w:t>I.其他利害关系情况【</w:t>
      </w:r>
      <w:r>
        <w:rPr>
          <w:rFonts w:hint="eastAsia" w:ascii="宋体" w:hAnsi="宋体" w:cs="宋体"/>
          <w:highlight w:val="none"/>
          <w:u w:val="single"/>
        </w:rPr>
        <w:t xml:space="preserve">        </w:t>
      </w:r>
      <w:r>
        <w:rPr>
          <w:rFonts w:hint="eastAsia" w:ascii="宋体" w:hAnsi="宋体" w:cs="宋体"/>
          <w:highlight w:val="none"/>
        </w:rPr>
        <w:t>】。</w:t>
      </w:r>
    </w:p>
    <w:p w14:paraId="417D2346">
      <w:pPr>
        <w:ind w:firstLine="420" w:firstLineChars="200"/>
        <w:rPr>
          <w:rFonts w:ascii="宋体" w:hAnsi="宋体" w:cs="宋体"/>
          <w:highlight w:val="none"/>
        </w:rPr>
      </w:pPr>
      <w:r>
        <w:rPr>
          <w:rFonts w:hint="eastAsia" w:ascii="宋体" w:hAnsi="宋体" w:cs="宋体"/>
          <w:highlight w:val="none"/>
        </w:rPr>
        <w:t>三、现已清楚知道并严格遵守政府采购法律法规和现场纪律。</w:t>
      </w:r>
    </w:p>
    <w:p w14:paraId="157526CA">
      <w:pPr>
        <w:ind w:firstLine="420" w:firstLineChars="200"/>
        <w:rPr>
          <w:rFonts w:ascii="宋体" w:hAnsi="宋体" w:cs="宋体"/>
          <w:highlight w:val="none"/>
        </w:rPr>
      </w:pPr>
      <w:r>
        <w:rPr>
          <w:rFonts w:hint="eastAsia" w:ascii="宋体" w:hAnsi="宋体" w:cs="宋体"/>
          <w:highlight w:val="none"/>
        </w:rPr>
        <w:t>四、我发现【</w:t>
      </w:r>
      <w:r>
        <w:rPr>
          <w:rFonts w:hint="eastAsia" w:ascii="宋体" w:hAnsi="宋体" w:cs="宋体"/>
          <w:highlight w:val="none"/>
          <w:u w:val="single"/>
        </w:rPr>
        <w:t xml:space="preserve">        </w:t>
      </w:r>
      <w:r>
        <w:rPr>
          <w:rFonts w:hint="eastAsia" w:ascii="宋体" w:hAnsi="宋体" w:cs="宋体"/>
          <w:highlight w:val="none"/>
        </w:rPr>
        <w:t>】供应商之间存在或可能存在上述第二条第【</w:t>
      </w:r>
      <w:r>
        <w:rPr>
          <w:rFonts w:hint="eastAsia" w:ascii="宋体" w:hAnsi="宋体" w:cs="宋体"/>
          <w:highlight w:val="none"/>
          <w:u w:val="single"/>
        </w:rPr>
        <w:t xml:space="preserve">        </w:t>
      </w:r>
      <w:r>
        <w:rPr>
          <w:rFonts w:hint="eastAsia" w:ascii="宋体" w:hAnsi="宋体" w:cs="宋体"/>
          <w:highlight w:val="none"/>
        </w:rPr>
        <w:t>】项利害关系。</w:t>
      </w:r>
    </w:p>
    <w:p w14:paraId="0E605B77">
      <w:pPr>
        <w:ind w:firstLine="420" w:firstLineChars="200"/>
        <w:rPr>
          <w:rFonts w:ascii="宋体" w:hAnsi="宋体" w:cs="宋体"/>
          <w:highlight w:val="none"/>
        </w:rPr>
      </w:pPr>
    </w:p>
    <w:p w14:paraId="2B2F1951">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4C5C4EE8">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2D8DBF44">
      <w:pPr>
        <w:pStyle w:val="138"/>
        <w:ind w:firstLine="480"/>
        <w:jc w:val="right"/>
        <w:rPr>
          <w:rFonts w:hAnsi="宋体" w:cs="宋体"/>
          <w:szCs w:val="21"/>
          <w:highlight w:val="none"/>
        </w:rPr>
      </w:pPr>
    </w:p>
    <w:p w14:paraId="2C4748E6">
      <w:pPr>
        <w:ind w:firstLine="420" w:firstLineChars="200"/>
        <w:rPr>
          <w:rFonts w:ascii="宋体" w:hAnsi="宋体" w:cs="宋体"/>
          <w:szCs w:val="21"/>
          <w:highlight w:val="none"/>
        </w:rPr>
      </w:pPr>
      <w:r>
        <w:rPr>
          <w:rFonts w:hint="eastAsia" w:ascii="宋体" w:hAnsi="宋体" w:cs="宋体"/>
          <w:szCs w:val="21"/>
          <w:highlight w:val="none"/>
        </w:rPr>
        <w:t>说明：</w:t>
      </w:r>
    </w:p>
    <w:p w14:paraId="6B83FC9A">
      <w:pPr>
        <w:ind w:firstLine="420" w:firstLineChars="200"/>
        <w:rPr>
          <w:rFonts w:ascii="宋体" w:hAnsi="宋体" w:cs="宋体"/>
          <w:szCs w:val="21"/>
          <w:highlight w:val="none"/>
        </w:rPr>
      </w:pPr>
      <w:r>
        <w:rPr>
          <w:rFonts w:hint="eastAsia" w:ascii="宋体" w:hAnsi="宋体" w:cs="宋体"/>
          <w:szCs w:val="21"/>
          <w:highlight w:val="none"/>
        </w:rPr>
        <w:t>（1）供应商解密响应文件及获知其他供应商信息进行如实声明并盖章，以扫描件形式提交给采购代理机构，邮箱：</w:t>
      </w:r>
      <w:r>
        <w:rPr>
          <w:rFonts w:hint="eastAsia" w:ascii="宋体" w:hAnsi="宋体" w:cs="宋体"/>
          <w:szCs w:val="21"/>
          <w:highlight w:val="none"/>
          <w:lang w:val="en-US" w:eastAsia="zh-CN"/>
        </w:rPr>
        <w:t>lin</w:t>
      </w:r>
      <w:r>
        <w:rPr>
          <w:rFonts w:hint="eastAsia" w:ascii="宋体" w:hAnsi="宋体" w:cs="宋体"/>
          <w:szCs w:val="21"/>
          <w:highlight w:val="none"/>
        </w:rPr>
        <w:t>yy@zjsct.cn。</w:t>
      </w:r>
    </w:p>
    <w:p w14:paraId="4C159392">
      <w:pPr>
        <w:ind w:firstLine="420" w:firstLineChars="200"/>
        <w:rPr>
          <w:rFonts w:ascii="宋体" w:hAnsi="宋体" w:cs="宋体"/>
          <w:szCs w:val="21"/>
          <w:highlight w:val="none"/>
        </w:rPr>
      </w:pPr>
      <w:r>
        <w:rPr>
          <w:rFonts w:hint="eastAsia" w:ascii="宋体" w:hAnsi="宋体" w:cs="宋体"/>
          <w:szCs w:val="21"/>
          <w:highlight w:val="none"/>
        </w:rPr>
        <w:t>（2）此声明书不用编入响应文件中。</w:t>
      </w:r>
    </w:p>
    <w:p w14:paraId="21D1CF62">
      <w:pPr>
        <w:rPr>
          <w:rFonts w:ascii="宋体" w:hAnsi="宋体" w:cs="宋体"/>
          <w:highlight w:val="none"/>
        </w:rPr>
      </w:pPr>
      <w:r>
        <w:rPr>
          <w:rFonts w:hint="eastAsia" w:ascii="宋体" w:hAnsi="宋体" w:cs="宋体"/>
          <w:highlight w:val="none"/>
        </w:rPr>
        <w:br w:type="page"/>
      </w:r>
    </w:p>
    <w:p w14:paraId="76E3F67B">
      <w:pPr>
        <w:pStyle w:val="5"/>
        <w:ind w:firstLine="420"/>
        <w:rPr>
          <w:rFonts w:ascii="宋体" w:hAnsi="宋体" w:cs="宋体"/>
          <w:highlight w:val="none"/>
        </w:rPr>
      </w:pPr>
      <w:r>
        <w:rPr>
          <w:rFonts w:hint="eastAsia" w:ascii="宋体" w:hAnsi="宋体" w:cs="宋体"/>
          <w:highlight w:val="none"/>
        </w:rPr>
        <w:t>【附件4】质疑函范本及制作说明</w:t>
      </w:r>
    </w:p>
    <w:p w14:paraId="1B5B4B9D">
      <w:pPr>
        <w:jc w:val="center"/>
        <w:rPr>
          <w:rFonts w:ascii="宋体" w:hAnsi="宋体" w:cs="宋体"/>
          <w:b/>
          <w:bCs/>
          <w:sz w:val="28"/>
          <w:szCs w:val="36"/>
          <w:highlight w:val="none"/>
        </w:rPr>
      </w:pPr>
      <w:r>
        <w:rPr>
          <w:rFonts w:hint="eastAsia" w:ascii="宋体" w:hAnsi="宋体" w:cs="宋体"/>
          <w:b/>
          <w:bCs/>
          <w:sz w:val="28"/>
          <w:szCs w:val="36"/>
          <w:highlight w:val="none"/>
        </w:rPr>
        <w:t>质疑函范本</w:t>
      </w:r>
    </w:p>
    <w:p w14:paraId="301C5467">
      <w:pPr>
        <w:rPr>
          <w:rFonts w:ascii="宋体" w:hAnsi="宋体" w:cs="宋体"/>
          <w:bCs/>
          <w:szCs w:val="21"/>
          <w:highlight w:val="none"/>
        </w:rPr>
      </w:pPr>
      <w:r>
        <w:rPr>
          <w:rFonts w:hint="eastAsia" w:ascii="宋体" w:hAnsi="宋体" w:cs="宋体"/>
          <w:bCs/>
          <w:szCs w:val="21"/>
          <w:highlight w:val="none"/>
        </w:rPr>
        <w:t>一、质疑供应商基本信息</w:t>
      </w:r>
    </w:p>
    <w:p w14:paraId="062EAD22">
      <w:pPr>
        <w:rPr>
          <w:rFonts w:ascii="宋体" w:hAnsi="宋体" w:cs="宋体"/>
          <w:szCs w:val="21"/>
          <w:highlight w:val="none"/>
          <w:u w:val="dotted"/>
        </w:rPr>
      </w:pPr>
      <w:r>
        <w:rPr>
          <w:rFonts w:hint="eastAsia" w:ascii="宋体" w:hAnsi="宋体" w:cs="宋体"/>
          <w:szCs w:val="21"/>
          <w:highlight w:val="none"/>
        </w:rPr>
        <w:t>质疑供应商：</w:t>
      </w:r>
      <w:r>
        <w:rPr>
          <w:rFonts w:hint="eastAsia" w:ascii="宋体" w:hAnsi="宋体" w:cs="宋体"/>
          <w:szCs w:val="21"/>
          <w:highlight w:val="none"/>
          <w:u w:val="dotted"/>
        </w:rPr>
        <w:t xml:space="preserve">                                        </w:t>
      </w:r>
    </w:p>
    <w:p w14:paraId="5FAFE7A2">
      <w:pPr>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384EC955">
      <w:pPr>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1ADF8B56">
      <w:pPr>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p>
    <w:p w14:paraId="6BA1ACB8">
      <w:pPr>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14:paraId="57CEAA77">
      <w:pPr>
        <w:rPr>
          <w:rFonts w:ascii="宋体" w:hAnsi="宋体" w:cs="宋体"/>
          <w:szCs w:val="21"/>
          <w:highlight w:val="none"/>
        </w:rPr>
      </w:pPr>
      <w:r>
        <w:rPr>
          <w:rFonts w:hint="eastAsia" w:ascii="宋体" w:hAnsi="宋体" w:cs="宋体"/>
          <w:szCs w:val="21"/>
          <w:highlight w:val="none"/>
        </w:rPr>
        <w:t xml:space="preserve">地址： </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0358DAC4">
      <w:pPr>
        <w:rPr>
          <w:rFonts w:ascii="宋体" w:hAnsi="宋体" w:cs="宋体"/>
          <w:bCs/>
          <w:szCs w:val="21"/>
          <w:highlight w:val="none"/>
        </w:rPr>
      </w:pPr>
      <w:r>
        <w:rPr>
          <w:rFonts w:hint="eastAsia" w:ascii="宋体" w:hAnsi="宋体" w:cs="宋体"/>
          <w:bCs/>
          <w:szCs w:val="21"/>
          <w:highlight w:val="none"/>
        </w:rPr>
        <w:t>二、质疑项目基本情况</w:t>
      </w:r>
    </w:p>
    <w:p w14:paraId="151C1A51">
      <w:pPr>
        <w:rPr>
          <w:rFonts w:ascii="宋体" w:hAnsi="宋体" w:cs="宋体"/>
          <w:szCs w:val="21"/>
          <w:highlight w:val="none"/>
        </w:rPr>
      </w:pPr>
      <w:r>
        <w:rPr>
          <w:rFonts w:hint="eastAsia" w:ascii="宋体" w:hAnsi="宋体" w:cs="宋体"/>
          <w:szCs w:val="21"/>
          <w:highlight w:val="none"/>
        </w:rPr>
        <w:t>质疑项目的名称：</w:t>
      </w:r>
      <w:r>
        <w:rPr>
          <w:rFonts w:hint="eastAsia" w:ascii="宋体" w:hAnsi="宋体" w:cs="宋体"/>
          <w:szCs w:val="21"/>
          <w:highlight w:val="none"/>
          <w:u w:val="dotted"/>
        </w:rPr>
        <w:t xml:space="preserve">                                      </w:t>
      </w:r>
    </w:p>
    <w:p w14:paraId="4FD4AE86">
      <w:pPr>
        <w:rPr>
          <w:rFonts w:ascii="宋体" w:hAnsi="宋体" w:cs="宋体"/>
          <w:szCs w:val="21"/>
          <w:highlight w:val="none"/>
        </w:rPr>
      </w:pPr>
      <w:r>
        <w:rPr>
          <w:rFonts w:hint="eastAsia" w:ascii="宋体" w:hAnsi="宋体" w:cs="宋体"/>
          <w:szCs w:val="21"/>
          <w:highlight w:val="none"/>
        </w:rPr>
        <w:t>质疑项目的编号：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14:paraId="47F0E165">
      <w:pPr>
        <w:rPr>
          <w:rFonts w:ascii="宋体" w:hAnsi="宋体" w:cs="宋体"/>
          <w:szCs w:val="21"/>
          <w:highlight w:val="none"/>
          <w:u w:val="dotted"/>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p>
    <w:p w14:paraId="3DA03832">
      <w:pPr>
        <w:rPr>
          <w:rFonts w:ascii="宋体" w:hAnsi="宋体" w:cs="宋体"/>
          <w:szCs w:val="21"/>
          <w:highlight w:val="none"/>
        </w:rPr>
      </w:pPr>
      <w:r>
        <w:rPr>
          <w:rFonts w:hint="eastAsia" w:ascii="宋体" w:hAnsi="宋体" w:cs="宋体"/>
          <w:szCs w:val="21"/>
          <w:highlight w:val="none"/>
        </w:rPr>
        <w:t>采购文件获取日期：</w:t>
      </w:r>
      <w:r>
        <w:rPr>
          <w:rFonts w:hint="eastAsia" w:ascii="宋体" w:hAnsi="宋体" w:cs="宋体"/>
          <w:szCs w:val="21"/>
          <w:highlight w:val="none"/>
          <w:u w:val="dotted"/>
        </w:rPr>
        <w:t xml:space="preserve">                                   </w:t>
      </w:r>
    </w:p>
    <w:p w14:paraId="3F4738DC">
      <w:pPr>
        <w:rPr>
          <w:rFonts w:ascii="宋体" w:hAnsi="宋体" w:cs="宋体"/>
          <w:bCs/>
          <w:szCs w:val="21"/>
          <w:highlight w:val="none"/>
        </w:rPr>
      </w:pPr>
      <w:r>
        <w:rPr>
          <w:rFonts w:hint="eastAsia" w:ascii="宋体" w:hAnsi="宋体" w:cs="宋体"/>
          <w:bCs/>
          <w:szCs w:val="21"/>
          <w:highlight w:val="none"/>
        </w:rPr>
        <w:t>三、质疑事项具体内容</w:t>
      </w:r>
    </w:p>
    <w:p w14:paraId="2D1DC5A4">
      <w:pPr>
        <w:rPr>
          <w:rFonts w:ascii="宋体" w:hAnsi="宋体" w:cs="宋体"/>
          <w:szCs w:val="21"/>
          <w:highlight w:val="none"/>
          <w:u w:val="dotted"/>
        </w:rPr>
      </w:pPr>
      <w:r>
        <w:rPr>
          <w:rFonts w:hint="eastAsia" w:ascii="宋体" w:hAnsi="宋体" w:cs="宋体"/>
          <w:szCs w:val="21"/>
          <w:highlight w:val="none"/>
        </w:rPr>
        <w:t>质疑事项1：</w:t>
      </w:r>
      <w:r>
        <w:rPr>
          <w:rFonts w:hint="eastAsia" w:ascii="宋体" w:hAnsi="宋体" w:cs="宋体"/>
          <w:szCs w:val="21"/>
          <w:highlight w:val="none"/>
          <w:u w:val="dotted"/>
        </w:rPr>
        <w:t xml:space="preserve">                                         </w:t>
      </w:r>
    </w:p>
    <w:p w14:paraId="0584ABAD">
      <w:pPr>
        <w:rPr>
          <w:rFonts w:ascii="宋体" w:hAnsi="宋体" w:cs="宋体"/>
          <w:szCs w:val="21"/>
          <w:highlight w:val="none"/>
          <w:u w:val="dotted"/>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14:paraId="75B5A44B">
      <w:pPr>
        <w:rPr>
          <w:rFonts w:ascii="宋体" w:hAnsi="宋体" w:cs="宋体"/>
          <w:szCs w:val="21"/>
          <w:highlight w:val="none"/>
        </w:rPr>
      </w:pPr>
      <w:r>
        <w:rPr>
          <w:rFonts w:hint="eastAsia" w:ascii="宋体" w:hAnsi="宋体" w:cs="宋体"/>
          <w:szCs w:val="21"/>
          <w:highlight w:val="none"/>
          <w:u w:val="dotted"/>
        </w:rPr>
        <w:t xml:space="preserve">                                                       </w:t>
      </w:r>
    </w:p>
    <w:p w14:paraId="4B87B80F">
      <w:pPr>
        <w:rPr>
          <w:rFonts w:ascii="宋体" w:hAnsi="宋体" w:cs="宋体"/>
          <w:szCs w:val="21"/>
          <w:highlight w:val="none"/>
          <w:u w:val="dotted"/>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14:paraId="6435ABBF">
      <w:pPr>
        <w:rPr>
          <w:rFonts w:ascii="宋体" w:hAnsi="宋体" w:cs="宋体"/>
          <w:szCs w:val="21"/>
          <w:highlight w:val="none"/>
          <w:u w:val="dotted"/>
        </w:rPr>
      </w:pPr>
      <w:r>
        <w:rPr>
          <w:rFonts w:hint="eastAsia" w:ascii="宋体" w:hAnsi="宋体" w:cs="宋体"/>
          <w:szCs w:val="21"/>
          <w:highlight w:val="none"/>
          <w:u w:val="dotted"/>
        </w:rPr>
        <w:t xml:space="preserve">                                                     </w:t>
      </w:r>
    </w:p>
    <w:p w14:paraId="588CDE12">
      <w:pPr>
        <w:rPr>
          <w:rFonts w:ascii="宋体" w:hAnsi="宋体" w:cs="宋体"/>
          <w:szCs w:val="21"/>
          <w:highlight w:val="none"/>
          <w:u w:val="dotted"/>
        </w:rPr>
      </w:pPr>
      <w:r>
        <w:rPr>
          <w:rFonts w:hint="eastAsia" w:ascii="宋体" w:hAnsi="宋体" w:cs="宋体"/>
          <w:szCs w:val="21"/>
          <w:highlight w:val="none"/>
        </w:rPr>
        <w:t>质疑事项2</w:t>
      </w:r>
    </w:p>
    <w:p w14:paraId="4D22D3F3">
      <w:pPr>
        <w:rPr>
          <w:rFonts w:ascii="宋体" w:hAnsi="宋体" w:cs="宋体"/>
          <w:szCs w:val="21"/>
          <w:highlight w:val="none"/>
        </w:rPr>
      </w:pPr>
      <w:r>
        <w:rPr>
          <w:rFonts w:hint="eastAsia" w:ascii="宋体" w:hAnsi="宋体" w:cs="宋体"/>
          <w:szCs w:val="21"/>
          <w:highlight w:val="none"/>
        </w:rPr>
        <w:t>……</w:t>
      </w:r>
    </w:p>
    <w:p w14:paraId="022C7C8F">
      <w:pPr>
        <w:rPr>
          <w:rFonts w:ascii="宋体" w:hAnsi="宋体" w:cs="宋体"/>
          <w:bCs/>
          <w:szCs w:val="21"/>
          <w:highlight w:val="none"/>
        </w:rPr>
      </w:pPr>
      <w:r>
        <w:rPr>
          <w:rFonts w:hint="eastAsia" w:ascii="宋体" w:hAnsi="宋体" w:cs="宋体"/>
          <w:bCs/>
          <w:szCs w:val="21"/>
          <w:highlight w:val="none"/>
        </w:rPr>
        <w:t>四、与质疑事项相关的质疑请求</w:t>
      </w:r>
    </w:p>
    <w:p w14:paraId="3279E156">
      <w:pPr>
        <w:rPr>
          <w:rFonts w:ascii="宋体" w:hAnsi="宋体" w:cs="宋体"/>
          <w:szCs w:val="21"/>
          <w:highlight w:val="none"/>
          <w:u w:val="dotted"/>
        </w:rPr>
      </w:pPr>
      <w:r>
        <w:rPr>
          <w:rFonts w:hint="eastAsia" w:ascii="宋体" w:hAnsi="宋体" w:cs="宋体"/>
          <w:szCs w:val="21"/>
          <w:highlight w:val="none"/>
        </w:rPr>
        <w:t>请求：</w:t>
      </w:r>
      <w:r>
        <w:rPr>
          <w:rFonts w:hint="eastAsia" w:ascii="宋体" w:hAnsi="宋体" w:cs="宋体"/>
          <w:szCs w:val="21"/>
          <w:highlight w:val="none"/>
          <w:u w:val="dotted"/>
        </w:rPr>
        <w:t xml:space="preserve">                                               </w:t>
      </w:r>
    </w:p>
    <w:p w14:paraId="2C49FB3F">
      <w:pPr>
        <w:rPr>
          <w:rFonts w:ascii="宋体" w:hAnsi="宋体" w:cs="宋体"/>
          <w:szCs w:val="21"/>
          <w:highlight w:val="none"/>
        </w:rPr>
      </w:pPr>
      <w:r>
        <w:rPr>
          <w:rFonts w:hint="eastAsia" w:ascii="宋体" w:hAnsi="宋体" w:cs="宋体"/>
          <w:szCs w:val="21"/>
          <w:highlight w:val="none"/>
        </w:rPr>
        <w:t xml:space="preserve">签字（签章）：                   公章：                      </w:t>
      </w:r>
    </w:p>
    <w:p w14:paraId="13490746">
      <w:pPr>
        <w:rPr>
          <w:rFonts w:ascii="宋体" w:hAnsi="宋体" w:cs="宋体"/>
          <w:szCs w:val="21"/>
          <w:highlight w:val="none"/>
        </w:rPr>
      </w:pPr>
      <w:r>
        <w:rPr>
          <w:rFonts w:hint="eastAsia" w:ascii="宋体" w:hAnsi="宋体" w:cs="宋体"/>
          <w:szCs w:val="21"/>
          <w:highlight w:val="none"/>
        </w:rPr>
        <w:t xml:space="preserve">日期：    </w:t>
      </w:r>
    </w:p>
    <w:p w14:paraId="44CE8B1E">
      <w:pPr>
        <w:jc w:val="center"/>
        <w:rPr>
          <w:rFonts w:ascii="宋体" w:hAnsi="宋体" w:cs="宋体"/>
          <w:b/>
          <w:bCs/>
          <w:szCs w:val="21"/>
          <w:highlight w:val="none"/>
        </w:rPr>
      </w:pPr>
    </w:p>
    <w:p w14:paraId="6412C370">
      <w:pPr>
        <w:rPr>
          <w:rFonts w:ascii="宋体" w:hAnsi="宋体" w:cs="宋体"/>
          <w:b/>
          <w:szCs w:val="21"/>
          <w:highlight w:val="none"/>
        </w:rPr>
      </w:pPr>
    </w:p>
    <w:p w14:paraId="42ED429B">
      <w:pPr>
        <w:rPr>
          <w:rFonts w:ascii="宋体" w:hAnsi="宋体" w:cs="宋体"/>
          <w:b/>
          <w:szCs w:val="21"/>
          <w:highlight w:val="none"/>
        </w:rPr>
      </w:pPr>
    </w:p>
    <w:p w14:paraId="144D47B4">
      <w:pPr>
        <w:rPr>
          <w:rFonts w:ascii="宋体" w:hAnsi="宋体" w:cs="宋体"/>
          <w:b/>
          <w:szCs w:val="21"/>
          <w:highlight w:val="none"/>
        </w:rPr>
      </w:pPr>
    </w:p>
    <w:p w14:paraId="352742E3">
      <w:pPr>
        <w:rPr>
          <w:rFonts w:ascii="宋体" w:hAnsi="宋体" w:cs="宋体"/>
          <w:b/>
          <w:szCs w:val="21"/>
          <w:highlight w:val="none"/>
        </w:rPr>
      </w:pPr>
      <w:r>
        <w:rPr>
          <w:rFonts w:hint="eastAsia" w:ascii="宋体" w:hAnsi="宋体" w:cs="宋体"/>
          <w:b/>
          <w:szCs w:val="21"/>
          <w:highlight w:val="none"/>
        </w:rPr>
        <w:t>质疑函制作说明：</w:t>
      </w:r>
    </w:p>
    <w:p w14:paraId="20075059">
      <w:pPr>
        <w:widowControl/>
        <w:ind w:firstLine="420" w:firstLineChars="200"/>
        <w:jc w:val="left"/>
        <w:rPr>
          <w:rFonts w:ascii="宋体" w:hAnsi="宋体" w:cs="宋体"/>
          <w:szCs w:val="21"/>
          <w:highlight w:val="none"/>
        </w:rPr>
      </w:pPr>
      <w:r>
        <w:rPr>
          <w:rFonts w:hint="eastAsia" w:ascii="宋体" w:hAnsi="宋体" w:cs="宋体"/>
          <w:szCs w:val="21"/>
          <w:highlight w:val="none"/>
        </w:rPr>
        <w:t>1.供应商提出质疑时，应提交质疑函和必要的证明材料。</w:t>
      </w:r>
    </w:p>
    <w:p w14:paraId="03B8DEBD">
      <w:pPr>
        <w:widowControl/>
        <w:ind w:firstLine="420" w:firstLineChars="200"/>
        <w:jc w:val="left"/>
        <w:rPr>
          <w:rFonts w:ascii="宋体" w:hAnsi="宋体" w:cs="宋体"/>
          <w:szCs w:val="21"/>
          <w:highlight w:val="none"/>
        </w:rPr>
      </w:pPr>
      <w:r>
        <w:rPr>
          <w:rFonts w:hint="eastAsia" w:ascii="宋体" w:hAnsi="宋体" w:cs="宋体"/>
          <w:szCs w:val="21"/>
          <w:highlight w:val="none"/>
        </w:rPr>
        <w:t>2.质疑供应商若委托代理人进行质疑的，质疑函应按要求列明“授权代表”的有关内容，并在附件中提交由质疑</w:t>
      </w:r>
      <w:r>
        <w:rPr>
          <w:rFonts w:hint="eastAsia" w:ascii="宋体" w:hAnsi="宋体" w:cs="宋体"/>
          <w:kern w:val="0"/>
          <w:szCs w:val="21"/>
          <w:highlight w:val="none"/>
        </w:rPr>
        <w:t>供应商签署的授权委托书。授权委托书应载明代理人的姓名或者名称、代理事项、具体权限、期限和相关事项。</w:t>
      </w:r>
    </w:p>
    <w:p w14:paraId="5FBCF394">
      <w:pPr>
        <w:widowControl/>
        <w:ind w:firstLine="420" w:firstLineChars="200"/>
        <w:jc w:val="left"/>
        <w:rPr>
          <w:rFonts w:ascii="宋体" w:hAnsi="宋体" w:cs="宋体"/>
          <w:szCs w:val="21"/>
          <w:highlight w:val="none"/>
        </w:rPr>
      </w:pPr>
      <w:r>
        <w:rPr>
          <w:rFonts w:hint="eastAsia" w:ascii="宋体" w:hAnsi="宋体" w:cs="宋体"/>
          <w:szCs w:val="21"/>
          <w:highlight w:val="none"/>
        </w:rPr>
        <w:t>3.质疑供应商若对项目的某一分包进行质疑，质疑函中应列明具体分包号。</w:t>
      </w:r>
    </w:p>
    <w:p w14:paraId="3A37FB5F">
      <w:pPr>
        <w:widowControl/>
        <w:ind w:firstLine="420" w:firstLineChars="200"/>
        <w:jc w:val="left"/>
        <w:rPr>
          <w:rFonts w:ascii="宋体" w:hAnsi="宋体" w:cs="宋体"/>
          <w:szCs w:val="21"/>
          <w:highlight w:val="none"/>
        </w:rPr>
      </w:pPr>
      <w:r>
        <w:rPr>
          <w:rFonts w:hint="eastAsia" w:ascii="宋体" w:hAnsi="宋体" w:cs="宋体"/>
          <w:szCs w:val="21"/>
          <w:highlight w:val="none"/>
        </w:rPr>
        <w:t>4.质疑函的质疑事项应具体、明确，并有必要的事实依据和法律依据。</w:t>
      </w:r>
    </w:p>
    <w:p w14:paraId="3EB4DCE5">
      <w:pPr>
        <w:widowControl/>
        <w:ind w:firstLine="420" w:firstLineChars="200"/>
        <w:jc w:val="left"/>
        <w:rPr>
          <w:rFonts w:ascii="宋体" w:hAnsi="宋体" w:cs="宋体"/>
          <w:szCs w:val="21"/>
          <w:highlight w:val="none"/>
        </w:rPr>
      </w:pPr>
      <w:r>
        <w:rPr>
          <w:rFonts w:hint="eastAsia" w:ascii="宋体" w:hAnsi="宋体" w:cs="宋体"/>
          <w:szCs w:val="21"/>
          <w:highlight w:val="none"/>
        </w:rPr>
        <w:t>5.质疑函的质疑请求应与质疑事项相关。</w:t>
      </w:r>
    </w:p>
    <w:p w14:paraId="6F217EC8">
      <w:pPr>
        <w:widowControl/>
        <w:ind w:firstLine="420" w:firstLineChars="200"/>
        <w:jc w:val="left"/>
        <w:rPr>
          <w:rFonts w:ascii="宋体" w:hAnsi="宋体" w:cs="宋体"/>
          <w:szCs w:val="21"/>
          <w:highlight w:val="none"/>
        </w:rPr>
      </w:pPr>
      <w:r>
        <w:rPr>
          <w:rFonts w:hint="eastAsia" w:ascii="宋体" w:hAnsi="宋体" w:cs="宋体"/>
          <w:szCs w:val="21"/>
          <w:highlight w:val="none"/>
        </w:rPr>
        <w:t>6.质疑供应商为自然人的，质疑函应由本人签字；质疑供应商为法人或者其他组织的，质疑函应由法定代表人、主要负责人，或者其授权代表签字或者盖章，并加盖公章。</w:t>
      </w:r>
    </w:p>
    <w:p w14:paraId="454BC258">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27B507E0">
      <w:pPr>
        <w:pStyle w:val="5"/>
        <w:ind w:firstLine="420"/>
        <w:rPr>
          <w:rFonts w:ascii="宋体" w:hAnsi="宋体" w:cs="宋体"/>
          <w:highlight w:val="none"/>
        </w:rPr>
      </w:pPr>
      <w:r>
        <w:rPr>
          <w:rFonts w:hint="eastAsia" w:ascii="宋体" w:hAnsi="宋体" w:cs="宋体"/>
          <w:highlight w:val="none"/>
        </w:rPr>
        <w:t>【附件5】投诉书范本及制作说明</w:t>
      </w:r>
    </w:p>
    <w:p w14:paraId="2C89CDCE">
      <w:pPr>
        <w:jc w:val="center"/>
        <w:rPr>
          <w:rFonts w:ascii="宋体" w:hAnsi="宋体" w:cs="宋体"/>
          <w:b/>
          <w:bCs/>
          <w:sz w:val="28"/>
          <w:szCs w:val="36"/>
          <w:highlight w:val="none"/>
        </w:rPr>
      </w:pPr>
      <w:r>
        <w:rPr>
          <w:rFonts w:hint="eastAsia" w:ascii="宋体" w:hAnsi="宋体" w:cs="宋体"/>
          <w:b/>
          <w:bCs/>
          <w:sz w:val="28"/>
          <w:szCs w:val="36"/>
          <w:highlight w:val="none"/>
        </w:rPr>
        <w:t>投诉书范本</w:t>
      </w:r>
    </w:p>
    <w:p w14:paraId="429D99B2">
      <w:pPr>
        <w:rPr>
          <w:rFonts w:ascii="宋体" w:hAnsi="宋体" w:cs="宋体"/>
          <w:szCs w:val="21"/>
          <w:highlight w:val="none"/>
        </w:rPr>
      </w:pPr>
      <w:r>
        <w:rPr>
          <w:rFonts w:hint="eastAsia" w:ascii="宋体" w:hAnsi="宋体" w:cs="宋体"/>
          <w:szCs w:val="21"/>
          <w:highlight w:val="none"/>
        </w:rPr>
        <w:t>一、投诉相关主体基本情况</w:t>
      </w:r>
    </w:p>
    <w:p w14:paraId="748ED825">
      <w:pPr>
        <w:rPr>
          <w:rFonts w:ascii="宋体" w:hAnsi="宋体" w:cs="宋体"/>
          <w:szCs w:val="21"/>
          <w:highlight w:val="none"/>
          <w:u w:val="dotted"/>
        </w:rPr>
      </w:pPr>
      <w:r>
        <w:rPr>
          <w:rFonts w:hint="eastAsia" w:ascii="宋体" w:hAnsi="宋体" w:cs="宋体"/>
          <w:szCs w:val="21"/>
          <w:highlight w:val="none"/>
        </w:rPr>
        <w:t>投诉人：</w:t>
      </w:r>
      <w:r>
        <w:rPr>
          <w:rFonts w:hint="eastAsia" w:ascii="宋体" w:hAnsi="宋体" w:cs="宋体"/>
          <w:szCs w:val="21"/>
          <w:highlight w:val="none"/>
          <w:u w:val="dotted"/>
        </w:rPr>
        <w:t xml:space="preserve">                                               </w:t>
      </w:r>
    </w:p>
    <w:p w14:paraId="3DE19414">
      <w:pPr>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4A664790">
      <w:pPr>
        <w:tabs>
          <w:tab w:val="left" w:pos="6510"/>
        </w:tabs>
        <w:jc w:val="left"/>
        <w:rPr>
          <w:rFonts w:ascii="宋体" w:hAnsi="宋体" w:cs="宋体"/>
          <w:szCs w:val="21"/>
          <w:highlight w:val="none"/>
        </w:rPr>
      </w:pPr>
      <w:r>
        <w:rPr>
          <w:rFonts w:hint="eastAsia" w:ascii="宋体" w:hAnsi="宋体" w:cs="宋体"/>
          <w:szCs w:val="21"/>
          <w:highlight w:val="none"/>
        </w:rPr>
        <w:t>法定代表人/主要负责人：</w:t>
      </w:r>
      <w:r>
        <w:rPr>
          <w:rFonts w:hint="eastAsia" w:ascii="宋体" w:hAnsi="宋体" w:cs="宋体"/>
          <w:szCs w:val="21"/>
          <w:highlight w:val="none"/>
          <w:u w:val="dotted"/>
        </w:rPr>
        <w:t xml:space="preserve">                                   </w:t>
      </w:r>
    </w:p>
    <w:p w14:paraId="6EBAC827">
      <w:pPr>
        <w:tabs>
          <w:tab w:val="left" w:pos="6510"/>
        </w:tabs>
        <w:rPr>
          <w:rFonts w:ascii="宋体" w:hAnsi="宋体" w:cs="宋体"/>
          <w:szCs w:val="21"/>
          <w:highlight w:val="none"/>
          <w:u w:val="dotted"/>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1C83B935">
      <w:pPr>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49886F77">
      <w:pPr>
        <w:rPr>
          <w:rFonts w:ascii="宋体" w:hAnsi="宋体" w:cs="宋体"/>
          <w:szCs w:val="21"/>
          <w:highlight w:val="none"/>
          <w:u w:val="dotted"/>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25F629BC">
      <w:pPr>
        <w:rPr>
          <w:rFonts w:ascii="宋体" w:hAnsi="宋体" w:cs="宋体"/>
          <w:szCs w:val="21"/>
          <w:highlight w:val="none"/>
          <w:u w:val="single"/>
        </w:rPr>
      </w:pPr>
      <w:r>
        <w:rPr>
          <w:rFonts w:hint="eastAsia" w:ascii="宋体" w:hAnsi="宋体" w:cs="宋体"/>
          <w:szCs w:val="21"/>
          <w:highlight w:val="none"/>
        </w:rPr>
        <w:t>被投诉人1：</w:t>
      </w:r>
      <w:r>
        <w:rPr>
          <w:rFonts w:hint="eastAsia" w:ascii="宋体" w:hAnsi="宋体" w:cs="宋体"/>
          <w:szCs w:val="21"/>
          <w:highlight w:val="none"/>
          <w:u w:val="dotted"/>
        </w:rPr>
        <w:t xml:space="preserve">                                           </w:t>
      </w:r>
    </w:p>
    <w:p w14:paraId="164306D8">
      <w:pPr>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046ABB4F">
      <w:pPr>
        <w:rPr>
          <w:rFonts w:ascii="宋体" w:hAnsi="宋体" w:cs="宋体"/>
          <w:szCs w:val="21"/>
          <w:highlight w:val="none"/>
          <w:u w:val="singl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131A191C">
      <w:pPr>
        <w:rPr>
          <w:rFonts w:ascii="宋体" w:hAnsi="宋体" w:cs="宋体"/>
          <w:szCs w:val="21"/>
          <w:highlight w:val="none"/>
        </w:rPr>
      </w:pPr>
      <w:r>
        <w:rPr>
          <w:rFonts w:hint="eastAsia" w:ascii="宋体" w:hAnsi="宋体" w:cs="宋体"/>
          <w:szCs w:val="21"/>
          <w:highlight w:val="none"/>
        </w:rPr>
        <w:t>被投诉人2</w:t>
      </w:r>
    </w:p>
    <w:p w14:paraId="0067D67B">
      <w:pPr>
        <w:rPr>
          <w:rFonts w:ascii="宋体" w:hAnsi="宋体" w:cs="宋体"/>
          <w:szCs w:val="21"/>
          <w:highlight w:val="none"/>
          <w:u w:val="dotted"/>
        </w:rPr>
      </w:pPr>
      <w:r>
        <w:rPr>
          <w:rFonts w:hint="eastAsia" w:ascii="宋体" w:hAnsi="宋体" w:cs="宋体"/>
          <w:szCs w:val="21"/>
          <w:highlight w:val="none"/>
        </w:rPr>
        <w:t>……</w:t>
      </w:r>
    </w:p>
    <w:p w14:paraId="1F2E0D3E">
      <w:pPr>
        <w:rPr>
          <w:rFonts w:ascii="宋体" w:hAnsi="宋体" w:cs="宋体"/>
          <w:szCs w:val="21"/>
          <w:highlight w:val="none"/>
          <w:u w:val="single"/>
        </w:rPr>
      </w:pPr>
      <w:r>
        <w:rPr>
          <w:rFonts w:hint="eastAsia" w:ascii="宋体" w:hAnsi="宋体" w:cs="宋体"/>
          <w:szCs w:val="21"/>
          <w:highlight w:val="none"/>
        </w:rPr>
        <w:t>相关供应商：</w:t>
      </w:r>
      <w:r>
        <w:rPr>
          <w:rFonts w:hint="eastAsia" w:ascii="宋体" w:hAnsi="宋体" w:cs="宋体"/>
          <w:szCs w:val="21"/>
          <w:highlight w:val="none"/>
          <w:u w:val="dotted"/>
        </w:rPr>
        <w:t xml:space="preserve">                                           </w:t>
      </w:r>
    </w:p>
    <w:p w14:paraId="56E7369E">
      <w:pPr>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78B01960">
      <w:pPr>
        <w:rPr>
          <w:rFonts w:ascii="宋体" w:hAnsi="宋体" w:cs="宋体"/>
          <w:szCs w:val="21"/>
          <w:highlight w:val="none"/>
          <w:u w:val="singl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14FB4ED6">
      <w:pPr>
        <w:rPr>
          <w:rFonts w:ascii="宋体" w:hAnsi="宋体" w:cs="宋体"/>
          <w:szCs w:val="21"/>
          <w:highlight w:val="none"/>
        </w:rPr>
      </w:pPr>
      <w:r>
        <w:rPr>
          <w:rFonts w:hint="eastAsia" w:ascii="宋体" w:hAnsi="宋体" w:cs="宋体"/>
          <w:szCs w:val="21"/>
          <w:highlight w:val="none"/>
        </w:rPr>
        <w:t>二、投诉项目基本情况</w:t>
      </w:r>
    </w:p>
    <w:p w14:paraId="34725BEB">
      <w:pPr>
        <w:rPr>
          <w:rFonts w:ascii="宋体" w:hAnsi="宋体" w:cs="宋体"/>
          <w:szCs w:val="21"/>
          <w:highlight w:val="none"/>
          <w:u w:val="dotted"/>
        </w:rPr>
      </w:pPr>
      <w:r>
        <w:rPr>
          <w:rFonts w:hint="eastAsia" w:ascii="宋体" w:hAnsi="宋体" w:cs="宋体"/>
          <w:szCs w:val="21"/>
          <w:highlight w:val="none"/>
        </w:rPr>
        <w:t>采购项目名称：</w:t>
      </w:r>
      <w:r>
        <w:rPr>
          <w:rFonts w:hint="eastAsia" w:ascii="宋体" w:hAnsi="宋体" w:cs="宋体"/>
          <w:szCs w:val="21"/>
          <w:highlight w:val="none"/>
          <w:u w:val="dotted"/>
        </w:rPr>
        <w:t xml:space="preserve">                                        </w:t>
      </w:r>
    </w:p>
    <w:p w14:paraId="4680D4DC">
      <w:pPr>
        <w:rPr>
          <w:rFonts w:ascii="宋体" w:hAnsi="宋体" w:cs="宋体"/>
          <w:szCs w:val="21"/>
          <w:highlight w:val="none"/>
          <w:u w:val="single"/>
        </w:rPr>
      </w:pPr>
      <w:r>
        <w:rPr>
          <w:rFonts w:hint="eastAsia" w:ascii="宋体" w:hAnsi="宋体" w:cs="宋体"/>
          <w:szCs w:val="21"/>
          <w:highlight w:val="none"/>
        </w:rPr>
        <w:t>采购项目编号：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14:paraId="3F676F2C">
      <w:pPr>
        <w:rPr>
          <w:rFonts w:ascii="宋体" w:hAnsi="宋体" w:cs="宋体"/>
          <w:szCs w:val="21"/>
          <w:highlight w:val="none"/>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p>
    <w:p w14:paraId="7DB9F83C">
      <w:pPr>
        <w:rPr>
          <w:rFonts w:ascii="宋体" w:hAnsi="宋体" w:cs="宋体"/>
          <w:szCs w:val="21"/>
          <w:highlight w:val="none"/>
          <w:u w:val="single"/>
        </w:rPr>
      </w:pPr>
      <w:r>
        <w:rPr>
          <w:rFonts w:hint="eastAsia" w:ascii="宋体" w:hAnsi="宋体" w:cs="宋体"/>
          <w:szCs w:val="21"/>
          <w:highlight w:val="none"/>
        </w:rPr>
        <w:t>代理机构名称：</w:t>
      </w:r>
      <w:r>
        <w:rPr>
          <w:rFonts w:hint="eastAsia" w:ascii="宋体" w:hAnsi="宋体" w:cs="宋体"/>
          <w:szCs w:val="21"/>
          <w:highlight w:val="none"/>
          <w:u w:val="dotted"/>
        </w:rPr>
        <w:t xml:space="preserve">                                         </w:t>
      </w:r>
    </w:p>
    <w:p w14:paraId="740D1E87">
      <w:pPr>
        <w:rPr>
          <w:rFonts w:ascii="宋体" w:hAnsi="宋体" w:cs="宋体"/>
          <w:szCs w:val="21"/>
          <w:highlight w:val="none"/>
          <w:u w:val="dotted"/>
        </w:rPr>
      </w:pPr>
      <w:r>
        <w:rPr>
          <w:rFonts w:hint="eastAsia" w:ascii="宋体" w:hAnsi="宋体" w:cs="宋体"/>
          <w:szCs w:val="21"/>
          <w:highlight w:val="none"/>
        </w:rPr>
        <w:t>采购文件公告：</w:t>
      </w:r>
      <w:r>
        <w:rPr>
          <w:rFonts w:hint="eastAsia" w:ascii="宋体" w:hAnsi="宋体" w:cs="宋体"/>
          <w:szCs w:val="21"/>
          <w:highlight w:val="none"/>
          <w:u w:val="dotted"/>
        </w:rPr>
        <w:t xml:space="preserve">是/否 </w:t>
      </w:r>
      <w:r>
        <w:rPr>
          <w:rFonts w:hint="eastAsia" w:ascii="宋体" w:hAnsi="宋体" w:cs="宋体"/>
          <w:szCs w:val="21"/>
          <w:highlight w:val="none"/>
        </w:rPr>
        <w:t>公告期限：</w:t>
      </w:r>
      <w:r>
        <w:rPr>
          <w:rFonts w:hint="eastAsia" w:ascii="宋体" w:hAnsi="宋体" w:cs="宋体"/>
          <w:szCs w:val="21"/>
          <w:highlight w:val="none"/>
          <w:u w:val="dotted"/>
        </w:rPr>
        <w:t xml:space="preserve">                           </w:t>
      </w:r>
    </w:p>
    <w:p w14:paraId="0EF931F2">
      <w:pPr>
        <w:rPr>
          <w:rFonts w:ascii="宋体" w:hAnsi="宋体" w:cs="宋体"/>
          <w:szCs w:val="21"/>
          <w:highlight w:val="none"/>
          <w:u w:val="single"/>
        </w:rPr>
      </w:pPr>
      <w:r>
        <w:rPr>
          <w:rFonts w:hint="eastAsia" w:ascii="宋体" w:hAnsi="宋体" w:cs="宋体"/>
          <w:szCs w:val="21"/>
          <w:highlight w:val="none"/>
        </w:rPr>
        <w:t>采购结果公告：</w:t>
      </w:r>
      <w:r>
        <w:rPr>
          <w:rFonts w:hint="eastAsia" w:ascii="宋体" w:hAnsi="宋体" w:cs="宋体"/>
          <w:szCs w:val="21"/>
          <w:highlight w:val="none"/>
          <w:u w:val="dotted"/>
        </w:rPr>
        <w:t xml:space="preserve">是/否 </w:t>
      </w:r>
      <w:r>
        <w:rPr>
          <w:rFonts w:hint="eastAsia" w:ascii="宋体" w:hAnsi="宋体" w:cs="宋体"/>
          <w:szCs w:val="21"/>
          <w:highlight w:val="none"/>
        </w:rPr>
        <w:t>公告期限：</w:t>
      </w:r>
      <w:r>
        <w:rPr>
          <w:rFonts w:hint="eastAsia" w:ascii="宋体" w:hAnsi="宋体" w:cs="宋体"/>
          <w:szCs w:val="21"/>
          <w:highlight w:val="none"/>
          <w:u w:val="dotted"/>
        </w:rPr>
        <w:t xml:space="preserve">                        </w:t>
      </w:r>
    </w:p>
    <w:p w14:paraId="376CC60B">
      <w:pPr>
        <w:rPr>
          <w:rFonts w:ascii="宋体" w:hAnsi="宋体" w:cs="宋体"/>
          <w:szCs w:val="21"/>
          <w:highlight w:val="none"/>
        </w:rPr>
      </w:pPr>
      <w:r>
        <w:rPr>
          <w:rFonts w:hint="eastAsia" w:ascii="宋体" w:hAnsi="宋体" w:cs="宋体"/>
          <w:szCs w:val="21"/>
          <w:highlight w:val="none"/>
        </w:rPr>
        <w:t>三、质疑基本情况</w:t>
      </w:r>
    </w:p>
    <w:p w14:paraId="6F376ECC">
      <w:pPr>
        <w:rPr>
          <w:rFonts w:ascii="宋体" w:hAnsi="宋体" w:cs="宋体"/>
          <w:szCs w:val="21"/>
          <w:highlight w:val="none"/>
          <w:u w:val="dotted"/>
        </w:rPr>
      </w:pPr>
      <w:r>
        <w:rPr>
          <w:rFonts w:hint="eastAsia" w:ascii="宋体" w:hAnsi="宋体" w:cs="宋体"/>
          <w:szCs w:val="21"/>
          <w:highlight w:val="none"/>
        </w:rPr>
        <w:t>投诉人于</w:t>
      </w:r>
      <w:r>
        <w:rPr>
          <w:rFonts w:hint="eastAsia" w:ascii="宋体" w:hAnsi="宋体" w:cs="宋体"/>
          <w:szCs w:val="21"/>
          <w:highlight w:val="none"/>
          <w:u w:val="dotted"/>
        </w:rPr>
        <w:t xml:space="preserve">   </w:t>
      </w:r>
      <w:r>
        <w:rPr>
          <w:rFonts w:hint="eastAsia" w:ascii="宋体" w:hAnsi="宋体" w:cs="宋体"/>
          <w:szCs w:val="21"/>
          <w:highlight w:val="none"/>
        </w:rPr>
        <w:t>年</w:t>
      </w:r>
      <w:r>
        <w:rPr>
          <w:rFonts w:hint="eastAsia" w:ascii="宋体" w:hAnsi="宋体" w:cs="宋体"/>
          <w:szCs w:val="21"/>
          <w:highlight w:val="none"/>
          <w:u w:val="dotted"/>
        </w:rPr>
        <w:t xml:space="preserve">   </w:t>
      </w:r>
      <w:r>
        <w:rPr>
          <w:rFonts w:hint="eastAsia" w:ascii="宋体" w:hAnsi="宋体" w:cs="宋体"/>
          <w:szCs w:val="21"/>
          <w:highlight w:val="none"/>
        </w:rPr>
        <w:t>月</w:t>
      </w:r>
      <w:r>
        <w:rPr>
          <w:rFonts w:hint="eastAsia" w:ascii="宋体" w:hAnsi="宋体" w:cs="宋体"/>
          <w:szCs w:val="21"/>
          <w:highlight w:val="none"/>
          <w:u w:val="dotted"/>
        </w:rPr>
        <w:t xml:space="preserve">  </w:t>
      </w:r>
      <w:r>
        <w:rPr>
          <w:rFonts w:hint="eastAsia" w:ascii="宋体" w:hAnsi="宋体" w:cs="宋体"/>
          <w:szCs w:val="21"/>
          <w:highlight w:val="none"/>
        </w:rPr>
        <w:t>日，向</w:t>
      </w:r>
      <w:r>
        <w:rPr>
          <w:rFonts w:hint="eastAsia" w:ascii="宋体" w:hAnsi="宋体" w:cs="宋体"/>
          <w:szCs w:val="21"/>
          <w:highlight w:val="none"/>
          <w:u w:val="dotted"/>
        </w:rPr>
        <w:t xml:space="preserve">                   质疑</w:t>
      </w:r>
      <w:r>
        <w:rPr>
          <w:rFonts w:hint="eastAsia" w:ascii="宋体" w:hAnsi="宋体" w:cs="宋体"/>
          <w:szCs w:val="21"/>
          <w:highlight w:val="none"/>
        </w:rPr>
        <w:t>，质疑事项为：</w:t>
      </w:r>
      <w:r>
        <w:rPr>
          <w:rFonts w:hint="eastAsia" w:ascii="宋体" w:hAnsi="宋体" w:cs="宋体"/>
          <w:szCs w:val="21"/>
          <w:highlight w:val="none"/>
          <w:u w:val="dotted"/>
        </w:rPr>
        <w:t xml:space="preserve">           </w:t>
      </w:r>
    </w:p>
    <w:p w14:paraId="40CD8C92">
      <w:pPr>
        <w:rPr>
          <w:rFonts w:ascii="宋体" w:hAnsi="宋体" w:cs="宋体"/>
          <w:szCs w:val="21"/>
          <w:highlight w:val="none"/>
        </w:rPr>
      </w:pPr>
      <w:r>
        <w:rPr>
          <w:rFonts w:hint="eastAsia" w:ascii="宋体" w:hAnsi="宋体" w:cs="宋体"/>
          <w:szCs w:val="21"/>
          <w:highlight w:val="none"/>
          <w:u w:val="dotted"/>
        </w:rPr>
        <w:t>采购人/代理机构</w:t>
      </w:r>
      <w:r>
        <w:rPr>
          <w:rFonts w:hint="eastAsia" w:ascii="宋体" w:hAnsi="宋体" w:cs="宋体"/>
          <w:szCs w:val="21"/>
          <w:highlight w:val="none"/>
        </w:rPr>
        <w:t>于</w:t>
      </w:r>
      <w:r>
        <w:rPr>
          <w:rFonts w:hint="eastAsia" w:ascii="宋体" w:hAnsi="宋体" w:cs="宋体"/>
          <w:szCs w:val="21"/>
          <w:highlight w:val="none"/>
          <w:u w:val="dotted"/>
        </w:rPr>
        <w:t xml:space="preserve">   </w:t>
      </w:r>
      <w:r>
        <w:rPr>
          <w:rFonts w:hint="eastAsia" w:ascii="宋体" w:hAnsi="宋体" w:cs="宋体"/>
          <w:szCs w:val="21"/>
          <w:highlight w:val="none"/>
        </w:rPr>
        <w:t>年</w:t>
      </w:r>
      <w:r>
        <w:rPr>
          <w:rFonts w:hint="eastAsia" w:ascii="宋体" w:hAnsi="宋体" w:cs="宋体"/>
          <w:szCs w:val="21"/>
          <w:highlight w:val="none"/>
          <w:u w:val="dotted"/>
        </w:rPr>
        <w:t xml:space="preserve">   </w:t>
      </w:r>
      <w:r>
        <w:rPr>
          <w:rFonts w:hint="eastAsia" w:ascii="宋体" w:hAnsi="宋体" w:cs="宋体"/>
          <w:szCs w:val="21"/>
          <w:highlight w:val="none"/>
        </w:rPr>
        <w:t>月</w:t>
      </w:r>
      <w:r>
        <w:rPr>
          <w:rFonts w:hint="eastAsia" w:ascii="宋体" w:hAnsi="宋体" w:cs="宋体"/>
          <w:szCs w:val="21"/>
          <w:highlight w:val="none"/>
          <w:u w:val="dotted"/>
        </w:rPr>
        <w:t xml:space="preserve">   </w:t>
      </w:r>
      <w:r>
        <w:rPr>
          <w:rFonts w:hint="eastAsia" w:ascii="宋体" w:hAnsi="宋体" w:cs="宋体"/>
          <w:szCs w:val="21"/>
          <w:highlight w:val="none"/>
        </w:rPr>
        <w:t>日，就质疑事项作出了答复/没有在法定期限内作出答复。</w:t>
      </w:r>
    </w:p>
    <w:p w14:paraId="702C5E4C">
      <w:pPr>
        <w:rPr>
          <w:rFonts w:ascii="宋体" w:hAnsi="宋体" w:cs="宋体"/>
          <w:szCs w:val="21"/>
          <w:highlight w:val="none"/>
        </w:rPr>
      </w:pPr>
      <w:r>
        <w:rPr>
          <w:rFonts w:hint="eastAsia" w:ascii="宋体" w:hAnsi="宋体" w:cs="宋体"/>
          <w:szCs w:val="21"/>
          <w:highlight w:val="none"/>
        </w:rPr>
        <w:t>四、投诉事项具体内容</w:t>
      </w:r>
    </w:p>
    <w:p w14:paraId="19589D59">
      <w:pPr>
        <w:rPr>
          <w:rFonts w:ascii="宋体" w:hAnsi="宋体" w:cs="宋体"/>
          <w:szCs w:val="21"/>
          <w:highlight w:val="none"/>
          <w:u w:val="single"/>
        </w:rPr>
      </w:pPr>
      <w:r>
        <w:rPr>
          <w:rFonts w:hint="eastAsia" w:ascii="宋体" w:hAnsi="宋体" w:cs="宋体"/>
          <w:szCs w:val="21"/>
          <w:highlight w:val="none"/>
        </w:rPr>
        <w:t>投诉事项 1：</w:t>
      </w:r>
      <w:r>
        <w:rPr>
          <w:rFonts w:hint="eastAsia" w:ascii="宋体" w:hAnsi="宋体" w:cs="宋体"/>
          <w:szCs w:val="21"/>
          <w:highlight w:val="none"/>
          <w:u w:val="dotted"/>
        </w:rPr>
        <w:t xml:space="preserve">                                       </w:t>
      </w:r>
    </w:p>
    <w:p w14:paraId="1CF3FED2">
      <w:pPr>
        <w:rPr>
          <w:rFonts w:ascii="宋体" w:hAnsi="宋体" w:cs="宋体"/>
          <w:szCs w:val="21"/>
          <w:highlight w:val="none"/>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14:paraId="29BF7DC9">
      <w:pPr>
        <w:rPr>
          <w:rFonts w:ascii="宋体" w:hAnsi="宋体" w:cs="宋体"/>
          <w:szCs w:val="21"/>
          <w:highlight w:val="none"/>
          <w:u w:val="dotted"/>
        </w:rPr>
      </w:pPr>
      <w:r>
        <w:rPr>
          <w:rFonts w:hint="eastAsia" w:ascii="宋体" w:hAnsi="宋体" w:cs="宋体"/>
          <w:szCs w:val="21"/>
          <w:highlight w:val="none"/>
          <w:u w:val="dotted"/>
        </w:rPr>
        <w:t xml:space="preserve">                                                      </w:t>
      </w:r>
    </w:p>
    <w:p w14:paraId="364903B0">
      <w:pPr>
        <w:rPr>
          <w:rFonts w:ascii="宋体" w:hAnsi="宋体" w:cs="宋体"/>
          <w:szCs w:val="21"/>
          <w:highlight w:val="none"/>
          <w:u w:val="single"/>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14:paraId="6937FE20">
      <w:pPr>
        <w:rPr>
          <w:rFonts w:ascii="宋体" w:hAnsi="宋体" w:cs="宋体"/>
          <w:szCs w:val="21"/>
          <w:highlight w:val="none"/>
          <w:u w:val="dotted"/>
        </w:rPr>
      </w:pPr>
      <w:r>
        <w:rPr>
          <w:rFonts w:hint="eastAsia" w:ascii="宋体" w:hAnsi="宋体" w:cs="宋体"/>
          <w:szCs w:val="21"/>
          <w:highlight w:val="none"/>
          <w:u w:val="dotted"/>
        </w:rPr>
        <w:t xml:space="preserve">                                                      </w:t>
      </w:r>
    </w:p>
    <w:p w14:paraId="5AA721EC">
      <w:pPr>
        <w:rPr>
          <w:rFonts w:ascii="宋体" w:hAnsi="宋体" w:cs="宋体"/>
          <w:szCs w:val="21"/>
          <w:highlight w:val="none"/>
        </w:rPr>
      </w:pPr>
      <w:r>
        <w:rPr>
          <w:rFonts w:hint="eastAsia" w:ascii="宋体" w:hAnsi="宋体" w:cs="宋体"/>
          <w:szCs w:val="21"/>
          <w:highlight w:val="none"/>
        </w:rPr>
        <w:t>投诉事项2</w:t>
      </w:r>
    </w:p>
    <w:p w14:paraId="309BF10C">
      <w:pPr>
        <w:rPr>
          <w:rFonts w:ascii="宋体" w:hAnsi="宋体" w:cs="宋体"/>
          <w:szCs w:val="21"/>
          <w:highlight w:val="none"/>
          <w:u w:val="dotted"/>
        </w:rPr>
      </w:pPr>
      <w:r>
        <w:rPr>
          <w:rFonts w:hint="eastAsia" w:ascii="宋体" w:hAnsi="宋体" w:cs="宋体"/>
          <w:szCs w:val="21"/>
          <w:highlight w:val="none"/>
        </w:rPr>
        <w:t>……</w:t>
      </w:r>
    </w:p>
    <w:p w14:paraId="0C489BB2">
      <w:pPr>
        <w:rPr>
          <w:rFonts w:ascii="宋体" w:hAnsi="宋体" w:cs="宋体"/>
          <w:szCs w:val="21"/>
          <w:highlight w:val="none"/>
        </w:rPr>
      </w:pPr>
      <w:r>
        <w:rPr>
          <w:rFonts w:hint="eastAsia" w:ascii="宋体" w:hAnsi="宋体" w:cs="宋体"/>
          <w:szCs w:val="21"/>
          <w:highlight w:val="none"/>
        </w:rPr>
        <w:t>五、与投诉事项相关的投诉请求</w:t>
      </w:r>
    </w:p>
    <w:p w14:paraId="6221138A">
      <w:pPr>
        <w:rPr>
          <w:rFonts w:ascii="宋体" w:hAnsi="宋体" w:cs="宋体"/>
          <w:szCs w:val="21"/>
          <w:highlight w:val="none"/>
        </w:rPr>
      </w:pPr>
      <w:r>
        <w:rPr>
          <w:rFonts w:hint="eastAsia" w:ascii="宋体" w:hAnsi="宋体" w:cs="宋体"/>
          <w:szCs w:val="21"/>
          <w:highlight w:val="none"/>
        </w:rPr>
        <w:t>请求：</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14:paraId="570F8EB8">
      <w:pPr>
        <w:rPr>
          <w:rFonts w:ascii="宋体" w:hAnsi="宋体" w:cs="宋体"/>
          <w:szCs w:val="21"/>
          <w:highlight w:val="none"/>
        </w:rPr>
      </w:pPr>
      <w:r>
        <w:rPr>
          <w:rFonts w:hint="eastAsia" w:ascii="宋体" w:hAnsi="宋体" w:cs="宋体"/>
          <w:szCs w:val="21"/>
          <w:highlight w:val="none"/>
        </w:rPr>
        <w:t xml:space="preserve">签字（签章）：                   公章：                      </w:t>
      </w:r>
    </w:p>
    <w:p w14:paraId="57BB9CBC">
      <w:pPr>
        <w:rPr>
          <w:rFonts w:ascii="宋体" w:hAnsi="宋体" w:cs="宋体"/>
          <w:szCs w:val="21"/>
          <w:highlight w:val="none"/>
        </w:rPr>
      </w:pPr>
      <w:r>
        <w:rPr>
          <w:rFonts w:hint="eastAsia" w:ascii="宋体" w:hAnsi="宋体" w:cs="宋体"/>
          <w:szCs w:val="21"/>
          <w:highlight w:val="none"/>
        </w:rPr>
        <w:t xml:space="preserve">日期：    </w:t>
      </w:r>
    </w:p>
    <w:p w14:paraId="33B88EFB">
      <w:pPr>
        <w:rPr>
          <w:rFonts w:ascii="宋体" w:hAnsi="宋体" w:cs="宋体"/>
          <w:b/>
          <w:szCs w:val="21"/>
          <w:highlight w:val="none"/>
        </w:rPr>
      </w:pPr>
    </w:p>
    <w:p w14:paraId="2D0E2C46">
      <w:pPr>
        <w:rPr>
          <w:rFonts w:ascii="宋体" w:hAnsi="宋体" w:cs="宋体"/>
          <w:b/>
          <w:szCs w:val="21"/>
          <w:highlight w:val="none"/>
        </w:rPr>
      </w:pPr>
    </w:p>
    <w:p w14:paraId="61999D56">
      <w:pPr>
        <w:rPr>
          <w:rFonts w:ascii="宋体" w:hAnsi="宋体" w:cs="宋体"/>
          <w:b/>
          <w:szCs w:val="21"/>
          <w:highlight w:val="none"/>
        </w:rPr>
      </w:pPr>
    </w:p>
    <w:p w14:paraId="5ED9B578">
      <w:pPr>
        <w:rPr>
          <w:rFonts w:ascii="宋体" w:hAnsi="宋体" w:cs="宋体"/>
          <w:b/>
          <w:szCs w:val="21"/>
          <w:highlight w:val="none"/>
        </w:rPr>
      </w:pPr>
      <w:r>
        <w:rPr>
          <w:rFonts w:hint="eastAsia" w:ascii="宋体" w:hAnsi="宋体" w:cs="宋体"/>
          <w:b/>
          <w:szCs w:val="21"/>
          <w:highlight w:val="none"/>
        </w:rPr>
        <w:t>投诉书制作说明：</w:t>
      </w:r>
    </w:p>
    <w:p w14:paraId="73733461">
      <w:pPr>
        <w:widowControl/>
        <w:ind w:firstLine="420" w:firstLineChars="200"/>
        <w:rPr>
          <w:rFonts w:ascii="宋体" w:hAnsi="宋体" w:cs="宋体"/>
          <w:kern w:val="0"/>
          <w:szCs w:val="21"/>
          <w:highlight w:val="none"/>
        </w:rPr>
      </w:pPr>
      <w:r>
        <w:rPr>
          <w:rFonts w:hint="eastAsia" w:ascii="宋体" w:hAnsi="宋体" w:cs="宋体"/>
          <w:szCs w:val="21"/>
          <w:highlight w:val="none"/>
        </w:rPr>
        <w:t>1.投诉人提起投诉时，应当提交投诉书和必要的证明材料，并按照被投诉人和与投诉事项有关的供应商数量提供投诉书副本。</w:t>
      </w:r>
    </w:p>
    <w:p w14:paraId="094BDB6F">
      <w:pPr>
        <w:widowControl/>
        <w:ind w:firstLine="420" w:firstLineChars="200"/>
        <w:jc w:val="left"/>
        <w:rPr>
          <w:rFonts w:ascii="宋体" w:hAnsi="宋体" w:cs="宋体"/>
          <w:kern w:val="0"/>
          <w:szCs w:val="21"/>
          <w:highlight w:val="none"/>
        </w:rPr>
      </w:pPr>
      <w:r>
        <w:rPr>
          <w:rFonts w:hint="eastAsia" w:ascii="宋体" w:hAnsi="宋体" w:cs="宋体"/>
          <w:szCs w:val="21"/>
          <w:highlight w:val="none"/>
        </w:rPr>
        <w:t>2.投诉人若委托代理人进行投诉的，投诉书应按照要求列明“授权代表”的有关内容，并在附件中提交由</w:t>
      </w:r>
      <w:r>
        <w:rPr>
          <w:rFonts w:hint="eastAsia" w:ascii="宋体" w:hAnsi="宋体" w:cs="宋体"/>
          <w:kern w:val="0"/>
          <w:szCs w:val="21"/>
          <w:highlight w:val="none"/>
        </w:rPr>
        <w:t>投诉人签署的授权委托书。授权委托书应当载明代理人的姓名或者名称、代理事项、具体权限、期限和相关事项。</w:t>
      </w:r>
    </w:p>
    <w:p w14:paraId="30A851CF">
      <w:pPr>
        <w:widowControl/>
        <w:ind w:firstLine="420" w:firstLineChars="200"/>
        <w:jc w:val="left"/>
        <w:rPr>
          <w:rFonts w:ascii="宋体" w:hAnsi="宋体" w:cs="宋体"/>
          <w:szCs w:val="21"/>
          <w:highlight w:val="none"/>
        </w:rPr>
      </w:pPr>
      <w:r>
        <w:rPr>
          <w:rFonts w:hint="eastAsia" w:ascii="宋体" w:hAnsi="宋体" w:cs="宋体"/>
          <w:szCs w:val="21"/>
          <w:highlight w:val="none"/>
        </w:rPr>
        <w:t>3.投诉人若对项目的某一分包进行投诉，投诉书应列明具体分包号。</w:t>
      </w:r>
    </w:p>
    <w:p w14:paraId="5A4CA94B">
      <w:pPr>
        <w:widowControl/>
        <w:ind w:firstLine="420" w:firstLineChars="200"/>
        <w:jc w:val="left"/>
        <w:rPr>
          <w:rFonts w:ascii="宋体" w:hAnsi="宋体" w:cs="宋体"/>
          <w:szCs w:val="21"/>
          <w:highlight w:val="none"/>
        </w:rPr>
      </w:pPr>
      <w:r>
        <w:rPr>
          <w:rFonts w:hint="eastAsia" w:ascii="宋体" w:hAnsi="宋体" w:cs="宋体"/>
          <w:szCs w:val="21"/>
          <w:highlight w:val="none"/>
        </w:rPr>
        <w:t>4.投诉书应简要列明质疑事项，质疑函、质疑答复等作为附件材料提供。</w:t>
      </w:r>
    </w:p>
    <w:p w14:paraId="2A1E5917">
      <w:pPr>
        <w:widowControl/>
        <w:ind w:firstLine="420" w:firstLineChars="200"/>
        <w:jc w:val="left"/>
        <w:rPr>
          <w:rFonts w:ascii="宋体" w:hAnsi="宋体" w:cs="宋体"/>
          <w:szCs w:val="21"/>
          <w:highlight w:val="none"/>
        </w:rPr>
      </w:pPr>
      <w:r>
        <w:rPr>
          <w:rFonts w:hint="eastAsia" w:ascii="宋体" w:hAnsi="宋体" w:cs="宋体"/>
          <w:szCs w:val="21"/>
          <w:highlight w:val="none"/>
        </w:rPr>
        <w:t>5.投诉书的投诉事项应具体、明确，并有必要的事实依据和法律依据。</w:t>
      </w:r>
    </w:p>
    <w:p w14:paraId="18555A28">
      <w:pPr>
        <w:widowControl/>
        <w:ind w:firstLine="420" w:firstLineChars="200"/>
        <w:jc w:val="left"/>
        <w:rPr>
          <w:rFonts w:ascii="宋体" w:hAnsi="宋体" w:cs="宋体"/>
          <w:szCs w:val="21"/>
          <w:highlight w:val="none"/>
        </w:rPr>
      </w:pPr>
      <w:r>
        <w:rPr>
          <w:rFonts w:hint="eastAsia" w:ascii="宋体" w:hAnsi="宋体" w:cs="宋体"/>
          <w:szCs w:val="21"/>
          <w:highlight w:val="none"/>
        </w:rPr>
        <w:t>6.投诉书的投诉请求应与投诉事项相关。</w:t>
      </w:r>
    </w:p>
    <w:p w14:paraId="340B1274">
      <w:pPr>
        <w:widowControl/>
        <w:ind w:firstLine="420" w:firstLineChars="200"/>
        <w:jc w:val="left"/>
        <w:rPr>
          <w:rFonts w:ascii="宋体" w:hAnsi="宋体" w:cs="宋体"/>
          <w:szCs w:val="21"/>
          <w:highlight w:val="none"/>
        </w:rPr>
      </w:pPr>
      <w:r>
        <w:rPr>
          <w:rFonts w:hint="eastAsia" w:ascii="宋体" w:hAnsi="宋体" w:cs="宋体"/>
          <w:szCs w:val="21"/>
          <w:highlight w:val="none"/>
        </w:rPr>
        <w:t>7.投诉人为自然人的，投诉书应当由本人签字；投诉人为法人或者其他组织的，投诉书应当由法定代表人、主要负责人，或者其授权代表签字或者盖章，并加盖公章。</w:t>
      </w:r>
    </w:p>
    <w:p w14:paraId="7B65EA5B">
      <w:pPr>
        <w:widowControl/>
        <w:ind w:firstLine="420" w:firstLineChars="200"/>
        <w:jc w:val="left"/>
        <w:rPr>
          <w:rFonts w:ascii="宋体" w:hAnsi="宋体" w:cs="宋体"/>
          <w:szCs w:val="21"/>
          <w:highlight w:val="none"/>
        </w:rPr>
      </w:pPr>
      <w:r>
        <w:rPr>
          <w:rFonts w:hint="eastAsia" w:ascii="宋体" w:hAnsi="宋体" w:cs="宋体"/>
          <w:szCs w:val="21"/>
          <w:highlight w:val="none"/>
        </w:rPr>
        <w:t>8.投诉材料可寄送至：浙江省政府采购行政裁决服务中心（杭州），地址：杭州市上城区四季青街道新业路市民之家G03办公室，收件人：朱女士，电话：15121014815。</w:t>
      </w:r>
    </w:p>
    <w:p w14:paraId="19532B3C">
      <w:pPr>
        <w:rPr>
          <w:rFonts w:ascii="宋体" w:hAnsi="宋体" w:cs="宋体"/>
          <w:highlight w:val="none"/>
        </w:rPr>
      </w:pPr>
      <w:r>
        <w:rPr>
          <w:rFonts w:hint="eastAsia" w:ascii="宋体" w:hAnsi="宋体" w:cs="宋体"/>
          <w:highlight w:val="none"/>
        </w:rPr>
        <w:br w:type="page"/>
      </w:r>
    </w:p>
    <w:p w14:paraId="0FF739DF">
      <w:pPr>
        <w:pStyle w:val="5"/>
        <w:ind w:firstLine="420"/>
        <w:rPr>
          <w:rFonts w:ascii="宋体" w:hAnsi="宋体" w:cs="宋体"/>
          <w:highlight w:val="none"/>
        </w:rPr>
      </w:pPr>
      <w:r>
        <w:rPr>
          <w:rFonts w:hint="eastAsia" w:ascii="宋体" w:hAnsi="宋体" w:cs="宋体"/>
          <w:highlight w:val="none"/>
        </w:rPr>
        <w:t>【附件6】询问函范本</w:t>
      </w:r>
    </w:p>
    <w:p w14:paraId="779A4A6D">
      <w:pPr>
        <w:jc w:val="center"/>
        <w:rPr>
          <w:rFonts w:ascii="宋体" w:hAnsi="宋体" w:cs="宋体"/>
          <w:b/>
          <w:bCs/>
          <w:sz w:val="28"/>
          <w:szCs w:val="36"/>
          <w:highlight w:val="none"/>
        </w:rPr>
      </w:pPr>
      <w:r>
        <w:rPr>
          <w:rFonts w:hint="eastAsia" w:ascii="宋体" w:hAnsi="宋体" w:cs="宋体"/>
          <w:b/>
          <w:bCs/>
          <w:sz w:val="28"/>
          <w:szCs w:val="36"/>
          <w:highlight w:val="none"/>
        </w:rPr>
        <w:t>询问函范本</w:t>
      </w:r>
    </w:p>
    <w:p w14:paraId="3CED1D0A">
      <w:pPr>
        <w:rPr>
          <w:rFonts w:ascii="宋体" w:hAnsi="宋体" w:cs="宋体"/>
          <w:bCs/>
          <w:szCs w:val="21"/>
          <w:highlight w:val="none"/>
        </w:rPr>
      </w:pPr>
      <w:r>
        <w:rPr>
          <w:rFonts w:hint="eastAsia" w:ascii="宋体" w:hAnsi="宋体" w:cs="宋体"/>
          <w:bCs/>
          <w:szCs w:val="21"/>
          <w:highlight w:val="none"/>
        </w:rPr>
        <w:t>一、供应商基本信息</w:t>
      </w:r>
    </w:p>
    <w:p w14:paraId="6F6B660F">
      <w:pPr>
        <w:rPr>
          <w:rFonts w:ascii="宋体" w:hAnsi="宋体" w:cs="宋体"/>
          <w:szCs w:val="21"/>
          <w:highlight w:val="none"/>
          <w:u w:val="dotted"/>
        </w:rPr>
      </w:pPr>
      <w:r>
        <w:rPr>
          <w:rFonts w:hint="eastAsia" w:ascii="宋体" w:hAnsi="宋体" w:cs="宋体"/>
          <w:szCs w:val="21"/>
          <w:highlight w:val="none"/>
        </w:rPr>
        <w:t>供应商：</w:t>
      </w:r>
      <w:r>
        <w:rPr>
          <w:rFonts w:hint="eastAsia" w:ascii="宋体" w:hAnsi="宋体" w:cs="宋体"/>
          <w:szCs w:val="21"/>
          <w:highlight w:val="none"/>
          <w:u w:val="dotted"/>
        </w:rPr>
        <w:t xml:space="preserve">                                        </w:t>
      </w:r>
    </w:p>
    <w:p w14:paraId="2A4CD51E">
      <w:pPr>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40043E40">
      <w:pPr>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60FBDED9">
      <w:pPr>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p>
    <w:p w14:paraId="7150339F">
      <w:pPr>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14:paraId="51FCA09B">
      <w:pPr>
        <w:rPr>
          <w:rFonts w:ascii="宋体" w:hAnsi="宋体" w:cs="宋体"/>
          <w:szCs w:val="21"/>
          <w:highlight w:val="none"/>
        </w:rPr>
      </w:pPr>
      <w:r>
        <w:rPr>
          <w:rFonts w:hint="eastAsia" w:ascii="宋体" w:hAnsi="宋体" w:cs="宋体"/>
          <w:szCs w:val="21"/>
          <w:highlight w:val="none"/>
        </w:rPr>
        <w:t xml:space="preserve">地址： </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5868AABA">
      <w:pPr>
        <w:rPr>
          <w:rFonts w:ascii="宋体" w:hAnsi="宋体" w:cs="宋体"/>
          <w:bCs/>
          <w:szCs w:val="21"/>
          <w:highlight w:val="none"/>
        </w:rPr>
      </w:pPr>
      <w:r>
        <w:rPr>
          <w:rFonts w:hint="eastAsia" w:ascii="宋体" w:hAnsi="宋体" w:cs="宋体"/>
          <w:bCs/>
          <w:szCs w:val="21"/>
          <w:highlight w:val="none"/>
        </w:rPr>
        <w:t>二、项目基本情况</w:t>
      </w:r>
    </w:p>
    <w:p w14:paraId="0CE3DB0A">
      <w:pPr>
        <w:rPr>
          <w:rFonts w:ascii="宋体" w:hAnsi="宋体" w:cs="宋体"/>
          <w:szCs w:val="21"/>
          <w:highlight w:val="none"/>
        </w:rPr>
      </w:pPr>
      <w:r>
        <w:rPr>
          <w:rFonts w:hint="eastAsia" w:ascii="宋体" w:hAnsi="宋体" w:cs="宋体"/>
          <w:szCs w:val="21"/>
          <w:highlight w:val="none"/>
        </w:rPr>
        <w:t>项目的名称：</w:t>
      </w:r>
      <w:r>
        <w:rPr>
          <w:rFonts w:hint="eastAsia" w:ascii="宋体" w:hAnsi="宋体" w:cs="宋体"/>
          <w:szCs w:val="21"/>
          <w:highlight w:val="none"/>
          <w:u w:val="dotted"/>
        </w:rPr>
        <w:t xml:space="preserve">                                      </w:t>
      </w:r>
    </w:p>
    <w:p w14:paraId="28533064">
      <w:pPr>
        <w:rPr>
          <w:rFonts w:ascii="宋体" w:hAnsi="宋体" w:cs="宋体"/>
          <w:szCs w:val="21"/>
          <w:highlight w:val="none"/>
        </w:rPr>
      </w:pPr>
      <w:r>
        <w:rPr>
          <w:rFonts w:hint="eastAsia" w:ascii="宋体" w:hAnsi="宋体" w:cs="宋体"/>
          <w:szCs w:val="21"/>
          <w:highlight w:val="none"/>
        </w:rPr>
        <w:t>项目的编号：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14:paraId="60D70DB3">
      <w:pPr>
        <w:rPr>
          <w:rFonts w:ascii="宋体" w:hAnsi="宋体" w:cs="宋体"/>
          <w:szCs w:val="21"/>
          <w:highlight w:val="none"/>
          <w:u w:val="dotted"/>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p>
    <w:p w14:paraId="175033EB">
      <w:pPr>
        <w:rPr>
          <w:rFonts w:ascii="宋体" w:hAnsi="宋体" w:cs="宋体"/>
          <w:szCs w:val="21"/>
          <w:highlight w:val="none"/>
        </w:rPr>
      </w:pPr>
      <w:r>
        <w:rPr>
          <w:rFonts w:hint="eastAsia" w:ascii="宋体" w:hAnsi="宋体" w:cs="宋体"/>
          <w:szCs w:val="21"/>
          <w:highlight w:val="none"/>
        </w:rPr>
        <w:t>采购文件获取日期：</w:t>
      </w:r>
      <w:r>
        <w:rPr>
          <w:rFonts w:hint="eastAsia" w:ascii="宋体" w:hAnsi="宋体" w:cs="宋体"/>
          <w:szCs w:val="21"/>
          <w:highlight w:val="none"/>
          <w:u w:val="dotted"/>
        </w:rPr>
        <w:t xml:space="preserve">                                 </w:t>
      </w:r>
    </w:p>
    <w:p w14:paraId="7C1F1B7C">
      <w:pPr>
        <w:rPr>
          <w:rFonts w:ascii="宋体" w:hAnsi="宋体" w:cs="宋体"/>
          <w:bCs/>
          <w:szCs w:val="21"/>
          <w:highlight w:val="none"/>
        </w:rPr>
      </w:pPr>
      <w:r>
        <w:rPr>
          <w:rFonts w:hint="eastAsia" w:ascii="宋体" w:hAnsi="宋体" w:cs="宋体"/>
          <w:bCs/>
          <w:szCs w:val="21"/>
          <w:highlight w:val="none"/>
        </w:rPr>
        <w:t>三、询问事项具体内容</w:t>
      </w:r>
    </w:p>
    <w:p w14:paraId="7CA0AE77">
      <w:pPr>
        <w:rPr>
          <w:rFonts w:ascii="宋体" w:hAnsi="宋体" w:cs="宋体"/>
          <w:szCs w:val="21"/>
          <w:highlight w:val="none"/>
          <w:u w:val="dotted"/>
        </w:rPr>
      </w:pPr>
      <w:r>
        <w:rPr>
          <w:rFonts w:hint="eastAsia" w:ascii="宋体" w:hAnsi="宋体" w:cs="宋体"/>
          <w:bCs/>
          <w:szCs w:val="21"/>
          <w:highlight w:val="none"/>
        </w:rPr>
        <w:t>询问</w:t>
      </w:r>
      <w:r>
        <w:rPr>
          <w:rFonts w:hint="eastAsia" w:ascii="宋体" w:hAnsi="宋体" w:cs="宋体"/>
          <w:szCs w:val="21"/>
          <w:highlight w:val="none"/>
        </w:rPr>
        <w:t>事项1：</w:t>
      </w:r>
      <w:r>
        <w:rPr>
          <w:rFonts w:hint="eastAsia" w:ascii="宋体" w:hAnsi="宋体" w:cs="宋体"/>
          <w:szCs w:val="21"/>
          <w:highlight w:val="none"/>
          <w:u w:val="dotted"/>
        </w:rPr>
        <w:t xml:space="preserve">                                         </w:t>
      </w:r>
    </w:p>
    <w:p w14:paraId="0DA20D3C">
      <w:pPr>
        <w:rPr>
          <w:rFonts w:ascii="宋体" w:hAnsi="宋体" w:cs="宋体"/>
          <w:szCs w:val="21"/>
          <w:highlight w:val="none"/>
          <w:u w:val="dotted"/>
        </w:rPr>
      </w:pPr>
      <w:r>
        <w:rPr>
          <w:rFonts w:hint="eastAsia" w:ascii="宋体" w:hAnsi="宋体" w:cs="宋体"/>
          <w:bCs/>
          <w:szCs w:val="21"/>
          <w:highlight w:val="none"/>
        </w:rPr>
        <w:t>询问</w:t>
      </w:r>
      <w:r>
        <w:rPr>
          <w:rFonts w:hint="eastAsia" w:ascii="宋体" w:hAnsi="宋体" w:cs="宋体"/>
          <w:szCs w:val="21"/>
          <w:highlight w:val="none"/>
        </w:rPr>
        <w:t>事项2：</w:t>
      </w:r>
      <w:r>
        <w:rPr>
          <w:rFonts w:hint="eastAsia" w:ascii="宋体" w:hAnsi="宋体" w:cs="宋体"/>
          <w:szCs w:val="21"/>
          <w:highlight w:val="none"/>
          <w:u w:val="dotted"/>
        </w:rPr>
        <w:t xml:space="preserve">                                         </w:t>
      </w:r>
    </w:p>
    <w:p w14:paraId="00E46D31">
      <w:pPr>
        <w:rPr>
          <w:rFonts w:ascii="宋体" w:hAnsi="宋体" w:cs="宋体"/>
          <w:szCs w:val="21"/>
          <w:highlight w:val="none"/>
        </w:rPr>
      </w:pPr>
      <w:r>
        <w:rPr>
          <w:rFonts w:hint="eastAsia" w:ascii="宋体" w:hAnsi="宋体" w:cs="宋体"/>
          <w:szCs w:val="21"/>
          <w:highlight w:val="none"/>
        </w:rPr>
        <w:t>……</w:t>
      </w:r>
    </w:p>
    <w:p w14:paraId="63B231DB">
      <w:pPr>
        <w:rPr>
          <w:rFonts w:ascii="宋体" w:hAnsi="宋体" w:cs="宋体"/>
          <w:bCs/>
          <w:szCs w:val="21"/>
          <w:highlight w:val="none"/>
        </w:rPr>
      </w:pPr>
      <w:r>
        <w:rPr>
          <w:rFonts w:hint="eastAsia" w:ascii="宋体" w:hAnsi="宋体" w:cs="宋体"/>
          <w:bCs/>
          <w:szCs w:val="21"/>
          <w:highlight w:val="none"/>
        </w:rPr>
        <w:t>四、与询问事项相关的请求</w:t>
      </w:r>
    </w:p>
    <w:p w14:paraId="4EDAFD58">
      <w:pPr>
        <w:rPr>
          <w:rFonts w:ascii="宋体" w:hAnsi="宋体" w:cs="宋体"/>
          <w:szCs w:val="21"/>
          <w:highlight w:val="none"/>
          <w:u w:val="dotted"/>
        </w:rPr>
      </w:pPr>
      <w:r>
        <w:rPr>
          <w:rFonts w:hint="eastAsia" w:ascii="宋体" w:hAnsi="宋体" w:cs="宋体"/>
          <w:szCs w:val="21"/>
          <w:highlight w:val="none"/>
        </w:rPr>
        <w:t>请求：</w:t>
      </w:r>
      <w:r>
        <w:rPr>
          <w:rFonts w:hint="eastAsia" w:ascii="宋体" w:hAnsi="宋体" w:cs="宋体"/>
          <w:szCs w:val="21"/>
          <w:highlight w:val="none"/>
          <w:u w:val="dotted"/>
        </w:rPr>
        <w:t xml:space="preserve">                                               </w:t>
      </w:r>
    </w:p>
    <w:p w14:paraId="13461F41">
      <w:pPr>
        <w:rPr>
          <w:rFonts w:ascii="宋体" w:hAnsi="宋体" w:cs="宋体"/>
          <w:szCs w:val="21"/>
          <w:highlight w:val="none"/>
        </w:rPr>
      </w:pPr>
    </w:p>
    <w:p w14:paraId="1BA43034">
      <w:pPr>
        <w:rPr>
          <w:rFonts w:ascii="宋体" w:hAnsi="宋体" w:cs="宋体"/>
          <w:szCs w:val="21"/>
          <w:highlight w:val="none"/>
        </w:rPr>
      </w:pPr>
      <w:r>
        <w:rPr>
          <w:rFonts w:hint="eastAsia" w:ascii="宋体" w:hAnsi="宋体" w:cs="宋体"/>
          <w:szCs w:val="21"/>
          <w:highlight w:val="none"/>
        </w:rPr>
        <w:t xml:space="preserve">签字（签章）：                   公章：                 </w:t>
      </w:r>
    </w:p>
    <w:p w14:paraId="3290F456">
      <w:pPr>
        <w:rPr>
          <w:rFonts w:ascii="宋体" w:hAnsi="宋体" w:cs="宋体"/>
          <w:highlight w:val="none"/>
        </w:rPr>
      </w:pPr>
      <w:r>
        <w:rPr>
          <w:rFonts w:hint="eastAsia" w:ascii="宋体" w:hAnsi="宋体" w:cs="宋体"/>
          <w:szCs w:val="21"/>
          <w:highlight w:val="none"/>
        </w:rPr>
        <w:t xml:space="preserve">日期：    </w:t>
      </w:r>
    </w:p>
    <w:p w14:paraId="26EAF129">
      <w:pPr>
        <w:ind w:firstLine="420" w:firstLineChars="200"/>
        <w:rPr>
          <w:rFonts w:ascii="宋体" w:hAnsi="宋体" w:cs="宋体"/>
          <w:highlight w:val="none"/>
        </w:rPr>
      </w:pPr>
    </w:p>
    <w:bookmarkEnd w:id="429"/>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7A"/>
    <w:family w:val="script"/>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ì.">
    <w:altName w:val="苹方-简"/>
    <w:panose1 w:val="00000000000000000000"/>
    <w:charset w:val="86"/>
    <w:family w:val="roman"/>
    <w:pitch w:val="default"/>
    <w:sig w:usb0="00000000" w:usb1="00000000" w:usb2="00000000" w:usb3="00000000" w:csb0="00040001" w:csb1="00000000"/>
  </w:font>
  <w:font w:name="华文中宋">
    <w:altName w:val="汉仪书宋二KW"/>
    <w:panose1 w:val="02010600040101010101"/>
    <w:charset w:val="86"/>
    <w:family w:val="auto"/>
    <w:pitch w:val="default"/>
    <w:sig w:usb0="00000000" w:usb1="00000000" w:usb2="00000000" w:usb3="00000000" w:csb0="0004009F" w:csb1="DFD70000"/>
  </w:font>
  <w:font w:name="ˎ̥">
    <w:altName w:val="苹方-简"/>
    <w:panose1 w:val="00000000000000000000"/>
    <w:charset w:val="00"/>
    <w:family w:val="decorative"/>
    <w:pitch w:val="default"/>
    <w:sig w:usb0="00000000" w:usb1="00000000" w:usb2="00000000" w:usb3="00000000" w:csb0="00040001" w:csb1="00000000"/>
  </w:font>
  <w:font w:name="MS UI Gothic">
    <w:altName w:val="Hiragino Sans"/>
    <w:panose1 w:val="020B0600070205080204"/>
    <w:charset w:val="80"/>
    <w:family w:val="swiss"/>
    <w:pitch w:val="default"/>
    <w:sig w:usb0="00000000" w:usb1="00000000" w:usb2="08000012" w:usb3="00000000" w:csb0="4002009F" w:csb1="DFD70000"/>
  </w:font>
  <w:font w:name="Tahoma">
    <w:panose1 w:val="020B0604030504040204"/>
    <w:charset w:val="00"/>
    <w:family w:val="swiss"/>
    <w:pitch w:val="default"/>
    <w:sig w:usb0="E1002AFF" w:usb1="C000605B" w:usb2="00000029" w:usb3="00000000" w:csb0="200101FF" w:csb1="20280000"/>
  </w:font>
  <w:font w:name="Verdana">
    <w:panose1 w:val="020B0804030504040204"/>
    <w:charset w:val="00"/>
    <w:family w:val="swiss"/>
    <w:pitch w:val="default"/>
    <w:sig w:usb0="A10006FF" w:usb1="4000205B" w:usb2="00000010" w:usb3="00000000" w:csb0="2000019F" w:csb1="00000000"/>
  </w:font>
  <w:font w:name="srt">
    <w:altName w:val="苹方-简"/>
    <w:panose1 w:val="00000000000000000000"/>
    <w:charset w:val="00"/>
    <w:family w:val="roman"/>
    <w:pitch w:val="default"/>
    <w:sig w:usb0="00000000" w:usb1="00000000" w:usb2="00000000" w:usb3="00000000" w:csb0="00040001" w:csb1="00000000"/>
  </w:font>
  <w:font w:name="??">
    <w:altName w:val="苹方-简"/>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iragino Sans">
    <w:panose1 w:val="020B0300000000000000"/>
    <w:charset w:val="80"/>
    <w:family w:val="auto"/>
    <w:pitch w:val="default"/>
    <w:sig w:usb0="E00002FF" w:usb1="7AE7FFFF" w:usb2="00000012" w:usb3="00000000" w:csb0="0002000D"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34F89">
    <w:pPr>
      <w:pStyle w:val="28"/>
      <w:framePr w:w="1769" w:wrap="around" w:vAnchor="text" w:hAnchor="margin" w:xAlign="center" w:y="7"/>
      <w:pBdr>
        <w:top w:val="none" w:color="auto" w:sz="0" w:space="0"/>
      </w:pBdr>
      <w:rPr>
        <w:rStyle w:val="52"/>
      </w:rPr>
    </w:pPr>
    <w:r>
      <w:rPr>
        <w:rStyle w:val="52"/>
        <w:rFonts w:hint="eastAsia"/>
      </w:rPr>
      <w:t>第</w:t>
    </w:r>
    <w:r>
      <w:fldChar w:fldCharType="begin"/>
    </w:r>
    <w:r>
      <w:rPr>
        <w:rStyle w:val="52"/>
      </w:rPr>
      <w:instrText xml:space="preserve">PAGE  </w:instrText>
    </w:r>
    <w:r>
      <w:fldChar w:fldCharType="separate"/>
    </w:r>
    <w:r>
      <w:rPr>
        <w:rStyle w:val="52"/>
      </w:rPr>
      <w:t>2</w:t>
    </w:r>
    <w:r>
      <w:fldChar w:fldCharType="end"/>
    </w:r>
    <w:r>
      <w:rPr>
        <w:rStyle w:val="52"/>
        <w:rFonts w:hint="eastAsia"/>
      </w:rPr>
      <w:t>页，共</w:t>
    </w:r>
    <w:r>
      <w:fldChar w:fldCharType="begin"/>
    </w:r>
    <w:r>
      <w:instrText xml:space="preserve"> NUMPAGES   \* MERGEFORMAT </w:instrText>
    </w:r>
    <w:r>
      <w:fldChar w:fldCharType="separate"/>
    </w:r>
    <w:r>
      <w:rPr>
        <w:lang w:val="zh-CN"/>
      </w:rPr>
      <w:t>76</w:t>
    </w:r>
    <w:r>
      <w:rPr>
        <w:lang w:val="zh-CN"/>
      </w:rPr>
      <w:fldChar w:fldCharType="end"/>
    </w:r>
    <w:r>
      <w:rPr>
        <w:rStyle w:val="52"/>
        <w:rFonts w:hint="eastAsia"/>
      </w:rPr>
      <w:t>页</w:t>
    </w:r>
  </w:p>
  <w:p w14:paraId="74C217B3">
    <w:pPr>
      <w:pStyle w:val="28"/>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6350" r="0" b="635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F4A10">
    <w:pPr>
      <w:pStyle w:val="28"/>
      <w:framePr w:wrap="around" w:vAnchor="text" w:hAnchor="margin" w:xAlign="center" w:y="1"/>
      <w:rPr>
        <w:rStyle w:val="52"/>
      </w:rPr>
    </w:pPr>
    <w:r>
      <w:fldChar w:fldCharType="begin"/>
    </w:r>
    <w:r>
      <w:rPr>
        <w:rStyle w:val="52"/>
      </w:rPr>
      <w:instrText xml:space="preserve">PAGE  </w:instrText>
    </w:r>
    <w:r>
      <w:fldChar w:fldCharType="end"/>
    </w:r>
  </w:p>
  <w:p w14:paraId="482A0B65">
    <w:pPr>
      <w:pStyle w:val="2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9D5E3">
    <w:pPr>
      <w:pStyle w:val="29"/>
      <w:jc w:val="both"/>
      <w:rPr>
        <w:rFonts w:cs="Calibri"/>
        <w:sz w:val="16"/>
        <w:szCs w:val="16"/>
      </w:rPr>
    </w:pPr>
    <w:r>
      <w:rPr>
        <w:rFonts w:hint="default" w:cs="Calibri"/>
        <w:sz w:val="16"/>
        <w:szCs w:val="16"/>
        <w:lang w:val="en-US" w:eastAsia="zh-CN"/>
      </w:rPr>
      <w:t>浙江省医疗保障标准化技术委员会运维服务购买</w:t>
    </w:r>
    <w:r>
      <w:rPr>
        <w:rFonts w:hint="eastAsia" w:cs="Calibri"/>
        <w:sz w:val="16"/>
        <w:szCs w:val="16"/>
      </w:rPr>
      <w:t>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1">
    <w:nsid w:val="E2BF2213"/>
    <w:multiLevelType w:val="singleLevel"/>
    <w:tmpl w:val="E2BF2213"/>
    <w:lvl w:ilvl="0" w:tentative="0">
      <w:start w:val="1"/>
      <w:numFmt w:val="chineseCounting"/>
      <w:suff w:val="nothing"/>
      <w:lvlText w:val="%1、"/>
      <w:lvlJc w:val="left"/>
      <w:pPr>
        <w:ind w:left="0" w:firstLine="420"/>
      </w:pPr>
      <w:rPr>
        <w:rFonts w:hint="eastAsia"/>
      </w:rPr>
    </w:lvl>
  </w:abstractNum>
  <w:abstractNum w:abstractNumId="2">
    <w:nsid w:val="07C00F21"/>
    <w:multiLevelType w:val="multilevel"/>
    <w:tmpl w:val="07C00F21"/>
    <w:lvl w:ilvl="0" w:tentative="0">
      <w:start w:val="1"/>
      <w:numFmt w:val="bullet"/>
      <w:pStyle w:val="143"/>
      <w:lvlText w:val=""/>
      <w:lvlJc w:val="left"/>
      <w:pPr>
        <w:ind w:left="16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3">
    <w:nsid w:val="51EC1376"/>
    <w:multiLevelType w:val="multilevel"/>
    <w:tmpl w:val="51EC1376"/>
    <w:lvl w:ilvl="0" w:tentative="0">
      <w:start w:val="1"/>
      <w:numFmt w:val="decimal"/>
      <w:pStyle w:val="111"/>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abstractNum w:abstractNumId="4">
    <w:nsid w:val="6022B671"/>
    <w:multiLevelType w:val="singleLevel"/>
    <w:tmpl w:val="6022B671"/>
    <w:lvl w:ilvl="0" w:tentative="0">
      <w:start w:val="1"/>
      <w:numFmt w:val="decimal"/>
      <w:suff w:val="nothing"/>
      <w:lvlText w:val="%1．"/>
      <w:lvlJc w:val="left"/>
      <w:pPr>
        <w:ind w:left="0" w:firstLine="400"/>
      </w:pPr>
      <w:rPr>
        <w:rFonts w:hint="default"/>
      </w:rPr>
    </w:lvl>
  </w:abstractNum>
  <w:abstractNum w:abstractNumId="5">
    <w:nsid w:val="7455797F"/>
    <w:multiLevelType w:val="singleLevel"/>
    <w:tmpl w:val="7455797F"/>
    <w:lvl w:ilvl="0" w:tentative="0">
      <w:start w:val="2"/>
      <w:numFmt w:val="chineseCounting"/>
      <w:suff w:val="space"/>
      <w:lvlText w:val="第%1部分"/>
      <w:lvlJc w:val="left"/>
      <w:rPr>
        <w:rFonts w:hint="eastAsia"/>
      </w:rPr>
    </w:lvl>
  </w:abstractNum>
  <w:abstractNum w:abstractNumId="6">
    <w:nsid w:val="75FD0265"/>
    <w:multiLevelType w:val="singleLevel"/>
    <w:tmpl w:val="75FD0265"/>
    <w:lvl w:ilvl="0" w:tentative="0">
      <w:start w:val="2"/>
      <w:numFmt w:val="chineseCounting"/>
      <w:suff w:val="nothing"/>
      <w:lvlText w:val="%1、"/>
      <w:lvlJc w:val="left"/>
      <w:pPr>
        <w:ind w:left="-40"/>
      </w:pPr>
      <w:rPr>
        <w:rFonts w:hint="eastAsia"/>
      </w:r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91"/>
  <w:drawingGridVerticalSpacing w:val="156"/>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MTljZjJlMzRhMzcwZWI0YzhlYmExYTBlMzZiZDE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0A5E"/>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D5C59"/>
    <w:rsid w:val="000E0010"/>
    <w:rsid w:val="000E0FD2"/>
    <w:rsid w:val="000E41FF"/>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5D82"/>
    <w:rsid w:val="00186AF0"/>
    <w:rsid w:val="0018709E"/>
    <w:rsid w:val="001874D9"/>
    <w:rsid w:val="001A54EF"/>
    <w:rsid w:val="001A6049"/>
    <w:rsid w:val="001A60CA"/>
    <w:rsid w:val="001A6745"/>
    <w:rsid w:val="001A7F53"/>
    <w:rsid w:val="001B0F64"/>
    <w:rsid w:val="001B29D2"/>
    <w:rsid w:val="001B3313"/>
    <w:rsid w:val="001B412E"/>
    <w:rsid w:val="001B6452"/>
    <w:rsid w:val="001B6D11"/>
    <w:rsid w:val="001B7171"/>
    <w:rsid w:val="001C198C"/>
    <w:rsid w:val="001C1C55"/>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0BBB"/>
    <w:rsid w:val="00221006"/>
    <w:rsid w:val="00221C08"/>
    <w:rsid w:val="00221F0F"/>
    <w:rsid w:val="0022259D"/>
    <w:rsid w:val="00222D2B"/>
    <w:rsid w:val="00223E14"/>
    <w:rsid w:val="0022495D"/>
    <w:rsid w:val="00226889"/>
    <w:rsid w:val="00226AE6"/>
    <w:rsid w:val="00227116"/>
    <w:rsid w:val="00231E23"/>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65B3"/>
    <w:rsid w:val="00297460"/>
    <w:rsid w:val="002A1854"/>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6ABE"/>
    <w:rsid w:val="00317BB2"/>
    <w:rsid w:val="00320941"/>
    <w:rsid w:val="00321CD1"/>
    <w:rsid w:val="00322853"/>
    <w:rsid w:val="00323804"/>
    <w:rsid w:val="00326E33"/>
    <w:rsid w:val="003319CA"/>
    <w:rsid w:val="00337F26"/>
    <w:rsid w:val="00346A3A"/>
    <w:rsid w:val="0034776A"/>
    <w:rsid w:val="00350EB7"/>
    <w:rsid w:val="00352008"/>
    <w:rsid w:val="0035480C"/>
    <w:rsid w:val="00355B78"/>
    <w:rsid w:val="00357908"/>
    <w:rsid w:val="00357E77"/>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A5A20"/>
    <w:rsid w:val="003B2999"/>
    <w:rsid w:val="003B49EE"/>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111C"/>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65052"/>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48BF"/>
    <w:rsid w:val="0060714D"/>
    <w:rsid w:val="00612EB8"/>
    <w:rsid w:val="00623D04"/>
    <w:rsid w:val="00631815"/>
    <w:rsid w:val="00632B9C"/>
    <w:rsid w:val="006351EF"/>
    <w:rsid w:val="00635D9D"/>
    <w:rsid w:val="00637BD0"/>
    <w:rsid w:val="00640F44"/>
    <w:rsid w:val="006416D5"/>
    <w:rsid w:val="00641DE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07D8"/>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16A31"/>
    <w:rsid w:val="00820512"/>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81683"/>
    <w:rsid w:val="00893AC6"/>
    <w:rsid w:val="00893FD1"/>
    <w:rsid w:val="0089410A"/>
    <w:rsid w:val="008978A8"/>
    <w:rsid w:val="00897C3D"/>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4FBE"/>
    <w:rsid w:val="008F3051"/>
    <w:rsid w:val="008F465B"/>
    <w:rsid w:val="008F4FC8"/>
    <w:rsid w:val="008F53D4"/>
    <w:rsid w:val="008F7E6C"/>
    <w:rsid w:val="00901617"/>
    <w:rsid w:val="0090368B"/>
    <w:rsid w:val="00906C6B"/>
    <w:rsid w:val="009101C9"/>
    <w:rsid w:val="00910D9C"/>
    <w:rsid w:val="00910EAA"/>
    <w:rsid w:val="009124F1"/>
    <w:rsid w:val="00915127"/>
    <w:rsid w:val="0091741D"/>
    <w:rsid w:val="009212A2"/>
    <w:rsid w:val="00921F84"/>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912"/>
    <w:rsid w:val="00A95915"/>
    <w:rsid w:val="00A9740F"/>
    <w:rsid w:val="00AA4F87"/>
    <w:rsid w:val="00AA6CAC"/>
    <w:rsid w:val="00AB1516"/>
    <w:rsid w:val="00AB23BB"/>
    <w:rsid w:val="00AB708A"/>
    <w:rsid w:val="00AC03F1"/>
    <w:rsid w:val="00AC09C8"/>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1A8"/>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9D2"/>
    <w:rsid w:val="00BC0BF5"/>
    <w:rsid w:val="00BC2A0F"/>
    <w:rsid w:val="00BC5DF6"/>
    <w:rsid w:val="00BC5F6C"/>
    <w:rsid w:val="00BC60B6"/>
    <w:rsid w:val="00BD4A0D"/>
    <w:rsid w:val="00BD4EBB"/>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969D4"/>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63"/>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3C85"/>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467B8"/>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B4F92"/>
    <w:rsid w:val="00EC035C"/>
    <w:rsid w:val="00EC1932"/>
    <w:rsid w:val="00EC6324"/>
    <w:rsid w:val="00ED2560"/>
    <w:rsid w:val="00ED382F"/>
    <w:rsid w:val="00ED7D54"/>
    <w:rsid w:val="00EE1DDD"/>
    <w:rsid w:val="00EE1EBC"/>
    <w:rsid w:val="00EE3B24"/>
    <w:rsid w:val="00EF04D5"/>
    <w:rsid w:val="00EF0FEB"/>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4001"/>
    <w:rsid w:val="00FC4241"/>
    <w:rsid w:val="00FC5FDC"/>
    <w:rsid w:val="00FD0D75"/>
    <w:rsid w:val="00FD5C6E"/>
    <w:rsid w:val="00FD68F5"/>
    <w:rsid w:val="00FD7D97"/>
    <w:rsid w:val="00FE562C"/>
    <w:rsid w:val="00FF46BC"/>
    <w:rsid w:val="00FF4D2D"/>
    <w:rsid w:val="00FF51F3"/>
    <w:rsid w:val="00FF6D17"/>
    <w:rsid w:val="0103445E"/>
    <w:rsid w:val="01120479"/>
    <w:rsid w:val="011F366B"/>
    <w:rsid w:val="01236CD1"/>
    <w:rsid w:val="01334FF4"/>
    <w:rsid w:val="01355425"/>
    <w:rsid w:val="013E13E7"/>
    <w:rsid w:val="01486D7F"/>
    <w:rsid w:val="01694458"/>
    <w:rsid w:val="01837DFC"/>
    <w:rsid w:val="01985C4C"/>
    <w:rsid w:val="01BE78D4"/>
    <w:rsid w:val="01C529E9"/>
    <w:rsid w:val="01F22DC1"/>
    <w:rsid w:val="01FB398A"/>
    <w:rsid w:val="02016F64"/>
    <w:rsid w:val="020A63E2"/>
    <w:rsid w:val="0222150B"/>
    <w:rsid w:val="024F477C"/>
    <w:rsid w:val="02965E45"/>
    <w:rsid w:val="02C80F58"/>
    <w:rsid w:val="02D51E20"/>
    <w:rsid w:val="02E025B6"/>
    <w:rsid w:val="02E113B7"/>
    <w:rsid w:val="02ED0332"/>
    <w:rsid w:val="02EE700F"/>
    <w:rsid w:val="030E3568"/>
    <w:rsid w:val="03141AD1"/>
    <w:rsid w:val="031926FC"/>
    <w:rsid w:val="032468C6"/>
    <w:rsid w:val="032D79CA"/>
    <w:rsid w:val="03392A1C"/>
    <w:rsid w:val="033A4330"/>
    <w:rsid w:val="033D192D"/>
    <w:rsid w:val="033D2FD3"/>
    <w:rsid w:val="03542F2B"/>
    <w:rsid w:val="039D7FC0"/>
    <w:rsid w:val="03AA4690"/>
    <w:rsid w:val="03BC36B1"/>
    <w:rsid w:val="03DC2541"/>
    <w:rsid w:val="03EB12EC"/>
    <w:rsid w:val="042637E4"/>
    <w:rsid w:val="044404A4"/>
    <w:rsid w:val="044B00A4"/>
    <w:rsid w:val="045141F3"/>
    <w:rsid w:val="04582F43"/>
    <w:rsid w:val="04633A9A"/>
    <w:rsid w:val="046C21D0"/>
    <w:rsid w:val="04BE315F"/>
    <w:rsid w:val="04C169E7"/>
    <w:rsid w:val="04CD00BB"/>
    <w:rsid w:val="04D63A8A"/>
    <w:rsid w:val="04DC6832"/>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A41C38"/>
    <w:rsid w:val="06A42F11"/>
    <w:rsid w:val="06A65263"/>
    <w:rsid w:val="06A87B60"/>
    <w:rsid w:val="06BC7C85"/>
    <w:rsid w:val="06D46291"/>
    <w:rsid w:val="06F10509"/>
    <w:rsid w:val="06F3065B"/>
    <w:rsid w:val="06F63906"/>
    <w:rsid w:val="07035F04"/>
    <w:rsid w:val="0704440F"/>
    <w:rsid w:val="07373BE8"/>
    <w:rsid w:val="077B0015"/>
    <w:rsid w:val="07805F14"/>
    <w:rsid w:val="07B30615"/>
    <w:rsid w:val="07B60D24"/>
    <w:rsid w:val="07D16D13"/>
    <w:rsid w:val="07E81710"/>
    <w:rsid w:val="07EA6F1B"/>
    <w:rsid w:val="08175E57"/>
    <w:rsid w:val="081956D6"/>
    <w:rsid w:val="082459F2"/>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50170"/>
    <w:rsid w:val="091B708B"/>
    <w:rsid w:val="09335E6F"/>
    <w:rsid w:val="093C6528"/>
    <w:rsid w:val="094758C6"/>
    <w:rsid w:val="095B3DEE"/>
    <w:rsid w:val="09600284"/>
    <w:rsid w:val="096535E0"/>
    <w:rsid w:val="09802A2B"/>
    <w:rsid w:val="099C6A7F"/>
    <w:rsid w:val="09B50647"/>
    <w:rsid w:val="09CC47B5"/>
    <w:rsid w:val="09F61EEA"/>
    <w:rsid w:val="0A12388E"/>
    <w:rsid w:val="0A196EA2"/>
    <w:rsid w:val="0A290B0F"/>
    <w:rsid w:val="0A2A53B5"/>
    <w:rsid w:val="0A344555"/>
    <w:rsid w:val="0A424F95"/>
    <w:rsid w:val="0A66612B"/>
    <w:rsid w:val="0ADE3054"/>
    <w:rsid w:val="0B325CE9"/>
    <w:rsid w:val="0B613989"/>
    <w:rsid w:val="0B631646"/>
    <w:rsid w:val="0B836CE6"/>
    <w:rsid w:val="0B8D3FF9"/>
    <w:rsid w:val="0B902857"/>
    <w:rsid w:val="0BA8011A"/>
    <w:rsid w:val="0BB94150"/>
    <w:rsid w:val="0BD21CE8"/>
    <w:rsid w:val="0C001555"/>
    <w:rsid w:val="0C007C47"/>
    <w:rsid w:val="0C060AE7"/>
    <w:rsid w:val="0C2262FF"/>
    <w:rsid w:val="0C4F43B0"/>
    <w:rsid w:val="0C9E3377"/>
    <w:rsid w:val="0CB247C5"/>
    <w:rsid w:val="0CD77550"/>
    <w:rsid w:val="0CD93960"/>
    <w:rsid w:val="0CF443DD"/>
    <w:rsid w:val="0CFA1E7B"/>
    <w:rsid w:val="0D062B49"/>
    <w:rsid w:val="0D3741F3"/>
    <w:rsid w:val="0D3B5368"/>
    <w:rsid w:val="0D47443B"/>
    <w:rsid w:val="0D54643C"/>
    <w:rsid w:val="0D9576E6"/>
    <w:rsid w:val="0DA327F3"/>
    <w:rsid w:val="0DA70A34"/>
    <w:rsid w:val="0DAD33DD"/>
    <w:rsid w:val="0DB43079"/>
    <w:rsid w:val="0DC37249"/>
    <w:rsid w:val="0DDB01EB"/>
    <w:rsid w:val="0DF3539D"/>
    <w:rsid w:val="0E012A71"/>
    <w:rsid w:val="0E02269E"/>
    <w:rsid w:val="0E4A0407"/>
    <w:rsid w:val="0E5732B6"/>
    <w:rsid w:val="0E5928BF"/>
    <w:rsid w:val="0E645043"/>
    <w:rsid w:val="0E9D5E34"/>
    <w:rsid w:val="0EB27F2F"/>
    <w:rsid w:val="0ECC6E3B"/>
    <w:rsid w:val="0F024787"/>
    <w:rsid w:val="0F13678E"/>
    <w:rsid w:val="0F186266"/>
    <w:rsid w:val="0F253CD5"/>
    <w:rsid w:val="0F28348A"/>
    <w:rsid w:val="0F38344E"/>
    <w:rsid w:val="0F7F07DA"/>
    <w:rsid w:val="0FB40065"/>
    <w:rsid w:val="0FB6124B"/>
    <w:rsid w:val="0FB8100A"/>
    <w:rsid w:val="0FBC7C8C"/>
    <w:rsid w:val="0FD257E8"/>
    <w:rsid w:val="0FDA7CFF"/>
    <w:rsid w:val="0FF23F06"/>
    <w:rsid w:val="0FFFE915"/>
    <w:rsid w:val="10010654"/>
    <w:rsid w:val="100A1F3F"/>
    <w:rsid w:val="10171F5F"/>
    <w:rsid w:val="10223F85"/>
    <w:rsid w:val="102A2150"/>
    <w:rsid w:val="103556F2"/>
    <w:rsid w:val="103E5E0E"/>
    <w:rsid w:val="104313F2"/>
    <w:rsid w:val="104C786D"/>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9083B"/>
    <w:rsid w:val="114D2145"/>
    <w:rsid w:val="1155745A"/>
    <w:rsid w:val="1165379D"/>
    <w:rsid w:val="116E580D"/>
    <w:rsid w:val="117229AE"/>
    <w:rsid w:val="11752F79"/>
    <w:rsid w:val="1188593E"/>
    <w:rsid w:val="11B92D87"/>
    <w:rsid w:val="11C534F4"/>
    <w:rsid w:val="11ED44F6"/>
    <w:rsid w:val="11F34DC7"/>
    <w:rsid w:val="11FA7022"/>
    <w:rsid w:val="12225CAA"/>
    <w:rsid w:val="12331108"/>
    <w:rsid w:val="124C7CA7"/>
    <w:rsid w:val="125911CB"/>
    <w:rsid w:val="1268648E"/>
    <w:rsid w:val="12801E21"/>
    <w:rsid w:val="128A74D9"/>
    <w:rsid w:val="12955E7E"/>
    <w:rsid w:val="12992652"/>
    <w:rsid w:val="129E6D8E"/>
    <w:rsid w:val="12A60800"/>
    <w:rsid w:val="12A64036"/>
    <w:rsid w:val="12B63131"/>
    <w:rsid w:val="12CB0B66"/>
    <w:rsid w:val="12DC417E"/>
    <w:rsid w:val="130217AC"/>
    <w:rsid w:val="130376C9"/>
    <w:rsid w:val="1309704D"/>
    <w:rsid w:val="1315075F"/>
    <w:rsid w:val="131F54F1"/>
    <w:rsid w:val="1336059B"/>
    <w:rsid w:val="134753CA"/>
    <w:rsid w:val="134802D7"/>
    <w:rsid w:val="134A4EBA"/>
    <w:rsid w:val="134C311B"/>
    <w:rsid w:val="13555691"/>
    <w:rsid w:val="13794918"/>
    <w:rsid w:val="13A815C6"/>
    <w:rsid w:val="13B162DB"/>
    <w:rsid w:val="13D14E45"/>
    <w:rsid w:val="13E152F9"/>
    <w:rsid w:val="13E63C18"/>
    <w:rsid w:val="140439C5"/>
    <w:rsid w:val="14210810"/>
    <w:rsid w:val="14243715"/>
    <w:rsid w:val="14556013"/>
    <w:rsid w:val="145701F2"/>
    <w:rsid w:val="149E6C5C"/>
    <w:rsid w:val="14A50D22"/>
    <w:rsid w:val="14CE6D4C"/>
    <w:rsid w:val="14D038EB"/>
    <w:rsid w:val="14D91F1E"/>
    <w:rsid w:val="14EF6400"/>
    <w:rsid w:val="15091F36"/>
    <w:rsid w:val="15095086"/>
    <w:rsid w:val="15227455"/>
    <w:rsid w:val="152D48DA"/>
    <w:rsid w:val="15361BE4"/>
    <w:rsid w:val="1546345F"/>
    <w:rsid w:val="15503FEE"/>
    <w:rsid w:val="155A05D5"/>
    <w:rsid w:val="15627032"/>
    <w:rsid w:val="15745640"/>
    <w:rsid w:val="15745773"/>
    <w:rsid w:val="157A0194"/>
    <w:rsid w:val="15854110"/>
    <w:rsid w:val="15885FD0"/>
    <w:rsid w:val="158E7DAF"/>
    <w:rsid w:val="15D24E01"/>
    <w:rsid w:val="15D46B1D"/>
    <w:rsid w:val="15DA7C37"/>
    <w:rsid w:val="15DD5B72"/>
    <w:rsid w:val="15FC04C4"/>
    <w:rsid w:val="16342717"/>
    <w:rsid w:val="1644358F"/>
    <w:rsid w:val="164E0A14"/>
    <w:rsid w:val="16520B08"/>
    <w:rsid w:val="166E1806"/>
    <w:rsid w:val="167C05CC"/>
    <w:rsid w:val="16800722"/>
    <w:rsid w:val="16807DDA"/>
    <w:rsid w:val="16952663"/>
    <w:rsid w:val="16986B0A"/>
    <w:rsid w:val="16A70E2A"/>
    <w:rsid w:val="16CE23C7"/>
    <w:rsid w:val="16D00BFB"/>
    <w:rsid w:val="16FF0DA6"/>
    <w:rsid w:val="17041FCF"/>
    <w:rsid w:val="17072651"/>
    <w:rsid w:val="173468E7"/>
    <w:rsid w:val="173A1021"/>
    <w:rsid w:val="17730733"/>
    <w:rsid w:val="177971A3"/>
    <w:rsid w:val="177C4AD2"/>
    <w:rsid w:val="179363BB"/>
    <w:rsid w:val="17A64122"/>
    <w:rsid w:val="18214FFA"/>
    <w:rsid w:val="18314593"/>
    <w:rsid w:val="185B1319"/>
    <w:rsid w:val="1866638A"/>
    <w:rsid w:val="187B7C20"/>
    <w:rsid w:val="189A46FF"/>
    <w:rsid w:val="18AC086B"/>
    <w:rsid w:val="18BD208E"/>
    <w:rsid w:val="18C518CD"/>
    <w:rsid w:val="18D17796"/>
    <w:rsid w:val="18DE28CC"/>
    <w:rsid w:val="18DE3F6B"/>
    <w:rsid w:val="18E134FB"/>
    <w:rsid w:val="18F62EDC"/>
    <w:rsid w:val="18FF5A77"/>
    <w:rsid w:val="190E5651"/>
    <w:rsid w:val="192106A5"/>
    <w:rsid w:val="19303ECE"/>
    <w:rsid w:val="19373A71"/>
    <w:rsid w:val="194D4493"/>
    <w:rsid w:val="19616271"/>
    <w:rsid w:val="197665B2"/>
    <w:rsid w:val="197E5D3E"/>
    <w:rsid w:val="198A4263"/>
    <w:rsid w:val="199913F8"/>
    <w:rsid w:val="1A3B03DE"/>
    <w:rsid w:val="1A554D9E"/>
    <w:rsid w:val="1A577BAA"/>
    <w:rsid w:val="1A743C4A"/>
    <w:rsid w:val="1A743CA4"/>
    <w:rsid w:val="1A7D0EA2"/>
    <w:rsid w:val="1A8139D1"/>
    <w:rsid w:val="1A867CAD"/>
    <w:rsid w:val="1AA66E7A"/>
    <w:rsid w:val="1AB07625"/>
    <w:rsid w:val="1AC65C1F"/>
    <w:rsid w:val="1AE61979"/>
    <w:rsid w:val="1AF03491"/>
    <w:rsid w:val="1B0F1DD8"/>
    <w:rsid w:val="1B140699"/>
    <w:rsid w:val="1B4262A0"/>
    <w:rsid w:val="1B670F46"/>
    <w:rsid w:val="1B7B6C9E"/>
    <w:rsid w:val="1BC518CB"/>
    <w:rsid w:val="1BCD267C"/>
    <w:rsid w:val="1C1D240C"/>
    <w:rsid w:val="1C203990"/>
    <w:rsid w:val="1C4537D7"/>
    <w:rsid w:val="1C4B14C5"/>
    <w:rsid w:val="1C4D5007"/>
    <w:rsid w:val="1C771E8E"/>
    <w:rsid w:val="1C833DA6"/>
    <w:rsid w:val="1CA3251C"/>
    <w:rsid w:val="1CAA3065"/>
    <w:rsid w:val="1CB8170F"/>
    <w:rsid w:val="1CEA1E96"/>
    <w:rsid w:val="1D0646BA"/>
    <w:rsid w:val="1D0B0FCF"/>
    <w:rsid w:val="1D0D3BB9"/>
    <w:rsid w:val="1D205D46"/>
    <w:rsid w:val="1D25436B"/>
    <w:rsid w:val="1D343D4E"/>
    <w:rsid w:val="1D4073AC"/>
    <w:rsid w:val="1D881D7D"/>
    <w:rsid w:val="1D9634DE"/>
    <w:rsid w:val="1D996DB1"/>
    <w:rsid w:val="1D9E434C"/>
    <w:rsid w:val="1DB96EDC"/>
    <w:rsid w:val="1DB97D03"/>
    <w:rsid w:val="1DCF5E36"/>
    <w:rsid w:val="1DE54F9D"/>
    <w:rsid w:val="1DEF4CFF"/>
    <w:rsid w:val="1E5C0C2B"/>
    <w:rsid w:val="1E653958"/>
    <w:rsid w:val="1E745391"/>
    <w:rsid w:val="1E7A7BD3"/>
    <w:rsid w:val="1EA80644"/>
    <w:rsid w:val="1ED7767C"/>
    <w:rsid w:val="1EDF52B6"/>
    <w:rsid w:val="1EEA067A"/>
    <w:rsid w:val="1EEC608F"/>
    <w:rsid w:val="1EF83844"/>
    <w:rsid w:val="1F1C6048"/>
    <w:rsid w:val="1F44199E"/>
    <w:rsid w:val="1F5415DF"/>
    <w:rsid w:val="1F7C24D6"/>
    <w:rsid w:val="1F8E26CD"/>
    <w:rsid w:val="1F9205DC"/>
    <w:rsid w:val="1FAA0B28"/>
    <w:rsid w:val="1FBF1726"/>
    <w:rsid w:val="200A7B30"/>
    <w:rsid w:val="205D73C6"/>
    <w:rsid w:val="206A2F59"/>
    <w:rsid w:val="206E5E5F"/>
    <w:rsid w:val="207B4CEA"/>
    <w:rsid w:val="208C43D4"/>
    <w:rsid w:val="209065F4"/>
    <w:rsid w:val="209D7086"/>
    <w:rsid w:val="20AB42AF"/>
    <w:rsid w:val="20D52763"/>
    <w:rsid w:val="20EA57AB"/>
    <w:rsid w:val="20F55BDC"/>
    <w:rsid w:val="21017212"/>
    <w:rsid w:val="211846FE"/>
    <w:rsid w:val="21324BA9"/>
    <w:rsid w:val="21517ACD"/>
    <w:rsid w:val="21705F5A"/>
    <w:rsid w:val="217454DF"/>
    <w:rsid w:val="217E5682"/>
    <w:rsid w:val="2198281D"/>
    <w:rsid w:val="21C157FD"/>
    <w:rsid w:val="21C84DEE"/>
    <w:rsid w:val="21F3538F"/>
    <w:rsid w:val="220471B2"/>
    <w:rsid w:val="221B6478"/>
    <w:rsid w:val="22230DB0"/>
    <w:rsid w:val="22335622"/>
    <w:rsid w:val="22357B8F"/>
    <w:rsid w:val="224C428D"/>
    <w:rsid w:val="22723B90"/>
    <w:rsid w:val="22730215"/>
    <w:rsid w:val="22777F2E"/>
    <w:rsid w:val="229B189C"/>
    <w:rsid w:val="22A625F4"/>
    <w:rsid w:val="22BB0D62"/>
    <w:rsid w:val="22BD691A"/>
    <w:rsid w:val="22CE3BB6"/>
    <w:rsid w:val="22EF4B9E"/>
    <w:rsid w:val="231101B5"/>
    <w:rsid w:val="232718F4"/>
    <w:rsid w:val="234A090B"/>
    <w:rsid w:val="23541BD0"/>
    <w:rsid w:val="23786497"/>
    <w:rsid w:val="2378778E"/>
    <w:rsid w:val="23A06BF6"/>
    <w:rsid w:val="23CD49DC"/>
    <w:rsid w:val="23D66D1E"/>
    <w:rsid w:val="23E739FB"/>
    <w:rsid w:val="24157457"/>
    <w:rsid w:val="24274687"/>
    <w:rsid w:val="242B08A1"/>
    <w:rsid w:val="24304972"/>
    <w:rsid w:val="244360F3"/>
    <w:rsid w:val="2452531A"/>
    <w:rsid w:val="2459181C"/>
    <w:rsid w:val="248957CC"/>
    <w:rsid w:val="24993AA7"/>
    <w:rsid w:val="24A02184"/>
    <w:rsid w:val="24B623B0"/>
    <w:rsid w:val="24D10FF1"/>
    <w:rsid w:val="24E1566C"/>
    <w:rsid w:val="251A3BA0"/>
    <w:rsid w:val="25274506"/>
    <w:rsid w:val="25314771"/>
    <w:rsid w:val="25325CC2"/>
    <w:rsid w:val="253458A0"/>
    <w:rsid w:val="25396313"/>
    <w:rsid w:val="25495DFB"/>
    <w:rsid w:val="255B5DBE"/>
    <w:rsid w:val="25664C67"/>
    <w:rsid w:val="25666142"/>
    <w:rsid w:val="256D0FC3"/>
    <w:rsid w:val="25882DAD"/>
    <w:rsid w:val="261F4C11"/>
    <w:rsid w:val="26243349"/>
    <w:rsid w:val="262440AA"/>
    <w:rsid w:val="262B38B7"/>
    <w:rsid w:val="262C6D0F"/>
    <w:rsid w:val="262D1FD4"/>
    <w:rsid w:val="26375198"/>
    <w:rsid w:val="264F1882"/>
    <w:rsid w:val="265C50C0"/>
    <w:rsid w:val="26A72DAB"/>
    <w:rsid w:val="26A97287"/>
    <w:rsid w:val="26C659E8"/>
    <w:rsid w:val="26CF3502"/>
    <w:rsid w:val="271F4AA6"/>
    <w:rsid w:val="272A7E74"/>
    <w:rsid w:val="272D3863"/>
    <w:rsid w:val="277427C9"/>
    <w:rsid w:val="277A3637"/>
    <w:rsid w:val="27B42E23"/>
    <w:rsid w:val="27BE60C1"/>
    <w:rsid w:val="27C97CD5"/>
    <w:rsid w:val="27CD3A9C"/>
    <w:rsid w:val="27EC572E"/>
    <w:rsid w:val="27EF5AEC"/>
    <w:rsid w:val="27F23BC7"/>
    <w:rsid w:val="28086973"/>
    <w:rsid w:val="281F2B8A"/>
    <w:rsid w:val="282D2A42"/>
    <w:rsid w:val="283266BB"/>
    <w:rsid w:val="28542AD8"/>
    <w:rsid w:val="28596316"/>
    <w:rsid w:val="28625326"/>
    <w:rsid w:val="28644D0F"/>
    <w:rsid w:val="288C4451"/>
    <w:rsid w:val="28A601D2"/>
    <w:rsid w:val="28A836E8"/>
    <w:rsid w:val="28AF5A4B"/>
    <w:rsid w:val="28BD1D41"/>
    <w:rsid w:val="28CD464E"/>
    <w:rsid w:val="28D80159"/>
    <w:rsid w:val="28E70F43"/>
    <w:rsid w:val="29033FD3"/>
    <w:rsid w:val="291741CD"/>
    <w:rsid w:val="291D02B7"/>
    <w:rsid w:val="294555F2"/>
    <w:rsid w:val="2947203A"/>
    <w:rsid w:val="295E7D6B"/>
    <w:rsid w:val="29631A28"/>
    <w:rsid w:val="296F5A87"/>
    <w:rsid w:val="2977450A"/>
    <w:rsid w:val="297E6E93"/>
    <w:rsid w:val="2994694C"/>
    <w:rsid w:val="29967C39"/>
    <w:rsid w:val="29A34DF3"/>
    <w:rsid w:val="29AE37E5"/>
    <w:rsid w:val="29BA263D"/>
    <w:rsid w:val="29E76B67"/>
    <w:rsid w:val="29FE6DC7"/>
    <w:rsid w:val="2A096E25"/>
    <w:rsid w:val="2A285C5C"/>
    <w:rsid w:val="2A3A2546"/>
    <w:rsid w:val="2A415D03"/>
    <w:rsid w:val="2A512622"/>
    <w:rsid w:val="2A8F65AC"/>
    <w:rsid w:val="2AB92E95"/>
    <w:rsid w:val="2ABDBF25"/>
    <w:rsid w:val="2AC670C5"/>
    <w:rsid w:val="2AD9750D"/>
    <w:rsid w:val="2AD97C96"/>
    <w:rsid w:val="2ADB6052"/>
    <w:rsid w:val="2AE003BC"/>
    <w:rsid w:val="2AEC64E3"/>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1C0FCC"/>
    <w:rsid w:val="2C434279"/>
    <w:rsid w:val="2C5A4BCE"/>
    <w:rsid w:val="2C6E2A5B"/>
    <w:rsid w:val="2C800E25"/>
    <w:rsid w:val="2C924033"/>
    <w:rsid w:val="2CA21E69"/>
    <w:rsid w:val="2CB17108"/>
    <w:rsid w:val="2CCD776B"/>
    <w:rsid w:val="2CCE5989"/>
    <w:rsid w:val="2CD95FB4"/>
    <w:rsid w:val="2D020EEB"/>
    <w:rsid w:val="2D05526C"/>
    <w:rsid w:val="2D3745DD"/>
    <w:rsid w:val="2D523A9F"/>
    <w:rsid w:val="2D69660C"/>
    <w:rsid w:val="2DCF0FCB"/>
    <w:rsid w:val="2E115C39"/>
    <w:rsid w:val="2E1823F3"/>
    <w:rsid w:val="2E31217D"/>
    <w:rsid w:val="2E3F6ECF"/>
    <w:rsid w:val="2E4157A8"/>
    <w:rsid w:val="2E5A7BC0"/>
    <w:rsid w:val="2E6B453A"/>
    <w:rsid w:val="2E7806D6"/>
    <w:rsid w:val="2E7F374F"/>
    <w:rsid w:val="2E8B2C5E"/>
    <w:rsid w:val="2E957ABF"/>
    <w:rsid w:val="2E96733F"/>
    <w:rsid w:val="2EBD193C"/>
    <w:rsid w:val="2EC62150"/>
    <w:rsid w:val="2EF12C10"/>
    <w:rsid w:val="2EF23899"/>
    <w:rsid w:val="2EF55DFE"/>
    <w:rsid w:val="2F0034AA"/>
    <w:rsid w:val="2F1040D2"/>
    <w:rsid w:val="2F1F1AC4"/>
    <w:rsid w:val="2F2923C7"/>
    <w:rsid w:val="2F2E3CC8"/>
    <w:rsid w:val="2F405A9B"/>
    <w:rsid w:val="2F5B483E"/>
    <w:rsid w:val="2F5D4F28"/>
    <w:rsid w:val="2F6D7B0F"/>
    <w:rsid w:val="2F8634AE"/>
    <w:rsid w:val="2F8B65CB"/>
    <w:rsid w:val="2F8F7873"/>
    <w:rsid w:val="2FAE6B5E"/>
    <w:rsid w:val="2FE76D40"/>
    <w:rsid w:val="2FE805E8"/>
    <w:rsid w:val="2FF15056"/>
    <w:rsid w:val="2FF86EFF"/>
    <w:rsid w:val="30011EB2"/>
    <w:rsid w:val="301C4809"/>
    <w:rsid w:val="306040EB"/>
    <w:rsid w:val="3078127F"/>
    <w:rsid w:val="309B35B1"/>
    <w:rsid w:val="30C87BDC"/>
    <w:rsid w:val="30CD2034"/>
    <w:rsid w:val="30E55A17"/>
    <w:rsid w:val="30E70E04"/>
    <w:rsid w:val="30F720C1"/>
    <w:rsid w:val="310A3FBD"/>
    <w:rsid w:val="310D7518"/>
    <w:rsid w:val="311264CC"/>
    <w:rsid w:val="313931A5"/>
    <w:rsid w:val="31416FA3"/>
    <w:rsid w:val="315258AF"/>
    <w:rsid w:val="315B1111"/>
    <w:rsid w:val="31A165DD"/>
    <w:rsid w:val="31BC699C"/>
    <w:rsid w:val="31BD1D91"/>
    <w:rsid w:val="31C435E7"/>
    <w:rsid w:val="31D95FF3"/>
    <w:rsid w:val="31EB6588"/>
    <w:rsid w:val="3217548E"/>
    <w:rsid w:val="321C2010"/>
    <w:rsid w:val="32361419"/>
    <w:rsid w:val="323D1FDB"/>
    <w:rsid w:val="325E43F3"/>
    <w:rsid w:val="32670A19"/>
    <w:rsid w:val="32C160E8"/>
    <w:rsid w:val="32DD4713"/>
    <w:rsid w:val="32E7381C"/>
    <w:rsid w:val="32FA20C8"/>
    <w:rsid w:val="32FC4A5B"/>
    <w:rsid w:val="330702C3"/>
    <w:rsid w:val="330A1147"/>
    <w:rsid w:val="332F4A1F"/>
    <w:rsid w:val="335B6B6E"/>
    <w:rsid w:val="335E2BA1"/>
    <w:rsid w:val="336F55DF"/>
    <w:rsid w:val="3384576D"/>
    <w:rsid w:val="339E4FB8"/>
    <w:rsid w:val="33BA58B7"/>
    <w:rsid w:val="33C674A7"/>
    <w:rsid w:val="33CB06BF"/>
    <w:rsid w:val="33D97D25"/>
    <w:rsid w:val="33DA1665"/>
    <w:rsid w:val="33F66100"/>
    <w:rsid w:val="33FE78CF"/>
    <w:rsid w:val="34054F1B"/>
    <w:rsid w:val="340674E7"/>
    <w:rsid w:val="34292E8E"/>
    <w:rsid w:val="3430602A"/>
    <w:rsid w:val="34375E4C"/>
    <w:rsid w:val="3460766F"/>
    <w:rsid w:val="348F1EE9"/>
    <w:rsid w:val="349B5802"/>
    <w:rsid w:val="34A93B17"/>
    <w:rsid w:val="34BA0D4E"/>
    <w:rsid w:val="34BC6C17"/>
    <w:rsid w:val="34BF1D18"/>
    <w:rsid w:val="34CA0CFE"/>
    <w:rsid w:val="34D0301A"/>
    <w:rsid w:val="350E7228"/>
    <w:rsid w:val="3514580A"/>
    <w:rsid w:val="352F6547"/>
    <w:rsid w:val="356928AF"/>
    <w:rsid w:val="359642AA"/>
    <w:rsid w:val="35977EFB"/>
    <w:rsid w:val="35AB3D52"/>
    <w:rsid w:val="35B067CD"/>
    <w:rsid w:val="35B64499"/>
    <w:rsid w:val="35BD3869"/>
    <w:rsid w:val="36011B29"/>
    <w:rsid w:val="36202418"/>
    <w:rsid w:val="36437C97"/>
    <w:rsid w:val="36787B0E"/>
    <w:rsid w:val="36946BC1"/>
    <w:rsid w:val="36A22195"/>
    <w:rsid w:val="36DA66B9"/>
    <w:rsid w:val="372E522E"/>
    <w:rsid w:val="373174A6"/>
    <w:rsid w:val="37350B76"/>
    <w:rsid w:val="37377380"/>
    <w:rsid w:val="374024B5"/>
    <w:rsid w:val="374A2D93"/>
    <w:rsid w:val="374D5C57"/>
    <w:rsid w:val="37520B1E"/>
    <w:rsid w:val="377D40BB"/>
    <w:rsid w:val="3791454B"/>
    <w:rsid w:val="37A41082"/>
    <w:rsid w:val="37B5307D"/>
    <w:rsid w:val="37DC5348"/>
    <w:rsid w:val="3808077E"/>
    <w:rsid w:val="38186903"/>
    <w:rsid w:val="38495F3C"/>
    <w:rsid w:val="388A48A5"/>
    <w:rsid w:val="38B66E3D"/>
    <w:rsid w:val="38C9794F"/>
    <w:rsid w:val="38CF4D4C"/>
    <w:rsid w:val="38DD608A"/>
    <w:rsid w:val="38EA55B0"/>
    <w:rsid w:val="39181530"/>
    <w:rsid w:val="391E65D7"/>
    <w:rsid w:val="39267924"/>
    <w:rsid w:val="39340367"/>
    <w:rsid w:val="39551AF6"/>
    <w:rsid w:val="396A50BF"/>
    <w:rsid w:val="397446DD"/>
    <w:rsid w:val="397F7126"/>
    <w:rsid w:val="39933AB8"/>
    <w:rsid w:val="3995038E"/>
    <w:rsid w:val="399D0085"/>
    <w:rsid w:val="39BC7DFB"/>
    <w:rsid w:val="39C953F0"/>
    <w:rsid w:val="39CE6E87"/>
    <w:rsid w:val="39D0350C"/>
    <w:rsid w:val="39D1050B"/>
    <w:rsid w:val="39EC777E"/>
    <w:rsid w:val="3A136B0B"/>
    <w:rsid w:val="3A960A01"/>
    <w:rsid w:val="3AAE3606"/>
    <w:rsid w:val="3AB34E04"/>
    <w:rsid w:val="3AB8441D"/>
    <w:rsid w:val="3ACA2721"/>
    <w:rsid w:val="3AE46B63"/>
    <w:rsid w:val="3B1178AD"/>
    <w:rsid w:val="3B14171A"/>
    <w:rsid w:val="3B157586"/>
    <w:rsid w:val="3B3322F5"/>
    <w:rsid w:val="3B93283D"/>
    <w:rsid w:val="3BA42103"/>
    <w:rsid w:val="3BA638C5"/>
    <w:rsid w:val="3BD437DA"/>
    <w:rsid w:val="3BDE5D47"/>
    <w:rsid w:val="3BE7774E"/>
    <w:rsid w:val="3BEF4E3D"/>
    <w:rsid w:val="3BF14035"/>
    <w:rsid w:val="3BFD5EE1"/>
    <w:rsid w:val="3C000E42"/>
    <w:rsid w:val="3C0A5DD9"/>
    <w:rsid w:val="3C2F1539"/>
    <w:rsid w:val="3C3A31B9"/>
    <w:rsid w:val="3C531413"/>
    <w:rsid w:val="3C541E98"/>
    <w:rsid w:val="3C5557E4"/>
    <w:rsid w:val="3C69645F"/>
    <w:rsid w:val="3C780106"/>
    <w:rsid w:val="3C985175"/>
    <w:rsid w:val="3CA03BBE"/>
    <w:rsid w:val="3CAD6717"/>
    <w:rsid w:val="3CB051F1"/>
    <w:rsid w:val="3CC30E48"/>
    <w:rsid w:val="3CE44CA1"/>
    <w:rsid w:val="3CF469FF"/>
    <w:rsid w:val="3CFC5420"/>
    <w:rsid w:val="3D0D46DF"/>
    <w:rsid w:val="3D1D132C"/>
    <w:rsid w:val="3D24286F"/>
    <w:rsid w:val="3D3D3E73"/>
    <w:rsid w:val="3D451F63"/>
    <w:rsid w:val="3D4C5492"/>
    <w:rsid w:val="3D627784"/>
    <w:rsid w:val="3D6E7FAE"/>
    <w:rsid w:val="3D737885"/>
    <w:rsid w:val="3DB21BDB"/>
    <w:rsid w:val="3DBE1AA9"/>
    <w:rsid w:val="3DBE70F1"/>
    <w:rsid w:val="3DC41242"/>
    <w:rsid w:val="3DD2747B"/>
    <w:rsid w:val="3DE8045A"/>
    <w:rsid w:val="3DFB5872"/>
    <w:rsid w:val="3E05668B"/>
    <w:rsid w:val="3E1A5671"/>
    <w:rsid w:val="3E422C18"/>
    <w:rsid w:val="3E5E28E2"/>
    <w:rsid w:val="3E643218"/>
    <w:rsid w:val="3E8D155B"/>
    <w:rsid w:val="3EE4772F"/>
    <w:rsid w:val="3EEC59CA"/>
    <w:rsid w:val="3F005695"/>
    <w:rsid w:val="3F2655B1"/>
    <w:rsid w:val="3F622D97"/>
    <w:rsid w:val="3F846BD8"/>
    <w:rsid w:val="3F851DAB"/>
    <w:rsid w:val="3F8F6511"/>
    <w:rsid w:val="3F903E4E"/>
    <w:rsid w:val="3F922DD6"/>
    <w:rsid w:val="3F9C795B"/>
    <w:rsid w:val="3FA32B4A"/>
    <w:rsid w:val="3FB20B83"/>
    <w:rsid w:val="3FCB06EA"/>
    <w:rsid w:val="3FDA0A13"/>
    <w:rsid w:val="3FE00F78"/>
    <w:rsid w:val="3FE77469"/>
    <w:rsid w:val="3FFE051E"/>
    <w:rsid w:val="403B06A3"/>
    <w:rsid w:val="405E1F3A"/>
    <w:rsid w:val="405F7EBC"/>
    <w:rsid w:val="407C1AA8"/>
    <w:rsid w:val="40A06314"/>
    <w:rsid w:val="40AE413F"/>
    <w:rsid w:val="40C47D8F"/>
    <w:rsid w:val="40C771EC"/>
    <w:rsid w:val="40CC10C9"/>
    <w:rsid w:val="40D749B2"/>
    <w:rsid w:val="40EF4A69"/>
    <w:rsid w:val="40F109E7"/>
    <w:rsid w:val="40F33AF8"/>
    <w:rsid w:val="40FC44EE"/>
    <w:rsid w:val="410243AF"/>
    <w:rsid w:val="4104082A"/>
    <w:rsid w:val="410E1577"/>
    <w:rsid w:val="410F6A5E"/>
    <w:rsid w:val="41134483"/>
    <w:rsid w:val="411D67CE"/>
    <w:rsid w:val="41500919"/>
    <w:rsid w:val="41557EB2"/>
    <w:rsid w:val="417866B9"/>
    <w:rsid w:val="417919AA"/>
    <w:rsid w:val="41941549"/>
    <w:rsid w:val="41A15B66"/>
    <w:rsid w:val="41C60AF2"/>
    <w:rsid w:val="41D5181B"/>
    <w:rsid w:val="41DB5D98"/>
    <w:rsid w:val="41E057C0"/>
    <w:rsid w:val="41F529EF"/>
    <w:rsid w:val="423A09FD"/>
    <w:rsid w:val="423D3416"/>
    <w:rsid w:val="425930E7"/>
    <w:rsid w:val="42615824"/>
    <w:rsid w:val="426C6358"/>
    <w:rsid w:val="427E7FB8"/>
    <w:rsid w:val="4286740D"/>
    <w:rsid w:val="42901BD1"/>
    <w:rsid w:val="429D695A"/>
    <w:rsid w:val="42BE0CB6"/>
    <w:rsid w:val="42D37249"/>
    <w:rsid w:val="42DE505D"/>
    <w:rsid w:val="42F32AA2"/>
    <w:rsid w:val="431B6072"/>
    <w:rsid w:val="43273968"/>
    <w:rsid w:val="434A0217"/>
    <w:rsid w:val="434D0AEC"/>
    <w:rsid w:val="438822B9"/>
    <w:rsid w:val="43AF1316"/>
    <w:rsid w:val="43B84329"/>
    <w:rsid w:val="43D608EB"/>
    <w:rsid w:val="43DB6B23"/>
    <w:rsid w:val="43DD713F"/>
    <w:rsid w:val="441D69D8"/>
    <w:rsid w:val="449A6ED7"/>
    <w:rsid w:val="44A05E16"/>
    <w:rsid w:val="44AC19BE"/>
    <w:rsid w:val="44B150E0"/>
    <w:rsid w:val="44BB2D6C"/>
    <w:rsid w:val="44C831A6"/>
    <w:rsid w:val="44E21ED2"/>
    <w:rsid w:val="44EE15C7"/>
    <w:rsid w:val="44F40F86"/>
    <w:rsid w:val="44F70BE4"/>
    <w:rsid w:val="45005166"/>
    <w:rsid w:val="450F35C7"/>
    <w:rsid w:val="45244CBC"/>
    <w:rsid w:val="453F4F27"/>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8C4889"/>
    <w:rsid w:val="479039AE"/>
    <w:rsid w:val="47A6371A"/>
    <w:rsid w:val="47A82966"/>
    <w:rsid w:val="47A96487"/>
    <w:rsid w:val="47BA5E8D"/>
    <w:rsid w:val="47BB5841"/>
    <w:rsid w:val="47BC20FE"/>
    <w:rsid w:val="47D3EDAC"/>
    <w:rsid w:val="47DF3C74"/>
    <w:rsid w:val="47EE62A3"/>
    <w:rsid w:val="47FA5321"/>
    <w:rsid w:val="482209A0"/>
    <w:rsid w:val="483C591E"/>
    <w:rsid w:val="48751200"/>
    <w:rsid w:val="48786DFA"/>
    <w:rsid w:val="48927083"/>
    <w:rsid w:val="48AB48A2"/>
    <w:rsid w:val="48E576D8"/>
    <w:rsid w:val="49015635"/>
    <w:rsid w:val="49206D66"/>
    <w:rsid w:val="493F7B37"/>
    <w:rsid w:val="494451AE"/>
    <w:rsid w:val="495A6201"/>
    <w:rsid w:val="496A759D"/>
    <w:rsid w:val="497B2F0B"/>
    <w:rsid w:val="49924CB5"/>
    <w:rsid w:val="49A4479F"/>
    <w:rsid w:val="49B80147"/>
    <w:rsid w:val="49D2102B"/>
    <w:rsid w:val="49E329BD"/>
    <w:rsid w:val="49FB4485"/>
    <w:rsid w:val="49FF1A1C"/>
    <w:rsid w:val="4A082CE2"/>
    <w:rsid w:val="4A2D5051"/>
    <w:rsid w:val="4A4C3286"/>
    <w:rsid w:val="4A5479B0"/>
    <w:rsid w:val="4A575DEC"/>
    <w:rsid w:val="4A62703C"/>
    <w:rsid w:val="4A687DF0"/>
    <w:rsid w:val="4A6B54C3"/>
    <w:rsid w:val="4A745B35"/>
    <w:rsid w:val="4A804742"/>
    <w:rsid w:val="4A85216A"/>
    <w:rsid w:val="4A8C0A08"/>
    <w:rsid w:val="4A966E24"/>
    <w:rsid w:val="4A9D16F1"/>
    <w:rsid w:val="4AAE6624"/>
    <w:rsid w:val="4ABE5567"/>
    <w:rsid w:val="4AC735EC"/>
    <w:rsid w:val="4B3A0112"/>
    <w:rsid w:val="4B3C5FDC"/>
    <w:rsid w:val="4B431506"/>
    <w:rsid w:val="4B4734B2"/>
    <w:rsid w:val="4B4F38FD"/>
    <w:rsid w:val="4B587D50"/>
    <w:rsid w:val="4B5C0D0B"/>
    <w:rsid w:val="4BBE1606"/>
    <w:rsid w:val="4BD60C65"/>
    <w:rsid w:val="4BE60228"/>
    <w:rsid w:val="4BE65A5D"/>
    <w:rsid w:val="4BE932B7"/>
    <w:rsid w:val="4C117205"/>
    <w:rsid w:val="4C1F5D7A"/>
    <w:rsid w:val="4C2819F4"/>
    <w:rsid w:val="4C33748F"/>
    <w:rsid w:val="4C35131C"/>
    <w:rsid w:val="4C361AF4"/>
    <w:rsid w:val="4C510646"/>
    <w:rsid w:val="4C634260"/>
    <w:rsid w:val="4CAE58A1"/>
    <w:rsid w:val="4CDC37BD"/>
    <w:rsid w:val="4CE53E69"/>
    <w:rsid w:val="4D034DF7"/>
    <w:rsid w:val="4D133327"/>
    <w:rsid w:val="4D242750"/>
    <w:rsid w:val="4D2E27CC"/>
    <w:rsid w:val="4D451792"/>
    <w:rsid w:val="4D5165BE"/>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50045AA5"/>
    <w:rsid w:val="500F75AC"/>
    <w:rsid w:val="50257D1C"/>
    <w:rsid w:val="503C1EAD"/>
    <w:rsid w:val="504D35A5"/>
    <w:rsid w:val="506E2E6E"/>
    <w:rsid w:val="50B371A3"/>
    <w:rsid w:val="50DD15E4"/>
    <w:rsid w:val="50E72296"/>
    <w:rsid w:val="50E72960"/>
    <w:rsid w:val="512851E1"/>
    <w:rsid w:val="514E559A"/>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62897"/>
    <w:rsid w:val="528A085D"/>
    <w:rsid w:val="52A21C22"/>
    <w:rsid w:val="52A955AB"/>
    <w:rsid w:val="52CA50F4"/>
    <w:rsid w:val="52CB201F"/>
    <w:rsid w:val="52D27B05"/>
    <w:rsid w:val="52D54DE0"/>
    <w:rsid w:val="52F35B8D"/>
    <w:rsid w:val="52F932EF"/>
    <w:rsid w:val="533F34CD"/>
    <w:rsid w:val="537D475E"/>
    <w:rsid w:val="53814E26"/>
    <w:rsid w:val="53994EB3"/>
    <w:rsid w:val="53CB7048"/>
    <w:rsid w:val="53DD1816"/>
    <w:rsid w:val="53DF147F"/>
    <w:rsid w:val="545E12E4"/>
    <w:rsid w:val="54900533"/>
    <w:rsid w:val="549D62BC"/>
    <w:rsid w:val="54A363F3"/>
    <w:rsid w:val="54BD20BA"/>
    <w:rsid w:val="54E12A5C"/>
    <w:rsid w:val="54E4678D"/>
    <w:rsid w:val="550D12DE"/>
    <w:rsid w:val="550F1D67"/>
    <w:rsid w:val="551B18C3"/>
    <w:rsid w:val="551F73FB"/>
    <w:rsid w:val="55226F39"/>
    <w:rsid w:val="552F0C08"/>
    <w:rsid w:val="553E1602"/>
    <w:rsid w:val="55515ED3"/>
    <w:rsid w:val="555A700D"/>
    <w:rsid w:val="555F767E"/>
    <w:rsid w:val="55756E92"/>
    <w:rsid w:val="55CD7939"/>
    <w:rsid w:val="55F63716"/>
    <w:rsid w:val="5624069E"/>
    <w:rsid w:val="5647017D"/>
    <w:rsid w:val="565863CD"/>
    <w:rsid w:val="565A1B38"/>
    <w:rsid w:val="56D3714A"/>
    <w:rsid w:val="56D51988"/>
    <w:rsid w:val="56ED0405"/>
    <w:rsid w:val="56F84D9F"/>
    <w:rsid w:val="57144DE4"/>
    <w:rsid w:val="57162BE8"/>
    <w:rsid w:val="57207BBB"/>
    <w:rsid w:val="57221F02"/>
    <w:rsid w:val="573D20F0"/>
    <w:rsid w:val="574809C6"/>
    <w:rsid w:val="5768564B"/>
    <w:rsid w:val="57836605"/>
    <w:rsid w:val="57880B9A"/>
    <w:rsid w:val="579075F8"/>
    <w:rsid w:val="57A36481"/>
    <w:rsid w:val="57BA63F6"/>
    <w:rsid w:val="57CD4269"/>
    <w:rsid w:val="57CE7D24"/>
    <w:rsid w:val="57DE3FA0"/>
    <w:rsid w:val="57EF57C0"/>
    <w:rsid w:val="580D1242"/>
    <w:rsid w:val="580F5847"/>
    <w:rsid w:val="581415B5"/>
    <w:rsid w:val="581B1B0C"/>
    <w:rsid w:val="583340E0"/>
    <w:rsid w:val="583E1137"/>
    <w:rsid w:val="585821CC"/>
    <w:rsid w:val="58621690"/>
    <w:rsid w:val="58684F72"/>
    <w:rsid w:val="586A1EBB"/>
    <w:rsid w:val="587C29ED"/>
    <w:rsid w:val="5882433C"/>
    <w:rsid w:val="58853821"/>
    <w:rsid w:val="5892796D"/>
    <w:rsid w:val="589C1835"/>
    <w:rsid w:val="58A26F6C"/>
    <w:rsid w:val="58A318CB"/>
    <w:rsid w:val="58B34C6B"/>
    <w:rsid w:val="58C340E5"/>
    <w:rsid w:val="58CA704C"/>
    <w:rsid w:val="58EB6B81"/>
    <w:rsid w:val="58F05AC9"/>
    <w:rsid w:val="591D0060"/>
    <w:rsid w:val="592C3F17"/>
    <w:rsid w:val="594C7EF4"/>
    <w:rsid w:val="595720BA"/>
    <w:rsid w:val="59587D98"/>
    <w:rsid w:val="5969518B"/>
    <w:rsid w:val="5984178B"/>
    <w:rsid w:val="5988157A"/>
    <w:rsid w:val="59BD535B"/>
    <w:rsid w:val="59C42B40"/>
    <w:rsid w:val="59D56643"/>
    <w:rsid w:val="59E6110D"/>
    <w:rsid w:val="59ED2DED"/>
    <w:rsid w:val="5A16452F"/>
    <w:rsid w:val="5A2B21D8"/>
    <w:rsid w:val="5A2B348D"/>
    <w:rsid w:val="5A2D5777"/>
    <w:rsid w:val="5A5B1B5F"/>
    <w:rsid w:val="5A873851"/>
    <w:rsid w:val="5A977CEC"/>
    <w:rsid w:val="5ACC310F"/>
    <w:rsid w:val="5ACD5782"/>
    <w:rsid w:val="5AEF238F"/>
    <w:rsid w:val="5B021F5B"/>
    <w:rsid w:val="5B095AB0"/>
    <w:rsid w:val="5B0D0A39"/>
    <w:rsid w:val="5B1F3174"/>
    <w:rsid w:val="5B355F44"/>
    <w:rsid w:val="5B360730"/>
    <w:rsid w:val="5B3A6B8F"/>
    <w:rsid w:val="5B595B24"/>
    <w:rsid w:val="5B6F46E6"/>
    <w:rsid w:val="5B765854"/>
    <w:rsid w:val="5B7B13CC"/>
    <w:rsid w:val="5B8251FB"/>
    <w:rsid w:val="5B8854DF"/>
    <w:rsid w:val="5BBB77FC"/>
    <w:rsid w:val="5BD77540"/>
    <w:rsid w:val="5BDC7AB6"/>
    <w:rsid w:val="5BF03357"/>
    <w:rsid w:val="5BFC3E4C"/>
    <w:rsid w:val="5C1D2EA1"/>
    <w:rsid w:val="5C3767F1"/>
    <w:rsid w:val="5C4C3822"/>
    <w:rsid w:val="5C566086"/>
    <w:rsid w:val="5C5C26D0"/>
    <w:rsid w:val="5C890A5F"/>
    <w:rsid w:val="5C8F17A2"/>
    <w:rsid w:val="5CAC13C7"/>
    <w:rsid w:val="5CAF48DE"/>
    <w:rsid w:val="5CB01A79"/>
    <w:rsid w:val="5CB20C2D"/>
    <w:rsid w:val="5CDE7F12"/>
    <w:rsid w:val="5CE57AF4"/>
    <w:rsid w:val="5CFA28C1"/>
    <w:rsid w:val="5D034253"/>
    <w:rsid w:val="5D0F62F8"/>
    <w:rsid w:val="5D1D1E82"/>
    <w:rsid w:val="5D4C5D6D"/>
    <w:rsid w:val="5D7A6A64"/>
    <w:rsid w:val="5D7F73A2"/>
    <w:rsid w:val="5D925372"/>
    <w:rsid w:val="5DA37B55"/>
    <w:rsid w:val="5DAC2710"/>
    <w:rsid w:val="5DB10D79"/>
    <w:rsid w:val="5DBB7FCD"/>
    <w:rsid w:val="5DCA702B"/>
    <w:rsid w:val="5DE2467B"/>
    <w:rsid w:val="5E0240D3"/>
    <w:rsid w:val="5E3414A2"/>
    <w:rsid w:val="5E39468C"/>
    <w:rsid w:val="5E3B448A"/>
    <w:rsid w:val="5E3E4826"/>
    <w:rsid w:val="5E425880"/>
    <w:rsid w:val="5E747306"/>
    <w:rsid w:val="5E953361"/>
    <w:rsid w:val="5E976C9D"/>
    <w:rsid w:val="5E9A0FEE"/>
    <w:rsid w:val="5EA96E82"/>
    <w:rsid w:val="5ED347D3"/>
    <w:rsid w:val="5EEF3871"/>
    <w:rsid w:val="5EF7689A"/>
    <w:rsid w:val="5F73109D"/>
    <w:rsid w:val="5F7506B8"/>
    <w:rsid w:val="5F751700"/>
    <w:rsid w:val="5F84739D"/>
    <w:rsid w:val="5FA300E3"/>
    <w:rsid w:val="5FAFA2D9"/>
    <w:rsid w:val="5FBD57C0"/>
    <w:rsid w:val="5FDA01C6"/>
    <w:rsid w:val="6008100A"/>
    <w:rsid w:val="603337FB"/>
    <w:rsid w:val="605A7B11"/>
    <w:rsid w:val="605C71A6"/>
    <w:rsid w:val="60607583"/>
    <w:rsid w:val="6063299F"/>
    <w:rsid w:val="609D4724"/>
    <w:rsid w:val="60A35923"/>
    <w:rsid w:val="60AA2E11"/>
    <w:rsid w:val="60C33C72"/>
    <w:rsid w:val="60C45715"/>
    <w:rsid w:val="60DA0BF8"/>
    <w:rsid w:val="610774DD"/>
    <w:rsid w:val="611E7573"/>
    <w:rsid w:val="612C6D65"/>
    <w:rsid w:val="612D42C0"/>
    <w:rsid w:val="61303C8D"/>
    <w:rsid w:val="61354081"/>
    <w:rsid w:val="61632129"/>
    <w:rsid w:val="61654195"/>
    <w:rsid w:val="616C4DE5"/>
    <w:rsid w:val="61916D13"/>
    <w:rsid w:val="61AA59A7"/>
    <w:rsid w:val="61AC5290"/>
    <w:rsid w:val="61C2572F"/>
    <w:rsid w:val="61E2527F"/>
    <w:rsid w:val="61EC72EA"/>
    <w:rsid w:val="61F8664C"/>
    <w:rsid w:val="62196A6F"/>
    <w:rsid w:val="622306A5"/>
    <w:rsid w:val="62243741"/>
    <w:rsid w:val="62400C29"/>
    <w:rsid w:val="62487DDF"/>
    <w:rsid w:val="62C31FED"/>
    <w:rsid w:val="62C4171F"/>
    <w:rsid w:val="63084B52"/>
    <w:rsid w:val="6319475A"/>
    <w:rsid w:val="6320666B"/>
    <w:rsid w:val="635C30B6"/>
    <w:rsid w:val="63692F15"/>
    <w:rsid w:val="63700553"/>
    <w:rsid w:val="637A029C"/>
    <w:rsid w:val="63917582"/>
    <w:rsid w:val="6396771B"/>
    <w:rsid w:val="63C92C80"/>
    <w:rsid w:val="63CE010C"/>
    <w:rsid w:val="63D83142"/>
    <w:rsid w:val="63EF11F3"/>
    <w:rsid w:val="64000A02"/>
    <w:rsid w:val="643D25EC"/>
    <w:rsid w:val="645067A3"/>
    <w:rsid w:val="64562EC2"/>
    <w:rsid w:val="64777DF5"/>
    <w:rsid w:val="64826BF5"/>
    <w:rsid w:val="649846DB"/>
    <w:rsid w:val="649E4BEF"/>
    <w:rsid w:val="651F1DD5"/>
    <w:rsid w:val="6522064E"/>
    <w:rsid w:val="65313719"/>
    <w:rsid w:val="655A5966"/>
    <w:rsid w:val="657D7A2E"/>
    <w:rsid w:val="65846E10"/>
    <w:rsid w:val="659C412B"/>
    <w:rsid w:val="65B03592"/>
    <w:rsid w:val="65D7151B"/>
    <w:rsid w:val="65DC34E5"/>
    <w:rsid w:val="65DD1B9C"/>
    <w:rsid w:val="65E21C30"/>
    <w:rsid w:val="65EC3FC6"/>
    <w:rsid w:val="662A4074"/>
    <w:rsid w:val="663649BE"/>
    <w:rsid w:val="66417776"/>
    <w:rsid w:val="666C4635"/>
    <w:rsid w:val="66951489"/>
    <w:rsid w:val="6695442B"/>
    <w:rsid w:val="669C0503"/>
    <w:rsid w:val="66A94F4B"/>
    <w:rsid w:val="66AF7390"/>
    <w:rsid w:val="66C4173C"/>
    <w:rsid w:val="66CDD401"/>
    <w:rsid w:val="66D4205E"/>
    <w:rsid w:val="66E556CC"/>
    <w:rsid w:val="66EE4FED"/>
    <w:rsid w:val="66FB6047"/>
    <w:rsid w:val="6721682E"/>
    <w:rsid w:val="67217013"/>
    <w:rsid w:val="672E5FA2"/>
    <w:rsid w:val="672F65D6"/>
    <w:rsid w:val="67421B7F"/>
    <w:rsid w:val="67424E02"/>
    <w:rsid w:val="674D6BE6"/>
    <w:rsid w:val="676A4DBB"/>
    <w:rsid w:val="67AD0AE3"/>
    <w:rsid w:val="67CD2178"/>
    <w:rsid w:val="67DD2A74"/>
    <w:rsid w:val="67FB7BD3"/>
    <w:rsid w:val="680F6BAC"/>
    <w:rsid w:val="684358A6"/>
    <w:rsid w:val="684419AC"/>
    <w:rsid w:val="68443862"/>
    <w:rsid w:val="68490BA5"/>
    <w:rsid w:val="685A0C57"/>
    <w:rsid w:val="686B1BC8"/>
    <w:rsid w:val="687E680D"/>
    <w:rsid w:val="68A97CC5"/>
    <w:rsid w:val="68B20FD9"/>
    <w:rsid w:val="68BC039A"/>
    <w:rsid w:val="68BF7F18"/>
    <w:rsid w:val="68C717F9"/>
    <w:rsid w:val="68DD0C5C"/>
    <w:rsid w:val="68F27373"/>
    <w:rsid w:val="68FE11FC"/>
    <w:rsid w:val="69076936"/>
    <w:rsid w:val="691F1A6B"/>
    <w:rsid w:val="69202AAC"/>
    <w:rsid w:val="693044D0"/>
    <w:rsid w:val="69390EB4"/>
    <w:rsid w:val="69531D49"/>
    <w:rsid w:val="696A3B76"/>
    <w:rsid w:val="697B5974"/>
    <w:rsid w:val="698311CB"/>
    <w:rsid w:val="698D6756"/>
    <w:rsid w:val="698E07D2"/>
    <w:rsid w:val="69B665B8"/>
    <w:rsid w:val="69C26D94"/>
    <w:rsid w:val="69D464E3"/>
    <w:rsid w:val="69D72936"/>
    <w:rsid w:val="6A043665"/>
    <w:rsid w:val="6A0D2428"/>
    <w:rsid w:val="6A1046F6"/>
    <w:rsid w:val="6A23335C"/>
    <w:rsid w:val="6A2719E1"/>
    <w:rsid w:val="6A375FAE"/>
    <w:rsid w:val="6A416A6A"/>
    <w:rsid w:val="6A5364FE"/>
    <w:rsid w:val="6A5C2A16"/>
    <w:rsid w:val="6A6E0FC0"/>
    <w:rsid w:val="6A774CA4"/>
    <w:rsid w:val="6A786235"/>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6B5F8E"/>
    <w:rsid w:val="6B85537C"/>
    <w:rsid w:val="6B92261A"/>
    <w:rsid w:val="6B9B2CBA"/>
    <w:rsid w:val="6BA67B8D"/>
    <w:rsid w:val="6BAD5A34"/>
    <w:rsid w:val="6BB04C80"/>
    <w:rsid w:val="6BCA5141"/>
    <w:rsid w:val="6BE8415A"/>
    <w:rsid w:val="6BF06490"/>
    <w:rsid w:val="6BFF4E8E"/>
    <w:rsid w:val="6C254D0A"/>
    <w:rsid w:val="6C30020F"/>
    <w:rsid w:val="6C436E5F"/>
    <w:rsid w:val="6C5D2FCA"/>
    <w:rsid w:val="6C6B02EF"/>
    <w:rsid w:val="6C6C4666"/>
    <w:rsid w:val="6C9777E2"/>
    <w:rsid w:val="6C9A465F"/>
    <w:rsid w:val="6C9B6EA4"/>
    <w:rsid w:val="6CA15D35"/>
    <w:rsid w:val="6CAB6AA2"/>
    <w:rsid w:val="6CAF7A44"/>
    <w:rsid w:val="6CC70B29"/>
    <w:rsid w:val="6CFD17A1"/>
    <w:rsid w:val="6D026EC6"/>
    <w:rsid w:val="6D0E430A"/>
    <w:rsid w:val="6D192110"/>
    <w:rsid w:val="6D326AF7"/>
    <w:rsid w:val="6D4742E6"/>
    <w:rsid w:val="6D4E2611"/>
    <w:rsid w:val="6D4F5BCD"/>
    <w:rsid w:val="6D505255"/>
    <w:rsid w:val="6D8C4045"/>
    <w:rsid w:val="6D973D87"/>
    <w:rsid w:val="6DA23902"/>
    <w:rsid w:val="6DAE3E97"/>
    <w:rsid w:val="6DBA231F"/>
    <w:rsid w:val="6E5A72EC"/>
    <w:rsid w:val="6E753CE4"/>
    <w:rsid w:val="6E8C082B"/>
    <w:rsid w:val="6E9C2445"/>
    <w:rsid w:val="6EA96B47"/>
    <w:rsid w:val="6ECF3FB3"/>
    <w:rsid w:val="6EE273C2"/>
    <w:rsid w:val="6EE661C0"/>
    <w:rsid w:val="6EEE02B7"/>
    <w:rsid w:val="6EEF1689"/>
    <w:rsid w:val="6EF7635F"/>
    <w:rsid w:val="6EF8241A"/>
    <w:rsid w:val="6EFE771B"/>
    <w:rsid w:val="6F165CA4"/>
    <w:rsid w:val="6F4416F0"/>
    <w:rsid w:val="6F587148"/>
    <w:rsid w:val="6F597DBC"/>
    <w:rsid w:val="6F603FAD"/>
    <w:rsid w:val="6F6618A9"/>
    <w:rsid w:val="6F6D5EB4"/>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8A6EE4"/>
    <w:rsid w:val="70AB5F28"/>
    <w:rsid w:val="70CB41BA"/>
    <w:rsid w:val="70CC63CE"/>
    <w:rsid w:val="70DF3185"/>
    <w:rsid w:val="711075A4"/>
    <w:rsid w:val="7125446D"/>
    <w:rsid w:val="71362079"/>
    <w:rsid w:val="714516AC"/>
    <w:rsid w:val="714A49EB"/>
    <w:rsid w:val="714C07A5"/>
    <w:rsid w:val="715568E1"/>
    <w:rsid w:val="71680445"/>
    <w:rsid w:val="716C1361"/>
    <w:rsid w:val="717034F6"/>
    <w:rsid w:val="71AA0173"/>
    <w:rsid w:val="71C735F6"/>
    <w:rsid w:val="71D60DAD"/>
    <w:rsid w:val="71E37648"/>
    <w:rsid w:val="71EC4739"/>
    <w:rsid w:val="71F061CA"/>
    <w:rsid w:val="71F3655C"/>
    <w:rsid w:val="71FD7F91"/>
    <w:rsid w:val="721E7A05"/>
    <w:rsid w:val="7221626D"/>
    <w:rsid w:val="72250CBC"/>
    <w:rsid w:val="7228547A"/>
    <w:rsid w:val="72694E7B"/>
    <w:rsid w:val="72C53C93"/>
    <w:rsid w:val="72CE11D5"/>
    <w:rsid w:val="72DF4E7A"/>
    <w:rsid w:val="72E44E5C"/>
    <w:rsid w:val="72E96746"/>
    <w:rsid w:val="73222073"/>
    <w:rsid w:val="733B20A7"/>
    <w:rsid w:val="73464B19"/>
    <w:rsid w:val="73561454"/>
    <w:rsid w:val="736540EA"/>
    <w:rsid w:val="73743845"/>
    <w:rsid w:val="738F7E33"/>
    <w:rsid w:val="739053D9"/>
    <w:rsid w:val="73BC38F8"/>
    <w:rsid w:val="73BF1A3D"/>
    <w:rsid w:val="73C81838"/>
    <w:rsid w:val="73E6670B"/>
    <w:rsid w:val="73EE2546"/>
    <w:rsid w:val="73F50A08"/>
    <w:rsid w:val="74307A19"/>
    <w:rsid w:val="74336AEC"/>
    <w:rsid w:val="7447504B"/>
    <w:rsid w:val="74572C39"/>
    <w:rsid w:val="747B5ADB"/>
    <w:rsid w:val="748A65D1"/>
    <w:rsid w:val="749C58E1"/>
    <w:rsid w:val="74AB6438"/>
    <w:rsid w:val="74B72621"/>
    <w:rsid w:val="75165677"/>
    <w:rsid w:val="751A39B7"/>
    <w:rsid w:val="75235932"/>
    <w:rsid w:val="75361722"/>
    <w:rsid w:val="7555100E"/>
    <w:rsid w:val="758658C2"/>
    <w:rsid w:val="758C00D8"/>
    <w:rsid w:val="759F4DF6"/>
    <w:rsid w:val="75A90DBF"/>
    <w:rsid w:val="75B16F7B"/>
    <w:rsid w:val="75C84ED8"/>
    <w:rsid w:val="76165B7C"/>
    <w:rsid w:val="762D0D05"/>
    <w:rsid w:val="76320CAE"/>
    <w:rsid w:val="766643CE"/>
    <w:rsid w:val="76691BBB"/>
    <w:rsid w:val="769737C0"/>
    <w:rsid w:val="76AC04E9"/>
    <w:rsid w:val="76CB4933"/>
    <w:rsid w:val="76DC0C89"/>
    <w:rsid w:val="76E510DF"/>
    <w:rsid w:val="76E56077"/>
    <w:rsid w:val="76EB0CA1"/>
    <w:rsid w:val="76EF12AB"/>
    <w:rsid w:val="77033FC7"/>
    <w:rsid w:val="770B2528"/>
    <w:rsid w:val="773439F2"/>
    <w:rsid w:val="773D770D"/>
    <w:rsid w:val="77412B74"/>
    <w:rsid w:val="774B1E9B"/>
    <w:rsid w:val="77603F06"/>
    <w:rsid w:val="776963DA"/>
    <w:rsid w:val="776C1ABB"/>
    <w:rsid w:val="77872819"/>
    <w:rsid w:val="778B1CA3"/>
    <w:rsid w:val="77AB5D60"/>
    <w:rsid w:val="77B4681C"/>
    <w:rsid w:val="77CA491C"/>
    <w:rsid w:val="77CF18B6"/>
    <w:rsid w:val="78073C70"/>
    <w:rsid w:val="78333460"/>
    <w:rsid w:val="78374149"/>
    <w:rsid w:val="78376CED"/>
    <w:rsid w:val="785C77FF"/>
    <w:rsid w:val="788A3EF2"/>
    <w:rsid w:val="78BB542A"/>
    <w:rsid w:val="78D52F1B"/>
    <w:rsid w:val="78E3782A"/>
    <w:rsid w:val="78EE0311"/>
    <w:rsid w:val="78EE5BE2"/>
    <w:rsid w:val="79510127"/>
    <w:rsid w:val="79C73ADB"/>
    <w:rsid w:val="79E35F15"/>
    <w:rsid w:val="79EB4E78"/>
    <w:rsid w:val="79EE1814"/>
    <w:rsid w:val="79FFB759"/>
    <w:rsid w:val="7A04188E"/>
    <w:rsid w:val="7A0B26BE"/>
    <w:rsid w:val="7A5A4652"/>
    <w:rsid w:val="7AA75347"/>
    <w:rsid w:val="7AB919D9"/>
    <w:rsid w:val="7ACA37C4"/>
    <w:rsid w:val="7AFA3202"/>
    <w:rsid w:val="7B0C3738"/>
    <w:rsid w:val="7B110EA8"/>
    <w:rsid w:val="7B137904"/>
    <w:rsid w:val="7B204E77"/>
    <w:rsid w:val="7B2670AA"/>
    <w:rsid w:val="7B3D698C"/>
    <w:rsid w:val="7B3E2CD1"/>
    <w:rsid w:val="7B3F0663"/>
    <w:rsid w:val="7B456061"/>
    <w:rsid w:val="7B48126A"/>
    <w:rsid w:val="7B600C5E"/>
    <w:rsid w:val="7B6A7FCE"/>
    <w:rsid w:val="7B6B5FCC"/>
    <w:rsid w:val="7B832841"/>
    <w:rsid w:val="7B8849C9"/>
    <w:rsid w:val="7B8C579B"/>
    <w:rsid w:val="7BACAA96"/>
    <w:rsid w:val="7BB91CD5"/>
    <w:rsid w:val="7BCE0AA8"/>
    <w:rsid w:val="7C042C24"/>
    <w:rsid w:val="7C18518B"/>
    <w:rsid w:val="7C1966A5"/>
    <w:rsid w:val="7C423439"/>
    <w:rsid w:val="7C6B5B85"/>
    <w:rsid w:val="7C6C3025"/>
    <w:rsid w:val="7C6D071B"/>
    <w:rsid w:val="7C743607"/>
    <w:rsid w:val="7C896B62"/>
    <w:rsid w:val="7CA227B8"/>
    <w:rsid w:val="7CA821D2"/>
    <w:rsid w:val="7CAE2851"/>
    <w:rsid w:val="7CB53907"/>
    <w:rsid w:val="7CC322D8"/>
    <w:rsid w:val="7CD341C6"/>
    <w:rsid w:val="7CE90E76"/>
    <w:rsid w:val="7D017ED7"/>
    <w:rsid w:val="7D530B8B"/>
    <w:rsid w:val="7D61205A"/>
    <w:rsid w:val="7D815718"/>
    <w:rsid w:val="7D9C0315"/>
    <w:rsid w:val="7DFB529C"/>
    <w:rsid w:val="7DFDA6FA"/>
    <w:rsid w:val="7E010587"/>
    <w:rsid w:val="7E094473"/>
    <w:rsid w:val="7E121CE7"/>
    <w:rsid w:val="7E132BFC"/>
    <w:rsid w:val="7E1C4976"/>
    <w:rsid w:val="7E2B33E9"/>
    <w:rsid w:val="7E3A4BC5"/>
    <w:rsid w:val="7E45707E"/>
    <w:rsid w:val="7E4B4DE6"/>
    <w:rsid w:val="7E4D0A6A"/>
    <w:rsid w:val="7E59498D"/>
    <w:rsid w:val="7E63227B"/>
    <w:rsid w:val="7E6D383F"/>
    <w:rsid w:val="7E717212"/>
    <w:rsid w:val="7E72543E"/>
    <w:rsid w:val="7EC375C3"/>
    <w:rsid w:val="7EC6515A"/>
    <w:rsid w:val="7ECD28DB"/>
    <w:rsid w:val="7ED15400"/>
    <w:rsid w:val="7ED7769E"/>
    <w:rsid w:val="7EE74459"/>
    <w:rsid w:val="7EF00D35"/>
    <w:rsid w:val="7EFF8430"/>
    <w:rsid w:val="7F0662C5"/>
    <w:rsid w:val="7F21355F"/>
    <w:rsid w:val="7F3537F8"/>
    <w:rsid w:val="7F3DD645"/>
    <w:rsid w:val="7F443B8F"/>
    <w:rsid w:val="7F58461F"/>
    <w:rsid w:val="7F611D3F"/>
    <w:rsid w:val="7F947550"/>
    <w:rsid w:val="7F9D0E91"/>
    <w:rsid w:val="7FA34429"/>
    <w:rsid w:val="7FAA04CC"/>
    <w:rsid w:val="7FC7F6FC"/>
    <w:rsid w:val="7FD734D7"/>
    <w:rsid w:val="7FDE7E37"/>
    <w:rsid w:val="7FE82BA1"/>
    <w:rsid w:val="7FFD72A0"/>
    <w:rsid w:val="7FFD871F"/>
    <w:rsid w:val="7FFEA64A"/>
    <w:rsid w:val="8FEECDED"/>
    <w:rsid w:val="96A14BA5"/>
    <w:rsid w:val="9F7BC445"/>
    <w:rsid w:val="ABEE7F6D"/>
    <w:rsid w:val="B7FF921D"/>
    <w:rsid w:val="BBFFB3FB"/>
    <w:rsid w:val="BFDF4FDB"/>
    <w:rsid w:val="DCF6BB61"/>
    <w:rsid w:val="DDDF047B"/>
    <w:rsid w:val="DDF29E8B"/>
    <w:rsid w:val="DEFD3B4B"/>
    <w:rsid w:val="DF7B86C2"/>
    <w:rsid w:val="DFBD24DD"/>
    <w:rsid w:val="E2AB5B50"/>
    <w:rsid w:val="EA7CD645"/>
    <w:rsid w:val="EBDFA66F"/>
    <w:rsid w:val="EEE5BBA2"/>
    <w:rsid w:val="EF78CE30"/>
    <w:rsid w:val="EFBE9EB9"/>
    <w:rsid w:val="EFC3D060"/>
    <w:rsid w:val="EFD63007"/>
    <w:rsid w:val="F37CCCFF"/>
    <w:rsid w:val="F5D9A968"/>
    <w:rsid w:val="F67B5A34"/>
    <w:rsid w:val="F9FD1E32"/>
    <w:rsid w:val="FB7F8627"/>
    <w:rsid w:val="FDFF73B1"/>
    <w:rsid w:val="FEE91140"/>
    <w:rsid w:val="FEFDE38B"/>
    <w:rsid w:val="FF1FDB69"/>
    <w:rsid w:val="FF6ED3D6"/>
    <w:rsid w:val="FF97BCE7"/>
    <w:rsid w:val="FFCA4C4E"/>
    <w:rsid w:val="FFE6D26B"/>
    <w:rsid w:val="FFFC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67"/>
    <w:qFormat/>
    <w:uiPriority w:val="0"/>
    <w:pPr>
      <w:keepNext/>
      <w:adjustRightInd w:val="0"/>
      <w:jc w:val="center"/>
      <w:outlineLvl w:val="0"/>
    </w:pPr>
    <w:rPr>
      <w:rFonts w:eastAsia="黑体"/>
      <w:b/>
      <w:color w:val="000000"/>
      <w:sz w:val="28"/>
    </w:rPr>
  </w:style>
  <w:style w:type="paragraph" w:styleId="4">
    <w:name w:val="heading 2"/>
    <w:basedOn w:val="1"/>
    <w:next w:val="1"/>
    <w:link w:val="61"/>
    <w:qFormat/>
    <w:uiPriority w:val="0"/>
    <w:pPr>
      <w:keepNext/>
      <w:keepLines/>
      <w:adjustRightInd w:val="0"/>
      <w:spacing w:before="100" w:after="100" w:line="360" w:lineRule="auto"/>
      <w:ind w:firstLine="200" w:firstLineChars="200"/>
      <w:outlineLvl w:val="1"/>
    </w:pPr>
    <w:rPr>
      <w:rFonts w:cs="Arial"/>
      <w:b/>
      <w:bCs/>
      <w:szCs w:val="32"/>
    </w:rPr>
  </w:style>
  <w:style w:type="paragraph" w:styleId="5">
    <w:name w:val="heading 3"/>
    <w:basedOn w:val="1"/>
    <w:next w:val="1"/>
    <w:qFormat/>
    <w:uiPriority w:val="0"/>
    <w:pPr>
      <w:widowControl/>
      <w:autoSpaceDE w:val="0"/>
      <w:autoSpaceDN w:val="0"/>
      <w:spacing w:line="360" w:lineRule="auto"/>
      <w:outlineLvl w:val="2"/>
    </w:pPr>
    <w:rPr>
      <w:szCs w:val="20"/>
    </w:rPr>
  </w:style>
  <w:style w:type="paragraph" w:styleId="6">
    <w:name w:val="heading 4"/>
    <w:basedOn w:val="1"/>
    <w:next w:val="1"/>
    <w:link w:val="121"/>
    <w:qFormat/>
    <w:uiPriority w:val="0"/>
    <w:pPr>
      <w:keepNext/>
      <w:keepLines/>
      <w:spacing w:before="280" w:after="290" w:line="376" w:lineRule="auto"/>
      <w:outlineLvl w:val="3"/>
    </w:pPr>
    <w:rPr>
      <w:rFonts w:ascii="Cambria" w:hAnsi="Cambria"/>
      <w:bCs/>
      <w:sz w:val="28"/>
      <w:szCs w:val="28"/>
    </w:rPr>
  </w:style>
  <w:style w:type="paragraph" w:styleId="7">
    <w:name w:val="heading 5"/>
    <w:basedOn w:val="6"/>
    <w:next w:val="1"/>
    <w:qFormat/>
    <w:uiPriority w:val="0"/>
    <w:pPr>
      <w:adjustRightInd w:val="0"/>
      <w:outlineLvl w:val="4"/>
    </w:pPr>
  </w:style>
  <w:style w:type="paragraph" w:styleId="8">
    <w:name w:val="heading 6"/>
    <w:basedOn w:val="7"/>
    <w:next w:val="1"/>
    <w:unhideWhenUsed/>
    <w:qFormat/>
    <w:uiPriority w:val="9"/>
    <w:pPr>
      <w:outlineLvl w:val="5"/>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next w:val="1"/>
    <w:qFormat/>
    <w:uiPriority w:val="34"/>
    <w:pPr>
      <w:ind w:firstLine="420" w:firstLineChars="200"/>
    </w:pPr>
    <w:rPr>
      <w:rFonts w:ascii="Calibri" w:hAnsi="Calibri"/>
    </w:rPr>
  </w:style>
  <w:style w:type="paragraph" w:styleId="9">
    <w:name w:val="List 3"/>
    <w:basedOn w:val="1"/>
    <w:qFormat/>
    <w:uiPriority w:val="0"/>
    <w:pPr>
      <w:ind w:left="100" w:leftChars="400" w:hanging="200" w:hangingChars="200"/>
    </w:pPr>
    <w:rPr>
      <w:szCs w:val="20"/>
    </w:rPr>
  </w:style>
  <w:style w:type="paragraph" w:styleId="10">
    <w:name w:val="toc 7"/>
    <w:basedOn w:val="1"/>
    <w:next w:val="1"/>
    <w:qFormat/>
    <w:uiPriority w:val="39"/>
    <w:pPr>
      <w:ind w:left="1260"/>
      <w:jc w:val="left"/>
    </w:pPr>
    <w:rPr>
      <w:szCs w:val="21"/>
    </w:rPr>
  </w:style>
  <w:style w:type="paragraph" w:styleId="11">
    <w:name w:val="table of authorities"/>
    <w:basedOn w:val="1"/>
    <w:next w:val="1"/>
    <w:unhideWhenUsed/>
    <w:qFormat/>
    <w:uiPriority w:val="99"/>
    <w:pPr>
      <w:ind w:left="420" w:leftChars="200"/>
    </w:pPr>
  </w:style>
  <w:style w:type="paragraph" w:styleId="12">
    <w:name w:val="Normal Indent"/>
    <w:basedOn w:val="1"/>
    <w:next w:val="1"/>
    <w:link w:val="70"/>
    <w:qFormat/>
    <w:uiPriority w:val="0"/>
    <w:pPr>
      <w:ind w:firstLine="420"/>
    </w:pPr>
  </w:style>
  <w:style w:type="paragraph" w:styleId="13">
    <w:name w:val="Document Map"/>
    <w:basedOn w:val="1"/>
    <w:semiHidden/>
    <w:qFormat/>
    <w:uiPriority w:val="0"/>
    <w:pPr>
      <w:shd w:val="clear" w:color="auto" w:fill="000080"/>
    </w:pPr>
  </w:style>
  <w:style w:type="paragraph" w:styleId="14">
    <w:name w:val="annotation text"/>
    <w:basedOn w:val="1"/>
    <w:link w:val="144"/>
    <w:qFormat/>
    <w:uiPriority w:val="99"/>
    <w:pPr>
      <w:jc w:val="left"/>
    </w:pPr>
  </w:style>
  <w:style w:type="paragraph" w:styleId="15">
    <w:name w:val="Body Text 3"/>
    <w:basedOn w:val="1"/>
    <w:qFormat/>
    <w:uiPriority w:val="0"/>
    <w:pPr>
      <w:spacing w:line="440" w:lineRule="atLeast"/>
      <w:jc w:val="center"/>
    </w:pPr>
    <w:rPr>
      <w:rFonts w:ascii="楷体_GB2312" w:eastAsia="楷体_GB2312"/>
      <w:b/>
      <w:color w:val="000000"/>
      <w:sz w:val="30"/>
    </w:rPr>
  </w:style>
  <w:style w:type="paragraph" w:styleId="16">
    <w:name w:val="Body Text"/>
    <w:basedOn w:val="1"/>
    <w:next w:val="17"/>
    <w:qFormat/>
    <w:uiPriority w:val="0"/>
    <w:pPr>
      <w:adjustRightInd w:val="0"/>
      <w:spacing w:line="315" w:lineRule="atLeast"/>
      <w:jc w:val="left"/>
      <w:textAlignment w:val="baseline"/>
    </w:pPr>
    <w:rPr>
      <w:rFonts w:ascii="仿宋_GB2312" w:eastAsia="仿宋_GB2312"/>
      <w:kern w:val="0"/>
      <w:sz w:val="28"/>
      <w:szCs w:val="20"/>
    </w:rPr>
  </w:style>
  <w:style w:type="paragraph" w:styleId="17">
    <w:name w:val="Body Text 2"/>
    <w:basedOn w:val="1"/>
    <w:qFormat/>
    <w:uiPriority w:val="0"/>
    <w:rPr>
      <w:b/>
      <w:bCs/>
      <w:color w:val="000000"/>
      <w:sz w:val="28"/>
    </w:rPr>
  </w:style>
  <w:style w:type="paragraph" w:styleId="18">
    <w:name w:val="Body Text Indent"/>
    <w:basedOn w:val="1"/>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9">
    <w:name w:val="List 2"/>
    <w:basedOn w:val="1"/>
    <w:qFormat/>
    <w:uiPriority w:val="0"/>
    <w:pPr>
      <w:ind w:left="100" w:leftChars="200" w:hanging="200" w:hangingChars="200"/>
    </w:pPr>
  </w:style>
  <w:style w:type="paragraph" w:styleId="20">
    <w:name w:val="toc 5"/>
    <w:basedOn w:val="1"/>
    <w:next w:val="1"/>
    <w:qFormat/>
    <w:uiPriority w:val="39"/>
    <w:pPr>
      <w:ind w:left="840"/>
      <w:jc w:val="left"/>
    </w:pPr>
    <w:rPr>
      <w:szCs w:val="21"/>
    </w:rPr>
  </w:style>
  <w:style w:type="paragraph" w:styleId="21">
    <w:name w:val="toc 3"/>
    <w:basedOn w:val="1"/>
    <w:next w:val="1"/>
    <w:qFormat/>
    <w:uiPriority w:val="39"/>
    <w:pPr>
      <w:adjustRightInd w:val="0"/>
      <w:spacing w:line="360" w:lineRule="auto"/>
      <w:ind w:left="420"/>
      <w:jc w:val="left"/>
    </w:pPr>
    <w:rPr>
      <w:iCs/>
    </w:rPr>
  </w:style>
  <w:style w:type="paragraph" w:styleId="22">
    <w:name w:val="Plain Text"/>
    <w:basedOn w:val="1"/>
    <w:link w:val="118"/>
    <w:qFormat/>
    <w:uiPriority w:val="0"/>
    <w:rPr>
      <w:rFonts w:ascii="宋体" w:hAnsi="Courier New"/>
      <w:szCs w:val="20"/>
    </w:rPr>
  </w:style>
  <w:style w:type="paragraph" w:styleId="23">
    <w:name w:val="toc 8"/>
    <w:basedOn w:val="1"/>
    <w:next w:val="1"/>
    <w:qFormat/>
    <w:uiPriority w:val="39"/>
    <w:pPr>
      <w:ind w:left="1470"/>
      <w:jc w:val="left"/>
    </w:pPr>
    <w:rPr>
      <w:szCs w:val="21"/>
    </w:rPr>
  </w:style>
  <w:style w:type="paragraph" w:styleId="24">
    <w:name w:val="Date"/>
    <w:basedOn w:val="1"/>
    <w:next w:val="1"/>
    <w:qFormat/>
    <w:uiPriority w:val="0"/>
    <w:pPr>
      <w:ind w:left="100" w:leftChars="2500"/>
    </w:pPr>
    <w:rPr>
      <w:color w:val="000000"/>
      <w:sz w:val="24"/>
    </w:rPr>
  </w:style>
  <w:style w:type="paragraph" w:styleId="25">
    <w:name w:val="Body Text Indent 2"/>
    <w:basedOn w:val="1"/>
    <w:qFormat/>
    <w:uiPriority w:val="0"/>
    <w:pPr>
      <w:widowControl/>
      <w:spacing w:line="480" w:lineRule="atLeast"/>
      <w:ind w:firstLine="480"/>
    </w:pPr>
    <w:rPr>
      <w:rFonts w:ascii="宋体"/>
      <w:kern w:val="0"/>
      <w:sz w:val="24"/>
      <w:szCs w:val="20"/>
    </w:rPr>
  </w:style>
  <w:style w:type="paragraph" w:styleId="26">
    <w:name w:val="endnote text"/>
    <w:basedOn w:val="1"/>
    <w:qFormat/>
    <w:uiPriority w:val="99"/>
    <w:pPr>
      <w:snapToGrid w:val="0"/>
      <w:jc w:val="left"/>
    </w:pPr>
  </w:style>
  <w:style w:type="paragraph" w:styleId="27">
    <w:name w:val="Balloon Text"/>
    <w:basedOn w:val="1"/>
    <w:semiHidden/>
    <w:qFormat/>
    <w:uiPriority w:val="0"/>
    <w:rPr>
      <w:sz w:val="18"/>
      <w:szCs w:val="18"/>
    </w:rPr>
  </w:style>
  <w:style w:type="paragraph" w:styleId="28">
    <w:name w:val="footer"/>
    <w:basedOn w:val="1"/>
    <w:link w:val="129"/>
    <w:qFormat/>
    <w:uiPriority w:val="0"/>
    <w:pPr>
      <w:pBdr>
        <w:top w:val="single" w:color="auto" w:sz="4" w:space="1"/>
      </w:pBdr>
      <w:tabs>
        <w:tab w:val="center" w:pos="4153"/>
        <w:tab w:val="right" w:pos="8306"/>
      </w:tabs>
      <w:jc w:val="left"/>
    </w:pPr>
    <w:rPr>
      <w:sz w:val="18"/>
      <w:szCs w:val="18"/>
    </w:rPr>
  </w:style>
  <w:style w:type="paragraph" w:styleId="29">
    <w:name w:val="header"/>
    <w:basedOn w:val="1"/>
    <w:link w:val="119"/>
    <w:qFormat/>
    <w:uiPriority w:val="0"/>
    <w:pPr>
      <w:pBdr>
        <w:bottom w:val="single" w:color="auto" w:sz="6" w:space="1"/>
      </w:pBdr>
      <w:tabs>
        <w:tab w:val="center" w:pos="4153"/>
        <w:tab w:val="right" w:pos="8306"/>
      </w:tabs>
      <w:jc w:val="center"/>
    </w:pPr>
    <w:rPr>
      <w:sz w:val="18"/>
      <w:szCs w:val="18"/>
    </w:rPr>
  </w:style>
  <w:style w:type="paragraph" w:styleId="30">
    <w:name w:val="toc 1"/>
    <w:basedOn w:val="1"/>
    <w:next w:val="1"/>
    <w:qFormat/>
    <w:uiPriority w:val="39"/>
    <w:pPr>
      <w:tabs>
        <w:tab w:val="right" w:leader="dot" w:pos="9403"/>
      </w:tabs>
    </w:pPr>
    <w:rPr>
      <w:rFonts w:cs="Arial"/>
      <w:b/>
      <w:bCs/>
      <w:caps/>
    </w:rPr>
  </w:style>
  <w:style w:type="paragraph" w:styleId="31">
    <w:name w:val="toc 4"/>
    <w:basedOn w:val="1"/>
    <w:next w:val="1"/>
    <w:qFormat/>
    <w:uiPriority w:val="39"/>
    <w:pPr>
      <w:ind w:left="630"/>
      <w:jc w:val="left"/>
    </w:pPr>
    <w:rPr>
      <w:szCs w:val="21"/>
    </w:rPr>
  </w:style>
  <w:style w:type="paragraph" w:styleId="32">
    <w:name w:val="Subtitle"/>
    <w:basedOn w:val="1"/>
    <w:next w:val="1"/>
    <w:link w:val="125"/>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ind w:left="200" w:hanging="200" w:hangingChars="200"/>
    </w:pPr>
  </w:style>
  <w:style w:type="paragraph" w:styleId="34">
    <w:name w:val="toc 6"/>
    <w:basedOn w:val="1"/>
    <w:next w:val="1"/>
    <w:qFormat/>
    <w:uiPriority w:val="39"/>
    <w:pPr>
      <w:ind w:left="1050"/>
      <w:jc w:val="left"/>
    </w:pPr>
    <w:rPr>
      <w:szCs w:val="21"/>
    </w:rPr>
  </w:style>
  <w:style w:type="paragraph" w:styleId="35">
    <w:name w:val="List 5"/>
    <w:basedOn w:val="1"/>
    <w:qFormat/>
    <w:uiPriority w:val="0"/>
    <w:pPr>
      <w:ind w:left="100" w:leftChars="800" w:hanging="200" w:hangingChars="200"/>
    </w:pPr>
    <w:rPr>
      <w:szCs w:val="20"/>
    </w:rPr>
  </w:style>
  <w:style w:type="paragraph" w:styleId="36">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39">
    <w:name w:val="toc 9"/>
    <w:basedOn w:val="1"/>
    <w:next w:val="1"/>
    <w:qFormat/>
    <w:uiPriority w:val="39"/>
    <w:pPr>
      <w:ind w:left="1680"/>
      <w:jc w:val="left"/>
    </w:pPr>
    <w:rPr>
      <w:szCs w:val="21"/>
    </w:rPr>
  </w:style>
  <w:style w:type="paragraph" w:styleId="40">
    <w:name w:val="List 4"/>
    <w:basedOn w:val="1"/>
    <w:qFormat/>
    <w:uiPriority w:val="0"/>
    <w:pPr>
      <w:ind w:left="100" w:leftChars="600" w:hanging="200" w:hangingChars="200"/>
    </w:pPr>
    <w:rPr>
      <w:szCs w:val="20"/>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ind w:firstLine="200" w:firstLineChars="200"/>
    </w:pPr>
    <w:rPr>
      <w:sz w:val="24"/>
    </w:rPr>
  </w:style>
  <w:style w:type="paragraph" w:styleId="44">
    <w:name w:val="Title"/>
    <w:basedOn w:val="1"/>
    <w:next w:val="1"/>
    <w:qFormat/>
    <w:uiPriority w:val="0"/>
    <w:pPr>
      <w:jc w:val="center"/>
    </w:pPr>
    <w:rPr>
      <w:sz w:val="30"/>
    </w:rPr>
  </w:style>
  <w:style w:type="paragraph" w:styleId="45">
    <w:name w:val="annotation subject"/>
    <w:basedOn w:val="14"/>
    <w:next w:val="14"/>
    <w:semiHidden/>
    <w:qFormat/>
    <w:uiPriority w:val="0"/>
    <w:rPr>
      <w:b/>
      <w:bCs/>
    </w:rPr>
  </w:style>
  <w:style w:type="paragraph" w:styleId="46">
    <w:name w:val="Body Text First Indent"/>
    <w:basedOn w:val="16"/>
    <w:next w:val="1"/>
    <w:qFormat/>
    <w:uiPriority w:val="0"/>
    <w:pPr>
      <w:spacing w:after="120" w:line="288" w:lineRule="auto"/>
      <w:ind w:firstLine="420" w:firstLineChars="100"/>
      <w:jc w:val="both"/>
      <w:textAlignment w:val="auto"/>
    </w:pPr>
    <w:rPr>
      <w:rFonts w:ascii="Times New Roman" w:eastAsia="宋体"/>
      <w:kern w:val="2"/>
      <w:sz w:val="21"/>
    </w:rPr>
  </w:style>
  <w:style w:type="paragraph" w:styleId="47">
    <w:name w:val="Body Text First Indent 2"/>
    <w:basedOn w:val="18"/>
    <w:next w:val="46"/>
    <w:unhideWhenUsed/>
    <w:qFormat/>
    <w:uiPriority w:val="99"/>
    <w:pPr>
      <w:widowControl w:val="0"/>
      <w:autoSpaceDE/>
      <w:autoSpaceDN/>
      <w:snapToGrid/>
      <w:spacing w:before="0" w:after="120" w:line="360" w:lineRule="auto"/>
      <w:ind w:left="420" w:leftChars="200" w:firstLine="560" w:firstLineChars="200"/>
      <w:textAlignment w:val="auto"/>
    </w:pPr>
    <w:rPr>
      <w:rFonts w:ascii="Times New Roman"/>
      <w:color w:val="FF0000"/>
      <w:kern w:val="2"/>
      <w:sz w:val="28"/>
      <w:szCs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rPr>
      <w:rFonts w:ascii="Calibri" w:hAnsi="Calibri" w:eastAsia="宋体"/>
    </w:rPr>
  </w:style>
  <w:style w:type="character" w:styleId="53">
    <w:name w:val="FollowedHyperlink"/>
    <w:qFormat/>
    <w:uiPriority w:val="0"/>
    <w:rPr>
      <w:color w:val="800080"/>
      <w:u w:val="single"/>
    </w:rPr>
  </w:style>
  <w:style w:type="character" w:styleId="54">
    <w:name w:val="Emphasis"/>
    <w:qFormat/>
    <w:uiPriority w:val="0"/>
    <w:rPr>
      <w:color w:val="CC0033"/>
    </w:rPr>
  </w:style>
  <w:style w:type="character" w:styleId="55">
    <w:name w:val="Hyperlink"/>
    <w:qFormat/>
    <w:uiPriority w:val="99"/>
    <w:rPr>
      <w:color w:val="0000FF"/>
      <w:u w:val="single"/>
    </w:rPr>
  </w:style>
  <w:style w:type="character" w:styleId="56">
    <w:name w:val="annotation reference"/>
    <w:semiHidden/>
    <w:qFormat/>
    <w:uiPriority w:val="99"/>
    <w:rPr>
      <w:sz w:val="21"/>
      <w:szCs w:val="21"/>
    </w:rPr>
  </w:style>
  <w:style w:type="character" w:styleId="57">
    <w:name w:val="HTML Sample"/>
    <w:basedOn w:val="50"/>
    <w:qFormat/>
    <w:uiPriority w:val="0"/>
    <w:rPr>
      <w:rFonts w:ascii="Courier New" w:hAnsi="Courier New"/>
    </w:rPr>
  </w:style>
  <w:style w:type="paragraph" w:customStyle="1" w:styleId="58">
    <w:name w:val="正文缩进1"/>
    <w:basedOn w:val="1"/>
    <w:qFormat/>
    <w:uiPriority w:val="0"/>
    <w:pPr>
      <w:suppressAutoHyphens/>
      <w:ind w:firstLine="420" w:firstLineChars="200"/>
    </w:pPr>
    <w:rPr>
      <w:rFonts w:ascii="Calibri" w:hAnsi="Calibri"/>
      <w:szCs w:val="24"/>
    </w:rPr>
  </w:style>
  <w:style w:type="paragraph" w:customStyle="1" w:styleId="59">
    <w:name w:val="Normal Indent1"/>
    <w:basedOn w:val="1"/>
    <w:qFormat/>
    <w:uiPriority w:val="0"/>
    <w:pPr>
      <w:ind w:firstLine="420" w:firstLineChars="200"/>
    </w:pPr>
  </w:style>
  <w:style w:type="paragraph" w:customStyle="1" w:styleId="60">
    <w:name w:val="正文首行缩进2字符"/>
    <w:basedOn w:val="1"/>
    <w:qFormat/>
    <w:uiPriority w:val="0"/>
    <w:pPr>
      <w:widowControl/>
      <w:adjustRightInd w:val="0"/>
    </w:pPr>
  </w:style>
  <w:style w:type="character" w:customStyle="1" w:styleId="61">
    <w:name w:val="标题 2 Char"/>
    <w:link w:val="4"/>
    <w:qFormat/>
    <w:uiPriority w:val="0"/>
    <w:rPr>
      <w:rFonts w:ascii="Calibri" w:hAnsi="Calibri" w:eastAsia="宋体" w:cs="Arial"/>
      <w:b/>
      <w:bCs/>
      <w:szCs w:val="32"/>
    </w:rPr>
  </w:style>
  <w:style w:type="character" w:customStyle="1" w:styleId="62">
    <w:name w:val="NormalCharacter"/>
    <w:qFormat/>
    <w:uiPriority w:val="0"/>
    <w:rPr>
      <w:rFonts w:ascii="Calibri" w:hAnsi="Calibri" w:eastAsia="宋体" w:cs="Times New Roman"/>
      <w:kern w:val="2"/>
      <w:sz w:val="24"/>
      <w:lang w:val="en-US" w:eastAsia="zh-CN" w:bidi="ar-SA"/>
    </w:rPr>
  </w:style>
  <w:style w:type="paragraph" w:customStyle="1" w:styleId="63">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64">
    <w:name w:val="Default"/>
    <w:next w:val="65"/>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6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6">
    <w:name w:val="首行缩进"/>
    <w:basedOn w:val="1"/>
    <w:qFormat/>
    <w:uiPriority w:val="0"/>
    <w:pPr>
      <w:spacing w:line="360" w:lineRule="auto"/>
      <w:ind w:firstLine="480" w:firstLineChars="200"/>
    </w:pPr>
    <w:rPr>
      <w:rFonts w:hAnsi="宋体" w:cs="宋体"/>
      <w:sz w:val="24"/>
    </w:rPr>
  </w:style>
  <w:style w:type="character" w:customStyle="1" w:styleId="67">
    <w:name w:val="标题 1 Char"/>
    <w:link w:val="3"/>
    <w:qFormat/>
    <w:uiPriority w:val="0"/>
    <w:rPr>
      <w:rFonts w:ascii="Calibri" w:hAnsi="Calibri" w:eastAsia="黑体"/>
      <w:b/>
      <w:color w:val="000000"/>
      <w:sz w:val="28"/>
    </w:rPr>
  </w:style>
  <w:style w:type="paragraph" w:customStyle="1" w:styleId="68">
    <w:name w:val="样式1"/>
    <w:basedOn w:val="1"/>
    <w:next w:val="1"/>
    <w:link w:val="116"/>
    <w:qFormat/>
    <w:uiPriority w:val="0"/>
    <w:pPr>
      <w:spacing w:line="400" w:lineRule="atLeast"/>
      <w:ind w:firstLine="200" w:firstLineChars="200"/>
    </w:pPr>
    <w:rPr>
      <w:rFonts w:ascii="宋体" w:hAnsi="宋体"/>
      <w:szCs w:val="21"/>
    </w:rPr>
  </w:style>
  <w:style w:type="character" w:customStyle="1" w:styleId="69">
    <w:name w:val="样式1 Char Char"/>
    <w:qFormat/>
    <w:uiPriority w:val="0"/>
    <w:rPr>
      <w:rFonts w:ascii="Arial" w:hAnsi="Arial" w:eastAsia="宋体"/>
      <w:kern w:val="2"/>
      <w:sz w:val="21"/>
      <w:szCs w:val="24"/>
      <w:lang w:val="en-US" w:eastAsia="zh-CN" w:bidi="ar-SA"/>
    </w:rPr>
  </w:style>
  <w:style w:type="character" w:customStyle="1" w:styleId="70">
    <w:name w:val="正文缩进 Char"/>
    <w:link w:val="12"/>
    <w:qFormat/>
    <w:uiPriority w:val="0"/>
    <w:rPr>
      <w:rFonts w:eastAsia="宋体"/>
      <w:kern w:val="2"/>
      <w:sz w:val="21"/>
      <w:szCs w:val="24"/>
      <w:lang w:val="en-US" w:eastAsia="zh-CN" w:bidi="ar-SA"/>
    </w:rPr>
  </w:style>
  <w:style w:type="paragraph" w:customStyle="1" w:styleId="71">
    <w:name w:val="投标正文"/>
    <w:basedOn w:val="1"/>
    <w:link w:val="131"/>
    <w:qFormat/>
    <w:uiPriority w:val="0"/>
    <w:pPr>
      <w:spacing w:line="360" w:lineRule="auto"/>
      <w:ind w:left="100" w:firstLine="480" w:firstLineChars="200"/>
    </w:pPr>
    <w:rPr>
      <w:kern w:val="0"/>
      <w:sz w:val="24"/>
    </w:rPr>
  </w:style>
  <w:style w:type="paragraph" w:customStyle="1" w:styleId="72">
    <w:name w:val="正文段"/>
    <w:basedOn w:val="1"/>
    <w:qFormat/>
    <w:uiPriority w:val="0"/>
    <w:pPr>
      <w:spacing w:line="312" w:lineRule="auto"/>
      <w:ind w:firstLine="480" w:firstLineChars="200"/>
    </w:pPr>
    <w:rPr>
      <w:sz w:val="24"/>
      <w:szCs w:val="21"/>
    </w:rPr>
  </w:style>
  <w:style w:type="paragraph" w:customStyle="1" w:styleId="73">
    <w:name w:val="1"/>
    <w:basedOn w:val="1"/>
    <w:next w:val="36"/>
    <w:qFormat/>
    <w:uiPriority w:val="0"/>
    <w:pPr>
      <w:widowControl/>
      <w:spacing w:line="440" w:lineRule="atLeast"/>
      <w:ind w:firstLine="480"/>
    </w:pPr>
    <w:rPr>
      <w:kern w:val="0"/>
      <w:sz w:val="24"/>
      <w:szCs w:val="20"/>
    </w:rPr>
  </w:style>
  <w:style w:type="paragraph" w:customStyle="1" w:styleId="74">
    <w:name w:val="Char4"/>
    <w:basedOn w:val="12"/>
    <w:qFormat/>
    <w:uiPriority w:val="0"/>
    <w:pPr>
      <w:widowControl/>
      <w:spacing w:afterLines="50" w:line="360" w:lineRule="auto"/>
      <w:ind w:firstLine="480" w:firstLineChars="200"/>
      <w:jc w:val="left"/>
    </w:pPr>
  </w:style>
  <w:style w:type="paragraph" w:customStyle="1" w:styleId="75">
    <w:name w:val="正文1"/>
    <w:basedOn w:val="1"/>
    <w:qFormat/>
    <w:uiPriority w:val="0"/>
    <w:pPr>
      <w:ind w:firstLine="200" w:firstLineChars="200"/>
    </w:pPr>
    <w:rPr>
      <w:sz w:val="24"/>
    </w:rPr>
  </w:style>
  <w:style w:type="paragraph" w:customStyle="1" w:styleId="76">
    <w:name w:val="内文正文"/>
    <w:basedOn w:val="22"/>
    <w:qFormat/>
    <w:uiPriority w:val="0"/>
    <w:pPr>
      <w:adjustRightInd w:val="0"/>
      <w:spacing w:line="400" w:lineRule="exact"/>
      <w:ind w:firstLine="200" w:firstLineChars="200"/>
    </w:pPr>
    <w:rPr>
      <w:rFonts w:ascii="Arial" w:hAnsi="Arial" w:cs="Courier New"/>
      <w:color w:val="000000"/>
      <w:szCs w:val="21"/>
    </w:rPr>
  </w:style>
  <w:style w:type="paragraph" w:customStyle="1" w:styleId="77">
    <w:name w:val="正文2"/>
    <w:basedOn w:val="1"/>
    <w:link w:val="134"/>
    <w:qFormat/>
    <w:uiPriority w:val="0"/>
    <w:pPr>
      <w:spacing w:before="156" w:line="360" w:lineRule="auto"/>
      <w:ind w:firstLine="510" w:firstLineChars="200"/>
    </w:pPr>
    <w:rPr>
      <w:sz w:val="24"/>
      <w:szCs w:val="20"/>
    </w:rPr>
  </w:style>
  <w:style w:type="paragraph" w:customStyle="1" w:styleId="78">
    <w:name w:val="Char1 Char Char Char Char Char Char"/>
    <w:basedOn w:val="1"/>
    <w:qFormat/>
    <w:uiPriority w:val="0"/>
    <w:rPr>
      <w:rFonts w:ascii="仿宋_GB2312" w:eastAsia="仿宋_GB2312"/>
      <w:b/>
      <w:sz w:val="32"/>
      <w:szCs w:val="32"/>
    </w:rPr>
  </w:style>
  <w:style w:type="paragraph" w:customStyle="1" w:styleId="79">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80">
    <w:name w:val="table_lines"/>
    <w:basedOn w:val="1"/>
    <w:qFormat/>
    <w:uiPriority w:val="0"/>
    <w:pPr>
      <w:widowControl/>
      <w:jc w:val="left"/>
    </w:pPr>
    <w:rPr>
      <w:kern w:val="0"/>
      <w:sz w:val="20"/>
      <w:szCs w:val="20"/>
      <w:lang w:val="de-DE" w:eastAsia="de-DE"/>
    </w:rPr>
  </w:style>
  <w:style w:type="paragraph" w:customStyle="1" w:styleId="81">
    <w:name w:val="Char1 Char Char Char"/>
    <w:basedOn w:val="1"/>
    <w:qFormat/>
    <w:uiPriority w:val="0"/>
    <w:rPr>
      <w:szCs w:val="20"/>
    </w:rPr>
  </w:style>
  <w:style w:type="paragraph" w:customStyle="1" w:styleId="8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3">
    <w:name w:val="普通(网站)1"/>
    <w:basedOn w:val="1"/>
    <w:qFormat/>
    <w:uiPriority w:val="0"/>
    <w:pPr>
      <w:widowControl/>
      <w:jc w:val="left"/>
    </w:pPr>
    <w:rPr>
      <w:rFonts w:ascii="ˎ̥" w:hAnsi="ˎ̥" w:cs="宋体"/>
      <w:color w:val="000000"/>
      <w:kern w:val="0"/>
      <w:sz w:val="13"/>
      <w:szCs w:val="13"/>
    </w:rPr>
  </w:style>
  <w:style w:type="paragraph" w:customStyle="1" w:styleId="84">
    <w:name w:val="样式4"/>
    <w:basedOn w:val="28"/>
    <w:qFormat/>
    <w:uiPriority w:val="0"/>
    <w:pPr>
      <w:pBdr>
        <w:bottom w:val="single" w:color="auto" w:sz="4" w:space="1"/>
      </w:pBdr>
      <w:tabs>
        <w:tab w:val="right" w:pos="9901"/>
        <w:tab w:val="clear" w:pos="4153"/>
        <w:tab w:val="clear" w:pos="8306"/>
      </w:tabs>
    </w:pPr>
    <w:rPr>
      <w:sz w:val="21"/>
    </w:rPr>
  </w:style>
  <w:style w:type="paragraph" w:customStyle="1" w:styleId="85">
    <w:name w:val="列出段落1"/>
    <w:basedOn w:val="1"/>
    <w:qFormat/>
    <w:uiPriority w:val="0"/>
    <w:pPr>
      <w:ind w:firstLine="420" w:firstLineChars="200"/>
    </w:pPr>
  </w:style>
  <w:style w:type="paragraph" w:customStyle="1" w:styleId="86">
    <w:name w:val="普通(网站)11"/>
    <w:basedOn w:val="1"/>
    <w:qFormat/>
    <w:uiPriority w:val="0"/>
    <w:pPr>
      <w:widowControl/>
      <w:jc w:val="left"/>
    </w:pPr>
    <w:rPr>
      <w:rFonts w:ascii="ˎ̥" w:hAnsi="ˎ̥" w:cs="宋体"/>
      <w:color w:val="000000"/>
      <w:kern w:val="0"/>
      <w:sz w:val="13"/>
      <w:szCs w:val="13"/>
    </w:rPr>
  </w:style>
  <w:style w:type="paragraph" w:customStyle="1" w:styleId="87">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88">
    <w:name w:val="Char1 Char Char Char Char Char Char1"/>
    <w:basedOn w:val="1"/>
    <w:qFormat/>
    <w:uiPriority w:val="0"/>
    <w:rPr>
      <w:rFonts w:ascii="仿宋_GB2312" w:eastAsia="仿宋_GB2312"/>
      <w:b/>
      <w:sz w:val="32"/>
      <w:szCs w:val="32"/>
    </w:rPr>
  </w:style>
  <w:style w:type="paragraph" w:customStyle="1" w:styleId="89">
    <w:name w:val="Char2"/>
    <w:basedOn w:val="1"/>
    <w:qFormat/>
    <w:uiPriority w:val="0"/>
    <w:rPr>
      <w:rFonts w:ascii="仿宋_GB2312" w:eastAsia="仿宋_GB2312"/>
      <w:b/>
      <w:sz w:val="32"/>
      <w:szCs w:val="32"/>
    </w:rPr>
  </w:style>
  <w:style w:type="paragraph" w:customStyle="1" w:styleId="90">
    <w:name w:val="样式3"/>
    <w:basedOn w:val="22"/>
    <w:qFormat/>
    <w:uiPriority w:val="0"/>
    <w:pPr>
      <w:spacing w:line="0" w:lineRule="atLeast"/>
      <w:outlineLvl w:val="0"/>
    </w:pPr>
    <w:rPr>
      <w:sz w:val="28"/>
    </w:rPr>
  </w:style>
  <w:style w:type="paragraph" w:customStyle="1" w:styleId="91">
    <w:name w:val="_Style 71"/>
    <w:basedOn w:val="3"/>
    <w:next w:val="1"/>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92">
    <w:name w:val="Char"/>
    <w:basedOn w:val="1"/>
    <w:qFormat/>
    <w:uiPriority w:val="0"/>
    <w:rPr>
      <w:rFonts w:ascii="仿宋_GB2312" w:eastAsia="仿宋_GB2312"/>
      <w:b/>
      <w:sz w:val="32"/>
      <w:szCs w:val="32"/>
    </w:rPr>
  </w:style>
  <w:style w:type="paragraph" w:customStyle="1" w:styleId="93">
    <w:name w:val="列出段落2"/>
    <w:basedOn w:val="1"/>
    <w:qFormat/>
    <w:uiPriority w:val="0"/>
    <w:pPr>
      <w:ind w:firstLine="420" w:firstLineChars="200"/>
    </w:pPr>
  </w:style>
  <w:style w:type="paragraph" w:customStyle="1" w:styleId="94">
    <w:name w:val="样式 标题 2 + 首行缩进:  2 字符"/>
    <w:basedOn w:val="4"/>
    <w:qFormat/>
    <w:uiPriority w:val="0"/>
    <w:pPr>
      <w:ind w:firstLine="482"/>
    </w:pPr>
    <w:rPr>
      <w:rFonts w:cs="宋体"/>
      <w:szCs w:val="20"/>
    </w:rPr>
  </w:style>
  <w:style w:type="paragraph" w:customStyle="1" w:styleId="95">
    <w:name w:val="gf正文1"/>
    <w:basedOn w:val="1"/>
    <w:link w:val="113"/>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6">
    <w:name w:val="Char Char Char"/>
    <w:basedOn w:val="1"/>
    <w:qFormat/>
    <w:uiPriority w:val="0"/>
    <w:rPr>
      <w:rFonts w:eastAsia="Times New Roman"/>
      <w:kern w:val="0"/>
      <w:sz w:val="20"/>
      <w:szCs w:val="20"/>
      <w:lang w:val="zh-CN"/>
    </w:rPr>
  </w:style>
  <w:style w:type="paragraph" w:customStyle="1" w:styleId="97">
    <w:name w:val="正文－恩普"/>
    <w:basedOn w:val="12"/>
    <w:qFormat/>
    <w:uiPriority w:val="0"/>
    <w:pPr>
      <w:widowControl/>
      <w:spacing w:afterLines="50" w:line="360" w:lineRule="auto"/>
      <w:ind w:firstLine="480" w:firstLineChars="200"/>
      <w:jc w:val="left"/>
    </w:pPr>
    <w:rPr>
      <w:kern w:val="0"/>
      <w:sz w:val="24"/>
      <w:szCs w:val="20"/>
    </w:rPr>
  </w:style>
  <w:style w:type="paragraph" w:customStyle="1" w:styleId="98">
    <w:name w:val="默认段落字体 Para Char Char Char Char Char Char Char Char Char1 Char Char Char Char"/>
    <w:basedOn w:val="1"/>
    <w:qFormat/>
    <w:uiPriority w:val="0"/>
    <w:rPr>
      <w:rFonts w:ascii="Tahoma" w:hAnsi="Tahoma"/>
      <w:sz w:val="24"/>
      <w:szCs w:val="20"/>
    </w:rPr>
  </w:style>
  <w:style w:type="paragraph" w:customStyle="1" w:styleId="99">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0">
    <w:name w:val="_Style 80"/>
    <w:basedOn w:val="1"/>
    <w:link w:val="115"/>
    <w:qFormat/>
    <w:uiPriority w:val="0"/>
    <w:pPr>
      <w:ind w:firstLine="420" w:firstLineChars="200"/>
    </w:pPr>
    <w:rPr>
      <w:szCs w:val="22"/>
    </w:rPr>
  </w:style>
  <w:style w:type="paragraph" w:customStyle="1" w:styleId="101">
    <w:name w:val="Char21"/>
    <w:basedOn w:val="1"/>
    <w:qFormat/>
    <w:uiPriority w:val="0"/>
    <w:rPr>
      <w:rFonts w:ascii="仿宋_GB2312" w:eastAsia="仿宋_GB2312"/>
      <w:b/>
      <w:sz w:val="32"/>
      <w:szCs w:val="32"/>
    </w:rPr>
  </w:style>
  <w:style w:type="paragraph" w:customStyle="1" w:styleId="102">
    <w:name w:val="Char3"/>
    <w:basedOn w:val="1"/>
    <w:link w:val="126"/>
    <w:qFormat/>
    <w:uiPriority w:val="0"/>
    <w:rPr>
      <w:rFonts w:ascii="仿宋_GB2312" w:eastAsia="仿宋_GB2312"/>
      <w:b/>
      <w:sz w:val="32"/>
      <w:szCs w:val="32"/>
    </w:rPr>
  </w:style>
  <w:style w:type="paragraph" w:customStyle="1" w:styleId="103">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5">
    <w:name w:val="Char1 Char Char Char1"/>
    <w:basedOn w:val="1"/>
    <w:qFormat/>
    <w:uiPriority w:val="0"/>
    <w:rPr>
      <w:szCs w:val="20"/>
    </w:rPr>
  </w:style>
  <w:style w:type="paragraph" w:customStyle="1" w:styleId="106">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8">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9">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10">
    <w:name w:val="Char41"/>
    <w:basedOn w:val="12"/>
    <w:qFormat/>
    <w:uiPriority w:val="0"/>
    <w:pPr>
      <w:widowControl/>
      <w:spacing w:afterLines="50" w:line="360" w:lineRule="auto"/>
      <w:ind w:firstLine="480" w:firstLineChars="200"/>
      <w:jc w:val="left"/>
    </w:pPr>
  </w:style>
  <w:style w:type="paragraph" w:customStyle="1" w:styleId="111">
    <w:name w:val="默认段落字体 Para Char"/>
    <w:basedOn w:val="1"/>
    <w:qFormat/>
    <w:uiPriority w:val="0"/>
    <w:pPr>
      <w:numPr>
        <w:ilvl w:val="0"/>
        <w:numId w:val="1"/>
      </w:numPr>
      <w:tabs>
        <w:tab w:val="left" w:pos="454"/>
      </w:tabs>
    </w:pPr>
  </w:style>
  <w:style w:type="paragraph" w:customStyle="1" w:styleId="112">
    <w:name w:val="图"/>
    <w:basedOn w:val="1"/>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13">
    <w:name w:val="gf正文1 Char"/>
    <w:link w:val="95"/>
    <w:qFormat/>
    <w:uiPriority w:val="0"/>
    <w:rPr>
      <w:rFonts w:ascii="宋体" w:hAnsi="宋体" w:eastAsia="宋体"/>
      <w:kern w:val="2"/>
      <w:sz w:val="24"/>
      <w:lang w:val="en-US" w:eastAsia="zh-CN" w:bidi="ar-SA"/>
    </w:rPr>
  </w:style>
  <w:style w:type="character" w:customStyle="1" w:styleId="114">
    <w:name w:val="zbggmain style9"/>
    <w:basedOn w:val="50"/>
    <w:qFormat/>
    <w:uiPriority w:val="0"/>
  </w:style>
  <w:style w:type="character" w:customStyle="1" w:styleId="115">
    <w:name w:val="列出段落 Char"/>
    <w:link w:val="100"/>
    <w:qFormat/>
    <w:uiPriority w:val="0"/>
    <w:rPr>
      <w:rFonts w:ascii="Calibri" w:hAnsi="Calibri" w:eastAsia="宋体"/>
      <w:kern w:val="2"/>
      <w:sz w:val="21"/>
      <w:szCs w:val="22"/>
      <w:lang w:val="en-US" w:eastAsia="zh-CN" w:bidi="ar-SA"/>
    </w:rPr>
  </w:style>
  <w:style w:type="character" w:customStyle="1" w:styleId="116">
    <w:name w:val="样式1 Char"/>
    <w:link w:val="68"/>
    <w:qFormat/>
    <w:uiPriority w:val="0"/>
    <w:rPr>
      <w:rFonts w:ascii="宋体" w:hAnsi="宋体" w:eastAsia="宋体"/>
      <w:kern w:val="2"/>
      <w:sz w:val="21"/>
      <w:szCs w:val="21"/>
      <w:lang w:val="en-US" w:eastAsia="zh-CN" w:bidi="ar-SA"/>
    </w:rPr>
  </w:style>
  <w:style w:type="character" w:customStyle="1" w:styleId="117">
    <w:name w:val="普通文字 Char Char1"/>
    <w:qFormat/>
    <w:uiPriority w:val="0"/>
    <w:rPr>
      <w:rFonts w:ascii="宋体" w:hAnsi="Courier New" w:eastAsia="宋体"/>
      <w:kern w:val="2"/>
      <w:sz w:val="21"/>
      <w:lang w:val="en-US" w:eastAsia="zh-CN" w:bidi="ar-SA"/>
    </w:rPr>
  </w:style>
  <w:style w:type="character" w:customStyle="1" w:styleId="118">
    <w:name w:val="纯文本 Char"/>
    <w:link w:val="22"/>
    <w:qFormat/>
    <w:uiPriority w:val="0"/>
    <w:rPr>
      <w:rFonts w:ascii="宋体" w:hAnsi="Courier New" w:eastAsia="宋体"/>
      <w:kern w:val="2"/>
      <w:sz w:val="21"/>
      <w:lang w:val="en-US" w:eastAsia="zh-CN" w:bidi="ar-SA"/>
    </w:rPr>
  </w:style>
  <w:style w:type="character" w:customStyle="1" w:styleId="119">
    <w:name w:val="页眉 Char"/>
    <w:link w:val="29"/>
    <w:qFormat/>
    <w:uiPriority w:val="0"/>
    <w:rPr>
      <w:rFonts w:eastAsia="宋体"/>
      <w:kern w:val="2"/>
      <w:sz w:val="18"/>
      <w:szCs w:val="18"/>
      <w:lang w:val="en-US" w:eastAsia="zh-CN" w:bidi="ar-SA"/>
    </w:rPr>
  </w:style>
  <w:style w:type="character" w:customStyle="1" w:styleId="120">
    <w:name w:val="1page sec3 Char Char"/>
    <w:qFormat/>
    <w:uiPriority w:val="0"/>
    <w:rPr>
      <w:rFonts w:eastAsia="宋体"/>
      <w:kern w:val="2"/>
      <w:sz w:val="18"/>
      <w:szCs w:val="18"/>
      <w:lang w:val="en-US" w:eastAsia="zh-CN" w:bidi="ar-SA"/>
    </w:rPr>
  </w:style>
  <w:style w:type="character" w:customStyle="1" w:styleId="121">
    <w:name w:val="标题 4 Char"/>
    <w:link w:val="6"/>
    <w:semiHidden/>
    <w:qFormat/>
    <w:uiPriority w:val="0"/>
    <w:rPr>
      <w:rFonts w:ascii="Cambria" w:hAnsi="Cambria" w:eastAsia="宋体" w:cs="Times New Roman"/>
      <w:b/>
      <w:bCs/>
      <w:kern w:val="2"/>
      <w:sz w:val="28"/>
      <w:szCs w:val="28"/>
    </w:rPr>
  </w:style>
  <w:style w:type="character" w:customStyle="1" w:styleId="122">
    <w:name w:val="unnamed51"/>
    <w:qFormat/>
    <w:uiPriority w:val="0"/>
    <w:rPr>
      <w:sz w:val="22"/>
      <w:szCs w:val="22"/>
    </w:rPr>
  </w:style>
  <w:style w:type="character" w:customStyle="1" w:styleId="123">
    <w:name w:val="Char Char3"/>
    <w:qFormat/>
    <w:uiPriority w:val="0"/>
    <w:rPr>
      <w:rFonts w:ascii="Arial" w:hAnsi="Arial" w:eastAsia="宋体"/>
      <w:b/>
      <w:bCs/>
      <w:kern w:val="2"/>
      <w:sz w:val="21"/>
      <w:szCs w:val="32"/>
      <w:lang w:val="en-US" w:eastAsia="zh-CN" w:bidi="ar-SA"/>
    </w:rPr>
  </w:style>
  <w:style w:type="character" w:customStyle="1" w:styleId="124">
    <w:name w:val="普通文字 Char Char2"/>
    <w:qFormat/>
    <w:uiPriority w:val="0"/>
    <w:rPr>
      <w:rFonts w:ascii="宋体" w:hAnsi="Courier New" w:eastAsia="宋体"/>
      <w:kern w:val="2"/>
      <w:sz w:val="21"/>
      <w:lang w:val="en-US" w:eastAsia="zh-CN" w:bidi="ar-SA"/>
    </w:rPr>
  </w:style>
  <w:style w:type="character" w:customStyle="1" w:styleId="125">
    <w:name w:val="副标题 Char"/>
    <w:link w:val="32"/>
    <w:qFormat/>
    <w:uiPriority w:val="0"/>
    <w:rPr>
      <w:rFonts w:ascii="Cambria" w:hAnsi="Cambria"/>
      <w:b/>
      <w:bCs/>
      <w:kern w:val="28"/>
      <w:sz w:val="32"/>
      <w:szCs w:val="32"/>
    </w:rPr>
  </w:style>
  <w:style w:type="character" w:customStyle="1" w:styleId="126">
    <w:name w:val="Char Char Char1"/>
    <w:link w:val="102"/>
    <w:qFormat/>
    <w:uiPriority w:val="0"/>
    <w:rPr>
      <w:rFonts w:ascii="仿宋_GB2312" w:eastAsia="仿宋_GB2312"/>
      <w:b/>
      <w:kern w:val="2"/>
      <w:sz w:val="32"/>
      <w:szCs w:val="32"/>
      <w:lang w:val="en-US" w:eastAsia="zh-CN" w:bidi="ar-SA"/>
    </w:rPr>
  </w:style>
  <w:style w:type="character" w:customStyle="1" w:styleId="127">
    <w:name w:val="Char Char"/>
    <w:qFormat/>
    <w:uiPriority w:val="0"/>
    <w:rPr>
      <w:rFonts w:eastAsia="宋体"/>
      <w:kern w:val="2"/>
      <w:sz w:val="18"/>
      <w:szCs w:val="18"/>
      <w:lang w:val="en-US" w:eastAsia="zh-CN" w:bidi="ar-SA"/>
    </w:rPr>
  </w:style>
  <w:style w:type="character" w:customStyle="1" w:styleId="128">
    <w:name w:val="Char Char2"/>
    <w:qFormat/>
    <w:uiPriority w:val="0"/>
    <w:rPr>
      <w:rFonts w:ascii="宋体" w:hAnsi="Courier New" w:eastAsia="宋体" w:cs="Courier New"/>
      <w:kern w:val="2"/>
      <w:sz w:val="21"/>
      <w:szCs w:val="21"/>
      <w:lang w:val="en-US" w:eastAsia="zh-CN" w:bidi="ar-SA"/>
    </w:rPr>
  </w:style>
  <w:style w:type="character" w:customStyle="1" w:styleId="129">
    <w:name w:val="页脚 Char"/>
    <w:link w:val="28"/>
    <w:qFormat/>
    <w:uiPriority w:val="0"/>
    <w:rPr>
      <w:rFonts w:ascii="Calibri" w:hAnsi="Calibri" w:eastAsia="宋体"/>
      <w:kern w:val="2"/>
      <w:sz w:val="18"/>
      <w:szCs w:val="18"/>
      <w:lang w:val="en-US" w:eastAsia="zh-CN" w:bidi="ar-SA"/>
    </w:rPr>
  </w:style>
  <w:style w:type="character" w:customStyle="1" w:styleId="130">
    <w:name w:val="特点 Char"/>
    <w:qFormat/>
    <w:uiPriority w:val="0"/>
    <w:rPr>
      <w:rFonts w:eastAsia="宋体"/>
      <w:kern w:val="2"/>
      <w:sz w:val="21"/>
      <w:szCs w:val="24"/>
      <w:lang w:val="en-US" w:eastAsia="zh-CN" w:bidi="ar-SA"/>
    </w:rPr>
  </w:style>
  <w:style w:type="character" w:customStyle="1" w:styleId="131">
    <w:name w:val="投标正文 Char"/>
    <w:link w:val="71"/>
    <w:qFormat/>
    <w:uiPriority w:val="0"/>
    <w:rPr>
      <w:rFonts w:ascii="Calibri" w:hAnsi="Calibri"/>
      <w:sz w:val="24"/>
      <w:szCs w:val="24"/>
    </w:rPr>
  </w:style>
  <w:style w:type="character" w:customStyle="1" w:styleId="132">
    <w:name w:val="样式1 Char Char Char"/>
    <w:qFormat/>
    <w:uiPriority w:val="0"/>
    <w:rPr>
      <w:rFonts w:ascii="Arial" w:hAnsi="Arial" w:eastAsia="宋体"/>
      <w:kern w:val="2"/>
      <w:sz w:val="21"/>
      <w:szCs w:val="24"/>
      <w:lang w:val="en-US" w:eastAsia="zh-CN" w:bidi="ar-SA"/>
    </w:rPr>
  </w:style>
  <w:style w:type="character" w:customStyle="1" w:styleId="133">
    <w:name w:val="Char Char31"/>
    <w:qFormat/>
    <w:uiPriority w:val="0"/>
    <w:rPr>
      <w:rFonts w:ascii="Arial" w:hAnsi="Arial" w:eastAsia="宋体"/>
      <w:b/>
      <w:bCs/>
      <w:kern w:val="2"/>
      <w:sz w:val="21"/>
      <w:szCs w:val="32"/>
      <w:lang w:val="en-US" w:eastAsia="zh-CN" w:bidi="ar-SA"/>
    </w:rPr>
  </w:style>
  <w:style w:type="character" w:customStyle="1" w:styleId="134">
    <w:name w:val="正文2 Char"/>
    <w:link w:val="77"/>
    <w:qFormat/>
    <w:uiPriority w:val="0"/>
    <w:rPr>
      <w:rFonts w:eastAsia="宋体"/>
      <w:kern w:val="2"/>
      <w:sz w:val="24"/>
      <w:lang w:bidi="ar-SA"/>
    </w:rPr>
  </w:style>
  <w:style w:type="character" w:customStyle="1" w:styleId="135">
    <w:name w:val="srt131"/>
    <w:qFormat/>
    <w:uiPriority w:val="0"/>
    <w:rPr>
      <w:rFonts w:ascii="srt" w:eastAsia="宋体"/>
      <w:color w:val="000000"/>
      <w:spacing w:val="0"/>
      <w:w w:val="100"/>
      <w:sz w:val="21"/>
      <w:u w:val="none" w:color="000000"/>
      <w:vertAlign w:val="baseline"/>
      <w:lang w:val="en-US" w:eastAsia="zh-CN"/>
    </w:rPr>
  </w:style>
  <w:style w:type="paragraph" w:styleId="136">
    <w:name w:val="List Paragraph"/>
    <w:basedOn w:val="1"/>
    <w:qFormat/>
    <w:uiPriority w:val="99"/>
    <w:pPr>
      <w:ind w:firstLine="420" w:firstLineChars="200"/>
    </w:pPr>
    <w:rPr>
      <w:szCs w:val="22"/>
    </w:rPr>
  </w:style>
  <w:style w:type="paragraph" w:customStyle="1" w:styleId="137">
    <w:name w:val="列出段落3"/>
    <w:basedOn w:val="1"/>
    <w:unhideWhenUsed/>
    <w:qFormat/>
    <w:uiPriority w:val="99"/>
    <w:pPr>
      <w:ind w:firstLine="420" w:firstLineChars="200"/>
    </w:pPr>
  </w:style>
  <w:style w:type="paragraph" w:customStyle="1" w:styleId="138">
    <w:name w:val="纯文本1"/>
    <w:basedOn w:val="75"/>
    <w:qFormat/>
    <w:uiPriority w:val="0"/>
    <w:pPr>
      <w:widowControl/>
      <w:jc w:val="left"/>
    </w:pPr>
    <w:rPr>
      <w:rFonts w:ascii="宋体" w:hAnsi="Courier New"/>
      <w:szCs w:val="20"/>
    </w:rPr>
  </w:style>
  <w:style w:type="paragraph" w:customStyle="1" w:styleId="139">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40">
    <w:name w:val="纯文本2"/>
    <w:basedOn w:val="1"/>
    <w:qFormat/>
    <w:uiPriority w:val="0"/>
    <w:rPr>
      <w:rFonts w:ascii="宋体" w:hAnsi="Courier New"/>
      <w:szCs w:val="20"/>
    </w:rPr>
  </w:style>
  <w:style w:type="paragraph" w:customStyle="1" w:styleId="141">
    <w:name w:val="No Spacing1"/>
    <w:qFormat/>
    <w:uiPriority w:val="0"/>
    <w:rPr>
      <w:rFonts w:ascii="Times New Roman" w:hAnsi="Times New Roman" w:eastAsia="??" w:cs="宋体"/>
      <w:sz w:val="22"/>
      <w:szCs w:val="22"/>
      <w:lang w:val="en-US" w:eastAsia="en-US" w:bidi="ar-SA"/>
    </w:rPr>
  </w:style>
  <w:style w:type="paragraph" w:customStyle="1" w:styleId="142">
    <w:name w:val="列表段落1"/>
    <w:basedOn w:val="1"/>
    <w:qFormat/>
    <w:uiPriority w:val="0"/>
    <w:pPr>
      <w:ind w:firstLine="420" w:firstLineChars="200"/>
    </w:pPr>
    <w:rPr>
      <w:szCs w:val="22"/>
    </w:rPr>
  </w:style>
  <w:style w:type="paragraph" w:customStyle="1" w:styleId="143">
    <w:name w:val="列表2"/>
    <w:basedOn w:val="136"/>
    <w:qFormat/>
    <w:uiPriority w:val="0"/>
    <w:pPr>
      <w:numPr>
        <w:ilvl w:val="0"/>
        <w:numId w:val="2"/>
      </w:numPr>
      <w:spacing w:beforeLines="50"/>
      <w:ind w:firstLine="0" w:firstLineChars="0"/>
      <w:jc w:val="left"/>
    </w:pPr>
    <w:rPr>
      <w:sz w:val="24"/>
    </w:rPr>
  </w:style>
  <w:style w:type="character" w:customStyle="1" w:styleId="144">
    <w:name w:val="批注文字 Char"/>
    <w:basedOn w:val="50"/>
    <w:link w:val="14"/>
    <w:qFormat/>
    <w:uiPriority w:val="99"/>
    <w:rPr>
      <w:rFonts w:ascii="Calibri" w:hAnsi="Calibri"/>
      <w:kern w:val="2"/>
      <w:sz w:val="21"/>
      <w:szCs w:val="24"/>
    </w:rPr>
  </w:style>
  <w:style w:type="paragraph" w:customStyle="1" w:styleId="145">
    <w:name w:val="正文（缩进）"/>
    <w:basedOn w:val="1"/>
    <w:qFormat/>
    <w:uiPriority w:val="0"/>
    <w:pPr>
      <w:ind w:firstLine="440" w:firstLineChars="200"/>
      <w:jc w:val="left"/>
    </w:pPr>
    <w:rPr>
      <w:kern w:val="0"/>
    </w:rPr>
  </w:style>
  <w:style w:type="paragraph" w:customStyle="1" w:styleId="146">
    <w:name w:val="A正文小四"/>
    <w:basedOn w:val="1"/>
    <w:qFormat/>
    <w:uiPriority w:val="0"/>
    <w:pPr>
      <w:snapToGrid/>
      <w:spacing w:line="360" w:lineRule="auto"/>
      <w:ind w:firstLine="200" w:firstLineChars="200"/>
    </w:pPr>
    <w:rPr>
      <w:rFonts w:ascii="Times New Roman" w:hAnsi="Times New Roman"/>
      <w:sz w:val="24"/>
    </w:rPr>
  </w:style>
  <w:style w:type="paragraph" w:customStyle="1" w:styleId="147">
    <w:name w:val="p0"/>
    <w:basedOn w:val="1"/>
    <w:qFormat/>
    <w:uiPriority w:val="0"/>
    <w:pPr>
      <w:widowControl/>
      <w:adjustRightInd/>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20710</Words>
  <Characters>21869</Characters>
  <Lines>405</Lines>
  <Paragraphs>114</Paragraphs>
  <TotalTime>4</TotalTime>
  <ScaleCrop>false</ScaleCrop>
  <LinksUpToDate>false</LinksUpToDate>
  <CharactersWithSpaces>22244</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2023-06-30T11:55:00Z</dcterms:created>
  <dc:creator>Data</dc:creator>
  <cp:lastModifiedBy>Noo沛</cp:lastModifiedBy>
  <cp:lastPrinted>2020-09-23T16:46:00Z</cp:lastPrinted>
  <dcterms:modified xsi:type="dcterms:W3CDTF">2025-07-04T10:40:29Z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31A8795150C3809A1D3F676817B42036_43</vt:lpwstr>
  </property>
  <property fmtid="{D5CDD505-2E9C-101B-9397-08002B2CF9AE}" pid="4" name="KSOTemplateDocerSaveRecord">
    <vt:lpwstr>eyJoZGlkIjoiYmE2OGIxYzZjMTgyN2YzODY3MmEzZDcyZmU2Yjc1MmYiLCJ1c2VySWQiOiI1MzU3NzU5NDcifQ==</vt:lpwstr>
  </property>
</Properties>
</file>