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tabs>
          <w:tab w:val="left" w:pos="720"/>
        </w:tabs>
        <w:jc w:val="center"/>
        <w:outlineLvl w:val="0"/>
        <w:rPr>
          <w:rFonts w:hint="eastAsia" w:ascii="仿宋" w:hAnsi="仿宋" w:eastAsia="仿宋" w:cs="仿宋"/>
          <w:b/>
          <w:color w:val="auto"/>
          <w:kern w:val="0"/>
          <w:sz w:val="52"/>
          <w:highlight w:val="none"/>
          <w:lang w:eastAsia="zh-CN"/>
        </w:rPr>
      </w:pPr>
      <w:r>
        <w:rPr>
          <w:rFonts w:hint="eastAsia" w:ascii="仿宋" w:hAnsi="仿宋" w:eastAsia="仿宋" w:cs="仿宋"/>
          <w:b/>
          <w:color w:val="auto"/>
          <w:kern w:val="0"/>
          <w:sz w:val="52"/>
          <w:highlight w:val="none"/>
          <w:lang w:eastAsia="zh-CN"/>
        </w:rPr>
        <w:drawing>
          <wp:inline distT="0" distB="0" distL="114300" distR="114300">
            <wp:extent cx="3424555" cy="2193925"/>
            <wp:effectExtent l="0" t="0" r="4445" b="15875"/>
            <wp:docPr id="7" name="图片 27" descr="九鑫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27" descr="九鑫  Logo"/>
                    <pic:cNvPicPr>
                      <a:picLocks noChangeAspect="1"/>
                    </pic:cNvPicPr>
                  </pic:nvPicPr>
                  <pic:blipFill>
                    <a:blip r:embed="rId13"/>
                    <a:srcRect l="2539" t="4994" r="2899" b="2496"/>
                    <a:stretch>
                      <a:fillRect/>
                    </a:stretch>
                  </pic:blipFill>
                  <pic:spPr>
                    <a:xfrm>
                      <a:off x="0" y="0"/>
                      <a:ext cx="3424555" cy="2193925"/>
                    </a:xfrm>
                    <a:prstGeom prst="rect">
                      <a:avLst/>
                    </a:prstGeom>
                    <a:noFill/>
                    <a:ln>
                      <a:noFill/>
                    </a:ln>
                  </pic:spPr>
                </pic:pic>
              </a:graphicData>
            </a:graphic>
          </wp:inline>
        </w:drawing>
      </w:r>
    </w:p>
    <w:p>
      <w:pPr>
        <w:tabs>
          <w:tab w:val="left" w:pos="720"/>
          <w:tab w:val="left" w:pos="2160"/>
          <w:tab w:val="left" w:pos="2880"/>
          <w:tab w:val="left" w:pos="3600"/>
          <w:tab w:val="left" w:pos="4320"/>
          <w:tab w:val="left" w:pos="5040"/>
          <w:tab w:val="left" w:pos="5760"/>
        </w:tabs>
        <w:autoSpaceDE w:val="0"/>
        <w:autoSpaceDN w:val="0"/>
        <w:adjustRightInd w:val="0"/>
        <w:spacing w:line="340" w:lineRule="atLeast"/>
        <w:ind w:left="540" w:right="924" w:firstLine="355"/>
        <w:jc w:val="center"/>
        <w:rPr>
          <w:rFonts w:hint="eastAsia" w:ascii="仿宋" w:hAnsi="仿宋" w:eastAsia="仿宋" w:cs="仿宋"/>
          <w:b/>
          <w:color w:val="auto"/>
          <w:kern w:val="0"/>
          <w:sz w:val="72"/>
          <w:szCs w:val="72"/>
          <w:highlight w:val="none"/>
        </w:rPr>
      </w:pPr>
      <w:r>
        <w:rPr>
          <w:rFonts w:hint="eastAsia" w:ascii="仿宋" w:hAnsi="仿宋" w:eastAsia="仿宋" w:cs="仿宋"/>
          <w:b/>
          <w:color w:val="auto"/>
          <w:kern w:val="0"/>
          <w:sz w:val="72"/>
          <w:szCs w:val="72"/>
          <w:highlight w:val="none"/>
          <w:lang w:val="en-US" w:eastAsia="zh-CN"/>
        </w:rPr>
        <w:t>竞争性</w:t>
      </w:r>
      <w:r>
        <w:rPr>
          <w:rFonts w:hint="eastAsia" w:ascii="仿宋" w:hAnsi="仿宋" w:eastAsia="仿宋" w:cs="仿宋"/>
          <w:b/>
          <w:color w:val="auto"/>
          <w:kern w:val="0"/>
          <w:sz w:val="72"/>
          <w:szCs w:val="72"/>
          <w:highlight w:val="none"/>
        </w:rPr>
        <w:t>磋商文件</w:t>
      </w:r>
    </w:p>
    <w:p>
      <w:pPr>
        <w:tabs>
          <w:tab w:val="left" w:pos="720"/>
          <w:tab w:val="left" w:pos="1440"/>
          <w:tab w:val="left" w:pos="2160"/>
          <w:tab w:val="left" w:pos="2880"/>
          <w:tab w:val="left" w:pos="3600"/>
          <w:tab w:val="left" w:pos="4320"/>
          <w:tab w:val="left" w:pos="5040"/>
          <w:tab w:val="left" w:pos="5760"/>
        </w:tabs>
        <w:autoSpaceDE w:val="0"/>
        <w:autoSpaceDN w:val="0"/>
        <w:adjustRightInd w:val="0"/>
        <w:spacing w:line="340" w:lineRule="atLeast"/>
        <w:ind w:left="1440" w:right="1800" w:firstLine="600" w:firstLineChars="200"/>
        <w:jc w:val="left"/>
        <w:rPr>
          <w:rFonts w:hint="eastAsia" w:ascii="仿宋" w:hAnsi="仿宋" w:eastAsia="仿宋" w:cs="仿宋"/>
          <w:color w:val="auto"/>
          <w:kern w:val="0"/>
          <w:sz w:val="30"/>
          <w:szCs w:val="30"/>
          <w:highlight w:val="none"/>
        </w:rPr>
      </w:pPr>
    </w:p>
    <w:p>
      <w:pPr>
        <w:tabs>
          <w:tab w:val="left" w:pos="720"/>
          <w:tab w:val="left" w:pos="1440"/>
          <w:tab w:val="left" w:pos="2160"/>
          <w:tab w:val="left" w:pos="2880"/>
          <w:tab w:val="left" w:pos="3600"/>
          <w:tab w:val="left" w:pos="4320"/>
          <w:tab w:val="left" w:pos="5040"/>
          <w:tab w:val="left" w:pos="5760"/>
        </w:tabs>
        <w:autoSpaceDE w:val="0"/>
        <w:autoSpaceDN w:val="0"/>
        <w:adjustRightInd w:val="0"/>
        <w:spacing w:line="340" w:lineRule="atLeast"/>
        <w:ind w:left="1440" w:right="1800" w:firstLine="643" w:firstLineChars="200"/>
        <w:jc w:val="center"/>
        <w:rPr>
          <w:rFonts w:hint="eastAsia" w:ascii="仿宋" w:hAnsi="仿宋" w:eastAsia="仿宋" w:cs="仿宋"/>
          <w:b/>
          <w:bCs/>
          <w:color w:val="auto"/>
          <w:kern w:val="0"/>
          <w:sz w:val="32"/>
          <w:szCs w:val="32"/>
          <w:highlight w:val="none"/>
          <w:lang w:val="en-US" w:eastAsia="zh-CN"/>
        </w:rPr>
      </w:pPr>
      <w:r>
        <w:rPr>
          <w:rFonts w:hint="eastAsia" w:ascii="仿宋" w:hAnsi="仿宋" w:eastAsia="仿宋" w:cs="仿宋"/>
          <w:b/>
          <w:bCs/>
          <w:color w:val="auto"/>
          <w:kern w:val="0"/>
          <w:sz w:val="32"/>
          <w:szCs w:val="32"/>
          <w:highlight w:val="none"/>
        </w:rPr>
        <w:t>项目编号：</w:t>
      </w:r>
      <w:r>
        <w:rPr>
          <w:rFonts w:hint="eastAsia" w:ascii="仿宋" w:hAnsi="仿宋" w:eastAsia="仿宋" w:cs="仿宋"/>
          <w:b/>
          <w:bCs/>
          <w:color w:val="auto"/>
          <w:kern w:val="0"/>
          <w:sz w:val="32"/>
          <w:szCs w:val="32"/>
          <w:highlight w:val="none"/>
          <w:lang w:eastAsia="zh-CN"/>
        </w:rPr>
        <w:t>TZJX-2023-0061</w:t>
      </w:r>
    </w:p>
    <w:p>
      <w:pPr>
        <w:tabs>
          <w:tab w:val="left" w:pos="720"/>
          <w:tab w:val="left" w:pos="1440"/>
          <w:tab w:val="left" w:pos="2160"/>
          <w:tab w:val="left" w:pos="2880"/>
          <w:tab w:val="left" w:pos="3600"/>
          <w:tab w:val="left" w:pos="4320"/>
          <w:tab w:val="left" w:pos="5040"/>
          <w:tab w:val="left" w:pos="5760"/>
        </w:tabs>
        <w:autoSpaceDE w:val="0"/>
        <w:autoSpaceDN w:val="0"/>
        <w:adjustRightInd w:val="0"/>
        <w:spacing w:line="340" w:lineRule="atLeast"/>
        <w:ind w:left="1440" w:right="1800" w:firstLine="600" w:firstLineChars="200"/>
        <w:jc w:val="left"/>
        <w:rPr>
          <w:rFonts w:hint="eastAsia" w:ascii="仿宋" w:hAnsi="仿宋" w:eastAsia="仿宋" w:cs="仿宋"/>
          <w:color w:val="auto"/>
          <w:kern w:val="0"/>
          <w:sz w:val="30"/>
          <w:szCs w:val="30"/>
          <w:highlight w:val="none"/>
        </w:rPr>
      </w:pPr>
    </w:p>
    <w:p>
      <w:pPr>
        <w:tabs>
          <w:tab w:val="left" w:pos="720"/>
          <w:tab w:val="left" w:pos="1440"/>
          <w:tab w:val="left" w:pos="2160"/>
          <w:tab w:val="left" w:pos="2880"/>
          <w:tab w:val="left" w:pos="3600"/>
          <w:tab w:val="left" w:pos="4320"/>
          <w:tab w:val="left" w:pos="5040"/>
          <w:tab w:val="left" w:pos="5760"/>
        </w:tabs>
        <w:autoSpaceDE w:val="0"/>
        <w:autoSpaceDN w:val="0"/>
        <w:adjustRightInd w:val="0"/>
        <w:spacing w:line="340" w:lineRule="atLeast"/>
        <w:ind w:left="1440" w:right="1800" w:firstLine="600" w:firstLineChars="200"/>
        <w:jc w:val="left"/>
        <w:rPr>
          <w:rFonts w:hint="eastAsia" w:ascii="仿宋" w:hAnsi="仿宋" w:eastAsia="仿宋" w:cs="仿宋"/>
          <w:color w:val="auto"/>
          <w:kern w:val="0"/>
          <w:sz w:val="30"/>
          <w:szCs w:val="30"/>
          <w:highlight w:val="none"/>
        </w:rPr>
      </w:pPr>
    </w:p>
    <w:p>
      <w:pPr>
        <w:tabs>
          <w:tab w:val="left" w:pos="720"/>
          <w:tab w:val="left" w:pos="1440"/>
          <w:tab w:val="left" w:pos="2160"/>
          <w:tab w:val="left" w:pos="2880"/>
          <w:tab w:val="left" w:pos="3600"/>
          <w:tab w:val="left" w:pos="4320"/>
          <w:tab w:val="left" w:pos="5040"/>
          <w:tab w:val="left" w:pos="5760"/>
        </w:tabs>
        <w:autoSpaceDE w:val="0"/>
        <w:autoSpaceDN w:val="0"/>
        <w:adjustRightInd w:val="0"/>
        <w:spacing w:line="340" w:lineRule="atLeast"/>
        <w:ind w:firstLine="1120" w:firstLineChars="400"/>
        <w:rPr>
          <w:rFonts w:hint="eastAsia" w:ascii="仿宋" w:hAnsi="仿宋" w:eastAsia="仿宋" w:cs="仿宋"/>
          <w:color w:val="auto"/>
          <w:kern w:val="0"/>
          <w:sz w:val="28"/>
          <w:szCs w:val="28"/>
          <w:highlight w:val="none"/>
        </w:rPr>
      </w:pPr>
    </w:p>
    <w:p>
      <w:pPr>
        <w:tabs>
          <w:tab w:val="left" w:pos="720"/>
          <w:tab w:val="left" w:pos="1440"/>
          <w:tab w:val="left" w:pos="2160"/>
          <w:tab w:val="left" w:pos="2880"/>
          <w:tab w:val="left" w:pos="3600"/>
          <w:tab w:val="left" w:pos="4320"/>
          <w:tab w:val="left" w:pos="5040"/>
          <w:tab w:val="left" w:pos="5760"/>
        </w:tabs>
        <w:autoSpaceDE w:val="0"/>
        <w:autoSpaceDN w:val="0"/>
        <w:adjustRightInd w:val="0"/>
        <w:spacing w:line="340" w:lineRule="atLeast"/>
        <w:ind w:right="420" w:rightChars="200"/>
        <w:jc w:val="center"/>
        <w:rPr>
          <w:rFonts w:hint="eastAsia" w:ascii="仿宋" w:hAnsi="仿宋" w:eastAsia="仿宋" w:cs="仿宋"/>
          <w:color w:val="auto"/>
          <w:kern w:val="0"/>
          <w:sz w:val="28"/>
          <w:szCs w:val="28"/>
          <w:highlight w:val="none"/>
          <w:lang w:eastAsia="zh-CN"/>
        </w:rPr>
      </w:pPr>
      <w:r>
        <w:rPr>
          <w:rFonts w:hint="eastAsia" w:ascii="仿宋" w:hAnsi="仿宋" w:eastAsia="仿宋" w:cs="仿宋"/>
          <w:color w:val="auto"/>
          <w:kern w:val="0"/>
          <w:sz w:val="28"/>
          <w:szCs w:val="28"/>
          <w:highlight w:val="none"/>
        </w:rPr>
        <w:t>采购项目：</w:t>
      </w:r>
      <w:r>
        <w:rPr>
          <w:rFonts w:hint="eastAsia" w:ascii="仿宋" w:hAnsi="仿宋" w:eastAsia="仿宋" w:cs="仿宋"/>
          <w:color w:val="auto"/>
          <w:kern w:val="0"/>
          <w:sz w:val="28"/>
          <w:szCs w:val="28"/>
          <w:highlight w:val="none"/>
          <w:lang w:eastAsia="zh-CN"/>
        </w:rPr>
        <w:t>仙居县项目碳排放数字化管理项目</w:t>
      </w:r>
    </w:p>
    <w:p>
      <w:pPr>
        <w:tabs>
          <w:tab w:val="left" w:pos="720"/>
          <w:tab w:val="left" w:pos="1440"/>
          <w:tab w:val="left" w:pos="2160"/>
          <w:tab w:val="left" w:pos="2880"/>
          <w:tab w:val="left" w:pos="3600"/>
          <w:tab w:val="left" w:pos="4320"/>
          <w:tab w:val="left" w:pos="5040"/>
          <w:tab w:val="left" w:pos="5760"/>
        </w:tabs>
        <w:autoSpaceDE w:val="0"/>
        <w:autoSpaceDN w:val="0"/>
        <w:adjustRightInd w:val="0"/>
        <w:spacing w:line="340" w:lineRule="atLeast"/>
        <w:ind w:left="420" w:leftChars="200" w:right="420" w:rightChars="200" w:firstLine="1120" w:firstLineChars="400"/>
        <w:rPr>
          <w:rFonts w:hint="eastAsia" w:ascii="仿宋" w:hAnsi="仿宋" w:eastAsia="仿宋" w:cs="仿宋"/>
          <w:color w:val="auto"/>
          <w:kern w:val="0"/>
          <w:sz w:val="28"/>
          <w:szCs w:val="28"/>
          <w:highlight w:val="none"/>
        </w:rPr>
      </w:pPr>
    </w:p>
    <w:p>
      <w:pPr>
        <w:tabs>
          <w:tab w:val="left" w:pos="720"/>
          <w:tab w:val="left" w:pos="1440"/>
          <w:tab w:val="left" w:pos="2160"/>
          <w:tab w:val="left" w:pos="2880"/>
          <w:tab w:val="left" w:pos="3600"/>
          <w:tab w:val="left" w:pos="4320"/>
          <w:tab w:val="left" w:pos="5040"/>
          <w:tab w:val="left" w:pos="5760"/>
        </w:tabs>
        <w:autoSpaceDE w:val="0"/>
        <w:autoSpaceDN w:val="0"/>
        <w:adjustRightInd w:val="0"/>
        <w:spacing w:line="340" w:lineRule="atLeast"/>
        <w:ind w:right="420" w:rightChars="200"/>
        <w:jc w:val="both"/>
        <w:rPr>
          <w:rFonts w:hint="eastAsia" w:ascii="仿宋" w:hAnsi="仿宋" w:eastAsia="仿宋" w:cs="仿宋"/>
          <w:color w:val="auto"/>
          <w:kern w:val="0"/>
          <w:sz w:val="28"/>
          <w:szCs w:val="28"/>
          <w:highlight w:val="none"/>
        </w:rPr>
      </w:pPr>
    </w:p>
    <w:p>
      <w:pPr>
        <w:tabs>
          <w:tab w:val="left" w:pos="720"/>
          <w:tab w:val="left" w:pos="1440"/>
          <w:tab w:val="left" w:pos="2160"/>
          <w:tab w:val="left" w:pos="2880"/>
          <w:tab w:val="left" w:pos="3600"/>
          <w:tab w:val="left" w:pos="4320"/>
          <w:tab w:val="left" w:pos="5040"/>
          <w:tab w:val="left" w:pos="5760"/>
        </w:tabs>
        <w:autoSpaceDE w:val="0"/>
        <w:autoSpaceDN w:val="0"/>
        <w:adjustRightInd w:val="0"/>
        <w:spacing w:line="340" w:lineRule="atLeast"/>
        <w:ind w:right="420" w:rightChars="200"/>
        <w:jc w:val="center"/>
        <w:rPr>
          <w:rFonts w:hint="eastAsia" w:ascii="仿宋" w:hAnsi="仿宋" w:eastAsia="仿宋" w:cs="仿宋"/>
          <w:color w:val="auto"/>
          <w:kern w:val="0"/>
          <w:sz w:val="28"/>
          <w:szCs w:val="28"/>
          <w:highlight w:val="none"/>
          <w:lang w:eastAsia="zh-CN"/>
        </w:rPr>
      </w:pPr>
      <w:r>
        <w:rPr>
          <w:rFonts w:hint="eastAsia" w:ascii="仿宋" w:hAnsi="仿宋" w:eastAsia="仿宋" w:cs="仿宋"/>
          <w:color w:val="auto"/>
          <w:kern w:val="0"/>
          <w:sz w:val="28"/>
          <w:szCs w:val="28"/>
          <w:highlight w:val="none"/>
        </w:rPr>
        <w:t>采 购 人：</w:t>
      </w:r>
      <w:r>
        <w:rPr>
          <w:rFonts w:hint="eastAsia" w:ascii="仿宋" w:hAnsi="仿宋" w:eastAsia="仿宋" w:cs="仿宋"/>
          <w:color w:val="auto"/>
          <w:kern w:val="0"/>
          <w:sz w:val="28"/>
          <w:szCs w:val="28"/>
          <w:highlight w:val="none"/>
          <w:lang w:eastAsia="zh-CN"/>
        </w:rPr>
        <w:t>台州市生态环境局仙居分局（</w:t>
      </w:r>
      <w:r>
        <w:rPr>
          <w:rFonts w:hint="eastAsia" w:ascii="仿宋" w:hAnsi="仿宋" w:eastAsia="仿宋" w:cs="仿宋"/>
          <w:color w:val="auto"/>
          <w:kern w:val="0"/>
          <w:sz w:val="28"/>
          <w:szCs w:val="28"/>
          <w:highlight w:val="none"/>
          <w:lang w:val="en-US" w:eastAsia="zh-CN"/>
        </w:rPr>
        <w:t>盖章</w:t>
      </w:r>
      <w:r>
        <w:rPr>
          <w:rFonts w:hint="eastAsia" w:ascii="仿宋" w:hAnsi="仿宋" w:eastAsia="仿宋" w:cs="仿宋"/>
          <w:color w:val="auto"/>
          <w:kern w:val="0"/>
          <w:sz w:val="28"/>
          <w:szCs w:val="28"/>
          <w:highlight w:val="none"/>
          <w:lang w:eastAsia="zh-CN"/>
        </w:rPr>
        <w:t>）</w:t>
      </w:r>
    </w:p>
    <w:p>
      <w:pPr>
        <w:tabs>
          <w:tab w:val="left" w:pos="720"/>
          <w:tab w:val="left" w:pos="1440"/>
          <w:tab w:val="left" w:pos="2160"/>
          <w:tab w:val="left" w:pos="2880"/>
          <w:tab w:val="left" w:pos="3600"/>
          <w:tab w:val="left" w:pos="4320"/>
          <w:tab w:val="left" w:pos="5040"/>
          <w:tab w:val="left" w:pos="5760"/>
        </w:tabs>
        <w:autoSpaceDE w:val="0"/>
        <w:autoSpaceDN w:val="0"/>
        <w:adjustRightInd w:val="0"/>
        <w:spacing w:line="340" w:lineRule="atLeast"/>
        <w:ind w:right="1800" w:firstLine="600" w:firstLineChars="200"/>
        <w:jc w:val="left"/>
        <w:rPr>
          <w:rFonts w:hint="eastAsia" w:ascii="仿宋" w:hAnsi="仿宋" w:eastAsia="仿宋" w:cs="仿宋"/>
          <w:color w:val="auto"/>
          <w:kern w:val="0"/>
          <w:sz w:val="30"/>
          <w:szCs w:val="30"/>
          <w:highlight w:val="none"/>
        </w:rPr>
      </w:pPr>
      <w:r>
        <w:rPr>
          <w:rFonts w:hint="eastAsia" w:ascii="仿宋" w:hAnsi="仿宋" w:eastAsia="仿宋" w:cs="仿宋"/>
          <w:color w:val="auto"/>
          <w:kern w:val="0"/>
          <w:sz w:val="30"/>
          <w:szCs w:val="30"/>
          <w:highlight w:val="none"/>
        </w:rPr>
        <w:t xml:space="preserve">                       </w:t>
      </w:r>
    </w:p>
    <w:p>
      <w:pPr>
        <w:tabs>
          <w:tab w:val="left" w:pos="720"/>
          <w:tab w:val="left" w:pos="1440"/>
          <w:tab w:val="left" w:pos="2160"/>
          <w:tab w:val="left" w:pos="2880"/>
          <w:tab w:val="left" w:pos="3600"/>
          <w:tab w:val="left" w:pos="4320"/>
          <w:tab w:val="left" w:pos="5040"/>
          <w:tab w:val="left" w:pos="5760"/>
        </w:tabs>
        <w:autoSpaceDE w:val="0"/>
        <w:autoSpaceDN w:val="0"/>
        <w:adjustRightInd w:val="0"/>
        <w:spacing w:line="340" w:lineRule="atLeast"/>
        <w:ind w:left="1441" w:right="1800" w:firstLine="600" w:firstLineChars="200"/>
        <w:jc w:val="left"/>
        <w:rPr>
          <w:rFonts w:hint="eastAsia" w:ascii="仿宋" w:hAnsi="仿宋" w:eastAsia="仿宋" w:cs="仿宋"/>
          <w:color w:val="auto"/>
          <w:kern w:val="0"/>
          <w:sz w:val="30"/>
          <w:szCs w:val="30"/>
          <w:highlight w:val="none"/>
        </w:rPr>
      </w:pPr>
    </w:p>
    <w:p>
      <w:pPr>
        <w:tabs>
          <w:tab w:val="left" w:pos="720"/>
          <w:tab w:val="left" w:pos="1440"/>
          <w:tab w:val="left" w:pos="2160"/>
          <w:tab w:val="left" w:pos="2880"/>
          <w:tab w:val="left" w:pos="3600"/>
          <w:tab w:val="left" w:pos="4320"/>
          <w:tab w:val="left" w:pos="5040"/>
          <w:tab w:val="left" w:pos="5760"/>
        </w:tabs>
        <w:autoSpaceDE w:val="0"/>
        <w:autoSpaceDN w:val="0"/>
        <w:adjustRightInd w:val="0"/>
        <w:spacing w:line="340" w:lineRule="atLeast"/>
        <w:ind w:left="1440" w:right="1800" w:firstLine="600" w:firstLineChars="200"/>
        <w:jc w:val="left"/>
        <w:rPr>
          <w:rFonts w:hint="eastAsia" w:ascii="仿宋" w:hAnsi="仿宋" w:eastAsia="仿宋" w:cs="仿宋"/>
          <w:color w:val="auto"/>
          <w:kern w:val="0"/>
          <w:sz w:val="30"/>
          <w:szCs w:val="30"/>
          <w:highlight w:val="none"/>
        </w:rPr>
      </w:pPr>
    </w:p>
    <w:p>
      <w:pPr>
        <w:tabs>
          <w:tab w:val="left" w:pos="720"/>
          <w:tab w:val="left" w:pos="1440"/>
          <w:tab w:val="left" w:pos="2160"/>
          <w:tab w:val="left" w:pos="2880"/>
          <w:tab w:val="left" w:pos="3600"/>
          <w:tab w:val="left" w:pos="4320"/>
          <w:tab w:val="left" w:pos="5040"/>
          <w:tab w:val="left" w:pos="5760"/>
        </w:tabs>
        <w:autoSpaceDE w:val="0"/>
        <w:autoSpaceDN w:val="0"/>
        <w:adjustRightInd w:val="0"/>
        <w:spacing w:line="340" w:lineRule="atLeast"/>
        <w:ind w:right="1800"/>
        <w:rPr>
          <w:rFonts w:hint="eastAsia" w:ascii="仿宋" w:hAnsi="仿宋" w:eastAsia="仿宋" w:cs="仿宋"/>
          <w:color w:val="auto"/>
          <w:kern w:val="0"/>
          <w:sz w:val="30"/>
          <w:szCs w:val="30"/>
          <w:highlight w:val="none"/>
        </w:rPr>
      </w:pPr>
    </w:p>
    <w:p>
      <w:pPr>
        <w:tabs>
          <w:tab w:val="left" w:pos="720"/>
          <w:tab w:val="left" w:pos="1440"/>
          <w:tab w:val="left" w:pos="2160"/>
          <w:tab w:val="left" w:pos="2880"/>
          <w:tab w:val="left" w:pos="3600"/>
          <w:tab w:val="left" w:pos="4320"/>
          <w:tab w:val="left" w:pos="5040"/>
          <w:tab w:val="left" w:pos="5760"/>
        </w:tabs>
        <w:autoSpaceDE w:val="0"/>
        <w:autoSpaceDN w:val="0"/>
        <w:adjustRightInd w:val="0"/>
        <w:spacing w:line="340" w:lineRule="atLeast"/>
        <w:ind w:left="1440" w:right="1800"/>
        <w:jc w:val="center"/>
        <w:rPr>
          <w:rFonts w:hint="eastAsia" w:ascii="仿宋" w:hAnsi="仿宋" w:eastAsia="仿宋" w:cs="仿宋"/>
          <w:color w:val="auto"/>
          <w:kern w:val="0"/>
          <w:sz w:val="30"/>
          <w:szCs w:val="30"/>
          <w:highlight w:val="none"/>
        </w:rPr>
      </w:pPr>
    </w:p>
    <w:p>
      <w:pPr>
        <w:tabs>
          <w:tab w:val="left" w:pos="720"/>
          <w:tab w:val="left" w:pos="1440"/>
          <w:tab w:val="left" w:pos="2160"/>
          <w:tab w:val="left" w:pos="2880"/>
          <w:tab w:val="left" w:pos="3600"/>
          <w:tab w:val="left" w:pos="4320"/>
          <w:tab w:val="left" w:pos="5040"/>
          <w:tab w:val="left" w:pos="5760"/>
        </w:tabs>
        <w:autoSpaceDE w:val="0"/>
        <w:autoSpaceDN w:val="0"/>
        <w:adjustRightInd w:val="0"/>
        <w:spacing w:line="340" w:lineRule="atLeast"/>
        <w:ind w:left="1440" w:right="1800"/>
        <w:jc w:val="center"/>
        <w:rPr>
          <w:rFonts w:hint="eastAsia" w:ascii="仿宋" w:hAnsi="仿宋" w:eastAsia="仿宋" w:cs="仿宋"/>
          <w:color w:val="auto"/>
          <w:kern w:val="0"/>
          <w:sz w:val="30"/>
          <w:szCs w:val="30"/>
          <w:highlight w:val="none"/>
          <w:lang w:eastAsia="zh-CN"/>
        </w:rPr>
      </w:pPr>
      <w:r>
        <w:rPr>
          <w:rFonts w:hint="eastAsia" w:ascii="仿宋" w:hAnsi="仿宋" w:eastAsia="仿宋" w:cs="仿宋"/>
          <w:color w:val="auto"/>
          <w:kern w:val="0"/>
          <w:sz w:val="30"/>
          <w:szCs w:val="30"/>
          <w:highlight w:val="none"/>
          <w:lang w:eastAsia="zh-CN"/>
        </w:rPr>
        <w:t>台州九鑫工程咨询有限公司（</w:t>
      </w:r>
      <w:r>
        <w:rPr>
          <w:rFonts w:hint="eastAsia" w:ascii="仿宋" w:hAnsi="仿宋" w:eastAsia="仿宋" w:cs="仿宋"/>
          <w:color w:val="auto"/>
          <w:kern w:val="0"/>
          <w:sz w:val="30"/>
          <w:szCs w:val="30"/>
          <w:highlight w:val="none"/>
          <w:lang w:val="en-US" w:eastAsia="zh-CN"/>
        </w:rPr>
        <w:t>盖章</w:t>
      </w:r>
      <w:r>
        <w:rPr>
          <w:rFonts w:hint="eastAsia" w:ascii="仿宋" w:hAnsi="仿宋" w:eastAsia="仿宋" w:cs="仿宋"/>
          <w:color w:val="auto"/>
          <w:kern w:val="0"/>
          <w:sz w:val="30"/>
          <w:szCs w:val="30"/>
          <w:highlight w:val="none"/>
          <w:lang w:eastAsia="zh-CN"/>
        </w:rPr>
        <w:t>）</w:t>
      </w:r>
    </w:p>
    <w:p>
      <w:pPr>
        <w:tabs>
          <w:tab w:val="left" w:pos="720"/>
          <w:tab w:val="left" w:pos="1440"/>
          <w:tab w:val="left" w:pos="2160"/>
          <w:tab w:val="left" w:pos="2880"/>
          <w:tab w:val="left" w:pos="3600"/>
          <w:tab w:val="left" w:pos="4320"/>
          <w:tab w:val="left" w:pos="5040"/>
          <w:tab w:val="left" w:pos="5760"/>
        </w:tabs>
        <w:autoSpaceDE w:val="0"/>
        <w:autoSpaceDN w:val="0"/>
        <w:adjustRightInd w:val="0"/>
        <w:spacing w:line="340" w:lineRule="atLeast"/>
        <w:ind w:left="1440" w:right="1800" w:firstLine="560" w:firstLineChars="200"/>
        <w:jc w:val="center"/>
        <w:rPr>
          <w:rFonts w:hint="eastAsia" w:ascii="仿宋" w:hAnsi="仿宋" w:eastAsia="仿宋" w:cs="仿宋"/>
          <w:color w:val="auto"/>
          <w:kern w:val="0"/>
          <w:sz w:val="28"/>
          <w:szCs w:val="28"/>
          <w:highlight w:val="none"/>
        </w:rPr>
      </w:pPr>
    </w:p>
    <w:p>
      <w:pPr>
        <w:tabs>
          <w:tab w:val="left" w:pos="720"/>
          <w:tab w:val="left" w:pos="1440"/>
          <w:tab w:val="left" w:pos="2160"/>
          <w:tab w:val="left" w:pos="2880"/>
          <w:tab w:val="left" w:pos="3600"/>
          <w:tab w:val="left" w:pos="4320"/>
          <w:tab w:val="left" w:pos="5040"/>
          <w:tab w:val="left" w:pos="5760"/>
        </w:tabs>
        <w:autoSpaceDE w:val="0"/>
        <w:autoSpaceDN w:val="0"/>
        <w:adjustRightInd w:val="0"/>
        <w:spacing w:line="340" w:lineRule="atLeast"/>
        <w:ind w:left="1440" w:right="1800" w:firstLine="2240" w:firstLineChars="800"/>
        <w:rPr>
          <w:rFonts w:hint="eastAsia" w:ascii="仿宋" w:hAnsi="仿宋" w:eastAsia="仿宋" w:cs="仿宋"/>
          <w:color w:val="auto"/>
          <w:kern w:val="0"/>
          <w:sz w:val="28"/>
          <w:szCs w:val="28"/>
          <w:highlight w:val="none"/>
        </w:rPr>
        <w:sectPr>
          <w:pgSz w:w="11906" w:h="16838"/>
          <w:pgMar w:top="1440" w:right="1106" w:bottom="1440" w:left="1622" w:header="851" w:footer="992" w:gutter="0"/>
          <w:pgNumType w:fmt="numberInDash"/>
          <w:cols w:space="720" w:num="1"/>
          <w:docGrid w:linePitch="312" w:charSpace="0"/>
        </w:sectPr>
      </w:pPr>
      <w:r>
        <w:rPr>
          <w:rFonts w:hint="eastAsia" w:ascii="仿宋" w:hAnsi="仿宋" w:eastAsia="仿宋" w:cs="仿宋"/>
          <w:color w:val="auto"/>
          <w:kern w:val="0"/>
          <w:sz w:val="28"/>
          <w:szCs w:val="28"/>
          <w:highlight w:val="none"/>
        </w:rPr>
        <w:t>202</w:t>
      </w:r>
      <w:r>
        <w:rPr>
          <w:rFonts w:hint="eastAsia" w:ascii="仿宋" w:hAnsi="仿宋" w:eastAsia="仿宋" w:cs="仿宋"/>
          <w:color w:val="auto"/>
          <w:kern w:val="0"/>
          <w:sz w:val="28"/>
          <w:szCs w:val="28"/>
          <w:highlight w:val="none"/>
          <w:lang w:val="en-US" w:eastAsia="zh-CN"/>
        </w:rPr>
        <w:t>3</w:t>
      </w:r>
      <w:r>
        <w:rPr>
          <w:rFonts w:hint="eastAsia" w:ascii="仿宋" w:hAnsi="仿宋" w:eastAsia="仿宋" w:cs="仿宋"/>
          <w:color w:val="auto"/>
          <w:kern w:val="0"/>
          <w:sz w:val="28"/>
          <w:szCs w:val="28"/>
          <w:highlight w:val="none"/>
        </w:rPr>
        <w:t>年</w:t>
      </w:r>
      <w:r>
        <w:rPr>
          <w:rFonts w:hint="eastAsia" w:ascii="仿宋" w:hAnsi="仿宋" w:eastAsia="仿宋" w:cs="仿宋"/>
          <w:color w:val="auto"/>
          <w:kern w:val="0"/>
          <w:sz w:val="28"/>
          <w:szCs w:val="28"/>
          <w:highlight w:val="none"/>
          <w:lang w:val="en-US" w:eastAsia="zh-CN"/>
        </w:rPr>
        <w:t>11</w:t>
      </w:r>
      <w:r>
        <w:rPr>
          <w:rFonts w:hint="eastAsia" w:ascii="仿宋" w:hAnsi="仿宋" w:eastAsia="仿宋" w:cs="仿宋"/>
          <w:color w:val="auto"/>
          <w:kern w:val="0"/>
          <w:sz w:val="28"/>
          <w:szCs w:val="28"/>
          <w:highlight w:val="none"/>
        </w:rPr>
        <w:t>月</w:t>
      </w:r>
    </w:p>
    <w:p>
      <w:pPr>
        <w:spacing w:line="340" w:lineRule="atLeast"/>
        <w:jc w:val="center"/>
        <w:rPr>
          <w:rFonts w:hint="eastAsia" w:ascii="仿宋" w:hAnsi="仿宋" w:eastAsia="仿宋" w:cs="仿宋"/>
          <w:b/>
          <w:bCs/>
          <w:color w:val="auto"/>
          <w:sz w:val="44"/>
          <w:szCs w:val="44"/>
          <w:highlight w:val="none"/>
        </w:rPr>
      </w:pPr>
      <w:r>
        <w:rPr>
          <w:rFonts w:hint="eastAsia" w:ascii="仿宋" w:hAnsi="仿宋" w:eastAsia="仿宋" w:cs="仿宋"/>
          <w:b/>
          <w:bCs/>
          <w:color w:val="auto"/>
          <w:sz w:val="44"/>
          <w:szCs w:val="44"/>
          <w:highlight w:val="none"/>
        </w:rPr>
        <w:t>目    录</w:t>
      </w:r>
    </w:p>
    <w:p>
      <w:pPr>
        <w:spacing w:line="340" w:lineRule="atLeast"/>
        <w:ind w:left="960"/>
        <w:rPr>
          <w:rFonts w:hint="eastAsia" w:ascii="仿宋" w:hAnsi="仿宋" w:eastAsia="仿宋" w:cs="仿宋"/>
          <w:color w:val="auto"/>
          <w:sz w:val="10"/>
          <w:highlight w:val="none"/>
        </w:rPr>
      </w:pPr>
    </w:p>
    <w:p>
      <w:pPr>
        <w:spacing w:line="340" w:lineRule="atLeast"/>
        <w:ind w:left="960"/>
        <w:rPr>
          <w:rFonts w:hint="eastAsia" w:ascii="仿宋" w:hAnsi="仿宋" w:eastAsia="仿宋" w:cs="仿宋"/>
          <w:color w:val="auto"/>
          <w:sz w:val="10"/>
          <w:highlight w:val="none"/>
        </w:rPr>
      </w:pPr>
    </w:p>
    <w:p>
      <w:pPr>
        <w:spacing w:line="340" w:lineRule="atLeast"/>
        <w:ind w:left="960"/>
        <w:rPr>
          <w:rFonts w:hint="eastAsia" w:ascii="仿宋" w:hAnsi="仿宋" w:eastAsia="仿宋" w:cs="仿宋"/>
          <w:color w:val="auto"/>
          <w:sz w:val="10"/>
          <w:highlight w:val="none"/>
        </w:rPr>
      </w:pPr>
    </w:p>
    <w:p>
      <w:pPr>
        <w:spacing w:line="340" w:lineRule="atLeast"/>
        <w:ind w:firstLine="602" w:firstLineChars="200"/>
        <w:rPr>
          <w:rFonts w:hint="eastAsia" w:ascii="仿宋" w:hAnsi="仿宋" w:eastAsia="仿宋" w:cs="仿宋"/>
          <w:b/>
          <w:color w:val="auto"/>
          <w:sz w:val="30"/>
          <w:szCs w:val="30"/>
          <w:highlight w:val="none"/>
        </w:rPr>
      </w:pPr>
      <w:r>
        <w:rPr>
          <w:rFonts w:hint="eastAsia" w:ascii="仿宋" w:hAnsi="仿宋" w:eastAsia="仿宋" w:cs="仿宋"/>
          <w:b/>
          <w:color w:val="auto"/>
          <w:sz w:val="30"/>
          <w:szCs w:val="30"/>
          <w:highlight w:val="none"/>
          <w:lang w:val="en-US" w:eastAsia="zh-CN"/>
        </w:rPr>
        <w:t xml:space="preserve">第一章  </w:t>
      </w:r>
      <w:r>
        <w:rPr>
          <w:rFonts w:hint="eastAsia" w:ascii="仿宋" w:hAnsi="仿宋" w:eastAsia="仿宋" w:cs="仿宋"/>
          <w:b/>
          <w:color w:val="auto"/>
          <w:sz w:val="30"/>
          <w:szCs w:val="30"/>
          <w:highlight w:val="none"/>
        </w:rPr>
        <w:t>竞争性磋商公告</w:t>
      </w:r>
    </w:p>
    <w:p>
      <w:pPr>
        <w:spacing w:line="340" w:lineRule="atLeast"/>
        <w:ind w:firstLine="602" w:firstLineChars="200"/>
        <w:rPr>
          <w:rFonts w:hint="eastAsia" w:ascii="仿宋" w:hAnsi="仿宋" w:eastAsia="仿宋" w:cs="仿宋"/>
          <w:b/>
          <w:color w:val="auto"/>
          <w:sz w:val="30"/>
          <w:szCs w:val="30"/>
          <w:highlight w:val="none"/>
        </w:rPr>
      </w:pPr>
      <w:r>
        <w:rPr>
          <w:rFonts w:hint="eastAsia" w:ascii="仿宋" w:hAnsi="仿宋" w:eastAsia="仿宋" w:cs="仿宋"/>
          <w:b/>
          <w:color w:val="auto"/>
          <w:sz w:val="30"/>
          <w:szCs w:val="30"/>
          <w:highlight w:val="none"/>
          <w:lang w:val="en-US" w:eastAsia="zh-CN"/>
        </w:rPr>
        <w:t xml:space="preserve">第二章  </w:t>
      </w:r>
      <w:r>
        <w:rPr>
          <w:rFonts w:hint="eastAsia" w:ascii="仿宋" w:hAnsi="仿宋" w:eastAsia="仿宋" w:cs="仿宋"/>
          <w:b/>
          <w:color w:val="auto"/>
          <w:sz w:val="30"/>
          <w:szCs w:val="30"/>
          <w:highlight w:val="none"/>
        </w:rPr>
        <w:t>供应商须知</w:t>
      </w:r>
    </w:p>
    <w:p>
      <w:pPr>
        <w:spacing w:line="340" w:lineRule="atLeast"/>
        <w:ind w:firstLine="602" w:firstLineChars="200"/>
        <w:rPr>
          <w:rFonts w:hint="eastAsia" w:ascii="仿宋" w:hAnsi="仿宋" w:eastAsia="仿宋" w:cs="仿宋"/>
          <w:b/>
          <w:color w:val="auto"/>
          <w:sz w:val="30"/>
          <w:szCs w:val="30"/>
          <w:highlight w:val="none"/>
        </w:rPr>
      </w:pPr>
      <w:r>
        <w:rPr>
          <w:rFonts w:hint="eastAsia" w:ascii="仿宋" w:hAnsi="仿宋" w:eastAsia="仿宋" w:cs="仿宋"/>
          <w:b/>
          <w:color w:val="auto"/>
          <w:sz w:val="30"/>
          <w:szCs w:val="30"/>
          <w:highlight w:val="none"/>
          <w:lang w:val="en-US" w:eastAsia="zh-CN"/>
        </w:rPr>
        <w:t xml:space="preserve">第三章  </w:t>
      </w:r>
      <w:r>
        <w:rPr>
          <w:rFonts w:hint="eastAsia" w:ascii="仿宋" w:hAnsi="仿宋" w:eastAsia="仿宋" w:cs="仿宋"/>
          <w:b/>
          <w:color w:val="auto"/>
          <w:kern w:val="0"/>
          <w:sz w:val="30"/>
          <w:szCs w:val="30"/>
          <w:highlight w:val="none"/>
        </w:rPr>
        <w:t>采购需求</w:t>
      </w:r>
      <w:r>
        <w:rPr>
          <w:rFonts w:hint="eastAsia" w:ascii="仿宋" w:hAnsi="仿宋" w:eastAsia="仿宋" w:cs="仿宋"/>
          <w:b/>
          <w:color w:val="auto"/>
          <w:sz w:val="30"/>
          <w:szCs w:val="30"/>
          <w:highlight w:val="none"/>
        </w:rPr>
        <w:t xml:space="preserve"> </w:t>
      </w:r>
    </w:p>
    <w:p>
      <w:pPr>
        <w:spacing w:line="340" w:lineRule="atLeast"/>
        <w:ind w:firstLine="602" w:firstLineChars="200"/>
        <w:rPr>
          <w:rFonts w:hint="eastAsia" w:ascii="仿宋" w:hAnsi="仿宋" w:eastAsia="仿宋" w:cs="仿宋"/>
          <w:b/>
          <w:color w:val="auto"/>
          <w:sz w:val="30"/>
          <w:szCs w:val="30"/>
          <w:highlight w:val="none"/>
        </w:rPr>
      </w:pPr>
      <w:r>
        <w:rPr>
          <w:rFonts w:hint="eastAsia" w:ascii="仿宋" w:hAnsi="仿宋" w:eastAsia="仿宋" w:cs="仿宋"/>
          <w:b/>
          <w:color w:val="auto"/>
          <w:sz w:val="30"/>
          <w:szCs w:val="30"/>
          <w:highlight w:val="none"/>
          <w:lang w:val="en-US" w:eastAsia="zh-CN"/>
        </w:rPr>
        <w:t xml:space="preserve">第四章  </w:t>
      </w:r>
      <w:r>
        <w:rPr>
          <w:rFonts w:hint="eastAsia" w:ascii="仿宋" w:hAnsi="仿宋" w:eastAsia="仿宋" w:cs="仿宋"/>
          <w:b/>
          <w:color w:val="auto"/>
          <w:sz w:val="30"/>
          <w:szCs w:val="30"/>
          <w:highlight w:val="none"/>
        </w:rPr>
        <w:t>评审办法及评审标准</w:t>
      </w:r>
    </w:p>
    <w:p>
      <w:pPr>
        <w:spacing w:line="340" w:lineRule="atLeast"/>
        <w:ind w:firstLine="602" w:firstLineChars="200"/>
        <w:jc w:val="left"/>
        <w:rPr>
          <w:rFonts w:hint="eastAsia" w:ascii="仿宋" w:hAnsi="仿宋" w:eastAsia="仿宋" w:cs="仿宋"/>
          <w:b/>
          <w:color w:val="auto"/>
          <w:sz w:val="30"/>
          <w:szCs w:val="30"/>
          <w:highlight w:val="none"/>
        </w:rPr>
      </w:pPr>
      <w:r>
        <w:rPr>
          <w:rFonts w:hint="eastAsia" w:ascii="仿宋" w:hAnsi="仿宋" w:eastAsia="仿宋" w:cs="仿宋"/>
          <w:b/>
          <w:color w:val="auto"/>
          <w:sz w:val="30"/>
          <w:szCs w:val="30"/>
          <w:highlight w:val="none"/>
          <w:lang w:val="en-US" w:eastAsia="zh-CN"/>
        </w:rPr>
        <w:t xml:space="preserve">第五章  </w:t>
      </w:r>
      <w:r>
        <w:rPr>
          <w:rFonts w:hint="eastAsia" w:ascii="仿宋" w:hAnsi="仿宋" w:eastAsia="仿宋" w:cs="仿宋"/>
          <w:b/>
          <w:color w:val="auto"/>
          <w:sz w:val="30"/>
          <w:szCs w:val="30"/>
          <w:highlight w:val="none"/>
          <w:lang w:eastAsia="zh-CN"/>
        </w:rPr>
        <w:t>拟签订的合同文本</w:t>
      </w:r>
      <w:r>
        <w:rPr>
          <w:rFonts w:hint="eastAsia" w:ascii="仿宋" w:hAnsi="仿宋" w:eastAsia="仿宋" w:cs="仿宋"/>
          <w:b/>
          <w:color w:val="auto"/>
          <w:sz w:val="30"/>
          <w:szCs w:val="30"/>
          <w:highlight w:val="none"/>
        </w:rPr>
        <w:t xml:space="preserve">       </w:t>
      </w:r>
    </w:p>
    <w:p>
      <w:pPr>
        <w:spacing w:line="340" w:lineRule="atLeast"/>
        <w:ind w:firstLine="602" w:firstLineChars="200"/>
        <w:rPr>
          <w:rFonts w:hint="eastAsia" w:ascii="仿宋" w:hAnsi="仿宋" w:eastAsia="仿宋" w:cs="仿宋"/>
          <w:b/>
          <w:color w:val="auto"/>
          <w:sz w:val="30"/>
          <w:szCs w:val="30"/>
          <w:highlight w:val="none"/>
        </w:rPr>
      </w:pPr>
      <w:r>
        <w:rPr>
          <w:rFonts w:hint="eastAsia" w:ascii="仿宋" w:hAnsi="仿宋" w:eastAsia="仿宋" w:cs="仿宋"/>
          <w:b/>
          <w:color w:val="auto"/>
          <w:sz w:val="30"/>
          <w:szCs w:val="30"/>
          <w:highlight w:val="none"/>
          <w:lang w:val="en-US" w:eastAsia="zh-CN"/>
        </w:rPr>
        <w:t xml:space="preserve">第六章  </w:t>
      </w:r>
      <w:r>
        <w:rPr>
          <w:rFonts w:hint="eastAsia" w:ascii="仿宋" w:hAnsi="仿宋" w:eastAsia="仿宋" w:cs="仿宋"/>
          <w:b/>
          <w:color w:val="auto"/>
          <w:sz w:val="30"/>
          <w:szCs w:val="30"/>
          <w:highlight w:val="none"/>
        </w:rPr>
        <w:t>响应文件格式附件</w:t>
      </w:r>
    </w:p>
    <w:p>
      <w:pPr>
        <w:spacing w:line="340" w:lineRule="atLeast"/>
        <w:rPr>
          <w:rFonts w:hint="eastAsia" w:ascii="仿宋" w:hAnsi="仿宋" w:eastAsia="仿宋" w:cs="仿宋"/>
          <w:b/>
          <w:color w:val="auto"/>
          <w:sz w:val="28"/>
          <w:szCs w:val="28"/>
          <w:highlight w:val="none"/>
        </w:rPr>
      </w:pPr>
    </w:p>
    <w:p>
      <w:pPr>
        <w:tabs>
          <w:tab w:val="left" w:pos="180"/>
          <w:tab w:val="left" w:pos="360"/>
          <w:tab w:val="left" w:pos="540"/>
          <w:tab w:val="left" w:pos="8280"/>
        </w:tabs>
        <w:autoSpaceDE w:val="0"/>
        <w:autoSpaceDN w:val="0"/>
        <w:adjustRightInd w:val="0"/>
        <w:spacing w:line="360" w:lineRule="auto"/>
        <w:ind w:right="23"/>
        <w:jc w:val="center"/>
        <w:rPr>
          <w:rFonts w:hint="eastAsia" w:ascii="仿宋" w:hAnsi="仿宋" w:eastAsia="仿宋" w:cs="仿宋"/>
          <w:b/>
          <w:i w:val="0"/>
          <w:iCs w:val="0"/>
          <w:color w:val="auto"/>
          <w:sz w:val="32"/>
          <w:szCs w:val="32"/>
          <w:highlight w:val="none"/>
        </w:rPr>
        <w:sectPr>
          <w:footerReference r:id="rId3" w:type="default"/>
          <w:pgSz w:w="11905" w:h="16838"/>
          <w:pgMar w:top="873" w:right="1417" w:bottom="1134" w:left="1134" w:header="851" w:footer="567" w:gutter="0"/>
          <w:pgBorders>
            <w:top w:val="none" w:sz="0" w:space="0"/>
            <w:left w:val="none" w:sz="0" w:space="0"/>
            <w:bottom w:val="none" w:sz="0" w:space="0"/>
            <w:right w:val="none" w:sz="0" w:space="0"/>
          </w:pgBorders>
          <w:pgNumType w:fmt="decimal" w:start="1"/>
          <w:cols w:space="720" w:num="1"/>
          <w:rtlGutter w:val="0"/>
          <w:docGrid w:linePitch="312" w:charSpace="0"/>
        </w:sectPr>
      </w:pPr>
    </w:p>
    <w:p>
      <w:pPr>
        <w:tabs>
          <w:tab w:val="left" w:pos="180"/>
          <w:tab w:val="left" w:pos="360"/>
          <w:tab w:val="left" w:pos="540"/>
          <w:tab w:val="left" w:pos="8280"/>
        </w:tabs>
        <w:autoSpaceDE w:val="0"/>
        <w:autoSpaceDN w:val="0"/>
        <w:adjustRightInd w:val="0"/>
        <w:spacing w:line="360" w:lineRule="auto"/>
        <w:ind w:right="23"/>
        <w:jc w:val="center"/>
        <w:rPr>
          <w:rFonts w:hint="eastAsia" w:ascii="仿宋" w:hAnsi="仿宋" w:eastAsia="仿宋" w:cs="仿宋"/>
          <w:i w:val="0"/>
          <w:iCs w:val="0"/>
          <w:color w:val="auto"/>
          <w:kern w:val="0"/>
          <w:sz w:val="21"/>
          <w:szCs w:val="21"/>
          <w:highlight w:val="none"/>
        </w:rPr>
      </w:pPr>
      <w:r>
        <w:rPr>
          <w:rFonts w:hint="eastAsia" w:ascii="仿宋" w:hAnsi="仿宋" w:eastAsia="仿宋" w:cs="仿宋"/>
          <w:b/>
          <w:i w:val="0"/>
          <w:iCs w:val="0"/>
          <w:color w:val="auto"/>
          <w:sz w:val="32"/>
          <w:szCs w:val="32"/>
          <w:highlight w:val="none"/>
        </w:rPr>
        <w:t>第一章  竞争性磋商公告</w:t>
      </w:r>
    </w:p>
    <w:tbl>
      <w:tblPr>
        <w:tblStyle w:val="2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39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394" w:type="dxa"/>
            <w:noWrap w:val="0"/>
            <w:vAlign w:val="top"/>
          </w:tcPr>
          <w:p>
            <w:pPr>
              <w:pStyle w:val="22"/>
              <w:shd w:val="clear" w:color="auto" w:fill="FFFFFF"/>
              <w:spacing w:before="0" w:beforeAutospacing="0" w:after="0" w:afterAutospacing="0" w:line="34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shd w:val="clear" w:color="auto" w:fill="FFFFFF"/>
              </w:rPr>
              <w:t>项目概况：</w:t>
            </w:r>
          </w:p>
          <w:p>
            <w:pPr>
              <w:pStyle w:val="22"/>
              <w:shd w:val="clear" w:color="auto" w:fill="FFFFFF"/>
              <w:spacing w:before="0" w:beforeAutospacing="0" w:after="0" w:afterAutospacing="0" w:line="340" w:lineRule="atLeast"/>
              <w:ind w:firstLine="420" w:firstLineChars="200"/>
              <w:jc w:val="both"/>
              <w:rPr>
                <w:rFonts w:hint="eastAsia" w:ascii="仿宋" w:hAnsi="仿宋" w:eastAsia="仿宋" w:cs="仿宋"/>
                <w:color w:val="auto"/>
                <w:highlight w:val="none"/>
              </w:rPr>
            </w:pPr>
            <w:r>
              <w:rPr>
                <w:rFonts w:hint="eastAsia" w:ascii="仿宋" w:hAnsi="仿宋" w:eastAsia="仿宋" w:cs="仿宋"/>
                <w:color w:val="auto"/>
                <w:sz w:val="21"/>
                <w:szCs w:val="21"/>
                <w:highlight w:val="none"/>
                <w:u w:val="single"/>
                <w:shd w:val="clear" w:color="auto" w:fill="FFFFFF"/>
                <w:lang w:eastAsia="zh-CN"/>
              </w:rPr>
              <w:t>仙居县项目碳排放数字化管理项目</w:t>
            </w:r>
            <w:r>
              <w:rPr>
                <w:rFonts w:hint="eastAsia" w:ascii="仿宋" w:hAnsi="仿宋" w:eastAsia="仿宋" w:cs="仿宋"/>
                <w:color w:val="auto"/>
                <w:sz w:val="21"/>
                <w:szCs w:val="21"/>
                <w:highlight w:val="none"/>
                <w:shd w:val="clear" w:color="auto" w:fill="FFFFFF"/>
              </w:rPr>
              <w:t>采购项目的潜在供应商应登录政采云平台https://www.zcygov.cn/在线申请获取采购文件（进入“项目采购”应用，在获取采购文件菜单中选择项目，申请获取采购文件）获取（下载）采购文件，并于</w:t>
            </w:r>
            <w:r>
              <w:rPr>
                <w:rFonts w:hint="eastAsia" w:ascii="仿宋" w:hAnsi="仿宋" w:eastAsia="仿宋" w:cs="仿宋"/>
                <w:color w:val="auto"/>
                <w:sz w:val="21"/>
                <w:szCs w:val="21"/>
                <w:highlight w:val="none"/>
                <w:shd w:val="clear" w:color="auto" w:fill="FFFFFF"/>
                <w:lang w:eastAsia="zh-CN"/>
              </w:rPr>
              <w:t>2023年11月27日9时00分</w:t>
            </w:r>
            <w:r>
              <w:rPr>
                <w:rFonts w:hint="eastAsia" w:ascii="仿宋" w:hAnsi="仿宋" w:eastAsia="仿宋" w:cs="仿宋"/>
                <w:color w:val="auto"/>
                <w:sz w:val="21"/>
                <w:szCs w:val="21"/>
                <w:highlight w:val="none"/>
                <w:shd w:val="clear" w:color="auto" w:fill="FFFFFF"/>
              </w:rPr>
              <w:t>（北京时间）前提交（上传）响应文件。</w:t>
            </w:r>
          </w:p>
        </w:tc>
      </w:tr>
    </w:tbl>
    <w:p>
      <w:pPr>
        <w:tabs>
          <w:tab w:val="left" w:pos="180"/>
          <w:tab w:val="left" w:pos="360"/>
          <w:tab w:val="left" w:pos="540"/>
          <w:tab w:val="left" w:pos="8280"/>
        </w:tabs>
        <w:autoSpaceDE w:val="0"/>
        <w:autoSpaceDN w:val="0"/>
        <w:adjustRightInd w:val="0"/>
        <w:spacing w:line="400" w:lineRule="exact"/>
        <w:ind w:right="23"/>
        <w:jc w:val="left"/>
        <w:rPr>
          <w:rFonts w:hint="eastAsia" w:ascii="仿宋" w:hAnsi="仿宋" w:eastAsia="仿宋" w:cs="仿宋"/>
          <w:b/>
          <w:i w:val="0"/>
          <w:iCs w:val="0"/>
          <w:color w:val="auto"/>
          <w:kern w:val="0"/>
          <w:sz w:val="21"/>
          <w:szCs w:val="21"/>
          <w:highlight w:val="none"/>
        </w:rPr>
      </w:pPr>
      <w:r>
        <w:rPr>
          <w:rFonts w:hint="eastAsia" w:ascii="仿宋" w:hAnsi="仿宋" w:eastAsia="仿宋" w:cs="仿宋"/>
          <w:b/>
          <w:i w:val="0"/>
          <w:iCs w:val="0"/>
          <w:color w:val="auto"/>
          <w:kern w:val="0"/>
          <w:sz w:val="21"/>
          <w:szCs w:val="21"/>
          <w:highlight w:val="none"/>
        </w:rPr>
        <w:t>一、项目基本情况：</w:t>
      </w:r>
    </w:p>
    <w:p>
      <w:pPr>
        <w:keepNext w:val="0"/>
        <w:keepLines w:val="0"/>
        <w:pageBreakBefore w:val="0"/>
        <w:tabs>
          <w:tab w:val="left" w:pos="180"/>
          <w:tab w:val="left" w:pos="360"/>
          <w:tab w:val="left" w:pos="540"/>
          <w:tab w:val="left" w:pos="8280"/>
        </w:tabs>
        <w:kinsoku/>
        <w:wordWrap/>
        <w:overflowPunct/>
        <w:topLinePunct w:val="0"/>
        <w:autoSpaceDE w:val="0"/>
        <w:autoSpaceDN w:val="0"/>
        <w:bidi w:val="0"/>
        <w:adjustRightInd w:val="0"/>
        <w:spacing w:line="380" w:lineRule="exact"/>
        <w:ind w:right="23" w:firstLine="411" w:firstLineChars="196"/>
        <w:jc w:val="left"/>
        <w:textAlignment w:val="auto"/>
        <w:rPr>
          <w:rFonts w:hint="eastAsia" w:ascii="仿宋" w:hAnsi="仿宋" w:eastAsia="仿宋" w:cs="仿宋"/>
          <w:i w:val="0"/>
          <w:iCs w:val="0"/>
          <w:color w:val="auto"/>
          <w:kern w:val="0"/>
          <w:sz w:val="21"/>
          <w:szCs w:val="21"/>
          <w:highlight w:val="none"/>
        </w:rPr>
      </w:pPr>
      <w:r>
        <w:rPr>
          <w:rFonts w:hint="eastAsia" w:ascii="仿宋" w:hAnsi="仿宋" w:eastAsia="仿宋" w:cs="仿宋"/>
          <w:i w:val="0"/>
          <w:iCs w:val="0"/>
          <w:color w:val="auto"/>
          <w:kern w:val="0"/>
          <w:sz w:val="21"/>
          <w:szCs w:val="21"/>
          <w:highlight w:val="none"/>
        </w:rPr>
        <w:t>项目编号：</w:t>
      </w:r>
      <w:r>
        <w:rPr>
          <w:rFonts w:hint="eastAsia" w:ascii="仿宋" w:hAnsi="仿宋" w:eastAsia="仿宋" w:cs="仿宋"/>
          <w:i w:val="0"/>
          <w:iCs w:val="0"/>
          <w:color w:val="auto"/>
          <w:kern w:val="0"/>
          <w:sz w:val="21"/>
          <w:szCs w:val="21"/>
          <w:highlight w:val="none"/>
          <w:lang w:eastAsia="zh-CN"/>
        </w:rPr>
        <w:t>TZJX-2023-0061</w:t>
      </w:r>
    </w:p>
    <w:p>
      <w:pPr>
        <w:keepNext w:val="0"/>
        <w:keepLines w:val="0"/>
        <w:pageBreakBefore w:val="0"/>
        <w:tabs>
          <w:tab w:val="left" w:pos="180"/>
          <w:tab w:val="left" w:pos="360"/>
          <w:tab w:val="left" w:pos="540"/>
          <w:tab w:val="left" w:pos="8280"/>
        </w:tabs>
        <w:kinsoku/>
        <w:wordWrap/>
        <w:overflowPunct/>
        <w:topLinePunct w:val="0"/>
        <w:autoSpaceDE w:val="0"/>
        <w:autoSpaceDN w:val="0"/>
        <w:bidi w:val="0"/>
        <w:adjustRightInd w:val="0"/>
        <w:spacing w:line="380" w:lineRule="exact"/>
        <w:ind w:right="23" w:firstLine="411" w:firstLineChars="196"/>
        <w:jc w:val="left"/>
        <w:textAlignment w:val="auto"/>
        <w:rPr>
          <w:rFonts w:hint="eastAsia" w:ascii="仿宋" w:hAnsi="仿宋" w:eastAsia="仿宋" w:cs="仿宋"/>
          <w:i w:val="0"/>
          <w:iCs w:val="0"/>
          <w:color w:val="auto"/>
          <w:kern w:val="0"/>
          <w:sz w:val="21"/>
          <w:szCs w:val="21"/>
          <w:highlight w:val="none"/>
          <w:lang w:eastAsia="zh-CN"/>
        </w:rPr>
      </w:pPr>
      <w:r>
        <w:rPr>
          <w:rFonts w:hint="eastAsia" w:ascii="仿宋" w:hAnsi="仿宋" w:eastAsia="仿宋" w:cs="仿宋"/>
          <w:i w:val="0"/>
          <w:iCs w:val="0"/>
          <w:color w:val="auto"/>
          <w:kern w:val="0"/>
          <w:sz w:val="21"/>
          <w:szCs w:val="21"/>
          <w:highlight w:val="none"/>
        </w:rPr>
        <w:t>项目名称：</w:t>
      </w:r>
      <w:r>
        <w:rPr>
          <w:rFonts w:hint="eastAsia" w:ascii="仿宋" w:hAnsi="仿宋" w:eastAsia="仿宋" w:cs="仿宋"/>
          <w:i w:val="0"/>
          <w:iCs w:val="0"/>
          <w:color w:val="auto"/>
          <w:kern w:val="0"/>
          <w:sz w:val="21"/>
          <w:szCs w:val="21"/>
          <w:highlight w:val="none"/>
          <w:lang w:eastAsia="zh-CN"/>
        </w:rPr>
        <w:t>仙居县项目碳排放数字化管理项目</w:t>
      </w:r>
    </w:p>
    <w:p>
      <w:pPr>
        <w:keepNext w:val="0"/>
        <w:keepLines w:val="0"/>
        <w:pageBreakBefore w:val="0"/>
        <w:tabs>
          <w:tab w:val="left" w:pos="180"/>
          <w:tab w:val="left" w:pos="360"/>
          <w:tab w:val="left" w:pos="540"/>
          <w:tab w:val="left" w:pos="8280"/>
        </w:tabs>
        <w:kinsoku/>
        <w:wordWrap/>
        <w:overflowPunct/>
        <w:topLinePunct w:val="0"/>
        <w:autoSpaceDE w:val="0"/>
        <w:autoSpaceDN w:val="0"/>
        <w:bidi w:val="0"/>
        <w:adjustRightInd w:val="0"/>
        <w:spacing w:line="380" w:lineRule="exact"/>
        <w:ind w:right="23" w:firstLine="411" w:firstLineChars="196"/>
        <w:jc w:val="left"/>
        <w:textAlignment w:val="auto"/>
        <w:rPr>
          <w:rFonts w:hint="eastAsia" w:ascii="仿宋" w:hAnsi="仿宋" w:eastAsia="仿宋" w:cs="仿宋"/>
          <w:i w:val="0"/>
          <w:iCs w:val="0"/>
          <w:color w:val="auto"/>
          <w:kern w:val="0"/>
          <w:sz w:val="21"/>
          <w:szCs w:val="21"/>
          <w:highlight w:val="none"/>
        </w:rPr>
      </w:pPr>
      <w:r>
        <w:rPr>
          <w:rFonts w:hint="eastAsia" w:ascii="仿宋" w:hAnsi="仿宋" w:eastAsia="仿宋" w:cs="仿宋"/>
          <w:i w:val="0"/>
          <w:iCs w:val="0"/>
          <w:color w:val="auto"/>
          <w:kern w:val="0"/>
          <w:sz w:val="21"/>
          <w:szCs w:val="21"/>
          <w:highlight w:val="none"/>
        </w:rPr>
        <w:t>采购方式：竞争性磋商</w:t>
      </w:r>
    </w:p>
    <w:p>
      <w:pPr>
        <w:keepNext w:val="0"/>
        <w:keepLines w:val="0"/>
        <w:pageBreakBefore w:val="0"/>
        <w:tabs>
          <w:tab w:val="left" w:pos="180"/>
          <w:tab w:val="left" w:pos="360"/>
          <w:tab w:val="left" w:pos="540"/>
          <w:tab w:val="left" w:pos="8280"/>
        </w:tabs>
        <w:kinsoku/>
        <w:wordWrap/>
        <w:overflowPunct/>
        <w:topLinePunct w:val="0"/>
        <w:autoSpaceDE w:val="0"/>
        <w:autoSpaceDN w:val="0"/>
        <w:bidi w:val="0"/>
        <w:adjustRightInd w:val="0"/>
        <w:spacing w:line="380" w:lineRule="exact"/>
        <w:ind w:right="23" w:firstLine="411" w:firstLineChars="196"/>
        <w:jc w:val="left"/>
        <w:textAlignment w:val="auto"/>
        <w:rPr>
          <w:rFonts w:hint="eastAsia" w:ascii="仿宋" w:hAnsi="仿宋" w:eastAsia="仿宋" w:cs="仿宋"/>
          <w:i w:val="0"/>
          <w:iCs w:val="0"/>
          <w:color w:val="auto"/>
          <w:kern w:val="0"/>
          <w:sz w:val="21"/>
          <w:szCs w:val="21"/>
          <w:highlight w:val="none"/>
          <w:lang w:val="en-US" w:eastAsia="zh-CN"/>
        </w:rPr>
      </w:pPr>
      <w:r>
        <w:rPr>
          <w:rFonts w:hint="eastAsia" w:ascii="仿宋" w:hAnsi="仿宋" w:eastAsia="仿宋" w:cs="仿宋"/>
          <w:i w:val="0"/>
          <w:iCs w:val="0"/>
          <w:color w:val="auto"/>
          <w:kern w:val="0"/>
          <w:sz w:val="21"/>
          <w:szCs w:val="21"/>
          <w:highlight w:val="none"/>
        </w:rPr>
        <w:t>预算金额（元）：</w:t>
      </w:r>
      <w:r>
        <w:rPr>
          <w:rFonts w:hint="eastAsia" w:ascii="仿宋" w:hAnsi="仿宋" w:eastAsia="仿宋" w:cs="仿宋"/>
          <w:i w:val="0"/>
          <w:iCs w:val="0"/>
          <w:color w:val="auto"/>
          <w:kern w:val="0"/>
          <w:sz w:val="21"/>
          <w:szCs w:val="21"/>
          <w:highlight w:val="none"/>
          <w:lang w:val="en-US" w:eastAsia="zh-CN"/>
        </w:rPr>
        <w:t>750000</w:t>
      </w:r>
    </w:p>
    <w:p>
      <w:pPr>
        <w:keepNext w:val="0"/>
        <w:keepLines w:val="0"/>
        <w:pageBreakBefore w:val="0"/>
        <w:tabs>
          <w:tab w:val="left" w:pos="180"/>
          <w:tab w:val="left" w:pos="360"/>
          <w:tab w:val="left" w:pos="540"/>
          <w:tab w:val="left" w:pos="8280"/>
        </w:tabs>
        <w:kinsoku/>
        <w:wordWrap/>
        <w:overflowPunct/>
        <w:topLinePunct w:val="0"/>
        <w:autoSpaceDE w:val="0"/>
        <w:autoSpaceDN w:val="0"/>
        <w:bidi w:val="0"/>
        <w:adjustRightInd w:val="0"/>
        <w:spacing w:line="380" w:lineRule="exact"/>
        <w:ind w:right="23" w:firstLine="411" w:firstLineChars="196"/>
        <w:jc w:val="left"/>
        <w:textAlignment w:val="auto"/>
        <w:rPr>
          <w:rFonts w:hint="eastAsia" w:ascii="仿宋" w:hAnsi="仿宋" w:eastAsia="仿宋" w:cs="仿宋"/>
          <w:i w:val="0"/>
          <w:iCs w:val="0"/>
          <w:color w:val="auto"/>
          <w:kern w:val="0"/>
          <w:sz w:val="21"/>
          <w:szCs w:val="21"/>
          <w:highlight w:val="none"/>
          <w:lang w:val="en-US"/>
        </w:rPr>
      </w:pPr>
      <w:r>
        <w:rPr>
          <w:rFonts w:hint="eastAsia" w:ascii="仿宋" w:hAnsi="仿宋" w:eastAsia="仿宋" w:cs="仿宋"/>
          <w:i w:val="0"/>
          <w:iCs w:val="0"/>
          <w:color w:val="auto"/>
          <w:kern w:val="0"/>
          <w:sz w:val="21"/>
          <w:szCs w:val="21"/>
          <w:highlight w:val="none"/>
          <w:lang w:val="en-US" w:eastAsia="zh-CN"/>
        </w:rPr>
        <w:t>最高限价</w:t>
      </w:r>
      <w:r>
        <w:rPr>
          <w:rFonts w:hint="eastAsia" w:ascii="仿宋" w:hAnsi="仿宋" w:eastAsia="仿宋" w:cs="仿宋"/>
          <w:i w:val="0"/>
          <w:iCs w:val="0"/>
          <w:color w:val="auto"/>
          <w:kern w:val="0"/>
          <w:sz w:val="21"/>
          <w:szCs w:val="21"/>
          <w:highlight w:val="none"/>
        </w:rPr>
        <w:t>（元）：</w:t>
      </w:r>
      <w:r>
        <w:rPr>
          <w:rFonts w:hint="eastAsia" w:ascii="仿宋" w:hAnsi="仿宋" w:eastAsia="仿宋" w:cs="仿宋"/>
          <w:i w:val="0"/>
          <w:iCs w:val="0"/>
          <w:color w:val="auto"/>
          <w:kern w:val="0"/>
          <w:sz w:val="21"/>
          <w:szCs w:val="21"/>
          <w:highlight w:val="none"/>
          <w:lang w:val="en-US" w:eastAsia="zh-CN"/>
        </w:rPr>
        <w:t>750000</w:t>
      </w:r>
    </w:p>
    <w:p>
      <w:pPr>
        <w:keepNext w:val="0"/>
        <w:keepLines w:val="0"/>
        <w:pageBreakBefore w:val="0"/>
        <w:widowControl w:val="0"/>
        <w:tabs>
          <w:tab w:val="left" w:pos="540"/>
        </w:tabs>
        <w:kinsoku/>
        <w:wordWrap/>
        <w:overflowPunct/>
        <w:topLinePunct w:val="0"/>
        <w:autoSpaceDE/>
        <w:autoSpaceDN/>
        <w:bidi w:val="0"/>
        <w:adjustRightInd/>
        <w:snapToGrid w:val="0"/>
        <w:spacing w:line="380" w:lineRule="exact"/>
        <w:ind w:firstLine="420" w:firstLineChars="200"/>
        <w:textAlignment w:val="auto"/>
        <w:rPr>
          <w:rFonts w:hint="eastAsia" w:ascii="仿宋" w:hAnsi="仿宋" w:eastAsia="仿宋" w:cs="仿宋"/>
          <w:b w:val="0"/>
          <w:bCs/>
          <w:color w:val="auto"/>
          <w:sz w:val="21"/>
          <w:szCs w:val="21"/>
          <w:highlight w:val="none"/>
          <w:lang w:val="en-US" w:eastAsia="zh-CN"/>
        </w:rPr>
      </w:pPr>
      <w:r>
        <w:rPr>
          <w:rFonts w:hint="eastAsia" w:ascii="仿宋" w:hAnsi="仿宋" w:eastAsia="仿宋" w:cs="仿宋"/>
          <w:b w:val="0"/>
          <w:bCs/>
          <w:color w:val="auto"/>
          <w:sz w:val="21"/>
          <w:szCs w:val="21"/>
          <w:highlight w:val="none"/>
        </w:rPr>
        <w:t>简要规格描述：</w:t>
      </w:r>
      <w:r>
        <w:rPr>
          <w:rFonts w:hint="eastAsia" w:ascii="仿宋" w:hAnsi="仿宋" w:eastAsia="仿宋" w:cs="仿宋"/>
          <w:b w:val="0"/>
          <w:bCs/>
          <w:color w:val="auto"/>
          <w:sz w:val="21"/>
          <w:szCs w:val="21"/>
          <w:highlight w:val="none"/>
          <w:lang w:val="en-US" w:eastAsia="zh-CN"/>
        </w:rPr>
        <w:t>详见“第三章 采购需求”。</w:t>
      </w:r>
    </w:p>
    <w:p>
      <w:pPr>
        <w:keepNext w:val="0"/>
        <w:keepLines w:val="0"/>
        <w:pageBreakBefore w:val="0"/>
        <w:widowControl w:val="0"/>
        <w:tabs>
          <w:tab w:val="left" w:pos="540"/>
        </w:tabs>
        <w:kinsoku/>
        <w:wordWrap/>
        <w:overflowPunct/>
        <w:topLinePunct w:val="0"/>
        <w:autoSpaceDE/>
        <w:autoSpaceDN/>
        <w:bidi w:val="0"/>
        <w:adjustRightInd/>
        <w:snapToGrid w:val="0"/>
        <w:spacing w:line="380" w:lineRule="exact"/>
        <w:ind w:firstLine="420" w:firstLineChars="200"/>
        <w:textAlignment w:val="auto"/>
        <w:rPr>
          <w:rFonts w:hint="eastAsia" w:ascii="仿宋" w:hAnsi="仿宋" w:eastAsia="仿宋" w:cs="仿宋"/>
          <w:b w:val="0"/>
          <w:bCs/>
          <w:color w:val="auto"/>
          <w:sz w:val="21"/>
          <w:szCs w:val="21"/>
          <w:highlight w:val="none"/>
          <w:lang w:val="en-US" w:eastAsia="zh-CN"/>
        </w:rPr>
      </w:pPr>
      <w:r>
        <w:rPr>
          <w:rFonts w:hint="eastAsia" w:ascii="仿宋" w:hAnsi="仿宋" w:eastAsia="仿宋" w:cs="仿宋"/>
          <w:b w:val="0"/>
          <w:bCs/>
          <w:color w:val="auto"/>
          <w:sz w:val="21"/>
          <w:szCs w:val="21"/>
          <w:highlight w:val="none"/>
        </w:rPr>
        <w:t>合同履约期限：合同签订后6个月内完成系统所有建设内容，开始试运行</w:t>
      </w:r>
      <w:r>
        <w:rPr>
          <w:rFonts w:hint="eastAsia" w:ascii="仿宋" w:hAnsi="仿宋" w:eastAsia="仿宋" w:cs="仿宋"/>
          <w:b w:val="0"/>
          <w:bCs/>
          <w:color w:val="auto"/>
          <w:sz w:val="21"/>
          <w:szCs w:val="21"/>
          <w:highlight w:val="none"/>
          <w:lang w:eastAsia="zh-CN"/>
        </w:rPr>
        <w:t>；</w:t>
      </w:r>
      <w:r>
        <w:rPr>
          <w:rFonts w:hint="eastAsia" w:ascii="仿宋" w:hAnsi="仿宋" w:eastAsia="仿宋" w:cs="仿宋"/>
          <w:b w:val="0"/>
          <w:bCs/>
          <w:color w:val="auto"/>
          <w:sz w:val="21"/>
          <w:szCs w:val="21"/>
          <w:highlight w:val="none"/>
        </w:rPr>
        <w:t>试运行3个月后组织整体验收，试运行期间保证正常运行。</w:t>
      </w:r>
    </w:p>
    <w:p>
      <w:pPr>
        <w:keepNext w:val="0"/>
        <w:keepLines w:val="0"/>
        <w:pageBreakBefore w:val="0"/>
        <w:widowControl w:val="0"/>
        <w:tabs>
          <w:tab w:val="left" w:pos="540"/>
        </w:tabs>
        <w:kinsoku/>
        <w:wordWrap/>
        <w:overflowPunct/>
        <w:topLinePunct w:val="0"/>
        <w:autoSpaceDE/>
        <w:autoSpaceDN/>
        <w:bidi w:val="0"/>
        <w:adjustRightInd/>
        <w:snapToGrid w:val="0"/>
        <w:spacing w:line="380" w:lineRule="exact"/>
        <w:ind w:firstLine="420" w:firstLineChars="200"/>
        <w:textAlignment w:val="auto"/>
        <w:rPr>
          <w:rFonts w:hint="eastAsia" w:ascii="仿宋" w:hAnsi="仿宋" w:eastAsia="仿宋" w:cs="仿宋"/>
          <w:b w:val="0"/>
          <w:bCs/>
          <w:color w:val="auto"/>
          <w:sz w:val="21"/>
          <w:szCs w:val="21"/>
          <w:highlight w:val="none"/>
        </w:rPr>
      </w:pPr>
      <w:r>
        <w:rPr>
          <w:rFonts w:hint="eastAsia" w:ascii="仿宋" w:hAnsi="仿宋" w:eastAsia="仿宋" w:cs="仿宋"/>
          <w:b w:val="0"/>
          <w:bCs/>
          <w:color w:val="auto"/>
          <w:sz w:val="21"/>
          <w:szCs w:val="21"/>
          <w:highlight w:val="none"/>
        </w:rPr>
        <w:t>本项目不接受联合体磋商</w:t>
      </w:r>
      <w:r>
        <w:rPr>
          <w:rFonts w:hint="eastAsia" w:ascii="仿宋" w:hAnsi="仿宋" w:eastAsia="仿宋" w:cs="仿宋"/>
          <w:b w:val="0"/>
          <w:bCs/>
          <w:color w:val="auto"/>
          <w:sz w:val="21"/>
          <w:szCs w:val="21"/>
          <w:highlight w:val="none"/>
          <w:lang w:eastAsia="zh-CN"/>
        </w:rPr>
        <w:t>。</w:t>
      </w:r>
    </w:p>
    <w:p>
      <w:pPr>
        <w:keepNext w:val="0"/>
        <w:keepLines w:val="0"/>
        <w:pageBreakBefore w:val="0"/>
        <w:tabs>
          <w:tab w:val="left" w:pos="180"/>
          <w:tab w:val="left" w:pos="360"/>
          <w:tab w:val="left" w:pos="540"/>
          <w:tab w:val="left" w:pos="8280"/>
        </w:tabs>
        <w:kinsoku/>
        <w:wordWrap/>
        <w:overflowPunct/>
        <w:topLinePunct w:val="0"/>
        <w:autoSpaceDE w:val="0"/>
        <w:autoSpaceDN w:val="0"/>
        <w:bidi w:val="0"/>
        <w:adjustRightInd w:val="0"/>
        <w:spacing w:line="380" w:lineRule="exact"/>
        <w:ind w:right="23"/>
        <w:jc w:val="left"/>
        <w:textAlignment w:val="auto"/>
        <w:rPr>
          <w:rFonts w:hint="eastAsia" w:ascii="仿宋" w:hAnsi="仿宋" w:eastAsia="仿宋" w:cs="仿宋"/>
          <w:b/>
          <w:i w:val="0"/>
          <w:iCs w:val="0"/>
          <w:color w:val="auto"/>
          <w:kern w:val="0"/>
          <w:sz w:val="21"/>
          <w:szCs w:val="21"/>
          <w:highlight w:val="none"/>
        </w:rPr>
      </w:pPr>
      <w:r>
        <w:rPr>
          <w:rFonts w:hint="eastAsia" w:ascii="仿宋" w:hAnsi="仿宋" w:eastAsia="仿宋" w:cs="仿宋"/>
          <w:b/>
          <w:i w:val="0"/>
          <w:iCs w:val="0"/>
          <w:color w:val="auto"/>
          <w:kern w:val="0"/>
          <w:sz w:val="21"/>
          <w:szCs w:val="21"/>
          <w:highlight w:val="none"/>
        </w:rPr>
        <w:t>二、</w:t>
      </w:r>
      <w:r>
        <w:rPr>
          <w:rFonts w:hint="eastAsia" w:ascii="仿宋" w:hAnsi="仿宋" w:eastAsia="仿宋" w:cs="仿宋"/>
          <w:b/>
          <w:i w:val="0"/>
          <w:iCs w:val="0"/>
          <w:color w:val="auto"/>
          <w:sz w:val="21"/>
          <w:szCs w:val="21"/>
          <w:highlight w:val="none"/>
        </w:rPr>
        <w:t>申请人的资格要求：</w:t>
      </w:r>
    </w:p>
    <w:p>
      <w:pPr>
        <w:keepNext w:val="0"/>
        <w:keepLines w:val="0"/>
        <w:pageBreakBefore w:val="0"/>
        <w:widowControl w:val="0"/>
        <w:tabs>
          <w:tab w:val="left" w:pos="540"/>
        </w:tabs>
        <w:kinsoku/>
        <w:wordWrap/>
        <w:overflowPunct/>
        <w:topLinePunct w:val="0"/>
        <w:autoSpaceDE/>
        <w:autoSpaceDN/>
        <w:bidi w:val="0"/>
        <w:adjustRightInd/>
        <w:snapToGrid w:val="0"/>
        <w:spacing w:line="380" w:lineRule="exact"/>
        <w:ind w:firstLine="420" w:firstLineChars="200"/>
        <w:textAlignment w:val="auto"/>
        <w:rPr>
          <w:rFonts w:hint="eastAsia" w:ascii="仿宋" w:hAnsi="仿宋" w:eastAsia="仿宋" w:cs="仿宋"/>
          <w:b w:val="0"/>
          <w:bCs/>
          <w:color w:val="auto"/>
          <w:sz w:val="21"/>
          <w:szCs w:val="21"/>
          <w:highlight w:val="none"/>
        </w:rPr>
      </w:pPr>
      <w:r>
        <w:rPr>
          <w:rFonts w:hint="eastAsia" w:ascii="仿宋" w:hAnsi="仿宋" w:eastAsia="仿宋" w:cs="仿宋"/>
          <w:b w:val="0"/>
          <w:bCs/>
          <w:color w:val="auto"/>
          <w:sz w:val="21"/>
          <w:szCs w:val="21"/>
          <w:highlight w:val="none"/>
          <w:lang w:val="en-US" w:eastAsia="zh-CN"/>
        </w:rPr>
        <w:t>1、</w:t>
      </w:r>
      <w:r>
        <w:rPr>
          <w:rFonts w:hint="eastAsia" w:ascii="仿宋" w:hAnsi="仿宋" w:eastAsia="仿宋" w:cs="仿宋"/>
          <w:b w:val="0"/>
          <w:bCs/>
          <w:color w:val="auto"/>
          <w:sz w:val="21"/>
          <w:szCs w:val="21"/>
          <w:highlight w:val="none"/>
        </w:rPr>
        <w:t>符合《中华人民共和国政府采购法》第二十二条规定的磋商供应商资格条件</w:t>
      </w:r>
      <w:r>
        <w:rPr>
          <w:rFonts w:hint="eastAsia" w:ascii="仿宋" w:hAnsi="仿宋" w:eastAsia="仿宋" w:cs="仿宋"/>
          <w:b w:val="0"/>
          <w:bCs/>
          <w:color w:val="auto"/>
          <w:sz w:val="21"/>
          <w:szCs w:val="21"/>
          <w:highlight w:val="none"/>
          <w:lang w:eastAsia="zh-CN"/>
        </w:rPr>
        <w:t>，</w:t>
      </w:r>
      <w:r>
        <w:rPr>
          <w:rFonts w:hint="eastAsia" w:ascii="仿宋" w:hAnsi="仿宋" w:eastAsia="仿宋" w:cs="仿宋"/>
          <w:b w:val="0"/>
          <w:bCs/>
          <w:color w:val="auto"/>
          <w:sz w:val="21"/>
          <w:szCs w:val="21"/>
          <w:highlight w:val="none"/>
        </w:rPr>
        <w:t>未被“信用中国”（www.creditchina.gov.cn）、中国政府采购网（www.ccgp.gov.cn）列入失信被执行人、重大税收违法案件当事人名单、政府采购严重违法失信行为记录名单。</w:t>
      </w:r>
    </w:p>
    <w:p>
      <w:pPr>
        <w:keepNext w:val="0"/>
        <w:keepLines w:val="0"/>
        <w:pageBreakBefore w:val="0"/>
        <w:widowControl w:val="0"/>
        <w:tabs>
          <w:tab w:val="left" w:pos="540"/>
        </w:tabs>
        <w:kinsoku/>
        <w:wordWrap/>
        <w:overflowPunct/>
        <w:topLinePunct w:val="0"/>
        <w:autoSpaceDE/>
        <w:autoSpaceDN/>
        <w:bidi w:val="0"/>
        <w:adjustRightInd/>
        <w:snapToGrid w:val="0"/>
        <w:spacing w:line="380" w:lineRule="exact"/>
        <w:ind w:firstLine="420" w:firstLineChars="200"/>
        <w:textAlignment w:val="auto"/>
        <w:rPr>
          <w:rFonts w:hint="eastAsia" w:ascii="仿宋" w:hAnsi="仿宋" w:eastAsia="仿宋" w:cs="仿宋"/>
          <w:b w:val="0"/>
          <w:bCs/>
          <w:color w:val="auto"/>
          <w:sz w:val="21"/>
          <w:szCs w:val="21"/>
          <w:highlight w:val="none"/>
        </w:rPr>
      </w:pPr>
      <w:r>
        <w:rPr>
          <w:rFonts w:hint="eastAsia" w:ascii="仿宋" w:hAnsi="仿宋" w:eastAsia="仿宋" w:cs="仿宋"/>
          <w:b w:val="0"/>
          <w:bCs/>
          <w:color w:val="auto"/>
          <w:sz w:val="21"/>
          <w:szCs w:val="21"/>
          <w:highlight w:val="none"/>
          <w:lang w:val="en-US" w:eastAsia="zh-CN"/>
        </w:rPr>
        <w:t>2、</w:t>
      </w:r>
      <w:r>
        <w:rPr>
          <w:rFonts w:hint="eastAsia" w:ascii="仿宋" w:hAnsi="仿宋" w:eastAsia="仿宋" w:cs="仿宋"/>
          <w:b w:val="0"/>
          <w:bCs/>
          <w:color w:val="auto"/>
          <w:sz w:val="21"/>
          <w:szCs w:val="21"/>
          <w:highlight w:val="none"/>
        </w:rPr>
        <w:t>落实政府采购政策需满足的资格要求：本项目按照《政府采购促进中小企业发展管理办法》财库（2020）46 号规定</w:t>
      </w:r>
      <w:r>
        <w:rPr>
          <w:rFonts w:hint="eastAsia" w:ascii="仿宋" w:hAnsi="仿宋" w:eastAsia="仿宋" w:cs="仿宋"/>
          <w:b w:val="0"/>
          <w:bCs/>
          <w:color w:val="auto"/>
          <w:sz w:val="21"/>
          <w:szCs w:val="21"/>
          <w:highlight w:val="none"/>
          <w:lang w:eastAsia="zh-CN"/>
        </w:rPr>
        <w:t>，</w:t>
      </w:r>
      <w:r>
        <w:rPr>
          <w:rFonts w:hint="eastAsia" w:ascii="仿宋" w:hAnsi="仿宋" w:eastAsia="仿宋" w:cs="仿宋"/>
          <w:b w:val="0"/>
          <w:bCs/>
          <w:color w:val="auto"/>
          <w:sz w:val="21"/>
          <w:szCs w:val="21"/>
          <w:highlight w:val="none"/>
        </w:rPr>
        <w:t>专门面向中小企业</w:t>
      </w:r>
      <w:r>
        <w:rPr>
          <w:rFonts w:hint="eastAsia" w:ascii="仿宋" w:hAnsi="仿宋" w:eastAsia="仿宋" w:cs="仿宋"/>
          <w:b w:val="0"/>
          <w:bCs/>
          <w:color w:val="auto"/>
          <w:sz w:val="21"/>
          <w:szCs w:val="21"/>
          <w:highlight w:val="none"/>
          <w:lang w:val="en-US" w:eastAsia="zh-CN"/>
        </w:rPr>
        <w:t>/残疾人福利性单位/监狱企业</w:t>
      </w:r>
      <w:r>
        <w:rPr>
          <w:rFonts w:hint="eastAsia" w:ascii="仿宋" w:hAnsi="仿宋" w:eastAsia="仿宋" w:cs="仿宋"/>
          <w:b w:val="0"/>
          <w:bCs/>
          <w:color w:val="auto"/>
          <w:sz w:val="21"/>
          <w:szCs w:val="21"/>
          <w:highlight w:val="none"/>
        </w:rPr>
        <w:t>。</w:t>
      </w:r>
    </w:p>
    <w:p>
      <w:pPr>
        <w:keepNext w:val="0"/>
        <w:keepLines w:val="0"/>
        <w:pageBreakBefore w:val="0"/>
        <w:widowControl w:val="0"/>
        <w:tabs>
          <w:tab w:val="left" w:pos="540"/>
        </w:tabs>
        <w:kinsoku/>
        <w:wordWrap/>
        <w:overflowPunct/>
        <w:topLinePunct w:val="0"/>
        <w:autoSpaceDE/>
        <w:autoSpaceDN/>
        <w:bidi w:val="0"/>
        <w:adjustRightInd/>
        <w:snapToGrid w:val="0"/>
        <w:spacing w:line="380" w:lineRule="exact"/>
        <w:ind w:firstLine="420" w:firstLineChars="200"/>
        <w:textAlignment w:val="auto"/>
        <w:rPr>
          <w:rFonts w:hint="eastAsia" w:ascii="仿宋" w:hAnsi="仿宋" w:eastAsia="仿宋" w:cs="仿宋"/>
          <w:b w:val="0"/>
          <w:bCs/>
          <w:color w:val="auto"/>
          <w:sz w:val="21"/>
          <w:szCs w:val="21"/>
          <w:highlight w:val="none"/>
          <w:lang w:val="en-US" w:eastAsia="zh-CN"/>
        </w:rPr>
      </w:pPr>
      <w:r>
        <w:rPr>
          <w:rFonts w:hint="eastAsia" w:ascii="仿宋" w:hAnsi="仿宋" w:eastAsia="仿宋" w:cs="仿宋"/>
          <w:b w:val="0"/>
          <w:bCs/>
          <w:color w:val="auto"/>
          <w:sz w:val="21"/>
          <w:szCs w:val="21"/>
          <w:highlight w:val="none"/>
          <w:lang w:val="en-US" w:eastAsia="zh-CN"/>
        </w:rPr>
        <w:t>3、</w:t>
      </w:r>
      <w:r>
        <w:rPr>
          <w:rFonts w:hint="eastAsia" w:ascii="仿宋" w:hAnsi="仿宋" w:eastAsia="仿宋" w:cs="仿宋"/>
          <w:b w:val="0"/>
          <w:bCs/>
          <w:color w:val="auto"/>
          <w:sz w:val="21"/>
          <w:szCs w:val="21"/>
          <w:highlight w:val="none"/>
        </w:rPr>
        <w:t>本项目供应商特定条件：</w:t>
      </w:r>
      <w:r>
        <w:rPr>
          <w:rFonts w:hint="eastAsia" w:ascii="仿宋" w:hAnsi="仿宋" w:eastAsia="仿宋" w:cs="仿宋"/>
          <w:b w:val="0"/>
          <w:bCs/>
          <w:color w:val="auto"/>
          <w:sz w:val="21"/>
          <w:szCs w:val="21"/>
          <w:highlight w:val="none"/>
          <w:lang w:val="en-US" w:eastAsia="zh-CN"/>
        </w:rPr>
        <w:t>无。</w:t>
      </w:r>
    </w:p>
    <w:p>
      <w:pPr>
        <w:keepNext w:val="0"/>
        <w:keepLines w:val="0"/>
        <w:pageBreakBefore w:val="0"/>
        <w:tabs>
          <w:tab w:val="left" w:pos="180"/>
          <w:tab w:val="left" w:pos="360"/>
          <w:tab w:val="left" w:pos="540"/>
          <w:tab w:val="left" w:pos="8280"/>
        </w:tabs>
        <w:kinsoku/>
        <w:wordWrap/>
        <w:overflowPunct/>
        <w:topLinePunct w:val="0"/>
        <w:autoSpaceDE w:val="0"/>
        <w:autoSpaceDN w:val="0"/>
        <w:bidi w:val="0"/>
        <w:adjustRightInd w:val="0"/>
        <w:spacing w:line="380" w:lineRule="exact"/>
        <w:ind w:right="23"/>
        <w:jc w:val="left"/>
        <w:textAlignment w:val="auto"/>
        <w:rPr>
          <w:rFonts w:hint="eastAsia" w:ascii="仿宋" w:hAnsi="仿宋" w:eastAsia="仿宋" w:cs="仿宋"/>
          <w:b/>
          <w:i w:val="0"/>
          <w:iCs w:val="0"/>
          <w:color w:val="auto"/>
          <w:sz w:val="21"/>
          <w:szCs w:val="21"/>
          <w:highlight w:val="none"/>
        </w:rPr>
      </w:pPr>
      <w:r>
        <w:rPr>
          <w:rFonts w:hint="eastAsia" w:ascii="仿宋" w:hAnsi="仿宋" w:eastAsia="仿宋" w:cs="仿宋"/>
          <w:b/>
          <w:i w:val="0"/>
          <w:iCs w:val="0"/>
          <w:color w:val="auto"/>
          <w:sz w:val="21"/>
          <w:szCs w:val="21"/>
          <w:highlight w:val="none"/>
        </w:rPr>
        <w:t>三、获取（下载）采购文件：</w:t>
      </w:r>
    </w:p>
    <w:p>
      <w:pPr>
        <w:keepNext w:val="0"/>
        <w:keepLines w:val="0"/>
        <w:pageBreakBefore w:val="0"/>
        <w:kinsoku/>
        <w:wordWrap/>
        <w:overflowPunct/>
        <w:topLinePunct w:val="0"/>
        <w:bidi w:val="0"/>
        <w:snapToGrid w:val="0"/>
        <w:spacing w:line="380" w:lineRule="exact"/>
        <w:ind w:firstLine="420" w:firstLineChars="200"/>
        <w:textAlignment w:val="auto"/>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highlight w:val="none"/>
        </w:rPr>
        <w:t>1、时间：公告发布时间至投标截止时间，每天上午00:00至12:00 ，下午12:00至23:59（北京时间，线上获取法定节假日均可，线下获取文件法定节假日除外）。</w:t>
      </w:r>
    </w:p>
    <w:p>
      <w:pPr>
        <w:keepNext w:val="0"/>
        <w:keepLines w:val="0"/>
        <w:pageBreakBefore w:val="0"/>
        <w:kinsoku/>
        <w:wordWrap/>
        <w:overflowPunct/>
        <w:topLinePunct w:val="0"/>
        <w:bidi w:val="0"/>
        <w:snapToGrid w:val="0"/>
        <w:spacing w:line="380" w:lineRule="exact"/>
        <w:ind w:firstLine="420" w:firstLineChars="200"/>
        <w:textAlignment w:val="auto"/>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highlight w:val="none"/>
        </w:rPr>
        <w:t>2、地点（网址）：浙江政府采购网（http://zfcg.czt.zj.gov.cn）</w:t>
      </w:r>
    </w:p>
    <w:p>
      <w:pPr>
        <w:keepNext w:val="0"/>
        <w:keepLines w:val="0"/>
        <w:pageBreakBefore w:val="0"/>
        <w:kinsoku/>
        <w:wordWrap/>
        <w:overflowPunct/>
        <w:topLinePunct w:val="0"/>
        <w:bidi w:val="0"/>
        <w:snapToGrid w:val="0"/>
        <w:spacing w:line="380" w:lineRule="exact"/>
        <w:ind w:firstLine="420" w:firstLineChars="200"/>
        <w:textAlignment w:val="auto"/>
        <w:rPr>
          <w:rFonts w:hint="eastAsia" w:ascii="仿宋" w:hAnsi="仿宋" w:eastAsia="仿宋" w:cs="仿宋"/>
          <w:bCs/>
          <w:i w:val="0"/>
          <w:iCs w:val="0"/>
          <w:color w:val="auto"/>
          <w:sz w:val="21"/>
          <w:szCs w:val="21"/>
          <w:highlight w:val="none"/>
        </w:rPr>
      </w:pPr>
      <w:r>
        <w:rPr>
          <w:rFonts w:hint="eastAsia" w:ascii="仿宋" w:hAnsi="仿宋" w:eastAsia="仿宋" w:cs="仿宋"/>
          <w:i w:val="0"/>
          <w:iCs w:val="0"/>
          <w:color w:val="auto"/>
          <w:sz w:val="21"/>
          <w:szCs w:val="21"/>
          <w:highlight w:val="none"/>
        </w:rPr>
        <w:t>3、</w:t>
      </w:r>
      <w:r>
        <w:rPr>
          <w:rFonts w:hint="eastAsia" w:ascii="仿宋" w:hAnsi="仿宋" w:eastAsia="仿宋" w:cs="仿宋"/>
          <w:bCs/>
          <w:i w:val="0"/>
          <w:iCs w:val="0"/>
          <w:color w:val="auto"/>
          <w:sz w:val="21"/>
          <w:szCs w:val="21"/>
          <w:highlight w:val="none"/>
        </w:rPr>
        <w:t>方式：供应商通过“浙江政府采购网”</w:t>
      </w:r>
      <w:r>
        <w:rPr>
          <w:rFonts w:hint="eastAsia" w:ascii="仿宋" w:hAnsi="仿宋" w:eastAsia="仿宋" w:cs="仿宋"/>
          <w:i w:val="0"/>
          <w:iCs w:val="0"/>
          <w:color w:val="auto"/>
          <w:sz w:val="21"/>
          <w:szCs w:val="21"/>
          <w:highlight w:val="none"/>
        </w:rPr>
        <w:t xml:space="preserve"> </w:t>
      </w:r>
      <w:r>
        <w:rPr>
          <w:rFonts w:hint="eastAsia" w:ascii="仿宋" w:hAnsi="仿宋" w:eastAsia="仿宋" w:cs="仿宋"/>
          <w:bCs/>
          <w:i w:val="0"/>
          <w:iCs w:val="0"/>
          <w:color w:val="auto"/>
          <w:sz w:val="21"/>
          <w:szCs w:val="21"/>
          <w:highlight w:val="none"/>
        </w:rPr>
        <w:t>线上获取（项目招标公告下方选择“潜在供应商→获取采购文件”），本项目不提供纸制版采购文件；供应商只有在“浙江政府采购网”完成获取采购文件申请并下载采购文件后才视作依法获取采购文件（法律法规所指的供应商获取采购文件时间以供应商完成获取采购文件申请后下载采购文件的时间为准）。通过公告下方“游客→浏览采购文件”下载的采购文件仅供浏览，不视作依法获取采购文件。</w:t>
      </w:r>
    </w:p>
    <w:p>
      <w:pPr>
        <w:keepNext w:val="0"/>
        <w:keepLines w:val="0"/>
        <w:pageBreakBefore w:val="0"/>
        <w:kinsoku/>
        <w:wordWrap/>
        <w:overflowPunct/>
        <w:topLinePunct w:val="0"/>
        <w:bidi w:val="0"/>
        <w:snapToGrid w:val="0"/>
        <w:spacing w:line="380" w:lineRule="exact"/>
        <w:ind w:firstLine="420" w:firstLineChars="200"/>
        <w:textAlignment w:val="auto"/>
        <w:rPr>
          <w:rFonts w:hint="eastAsia" w:ascii="仿宋" w:hAnsi="仿宋" w:eastAsia="仿宋" w:cs="仿宋"/>
          <w:bCs/>
          <w:i w:val="0"/>
          <w:iCs w:val="0"/>
          <w:color w:val="auto"/>
          <w:sz w:val="21"/>
          <w:szCs w:val="21"/>
          <w:highlight w:val="none"/>
        </w:rPr>
      </w:pPr>
      <w:r>
        <w:rPr>
          <w:rFonts w:hint="eastAsia" w:ascii="仿宋" w:hAnsi="仿宋" w:eastAsia="仿宋" w:cs="仿宋"/>
          <w:i w:val="0"/>
          <w:iCs w:val="0"/>
          <w:color w:val="auto"/>
          <w:sz w:val="21"/>
          <w:szCs w:val="21"/>
          <w:highlight w:val="none"/>
        </w:rPr>
        <w:t>4、售价（元）：</w:t>
      </w:r>
      <w:r>
        <w:rPr>
          <w:rFonts w:hint="eastAsia" w:ascii="仿宋" w:hAnsi="仿宋" w:eastAsia="仿宋" w:cs="仿宋"/>
          <w:bCs/>
          <w:i w:val="0"/>
          <w:iCs w:val="0"/>
          <w:color w:val="auto"/>
          <w:sz w:val="21"/>
          <w:szCs w:val="21"/>
          <w:highlight w:val="none"/>
        </w:rPr>
        <w:t>0</w:t>
      </w:r>
    </w:p>
    <w:p>
      <w:pPr>
        <w:keepNext w:val="0"/>
        <w:keepLines w:val="0"/>
        <w:pageBreakBefore w:val="0"/>
        <w:tabs>
          <w:tab w:val="left" w:pos="720"/>
          <w:tab w:val="left" w:pos="1260"/>
          <w:tab w:val="left" w:pos="2160"/>
          <w:tab w:val="left" w:pos="2880"/>
          <w:tab w:val="left" w:pos="3600"/>
          <w:tab w:val="left" w:pos="4320"/>
          <w:tab w:val="left" w:pos="5040"/>
          <w:tab w:val="left" w:pos="5760"/>
          <w:tab w:val="left" w:pos="8280"/>
        </w:tabs>
        <w:kinsoku/>
        <w:wordWrap/>
        <w:overflowPunct/>
        <w:topLinePunct w:val="0"/>
        <w:autoSpaceDE w:val="0"/>
        <w:autoSpaceDN w:val="0"/>
        <w:bidi w:val="0"/>
        <w:adjustRightInd w:val="0"/>
        <w:spacing w:line="380" w:lineRule="exact"/>
        <w:ind w:right="23"/>
        <w:jc w:val="left"/>
        <w:textAlignment w:val="auto"/>
        <w:rPr>
          <w:rFonts w:hint="eastAsia" w:ascii="仿宋" w:hAnsi="仿宋" w:eastAsia="仿宋" w:cs="仿宋"/>
          <w:b/>
          <w:i w:val="0"/>
          <w:iCs w:val="0"/>
          <w:color w:val="auto"/>
          <w:kern w:val="0"/>
          <w:sz w:val="21"/>
          <w:szCs w:val="21"/>
          <w:highlight w:val="none"/>
        </w:rPr>
      </w:pPr>
      <w:r>
        <w:rPr>
          <w:rFonts w:hint="eastAsia" w:ascii="仿宋" w:hAnsi="仿宋" w:eastAsia="仿宋" w:cs="仿宋"/>
          <w:b/>
          <w:bCs/>
          <w:i w:val="0"/>
          <w:iCs w:val="0"/>
          <w:color w:val="auto"/>
          <w:sz w:val="21"/>
          <w:szCs w:val="21"/>
          <w:highlight w:val="none"/>
        </w:rPr>
        <w:t>四、响应文件提交（上传）</w:t>
      </w:r>
    </w:p>
    <w:p>
      <w:pPr>
        <w:keepNext w:val="0"/>
        <w:keepLines w:val="0"/>
        <w:pageBreakBefore w:val="0"/>
        <w:tabs>
          <w:tab w:val="left" w:pos="720"/>
          <w:tab w:val="left" w:pos="1260"/>
          <w:tab w:val="left" w:pos="2160"/>
          <w:tab w:val="left" w:pos="2880"/>
          <w:tab w:val="left" w:pos="3600"/>
          <w:tab w:val="left" w:pos="4320"/>
          <w:tab w:val="left" w:pos="5040"/>
          <w:tab w:val="left" w:pos="5760"/>
          <w:tab w:val="left" w:pos="8280"/>
        </w:tabs>
        <w:kinsoku/>
        <w:wordWrap/>
        <w:overflowPunct/>
        <w:topLinePunct w:val="0"/>
        <w:autoSpaceDE w:val="0"/>
        <w:autoSpaceDN w:val="0"/>
        <w:bidi w:val="0"/>
        <w:adjustRightInd w:val="0"/>
        <w:spacing w:line="380" w:lineRule="exact"/>
        <w:ind w:right="23" w:firstLine="420" w:firstLineChars="200"/>
        <w:jc w:val="left"/>
        <w:textAlignment w:val="auto"/>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highlight w:val="none"/>
        </w:rPr>
        <w:t>1、截止时间：</w:t>
      </w:r>
      <w:r>
        <w:rPr>
          <w:rFonts w:hint="eastAsia" w:ascii="仿宋" w:hAnsi="仿宋" w:eastAsia="仿宋" w:cs="仿宋"/>
          <w:i w:val="0"/>
          <w:iCs w:val="0"/>
          <w:color w:val="auto"/>
          <w:kern w:val="0"/>
          <w:sz w:val="21"/>
          <w:szCs w:val="21"/>
          <w:highlight w:val="none"/>
          <w:u w:val="single"/>
          <w:lang w:eastAsia="zh-CN"/>
        </w:rPr>
        <w:t>2023年11月27日9时00分</w:t>
      </w:r>
      <w:r>
        <w:rPr>
          <w:rFonts w:hint="eastAsia" w:ascii="仿宋" w:hAnsi="仿宋" w:eastAsia="仿宋" w:cs="仿宋"/>
          <w:i w:val="0"/>
          <w:iCs w:val="0"/>
          <w:color w:val="auto"/>
          <w:sz w:val="21"/>
          <w:szCs w:val="21"/>
          <w:highlight w:val="none"/>
        </w:rPr>
        <w:t>(北京时间)</w:t>
      </w:r>
    </w:p>
    <w:p>
      <w:pPr>
        <w:keepNext w:val="0"/>
        <w:keepLines w:val="0"/>
        <w:pageBreakBefore w:val="0"/>
        <w:tabs>
          <w:tab w:val="left" w:pos="720"/>
          <w:tab w:val="left" w:pos="1260"/>
          <w:tab w:val="left" w:pos="2160"/>
          <w:tab w:val="left" w:pos="2880"/>
          <w:tab w:val="left" w:pos="3600"/>
          <w:tab w:val="left" w:pos="4320"/>
          <w:tab w:val="left" w:pos="5040"/>
          <w:tab w:val="left" w:pos="5760"/>
          <w:tab w:val="left" w:pos="8280"/>
        </w:tabs>
        <w:kinsoku/>
        <w:wordWrap/>
        <w:overflowPunct/>
        <w:topLinePunct w:val="0"/>
        <w:autoSpaceDE w:val="0"/>
        <w:autoSpaceDN w:val="0"/>
        <w:bidi w:val="0"/>
        <w:adjustRightInd w:val="0"/>
        <w:spacing w:line="380" w:lineRule="exact"/>
        <w:ind w:right="23" w:firstLine="420" w:firstLineChars="200"/>
        <w:jc w:val="left"/>
        <w:textAlignment w:val="auto"/>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highlight w:val="none"/>
        </w:rPr>
        <w:t>2、地点（网址）：（1）电子加密标书：在“政府采购云平台”上传提交。“电子加密标书”成功上传提交后，</w:t>
      </w:r>
      <w:r>
        <w:rPr>
          <w:rFonts w:hint="eastAsia" w:ascii="仿宋" w:hAnsi="仿宋" w:eastAsia="仿宋" w:cs="仿宋"/>
          <w:i w:val="0"/>
          <w:iCs w:val="0"/>
          <w:color w:val="auto"/>
          <w:sz w:val="21"/>
          <w:szCs w:val="21"/>
          <w:highlight w:val="none"/>
          <w:lang w:eastAsia="zh-CN"/>
        </w:rPr>
        <w:t>供应商</w:t>
      </w:r>
      <w:r>
        <w:rPr>
          <w:rFonts w:hint="eastAsia" w:ascii="仿宋" w:hAnsi="仿宋" w:eastAsia="仿宋" w:cs="仿宋"/>
          <w:i w:val="0"/>
          <w:iCs w:val="0"/>
          <w:color w:val="auto"/>
          <w:sz w:val="21"/>
          <w:szCs w:val="21"/>
          <w:highlight w:val="none"/>
        </w:rPr>
        <w:t>自行打印投标文件接收回执。（2）电子备份标书：</w:t>
      </w:r>
      <w:r>
        <w:rPr>
          <w:rFonts w:hint="eastAsia" w:ascii="仿宋" w:hAnsi="仿宋" w:eastAsia="仿宋" w:cs="仿宋"/>
          <w:i w:val="0"/>
          <w:iCs w:val="0"/>
          <w:color w:val="auto"/>
          <w:sz w:val="21"/>
          <w:szCs w:val="21"/>
          <w:highlight w:val="none"/>
          <w:lang w:eastAsia="zh-CN"/>
        </w:rPr>
        <w:t>供应商</w:t>
      </w:r>
      <w:r>
        <w:rPr>
          <w:rFonts w:hint="eastAsia" w:ascii="仿宋" w:hAnsi="仿宋" w:eastAsia="仿宋" w:cs="仿宋"/>
          <w:i w:val="0"/>
          <w:iCs w:val="0"/>
          <w:color w:val="auto"/>
          <w:sz w:val="21"/>
          <w:szCs w:val="21"/>
          <w:highlight w:val="none"/>
        </w:rPr>
        <w:t>自行确定是否提交。若提交请在提交投标文件截止时间前将电子备份标书打包压缩加密（未加密造成泄密的由</w:t>
      </w:r>
      <w:r>
        <w:rPr>
          <w:rFonts w:hint="eastAsia" w:ascii="仿宋" w:hAnsi="仿宋" w:eastAsia="仿宋" w:cs="仿宋"/>
          <w:i w:val="0"/>
          <w:iCs w:val="0"/>
          <w:color w:val="auto"/>
          <w:sz w:val="21"/>
          <w:szCs w:val="21"/>
          <w:highlight w:val="none"/>
          <w:lang w:eastAsia="zh-CN"/>
        </w:rPr>
        <w:t>供应商</w:t>
      </w:r>
      <w:r>
        <w:rPr>
          <w:rFonts w:hint="eastAsia" w:ascii="仿宋" w:hAnsi="仿宋" w:eastAsia="仿宋" w:cs="仿宋"/>
          <w:i w:val="0"/>
          <w:iCs w:val="0"/>
          <w:color w:val="auto"/>
          <w:sz w:val="21"/>
          <w:szCs w:val="21"/>
          <w:highlight w:val="none"/>
        </w:rPr>
        <w:t>自行承担）后以电子邮件的形式发送至</w:t>
      </w:r>
      <w:r>
        <w:rPr>
          <w:rFonts w:hint="eastAsia" w:ascii="仿宋" w:hAnsi="仿宋" w:eastAsia="仿宋" w:cs="仿宋"/>
          <w:i w:val="0"/>
          <w:iCs w:val="0"/>
          <w:color w:val="auto"/>
          <w:sz w:val="21"/>
          <w:szCs w:val="21"/>
          <w:highlight w:val="none"/>
          <w:lang w:val="en-US" w:eastAsia="zh-CN"/>
        </w:rPr>
        <w:t>707890806</w:t>
      </w:r>
      <w:r>
        <w:rPr>
          <w:rFonts w:hint="eastAsia" w:ascii="仿宋" w:hAnsi="仿宋" w:eastAsia="仿宋" w:cs="仿宋"/>
          <w:i w:val="0"/>
          <w:iCs w:val="0"/>
          <w:color w:val="auto"/>
          <w:sz w:val="21"/>
          <w:szCs w:val="21"/>
          <w:highlight w:val="none"/>
        </w:rPr>
        <w:t>@qq.com。电子备份标书在“电子加密标书”发生解密异常时使用，否则不予启用。</w:t>
      </w:r>
    </w:p>
    <w:p>
      <w:pPr>
        <w:keepNext w:val="0"/>
        <w:keepLines w:val="0"/>
        <w:pageBreakBefore w:val="0"/>
        <w:tabs>
          <w:tab w:val="left" w:pos="720"/>
          <w:tab w:val="left" w:pos="1260"/>
          <w:tab w:val="left" w:pos="2160"/>
          <w:tab w:val="left" w:pos="2880"/>
          <w:tab w:val="left" w:pos="3600"/>
          <w:tab w:val="left" w:pos="4320"/>
          <w:tab w:val="left" w:pos="5040"/>
          <w:tab w:val="left" w:pos="5760"/>
          <w:tab w:val="left" w:pos="8280"/>
        </w:tabs>
        <w:kinsoku/>
        <w:wordWrap/>
        <w:overflowPunct/>
        <w:topLinePunct w:val="0"/>
        <w:autoSpaceDE w:val="0"/>
        <w:autoSpaceDN w:val="0"/>
        <w:bidi w:val="0"/>
        <w:adjustRightInd w:val="0"/>
        <w:spacing w:line="380" w:lineRule="exact"/>
        <w:ind w:right="23"/>
        <w:jc w:val="left"/>
        <w:textAlignment w:val="auto"/>
        <w:rPr>
          <w:rFonts w:hint="eastAsia" w:ascii="仿宋" w:hAnsi="仿宋" w:eastAsia="仿宋" w:cs="仿宋"/>
          <w:b/>
          <w:i w:val="0"/>
          <w:iCs w:val="0"/>
          <w:color w:val="auto"/>
          <w:kern w:val="0"/>
          <w:sz w:val="21"/>
          <w:szCs w:val="21"/>
          <w:highlight w:val="none"/>
        </w:rPr>
      </w:pPr>
      <w:r>
        <w:rPr>
          <w:rFonts w:hint="eastAsia" w:ascii="仿宋" w:hAnsi="仿宋" w:eastAsia="仿宋" w:cs="仿宋"/>
          <w:b/>
          <w:i w:val="0"/>
          <w:iCs w:val="0"/>
          <w:color w:val="auto"/>
          <w:kern w:val="0"/>
          <w:sz w:val="21"/>
          <w:szCs w:val="21"/>
          <w:highlight w:val="none"/>
        </w:rPr>
        <w:t>五、响应文件开启：</w:t>
      </w:r>
    </w:p>
    <w:p>
      <w:pPr>
        <w:keepNext w:val="0"/>
        <w:keepLines w:val="0"/>
        <w:pageBreakBefore w:val="0"/>
        <w:tabs>
          <w:tab w:val="left" w:pos="720"/>
          <w:tab w:val="left" w:pos="1260"/>
          <w:tab w:val="left" w:pos="2160"/>
          <w:tab w:val="left" w:pos="2880"/>
          <w:tab w:val="left" w:pos="3600"/>
          <w:tab w:val="left" w:pos="4320"/>
          <w:tab w:val="left" w:pos="5040"/>
          <w:tab w:val="left" w:pos="5760"/>
          <w:tab w:val="left" w:pos="8280"/>
        </w:tabs>
        <w:kinsoku/>
        <w:wordWrap/>
        <w:overflowPunct/>
        <w:topLinePunct w:val="0"/>
        <w:autoSpaceDE w:val="0"/>
        <w:autoSpaceDN w:val="0"/>
        <w:bidi w:val="0"/>
        <w:adjustRightInd w:val="0"/>
        <w:spacing w:line="380" w:lineRule="exact"/>
        <w:ind w:right="23" w:firstLine="420" w:firstLineChars="200"/>
        <w:jc w:val="left"/>
        <w:textAlignment w:val="auto"/>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highlight w:val="none"/>
        </w:rPr>
        <w:t>1、开启时间：</w:t>
      </w:r>
      <w:r>
        <w:rPr>
          <w:rFonts w:hint="eastAsia" w:ascii="仿宋" w:hAnsi="仿宋" w:eastAsia="仿宋" w:cs="仿宋"/>
          <w:i w:val="0"/>
          <w:iCs w:val="0"/>
          <w:color w:val="auto"/>
          <w:kern w:val="0"/>
          <w:sz w:val="21"/>
          <w:szCs w:val="21"/>
          <w:highlight w:val="none"/>
          <w:u w:val="single"/>
          <w:lang w:eastAsia="zh-CN"/>
        </w:rPr>
        <w:t>2023年11月27日9时00分</w:t>
      </w:r>
      <w:r>
        <w:rPr>
          <w:rFonts w:hint="eastAsia" w:ascii="仿宋" w:hAnsi="仿宋" w:eastAsia="仿宋" w:cs="仿宋"/>
          <w:i w:val="0"/>
          <w:iCs w:val="0"/>
          <w:color w:val="auto"/>
          <w:sz w:val="21"/>
          <w:szCs w:val="21"/>
          <w:highlight w:val="none"/>
        </w:rPr>
        <w:t>(北京时间)</w:t>
      </w:r>
    </w:p>
    <w:p>
      <w:pPr>
        <w:keepNext w:val="0"/>
        <w:keepLines w:val="0"/>
        <w:pageBreakBefore w:val="0"/>
        <w:tabs>
          <w:tab w:val="left" w:pos="720"/>
          <w:tab w:val="left" w:pos="1260"/>
          <w:tab w:val="left" w:pos="2160"/>
          <w:tab w:val="left" w:pos="2880"/>
          <w:tab w:val="left" w:pos="3600"/>
          <w:tab w:val="left" w:pos="4320"/>
          <w:tab w:val="left" w:pos="5040"/>
          <w:tab w:val="left" w:pos="5760"/>
          <w:tab w:val="left" w:pos="8280"/>
        </w:tabs>
        <w:kinsoku/>
        <w:wordWrap/>
        <w:overflowPunct/>
        <w:topLinePunct w:val="0"/>
        <w:autoSpaceDE w:val="0"/>
        <w:autoSpaceDN w:val="0"/>
        <w:bidi w:val="0"/>
        <w:adjustRightInd w:val="0"/>
        <w:spacing w:line="380" w:lineRule="exact"/>
        <w:ind w:right="23" w:firstLine="420" w:firstLineChars="200"/>
        <w:jc w:val="left"/>
        <w:textAlignment w:val="auto"/>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highlight w:val="none"/>
        </w:rPr>
        <w:t>2、地点（网址）：在政府采购云平台（https://www.zcygov.cn）上开启响应文件，同时邀请供应商在线参加开标。</w:t>
      </w:r>
    </w:p>
    <w:p>
      <w:pPr>
        <w:keepNext w:val="0"/>
        <w:keepLines w:val="0"/>
        <w:pageBreakBefore w:val="0"/>
        <w:kinsoku/>
        <w:wordWrap/>
        <w:overflowPunct/>
        <w:topLinePunct w:val="0"/>
        <w:bidi w:val="0"/>
        <w:snapToGrid w:val="0"/>
        <w:spacing w:line="380" w:lineRule="exact"/>
        <w:textAlignment w:val="auto"/>
        <w:rPr>
          <w:rFonts w:hint="eastAsia" w:ascii="仿宋" w:hAnsi="仿宋" w:eastAsia="仿宋" w:cs="仿宋"/>
          <w:i w:val="0"/>
          <w:iCs w:val="0"/>
          <w:color w:val="auto"/>
          <w:sz w:val="21"/>
          <w:szCs w:val="21"/>
          <w:highlight w:val="none"/>
        </w:rPr>
      </w:pPr>
      <w:r>
        <w:rPr>
          <w:rFonts w:hint="eastAsia" w:ascii="仿宋" w:hAnsi="仿宋" w:eastAsia="仿宋" w:cs="仿宋"/>
          <w:b/>
          <w:i w:val="0"/>
          <w:iCs w:val="0"/>
          <w:color w:val="auto"/>
          <w:kern w:val="0"/>
          <w:sz w:val="21"/>
          <w:szCs w:val="21"/>
          <w:highlight w:val="none"/>
        </w:rPr>
        <w:t>六、公告期限：</w:t>
      </w:r>
      <w:r>
        <w:rPr>
          <w:rFonts w:hint="eastAsia" w:ascii="仿宋" w:hAnsi="仿宋" w:eastAsia="仿宋" w:cs="仿宋"/>
          <w:i w:val="0"/>
          <w:iCs w:val="0"/>
          <w:color w:val="auto"/>
          <w:sz w:val="21"/>
          <w:szCs w:val="21"/>
          <w:highlight w:val="none"/>
        </w:rPr>
        <w:t>自本公告发布之日起3个工作日。</w:t>
      </w:r>
    </w:p>
    <w:p>
      <w:pPr>
        <w:keepNext w:val="0"/>
        <w:keepLines w:val="0"/>
        <w:pageBreakBefore w:val="0"/>
        <w:kinsoku/>
        <w:wordWrap/>
        <w:overflowPunct/>
        <w:topLinePunct w:val="0"/>
        <w:bidi w:val="0"/>
        <w:snapToGrid w:val="0"/>
        <w:spacing w:line="380" w:lineRule="exact"/>
        <w:textAlignment w:val="auto"/>
        <w:rPr>
          <w:rFonts w:hint="eastAsia" w:ascii="仿宋" w:hAnsi="仿宋" w:eastAsia="仿宋" w:cs="仿宋"/>
          <w:i w:val="0"/>
          <w:iCs w:val="0"/>
          <w:color w:val="auto"/>
          <w:sz w:val="21"/>
          <w:szCs w:val="21"/>
          <w:highlight w:val="none"/>
        </w:rPr>
      </w:pPr>
      <w:r>
        <w:rPr>
          <w:rFonts w:hint="eastAsia" w:ascii="仿宋" w:hAnsi="仿宋" w:eastAsia="仿宋" w:cs="仿宋"/>
          <w:b/>
          <w:bCs/>
          <w:i w:val="0"/>
          <w:iCs w:val="0"/>
          <w:color w:val="auto"/>
          <w:sz w:val="21"/>
          <w:szCs w:val="21"/>
          <w:highlight w:val="none"/>
        </w:rPr>
        <w:t>七、</w:t>
      </w:r>
      <w:r>
        <w:rPr>
          <w:rFonts w:hint="eastAsia" w:ascii="仿宋" w:hAnsi="仿宋" w:eastAsia="仿宋" w:cs="仿宋"/>
          <w:b/>
          <w:i w:val="0"/>
          <w:iCs w:val="0"/>
          <w:color w:val="auto"/>
          <w:sz w:val="21"/>
          <w:szCs w:val="21"/>
          <w:highlight w:val="none"/>
        </w:rPr>
        <w:t>其他补充事宜：</w:t>
      </w:r>
    </w:p>
    <w:p>
      <w:pPr>
        <w:wordWrap w:val="0"/>
        <w:snapToGrid w:val="0"/>
        <w:spacing w:line="360" w:lineRule="auto"/>
        <w:ind w:firstLine="440" w:firstLineChars="200"/>
        <w:jc w:val="left"/>
        <w:rPr>
          <w:rFonts w:hint="eastAsia" w:ascii="仿宋" w:hAnsi="仿宋" w:eastAsia="仿宋" w:cs="仿宋"/>
          <w:bCs/>
          <w:iCs/>
          <w:kern w:val="0"/>
          <w:sz w:val="22"/>
          <w:szCs w:val="22"/>
        </w:rPr>
      </w:pPr>
      <w:r>
        <w:rPr>
          <w:rFonts w:hint="eastAsia" w:ascii="仿宋" w:hAnsi="仿宋" w:eastAsia="仿宋" w:cs="仿宋"/>
          <w:bCs/>
          <w:iCs/>
          <w:kern w:val="0"/>
          <w:sz w:val="22"/>
          <w:szCs w:val="22"/>
        </w:rPr>
        <w:t>1.《浙江省财政厅关于进一步发挥政府采购政策功能全力推动经济稳进提质的通知》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p>
    <w:p>
      <w:pPr>
        <w:wordWrap w:val="0"/>
        <w:snapToGrid w:val="0"/>
        <w:spacing w:line="360" w:lineRule="auto"/>
        <w:ind w:firstLine="440" w:firstLineChars="200"/>
        <w:jc w:val="left"/>
        <w:rPr>
          <w:rFonts w:hint="eastAsia" w:ascii="仿宋" w:hAnsi="仿宋" w:eastAsia="仿宋" w:cs="仿宋"/>
          <w:bCs/>
          <w:iCs/>
          <w:kern w:val="0"/>
          <w:sz w:val="22"/>
          <w:szCs w:val="22"/>
        </w:rPr>
      </w:pPr>
      <w:r>
        <w:rPr>
          <w:rFonts w:hint="eastAsia" w:ascii="仿宋" w:hAnsi="仿宋" w:eastAsia="仿宋" w:cs="仿宋"/>
          <w:bCs/>
          <w:iCs/>
          <w:kern w:val="0"/>
          <w:sz w:val="22"/>
          <w:szCs w:val="22"/>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wordWrap w:val="0"/>
        <w:snapToGrid w:val="0"/>
        <w:spacing w:line="360" w:lineRule="auto"/>
        <w:ind w:firstLine="440" w:firstLineChars="200"/>
        <w:jc w:val="left"/>
        <w:rPr>
          <w:rFonts w:hint="eastAsia" w:ascii="仿宋" w:hAnsi="仿宋" w:eastAsia="仿宋" w:cs="仿宋"/>
          <w:bCs/>
          <w:iCs/>
          <w:kern w:val="0"/>
          <w:sz w:val="22"/>
          <w:szCs w:val="22"/>
        </w:rPr>
      </w:pPr>
      <w:r>
        <w:rPr>
          <w:rFonts w:hint="eastAsia" w:ascii="仿宋" w:hAnsi="仿宋" w:eastAsia="仿宋" w:cs="仿宋"/>
          <w:bCs/>
          <w:iCs/>
          <w:kern w:val="0"/>
          <w:sz w:val="22"/>
          <w:szCs w:val="22"/>
        </w:rPr>
        <w:t>3.供应商认为采购文件使自己的权益受到损害的，可以自获取采购文件之日或者采购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pPr>
        <w:wordWrap w:val="0"/>
        <w:snapToGrid w:val="0"/>
        <w:spacing w:line="360" w:lineRule="auto"/>
        <w:ind w:firstLine="440" w:firstLineChars="200"/>
        <w:jc w:val="left"/>
        <w:rPr>
          <w:rFonts w:hint="eastAsia" w:ascii="仿宋" w:hAnsi="仿宋" w:eastAsia="仿宋" w:cs="仿宋"/>
          <w:sz w:val="22"/>
          <w:szCs w:val="22"/>
          <w:u w:val="none"/>
          <w:lang w:val="en-US" w:eastAsia="zh-CN"/>
        </w:rPr>
      </w:pPr>
      <w:r>
        <w:rPr>
          <w:rFonts w:hint="eastAsia" w:ascii="仿宋" w:hAnsi="仿宋" w:eastAsia="仿宋" w:cs="仿宋"/>
          <w:sz w:val="22"/>
          <w:szCs w:val="22"/>
          <w:u w:val="none"/>
          <w:lang w:val="en-US" w:eastAsia="zh-CN"/>
        </w:rPr>
        <w:t>4.其它事项：</w:t>
      </w:r>
    </w:p>
    <w:p>
      <w:pPr>
        <w:wordWrap w:val="0"/>
        <w:snapToGrid w:val="0"/>
        <w:spacing w:line="360" w:lineRule="auto"/>
        <w:ind w:firstLine="440" w:firstLineChars="200"/>
        <w:jc w:val="left"/>
        <w:rPr>
          <w:rFonts w:hint="eastAsia" w:ascii="仿宋" w:hAnsi="仿宋" w:eastAsia="仿宋" w:cs="仿宋"/>
          <w:sz w:val="22"/>
          <w:szCs w:val="22"/>
          <w:u w:val="single"/>
        </w:rPr>
      </w:pPr>
      <w:r>
        <w:rPr>
          <w:rFonts w:hint="eastAsia" w:ascii="仿宋" w:hAnsi="仿宋" w:eastAsia="仿宋" w:cs="仿宋"/>
          <w:sz w:val="22"/>
          <w:szCs w:val="22"/>
          <w:u w:val="single"/>
          <w:lang w:val="en-US" w:eastAsia="zh-CN"/>
        </w:rPr>
        <w:t>（1）</w:t>
      </w:r>
      <w:r>
        <w:rPr>
          <w:rFonts w:hint="eastAsia" w:ascii="仿宋" w:hAnsi="仿宋" w:eastAsia="仿宋" w:cs="仿宋"/>
          <w:sz w:val="22"/>
          <w:szCs w:val="22"/>
          <w:u w:val="single"/>
        </w:rPr>
        <w:t>投标文件</w:t>
      </w:r>
      <w:r>
        <w:rPr>
          <w:rFonts w:hint="eastAsia" w:ascii="仿宋" w:hAnsi="仿宋" w:eastAsia="仿宋" w:cs="仿宋"/>
          <w:kern w:val="2"/>
          <w:sz w:val="22"/>
          <w:szCs w:val="22"/>
          <w:u w:val="single"/>
        </w:rPr>
        <w:t>解密时间：开标时间</w:t>
      </w:r>
      <w:r>
        <w:rPr>
          <w:rFonts w:hint="eastAsia" w:ascii="仿宋" w:hAnsi="仿宋" w:eastAsia="仿宋" w:cs="仿宋"/>
          <w:sz w:val="22"/>
          <w:szCs w:val="22"/>
          <w:u w:val="single"/>
        </w:rPr>
        <w:t>后60分钟内</w:t>
      </w:r>
      <w:r>
        <w:rPr>
          <w:rFonts w:hint="eastAsia" w:ascii="仿宋" w:hAnsi="仿宋" w:eastAsia="仿宋" w:cs="仿宋"/>
          <w:sz w:val="22"/>
          <w:szCs w:val="22"/>
          <w:u w:val="single"/>
          <w:lang w:eastAsia="zh-CN"/>
        </w:rPr>
        <w:t>供应商</w:t>
      </w:r>
      <w:r>
        <w:rPr>
          <w:rFonts w:hint="eastAsia" w:ascii="仿宋" w:hAnsi="仿宋" w:eastAsia="仿宋" w:cs="仿宋"/>
          <w:sz w:val="22"/>
          <w:szCs w:val="22"/>
          <w:u w:val="single"/>
        </w:rPr>
        <w:t>可以登录</w:t>
      </w:r>
      <w:r>
        <w:rPr>
          <w:rFonts w:hint="eastAsia" w:ascii="仿宋" w:hAnsi="仿宋" w:eastAsia="仿宋" w:cs="仿宋"/>
          <w:kern w:val="2"/>
          <w:sz w:val="22"/>
          <w:szCs w:val="22"/>
          <w:u w:val="single"/>
        </w:rPr>
        <w:t>“政府采购云平台”的</w:t>
      </w:r>
      <w:r>
        <w:rPr>
          <w:rFonts w:hint="eastAsia" w:ascii="仿宋" w:hAnsi="仿宋" w:eastAsia="仿宋" w:cs="仿宋"/>
          <w:sz w:val="22"/>
          <w:szCs w:val="22"/>
          <w:u w:val="single"/>
        </w:rPr>
        <w:t>“项目采购-开标评标”，用制作电子标书的CA锁对电子加密投标文件进行解密。若</w:t>
      </w:r>
      <w:r>
        <w:rPr>
          <w:rFonts w:hint="eastAsia" w:ascii="仿宋" w:hAnsi="仿宋" w:eastAsia="仿宋" w:cs="仿宋"/>
          <w:sz w:val="22"/>
          <w:szCs w:val="22"/>
          <w:u w:val="single"/>
          <w:lang w:eastAsia="zh-CN"/>
        </w:rPr>
        <w:t>供应商</w:t>
      </w:r>
      <w:r>
        <w:rPr>
          <w:rFonts w:hint="eastAsia" w:ascii="仿宋" w:hAnsi="仿宋" w:eastAsia="仿宋" w:cs="仿宋"/>
          <w:sz w:val="22"/>
          <w:szCs w:val="22"/>
          <w:u w:val="single"/>
        </w:rPr>
        <w:t>在规定时间内投标文件无法解密，或解密失败且备份文件读取失败（含未提交），则投标无效。</w:t>
      </w:r>
    </w:p>
    <w:p>
      <w:pPr>
        <w:wordWrap w:val="0"/>
        <w:snapToGrid w:val="0"/>
        <w:spacing w:line="360" w:lineRule="auto"/>
        <w:ind w:firstLine="440" w:firstLineChars="200"/>
        <w:jc w:val="left"/>
        <w:rPr>
          <w:rFonts w:hint="eastAsia" w:ascii="仿宋" w:hAnsi="仿宋" w:eastAsia="仿宋" w:cs="仿宋"/>
          <w:bCs/>
          <w:kern w:val="0"/>
          <w:sz w:val="22"/>
          <w:szCs w:val="22"/>
        </w:rPr>
      </w:pPr>
      <w:r>
        <w:rPr>
          <w:rFonts w:hint="eastAsia" w:ascii="仿宋" w:hAnsi="仿宋" w:eastAsia="仿宋" w:cs="仿宋"/>
          <w:sz w:val="22"/>
          <w:szCs w:val="22"/>
          <w:u w:val="none"/>
          <w:lang w:val="en-US" w:eastAsia="zh-CN"/>
        </w:rPr>
        <w:t>（2）</w:t>
      </w:r>
      <w:r>
        <w:rPr>
          <w:rFonts w:hint="eastAsia" w:ascii="仿宋" w:hAnsi="仿宋" w:eastAsia="仿宋" w:cs="仿宋"/>
          <w:bCs/>
          <w:kern w:val="0"/>
          <w:sz w:val="22"/>
          <w:szCs w:val="22"/>
        </w:rPr>
        <w:t>中标结果公告发出后，采购监管部门如发现</w:t>
      </w:r>
      <w:r>
        <w:rPr>
          <w:rFonts w:hint="eastAsia" w:ascii="仿宋" w:hAnsi="仿宋" w:eastAsia="仿宋" w:cs="仿宋"/>
          <w:bCs/>
          <w:kern w:val="0"/>
          <w:sz w:val="22"/>
          <w:szCs w:val="22"/>
          <w:lang w:eastAsia="zh-CN"/>
        </w:rPr>
        <w:t>供应商</w:t>
      </w:r>
      <w:r>
        <w:rPr>
          <w:rFonts w:hint="eastAsia" w:ascii="仿宋" w:hAnsi="仿宋" w:eastAsia="仿宋" w:cs="仿宋"/>
          <w:bCs/>
          <w:kern w:val="0"/>
          <w:sz w:val="22"/>
          <w:szCs w:val="22"/>
        </w:rPr>
        <w:t>出现投标硬件异常的，若查证后存在违法事实的，将取消该</w:t>
      </w:r>
      <w:r>
        <w:rPr>
          <w:rFonts w:hint="eastAsia" w:ascii="仿宋" w:hAnsi="仿宋" w:eastAsia="仿宋" w:cs="仿宋"/>
          <w:bCs/>
          <w:kern w:val="0"/>
          <w:sz w:val="22"/>
          <w:szCs w:val="22"/>
          <w:lang w:eastAsia="zh-CN"/>
        </w:rPr>
        <w:t>供应商</w:t>
      </w:r>
      <w:r>
        <w:rPr>
          <w:rFonts w:hint="eastAsia" w:ascii="仿宋" w:hAnsi="仿宋" w:eastAsia="仿宋" w:cs="仿宋"/>
          <w:bCs/>
          <w:kern w:val="0"/>
          <w:sz w:val="22"/>
          <w:szCs w:val="22"/>
        </w:rPr>
        <w:t>的中标资格，剩余</w:t>
      </w:r>
      <w:r>
        <w:rPr>
          <w:rFonts w:hint="eastAsia" w:ascii="仿宋" w:hAnsi="仿宋" w:eastAsia="仿宋" w:cs="仿宋"/>
          <w:bCs/>
          <w:kern w:val="0"/>
          <w:sz w:val="22"/>
          <w:szCs w:val="22"/>
          <w:lang w:eastAsia="zh-CN"/>
        </w:rPr>
        <w:t>供应商</w:t>
      </w:r>
      <w:r>
        <w:rPr>
          <w:rFonts w:hint="eastAsia" w:ascii="仿宋" w:hAnsi="仿宋" w:eastAsia="仿宋" w:cs="仿宋"/>
          <w:bCs/>
          <w:kern w:val="0"/>
          <w:sz w:val="22"/>
          <w:szCs w:val="22"/>
        </w:rPr>
        <w:t>达3家及以上的，由采购人决定是否按</w:t>
      </w:r>
      <w:r>
        <w:rPr>
          <w:rFonts w:hint="eastAsia" w:ascii="仿宋" w:hAnsi="仿宋" w:eastAsia="仿宋" w:cs="仿宋"/>
          <w:bCs/>
          <w:kern w:val="0"/>
          <w:sz w:val="22"/>
          <w:szCs w:val="22"/>
          <w:lang w:eastAsia="zh-CN"/>
        </w:rPr>
        <w:t>中标</w:t>
      </w:r>
      <w:r>
        <w:rPr>
          <w:rFonts w:hint="eastAsia" w:ascii="仿宋" w:hAnsi="仿宋" w:eastAsia="仿宋" w:cs="仿宋"/>
          <w:bCs/>
          <w:kern w:val="0"/>
          <w:sz w:val="22"/>
          <w:szCs w:val="22"/>
        </w:rPr>
        <w:t>顺位替补；不足3家的，该项目作废标处理。</w:t>
      </w:r>
    </w:p>
    <w:p>
      <w:pPr>
        <w:keepNext w:val="0"/>
        <w:keepLines w:val="0"/>
        <w:pageBreakBefore w:val="0"/>
        <w:kinsoku/>
        <w:wordWrap/>
        <w:overflowPunct/>
        <w:topLinePunct w:val="0"/>
        <w:bidi w:val="0"/>
        <w:spacing w:line="380" w:lineRule="exact"/>
        <w:textAlignment w:val="auto"/>
        <w:rPr>
          <w:rFonts w:hint="eastAsia" w:ascii="仿宋" w:hAnsi="仿宋" w:eastAsia="仿宋" w:cs="仿宋"/>
          <w:b/>
          <w:i w:val="0"/>
          <w:iCs w:val="0"/>
          <w:color w:val="auto"/>
          <w:sz w:val="21"/>
          <w:szCs w:val="21"/>
          <w:highlight w:val="none"/>
        </w:rPr>
      </w:pPr>
      <w:r>
        <w:rPr>
          <w:rFonts w:hint="eastAsia" w:ascii="仿宋" w:hAnsi="仿宋" w:eastAsia="仿宋" w:cs="仿宋"/>
          <w:b/>
          <w:i w:val="0"/>
          <w:iCs w:val="0"/>
          <w:color w:val="auto"/>
          <w:sz w:val="21"/>
          <w:szCs w:val="21"/>
          <w:highlight w:val="none"/>
        </w:rPr>
        <w:t>八、凡对本次招标提出询问、质疑、投诉，请按以下方式联系</w:t>
      </w:r>
    </w:p>
    <w:p>
      <w:pPr>
        <w:keepNext w:val="0"/>
        <w:keepLines w:val="0"/>
        <w:pageBreakBefore w:val="0"/>
        <w:kinsoku/>
        <w:wordWrap/>
        <w:overflowPunct/>
        <w:topLinePunct w:val="0"/>
        <w:autoSpaceDE/>
        <w:autoSpaceDN/>
        <w:bidi w:val="0"/>
        <w:adjustRightInd/>
        <w:snapToGrid w:val="0"/>
        <w:spacing w:line="380" w:lineRule="exact"/>
        <w:ind w:firstLine="422" w:firstLineChars="200"/>
        <w:textAlignment w:val="auto"/>
        <w:rPr>
          <w:rFonts w:hint="eastAsia" w:ascii="仿宋" w:hAnsi="仿宋" w:eastAsia="仿宋" w:cs="仿宋"/>
          <w:i w:val="0"/>
          <w:iCs w:val="0"/>
          <w:color w:val="auto"/>
          <w:sz w:val="21"/>
          <w:szCs w:val="21"/>
          <w:highlight w:val="none"/>
        </w:rPr>
      </w:pPr>
      <w:r>
        <w:rPr>
          <w:rFonts w:hint="eastAsia" w:ascii="仿宋" w:hAnsi="仿宋" w:eastAsia="仿宋" w:cs="仿宋"/>
          <w:b/>
          <w:i w:val="0"/>
          <w:iCs w:val="0"/>
          <w:color w:val="auto"/>
          <w:sz w:val="21"/>
          <w:szCs w:val="21"/>
          <w:highlight w:val="none"/>
        </w:rPr>
        <w:t>1、采购人信息</w:t>
      </w:r>
    </w:p>
    <w:p>
      <w:pPr>
        <w:keepNext w:val="0"/>
        <w:keepLines w:val="0"/>
        <w:pageBreakBefore w:val="0"/>
        <w:kinsoku/>
        <w:wordWrap/>
        <w:overflowPunct/>
        <w:topLinePunct w:val="0"/>
        <w:autoSpaceDE/>
        <w:autoSpaceDN/>
        <w:bidi w:val="0"/>
        <w:adjustRightInd/>
        <w:snapToGrid w:val="0"/>
        <w:spacing w:line="380" w:lineRule="exact"/>
        <w:ind w:firstLine="420" w:firstLineChars="200"/>
        <w:textAlignment w:val="auto"/>
        <w:rPr>
          <w:rFonts w:hint="eastAsia" w:ascii="仿宋" w:hAnsi="仿宋" w:eastAsia="仿宋" w:cs="仿宋"/>
          <w:b/>
          <w:i w:val="0"/>
          <w:iCs w:val="0"/>
          <w:color w:val="auto"/>
          <w:sz w:val="21"/>
          <w:szCs w:val="21"/>
          <w:highlight w:val="none"/>
          <w:lang w:eastAsia="zh-CN"/>
        </w:rPr>
      </w:pPr>
      <w:r>
        <w:rPr>
          <w:rFonts w:hint="eastAsia" w:ascii="仿宋" w:hAnsi="仿宋" w:eastAsia="仿宋" w:cs="仿宋"/>
          <w:i w:val="0"/>
          <w:iCs w:val="0"/>
          <w:color w:val="auto"/>
          <w:sz w:val="21"/>
          <w:szCs w:val="21"/>
          <w:highlight w:val="none"/>
        </w:rPr>
        <w:t>名称：</w:t>
      </w:r>
      <w:r>
        <w:rPr>
          <w:rFonts w:hint="eastAsia" w:ascii="仿宋" w:hAnsi="仿宋" w:eastAsia="仿宋" w:cs="仿宋"/>
          <w:i w:val="0"/>
          <w:iCs w:val="0"/>
          <w:color w:val="auto"/>
          <w:sz w:val="21"/>
          <w:szCs w:val="21"/>
          <w:highlight w:val="none"/>
          <w:lang w:eastAsia="zh-CN"/>
        </w:rPr>
        <w:t>台州市生态环境局仙居分局</w:t>
      </w:r>
    </w:p>
    <w:p>
      <w:pPr>
        <w:keepNext w:val="0"/>
        <w:keepLines w:val="0"/>
        <w:pageBreakBefore w:val="0"/>
        <w:kinsoku/>
        <w:wordWrap/>
        <w:overflowPunct/>
        <w:topLinePunct w:val="0"/>
        <w:autoSpaceDE/>
        <w:autoSpaceDN/>
        <w:bidi w:val="0"/>
        <w:adjustRightInd/>
        <w:snapToGrid w:val="0"/>
        <w:spacing w:line="380" w:lineRule="exact"/>
        <w:ind w:firstLine="420" w:firstLineChars="200"/>
        <w:textAlignment w:val="auto"/>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highlight w:val="none"/>
        </w:rPr>
        <w:t>地址：</w:t>
      </w:r>
      <w:r>
        <w:rPr>
          <w:rFonts w:hint="eastAsia" w:ascii="仿宋" w:hAnsi="仿宋" w:eastAsia="仿宋" w:cs="仿宋"/>
          <w:i w:val="0"/>
          <w:iCs w:val="0"/>
          <w:color w:val="auto"/>
          <w:sz w:val="21"/>
          <w:szCs w:val="21"/>
          <w:highlight w:val="none"/>
          <w:lang w:eastAsia="zh-CN"/>
        </w:rPr>
        <w:t>仙居县市民中心商务写字楼9楼西侧</w:t>
      </w:r>
    </w:p>
    <w:p>
      <w:pPr>
        <w:keepNext w:val="0"/>
        <w:keepLines w:val="0"/>
        <w:pageBreakBefore w:val="0"/>
        <w:kinsoku/>
        <w:wordWrap/>
        <w:overflowPunct/>
        <w:topLinePunct w:val="0"/>
        <w:autoSpaceDE/>
        <w:autoSpaceDN/>
        <w:bidi w:val="0"/>
        <w:adjustRightInd/>
        <w:snapToGrid w:val="0"/>
        <w:spacing w:line="380" w:lineRule="exact"/>
        <w:ind w:firstLine="420" w:firstLineChars="200"/>
        <w:textAlignment w:val="auto"/>
        <w:rPr>
          <w:rFonts w:hint="eastAsia" w:ascii="仿宋" w:hAnsi="仿宋" w:eastAsia="仿宋" w:cs="仿宋"/>
          <w:i w:val="0"/>
          <w:iCs w:val="0"/>
          <w:color w:val="auto"/>
          <w:sz w:val="21"/>
          <w:szCs w:val="21"/>
          <w:highlight w:val="none"/>
          <w:lang w:val="en-US" w:eastAsia="zh-CN"/>
        </w:rPr>
      </w:pPr>
      <w:r>
        <w:rPr>
          <w:rFonts w:hint="eastAsia" w:ascii="仿宋" w:hAnsi="仿宋" w:eastAsia="仿宋" w:cs="仿宋"/>
          <w:i w:val="0"/>
          <w:iCs w:val="0"/>
          <w:color w:val="auto"/>
          <w:sz w:val="21"/>
          <w:szCs w:val="21"/>
          <w:highlight w:val="none"/>
        </w:rPr>
        <w:t>项目联系人（询问）：</w:t>
      </w:r>
      <w:r>
        <w:rPr>
          <w:rFonts w:hint="eastAsia" w:ascii="仿宋" w:hAnsi="仿宋" w:eastAsia="仿宋" w:cs="仿宋"/>
          <w:i w:val="0"/>
          <w:iCs w:val="0"/>
          <w:color w:val="auto"/>
          <w:sz w:val="21"/>
          <w:szCs w:val="21"/>
          <w:highlight w:val="none"/>
          <w:lang w:val="en-US" w:eastAsia="zh-CN"/>
        </w:rPr>
        <w:t>顾先生</w:t>
      </w:r>
    </w:p>
    <w:p>
      <w:pPr>
        <w:keepNext w:val="0"/>
        <w:keepLines w:val="0"/>
        <w:pageBreakBefore w:val="0"/>
        <w:kinsoku/>
        <w:wordWrap/>
        <w:overflowPunct/>
        <w:topLinePunct w:val="0"/>
        <w:autoSpaceDE/>
        <w:autoSpaceDN/>
        <w:bidi w:val="0"/>
        <w:adjustRightInd/>
        <w:snapToGrid w:val="0"/>
        <w:spacing w:line="380" w:lineRule="exact"/>
        <w:ind w:firstLine="420" w:firstLineChars="200"/>
        <w:textAlignment w:val="auto"/>
        <w:rPr>
          <w:rFonts w:hint="eastAsia" w:ascii="仿宋" w:hAnsi="仿宋" w:eastAsia="仿宋" w:cs="仿宋"/>
          <w:i w:val="0"/>
          <w:iCs w:val="0"/>
          <w:color w:val="auto"/>
          <w:sz w:val="21"/>
          <w:szCs w:val="21"/>
          <w:highlight w:val="none"/>
          <w:lang w:val="en-US" w:eastAsia="zh-CN"/>
        </w:rPr>
      </w:pPr>
      <w:r>
        <w:rPr>
          <w:rFonts w:hint="eastAsia" w:ascii="仿宋" w:hAnsi="仿宋" w:eastAsia="仿宋" w:cs="仿宋"/>
          <w:i w:val="0"/>
          <w:iCs w:val="0"/>
          <w:color w:val="auto"/>
          <w:sz w:val="21"/>
          <w:szCs w:val="21"/>
          <w:highlight w:val="none"/>
        </w:rPr>
        <w:t>项目联系方式（询问）：</w:t>
      </w:r>
      <w:r>
        <w:rPr>
          <w:rFonts w:hint="eastAsia" w:ascii="仿宋" w:hAnsi="仿宋" w:eastAsia="仿宋" w:cs="仿宋"/>
          <w:i w:val="0"/>
          <w:iCs w:val="0"/>
          <w:color w:val="auto"/>
          <w:sz w:val="21"/>
          <w:szCs w:val="21"/>
          <w:highlight w:val="none"/>
          <w:lang w:val="en-US" w:eastAsia="zh-CN"/>
        </w:rPr>
        <w:t>0576-89383352</w:t>
      </w:r>
    </w:p>
    <w:p>
      <w:pPr>
        <w:keepNext w:val="0"/>
        <w:keepLines w:val="0"/>
        <w:pageBreakBefore w:val="0"/>
        <w:kinsoku/>
        <w:wordWrap/>
        <w:overflowPunct/>
        <w:topLinePunct w:val="0"/>
        <w:autoSpaceDE/>
        <w:autoSpaceDN/>
        <w:bidi w:val="0"/>
        <w:adjustRightInd/>
        <w:snapToGrid w:val="0"/>
        <w:spacing w:line="380" w:lineRule="exact"/>
        <w:ind w:firstLine="420" w:firstLineChars="200"/>
        <w:textAlignment w:val="auto"/>
        <w:rPr>
          <w:rFonts w:hint="eastAsia" w:ascii="仿宋" w:hAnsi="仿宋" w:eastAsia="仿宋" w:cs="仿宋"/>
          <w:i w:val="0"/>
          <w:iCs w:val="0"/>
          <w:color w:val="auto"/>
          <w:kern w:val="0"/>
          <w:sz w:val="21"/>
          <w:szCs w:val="21"/>
          <w:highlight w:val="none"/>
          <w:lang w:val="en-US" w:eastAsia="zh-CN"/>
        </w:rPr>
      </w:pPr>
      <w:r>
        <w:rPr>
          <w:rFonts w:hint="eastAsia" w:ascii="仿宋" w:hAnsi="仿宋" w:eastAsia="仿宋" w:cs="仿宋"/>
          <w:i w:val="0"/>
          <w:iCs w:val="0"/>
          <w:color w:val="auto"/>
          <w:kern w:val="0"/>
          <w:sz w:val="21"/>
          <w:szCs w:val="21"/>
          <w:highlight w:val="none"/>
        </w:rPr>
        <w:t>质疑联系人：</w:t>
      </w:r>
      <w:r>
        <w:rPr>
          <w:rFonts w:hint="eastAsia" w:ascii="仿宋" w:hAnsi="仿宋" w:eastAsia="仿宋" w:cs="仿宋"/>
          <w:i w:val="0"/>
          <w:iCs w:val="0"/>
          <w:color w:val="auto"/>
          <w:sz w:val="21"/>
          <w:szCs w:val="21"/>
          <w:highlight w:val="none"/>
          <w:lang w:val="en-US" w:eastAsia="zh-CN"/>
        </w:rPr>
        <w:t>张先生</w:t>
      </w:r>
    </w:p>
    <w:p>
      <w:pPr>
        <w:keepNext w:val="0"/>
        <w:keepLines w:val="0"/>
        <w:pageBreakBefore w:val="0"/>
        <w:kinsoku/>
        <w:wordWrap/>
        <w:overflowPunct/>
        <w:topLinePunct w:val="0"/>
        <w:autoSpaceDE/>
        <w:autoSpaceDN/>
        <w:bidi w:val="0"/>
        <w:adjustRightInd/>
        <w:snapToGrid w:val="0"/>
        <w:spacing w:line="380" w:lineRule="exact"/>
        <w:ind w:firstLine="420" w:firstLineChars="200"/>
        <w:textAlignment w:val="auto"/>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kern w:val="0"/>
          <w:sz w:val="21"/>
          <w:szCs w:val="21"/>
          <w:highlight w:val="none"/>
        </w:rPr>
        <w:t>质疑</w:t>
      </w:r>
      <w:r>
        <w:rPr>
          <w:rFonts w:hint="eastAsia" w:ascii="仿宋" w:hAnsi="仿宋" w:eastAsia="仿宋" w:cs="仿宋"/>
          <w:i w:val="0"/>
          <w:iCs w:val="0"/>
          <w:color w:val="auto"/>
          <w:sz w:val="21"/>
          <w:szCs w:val="21"/>
          <w:highlight w:val="none"/>
        </w:rPr>
        <w:t>联系方式：</w:t>
      </w:r>
      <w:r>
        <w:rPr>
          <w:rFonts w:hint="eastAsia" w:ascii="仿宋" w:hAnsi="仿宋" w:eastAsia="仿宋" w:cs="仿宋"/>
          <w:i w:val="0"/>
          <w:iCs w:val="0"/>
          <w:color w:val="auto"/>
          <w:sz w:val="21"/>
          <w:szCs w:val="21"/>
          <w:highlight w:val="none"/>
          <w:lang w:val="en-US" w:eastAsia="zh-CN"/>
        </w:rPr>
        <w:t>0576-89383352</w:t>
      </w:r>
    </w:p>
    <w:p>
      <w:pPr>
        <w:keepNext w:val="0"/>
        <w:keepLines w:val="0"/>
        <w:pageBreakBefore w:val="0"/>
        <w:kinsoku/>
        <w:wordWrap/>
        <w:overflowPunct/>
        <w:topLinePunct w:val="0"/>
        <w:autoSpaceDE/>
        <w:autoSpaceDN/>
        <w:bidi w:val="0"/>
        <w:adjustRightInd/>
        <w:spacing w:line="380" w:lineRule="exact"/>
        <w:ind w:firstLine="422" w:firstLineChars="200"/>
        <w:textAlignment w:val="auto"/>
        <w:rPr>
          <w:rFonts w:hint="eastAsia" w:ascii="仿宋" w:hAnsi="仿宋" w:eastAsia="仿宋" w:cs="仿宋"/>
          <w:i w:val="0"/>
          <w:iCs w:val="0"/>
          <w:color w:val="auto"/>
          <w:sz w:val="21"/>
          <w:szCs w:val="21"/>
          <w:highlight w:val="none"/>
        </w:rPr>
      </w:pPr>
      <w:r>
        <w:rPr>
          <w:rFonts w:hint="eastAsia" w:ascii="仿宋" w:hAnsi="仿宋" w:eastAsia="仿宋" w:cs="仿宋"/>
          <w:b/>
          <w:i w:val="0"/>
          <w:iCs w:val="0"/>
          <w:color w:val="auto"/>
          <w:sz w:val="21"/>
          <w:szCs w:val="21"/>
          <w:highlight w:val="none"/>
        </w:rPr>
        <w:t>2、采购代理机构信息</w:t>
      </w:r>
    </w:p>
    <w:p>
      <w:pPr>
        <w:keepNext w:val="0"/>
        <w:keepLines w:val="0"/>
        <w:pageBreakBefore w:val="0"/>
        <w:kinsoku/>
        <w:wordWrap/>
        <w:overflowPunct/>
        <w:topLinePunct w:val="0"/>
        <w:autoSpaceDE/>
        <w:autoSpaceDN/>
        <w:bidi w:val="0"/>
        <w:adjustRightInd/>
        <w:spacing w:line="380" w:lineRule="exact"/>
        <w:ind w:firstLine="420" w:firstLineChars="200"/>
        <w:textAlignment w:val="auto"/>
        <w:rPr>
          <w:rFonts w:hint="eastAsia" w:ascii="仿宋" w:hAnsi="仿宋" w:eastAsia="仿宋" w:cs="仿宋"/>
          <w:i w:val="0"/>
          <w:iCs w:val="0"/>
          <w:color w:val="auto"/>
          <w:sz w:val="21"/>
          <w:szCs w:val="21"/>
          <w:highlight w:val="none"/>
          <w:lang w:eastAsia="zh-CN"/>
        </w:rPr>
      </w:pPr>
      <w:r>
        <w:rPr>
          <w:rFonts w:hint="eastAsia" w:ascii="仿宋" w:hAnsi="仿宋" w:eastAsia="仿宋" w:cs="仿宋"/>
          <w:i w:val="0"/>
          <w:iCs w:val="0"/>
          <w:color w:val="auto"/>
          <w:sz w:val="21"/>
          <w:szCs w:val="21"/>
          <w:highlight w:val="none"/>
        </w:rPr>
        <w:t>名称：</w:t>
      </w:r>
      <w:r>
        <w:rPr>
          <w:rFonts w:hint="eastAsia" w:ascii="仿宋" w:hAnsi="仿宋" w:eastAsia="仿宋" w:cs="仿宋"/>
          <w:i w:val="0"/>
          <w:iCs w:val="0"/>
          <w:color w:val="auto"/>
          <w:sz w:val="21"/>
          <w:szCs w:val="21"/>
          <w:highlight w:val="none"/>
          <w:lang w:eastAsia="zh-CN"/>
        </w:rPr>
        <w:t>台州九鑫工程咨询有限公司</w:t>
      </w:r>
    </w:p>
    <w:p>
      <w:pPr>
        <w:keepNext w:val="0"/>
        <w:keepLines w:val="0"/>
        <w:pageBreakBefore w:val="0"/>
        <w:kinsoku/>
        <w:wordWrap/>
        <w:overflowPunct/>
        <w:topLinePunct w:val="0"/>
        <w:autoSpaceDE/>
        <w:autoSpaceDN/>
        <w:bidi w:val="0"/>
        <w:adjustRightInd/>
        <w:spacing w:line="380" w:lineRule="exact"/>
        <w:ind w:firstLine="420" w:firstLineChars="200"/>
        <w:textAlignment w:val="auto"/>
        <w:rPr>
          <w:rFonts w:hint="eastAsia" w:ascii="仿宋" w:hAnsi="仿宋" w:eastAsia="仿宋" w:cs="仿宋"/>
          <w:i w:val="0"/>
          <w:iCs w:val="0"/>
          <w:color w:val="auto"/>
          <w:sz w:val="21"/>
          <w:szCs w:val="21"/>
          <w:highlight w:val="none"/>
          <w:lang w:eastAsia="zh-CN"/>
        </w:rPr>
      </w:pPr>
      <w:r>
        <w:rPr>
          <w:rFonts w:hint="eastAsia" w:ascii="仿宋" w:hAnsi="仿宋" w:eastAsia="仿宋" w:cs="仿宋"/>
          <w:i w:val="0"/>
          <w:iCs w:val="0"/>
          <w:color w:val="auto"/>
          <w:sz w:val="21"/>
          <w:szCs w:val="21"/>
          <w:highlight w:val="none"/>
        </w:rPr>
        <w:t>地址：</w:t>
      </w:r>
      <w:r>
        <w:rPr>
          <w:rFonts w:hint="eastAsia" w:ascii="仿宋" w:hAnsi="仿宋" w:eastAsia="仿宋" w:cs="仿宋"/>
          <w:i w:val="0"/>
          <w:iCs w:val="0"/>
          <w:color w:val="auto"/>
          <w:sz w:val="21"/>
          <w:szCs w:val="21"/>
          <w:highlight w:val="none"/>
          <w:lang w:eastAsia="zh-CN"/>
        </w:rPr>
        <w:t>浙江省仙居县安洲南路121号二楼</w:t>
      </w:r>
    </w:p>
    <w:p>
      <w:pPr>
        <w:keepNext w:val="0"/>
        <w:keepLines w:val="0"/>
        <w:pageBreakBefore w:val="0"/>
        <w:kinsoku/>
        <w:wordWrap/>
        <w:overflowPunct/>
        <w:topLinePunct w:val="0"/>
        <w:autoSpaceDE/>
        <w:autoSpaceDN/>
        <w:bidi w:val="0"/>
        <w:adjustRightInd/>
        <w:snapToGrid w:val="0"/>
        <w:spacing w:line="380" w:lineRule="exact"/>
        <w:ind w:firstLine="420" w:firstLineChars="200"/>
        <w:textAlignment w:val="auto"/>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highlight w:val="none"/>
        </w:rPr>
        <w:t>项目联系人（询问）：</w:t>
      </w:r>
      <w:r>
        <w:rPr>
          <w:rFonts w:hint="eastAsia" w:ascii="仿宋" w:hAnsi="仿宋" w:eastAsia="仿宋" w:cs="仿宋"/>
          <w:i w:val="0"/>
          <w:iCs w:val="0"/>
          <w:color w:val="auto"/>
          <w:kern w:val="0"/>
          <w:sz w:val="21"/>
          <w:szCs w:val="21"/>
          <w:highlight w:val="none"/>
          <w:lang w:val="en-US" w:eastAsia="zh-CN"/>
        </w:rPr>
        <w:t>陈俊翰</w:t>
      </w:r>
    </w:p>
    <w:p>
      <w:pPr>
        <w:keepNext w:val="0"/>
        <w:keepLines w:val="0"/>
        <w:pageBreakBefore w:val="0"/>
        <w:kinsoku/>
        <w:wordWrap/>
        <w:overflowPunct/>
        <w:topLinePunct w:val="0"/>
        <w:autoSpaceDE/>
        <w:autoSpaceDN/>
        <w:bidi w:val="0"/>
        <w:adjustRightInd/>
        <w:snapToGrid w:val="0"/>
        <w:spacing w:line="380" w:lineRule="exact"/>
        <w:ind w:firstLine="420" w:firstLineChars="200"/>
        <w:textAlignment w:val="auto"/>
        <w:rPr>
          <w:rFonts w:hint="eastAsia" w:ascii="仿宋" w:hAnsi="仿宋" w:eastAsia="仿宋" w:cs="仿宋"/>
          <w:i w:val="0"/>
          <w:iCs w:val="0"/>
          <w:color w:val="auto"/>
          <w:sz w:val="21"/>
          <w:szCs w:val="21"/>
          <w:highlight w:val="none"/>
          <w:lang w:eastAsia="zh-CN"/>
        </w:rPr>
      </w:pPr>
      <w:r>
        <w:rPr>
          <w:rFonts w:hint="eastAsia" w:ascii="仿宋" w:hAnsi="仿宋" w:eastAsia="仿宋" w:cs="仿宋"/>
          <w:i w:val="0"/>
          <w:iCs w:val="0"/>
          <w:color w:val="auto"/>
          <w:sz w:val="21"/>
          <w:szCs w:val="21"/>
          <w:highlight w:val="none"/>
        </w:rPr>
        <w:t>项目联系方式（询问）：</w:t>
      </w:r>
      <w:r>
        <w:rPr>
          <w:rFonts w:hint="eastAsia" w:ascii="仿宋" w:hAnsi="仿宋" w:eastAsia="仿宋" w:cs="仿宋"/>
          <w:i w:val="0"/>
          <w:iCs w:val="0"/>
          <w:color w:val="auto"/>
          <w:sz w:val="21"/>
          <w:szCs w:val="21"/>
          <w:highlight w:val="none"/>
          <w:lang w:eastAsia="zh-CN"/>
        </w:rPr>
        <w:t>0576-87778799</w:t>
      </w:r>
    </w:p>
    <w:p>
      <w:pPr>
        <w:keepNext w:val="0"/>
        <w:keepLines w:val="0"/>
        <w:pageBreakBefore w:val="0"/>
        <w:kinsoku/>
        <w:wordWrap/>
        <w:overflowPunct/>
        <w:topLinePunct w:val="0"/>
        <w:autoSpaceDE/>
        <w:autoSpaceDN/>
        <w:bidi w:val="0"/>
        <w:adjustRightInd/>
        <w:snapToGrid w:val="0"/>
        <w:spacing w:line="380" w:lineRule="exact"/>
        <w:ind w:firstLine="420" w:firstLineChars="200"/>
        <w:textAlignment w:val="auto"/>
        <w:rPr>
          <w:rFonts w:hint="eastAsia" w:ascii="仿宋" w:hAnsi="仿宋" w:eastAsia="仿宋" w:cs="仿宋"/>
          <w:i w:val="0"/>
          <w:iCs w:val="0"/>
          <w:color w:val="auto"/>
          <w:sz w:val="21"/>
          <w:szCs w:val="21"/>
          <w:highlight w:val="none"/>
          <w:lang w:eastAsia="zh-CN"/>
        </w:rPr>
      </w:pPr>
      <w:r>
        <w:rPr>
          <w:rFonts w:hint="eastAsia" w:ascii="仿宋" w:hAnsi="仿宋" w:eastAsia="仿宋" w:cs="仿宋"/>
          <w:i w:val="0"/>
          <w:iCs w:val="0"/>
          <w:color w:val="auto"/>
          <w:kern w:val="0"/>
          <w:sz w:val="21"/>
          <w:szCs w:val="21"/>
          <w:highlight w:val="none"/>
        </w:rPr>
        <w:t>质疑联系人：</w:t>
      </w:r>
      <w:r>
        <w:rPr>
          <w:rFonts w:hint="eastAsia" w:ascii="仿宋" w:hAnsi="仿宋" w:eastAsia="仿宋" w:cs="仿宋"/>
          <w:i w:val="0"/>
          <w:iCs w:val="0"/>
          <w:color w:val="auto"/>
          <w:sz w:val="21"/>
          <w:szCs w:val="21"/>
          <w:highlight w:val="none"/>
          <w:lang w:val="en-US" w:eastAsia="zh-CN"/>
        </w:rPr>
        <w:t>周</w:t>
      </w:r>
      <w:r>
        <w:rPr>
          <w:rFonts w:hint="eastAsia" w:ascii="仿宋" w:hAnsi="仿宋" w:eastAsia="仿宋" w:cs="仿宋"/>
          <w:i w:val="0"/>
          <w:iCs w:val="0"/>
          <w:color w:val="auto"/>
          <w:sz w:val="21"/>
          <w:szCs w:val="21"/>
          <w:highlight w:val="none"/>
          <w:lang w:eastAsia="zh-CN"/>
        </w:rPr>
        <w:t>女士</w:t>
      </w:r>
    </w:p>
    <w:p>
      <w:pPr>
        <w:keepNext w:val="0"/>
        <w:keepLines w:val="0"/>
        <w:pageBreakBefore w:val="0"/>
        <w:kinsoku/>
        <w:wordWrap/>
        <w:overflowPunct/>
        <w:topLinePunct w:val="0"/>
        <w:autoSpaceDE/>
        <w:autoSpaceDN/>
        <w:bidi w:val="0"/>
        <w:adjustRightInd/>
        <w:snapToGrid w:val="0"/>
        <w:spacing w:line="380" w:lineRule="exact"/>
        <w:ind w:firstLine="420" w:firstLineChars="200"/>
        <w:textAlignment w:val="auto"/>
        <w:rPr>
          <w:rFonts w:hint="eastAsia" w:ascii="仿宋" w:hAnsi="仿宋" w:eastAsia="仿宋" w:cs="仿宋"/>
          <w:i w:val="0"/>
          <w:iCs w:val="0"/>
          <w:color w:val="auto"/>
          <w:sz w:val="21"/>
          <w:szCs w:val="21"/>
          <w:highlight w:val="none"/>
          <w:lang w:eastAsia="zh-CN"/>
        </w:rPr>
      </w:pPr>
      <w:r>
        <w:rPr>
          <w:rFonts w:hint="eastAsia" w:ascii="仿宋" w:hAnsi="仿宋" w:eastAsia="仿宋" w:cs="仿宋"/>
          <w:i w:val="0"/>
          <w:iCs w:val="0"/>
          <w:color w:val="auto"/>
          <w:kern w:val="0"/>
          <w:sz w:val="21"/>
          <w:szCs w:val="21"/>
          <w:highlight w:val="none"/>
        </w:rPr>
        <w:t>质疑</w:t>
      </w:r>
      <w:r>
        <w:rPr>
          <w:rFonts w:hint="eastAsia" w:ascii="仿宋" w:hAnsi="仿宋" w:eastAsia="仿宋" w:cs="仿宋"/>
          <w:i w:val="0"/>
          <w:iCs w:val="0"/>
          <w:color w:val="auto"/>
          <w:sz w:val="21"/>
          <w:szCs w:val="21"/>
          <w:highlight w:val="none"/>
        </w:rPr>
        <w:t>联系方式：</w:t>
      </w:r>
      <w:r>
        <w:rPr>
          <w:rFonts w:hint="eastAsia" w:ascii="仿宋" w:hAnsi="仿宋" w:eastAsia="仿宋" w:cs="仿宋"/>
          <w:i w:val="0"/>
          <w:iCs w:val="0"/>
          <w:color w:val="auto"/>
          <w:sz w:val="21"/>
          <w:szCs w:val="21"/>
          <w:highlight w:val="none"/>
          <w:lang w:eastAsia="zh-CN"/>
        </w:rPr>
        <w:t>0576-87778799</w:t>
      </w:r>
    </w:p>
    <w:p>
      <w:pPr>
        <w:keepNext w:val="0"/>
        <w:keepLines w:val="0"/>
        <w:pageBreakBefore w:val="0"/>
        <w:kinsoku/>
        <w:wordWrap/>
        <w:overflowPunct/>
        <w:topLinePunct w:val="0"/>
        <w:autoSpaceDE/>
        <w:autoSpaceDN/>
        <w:bidi w:val="0"/>
        <w:adjustRightInd/>
        <w:spacing w:line="380" w:lineRule="exact"/>
        <w:ind w:firstLine="422" w:firstLineChars="200"/>
        <w:textAlignment w:val="auto"/>
        <w:rPr>
          <w:rFonts w:hint="eastAsia" w:ascii="仿宋" w:hAnsi="仿宋" w:eastAsia="仿宋" w:cs="仿宋"/>
          <w:b/>
          <w:i w:val="0"/>
          <w:iCs w:val="0"/>
          <w:color w:val="auto"/>
          <w:sz w:val="21"/>
          <w:szCs w:val="21"/>
          <w:highlight w:val="none"/>
        </w:rPr>
      </w:pPr>
      <w:r>
        <w:rPr>
          <w:rFonts w:hint="eastAsia" w:ascii="仿宋" w:hAnsi="仿宋" w:eastAsia="仿宋" w:cs="仿宋"/>
          <w:b/>
          <w:i w:val="0"/>
          <w:iCs w:val="0"/>
          <w:color w:val="auto"/>
          <w:sz w:val="21"/>
          <w:szCs w:val="21"/>
          <w:highlight w:val="none"/>
        </w:rPr>
        <w:t>3、同级政府采购监督管理部门</w:t>
      </w:r>
    </w:p>
    <w:p>
      <w:pPr>
        <w:keepNext w:val="0"/>
        <w:keepLines w:val="0"/>
        <w:pageBreakBefore w:val="0"/>
        <w:kinsoku/>
        <w:wordWrap/>
        <w:overflowPunct/>
        <w:topLinePunct w:val="0"/>
        <w:autoSpaceDE/>
        <w:autoSpaceDN/>
        <w:bidi w:val="0"/>
        <w:adjustRightInd/>
        <w:spacing w:line="380" w:lineRule="exact"/>
        <w:ind w:firstLine="420" w:firstLineChars="200"/>
        <w:textAlignment w:val="auto"/>
        <w:rPr>
          <w:rFonts w:hint="eastAsia" w:ascii="仿宋" w:hAnsi="仿宋" w:eastAsia="仿宋" w:cs="仿宋"/>
          <w:b/>
          <w:i w:val="0"/>
          <w:iCs w:val="0"/>
          <w:color w:val="auto"/>
          <w:sz w:val="21"/>
          <w:szCs w:val="21"/>
          <w:highlight w:val="none"/>
        </w:rPr>
      </w:pPr>
      <w:r>
        <w:rPr>
          <w:rFonts w:hint="eastAsia" w:ascii="仿宋" w:hAnsi="仿宋" w:eastAsia="仿宋" w:cs="仿宋"/>
          <w:i w:val="0"/>
          <w:iCs w:val="0"/>
          <w:color w:val="auto"/>
          <w:sz w:val="21"/>
          <w:szCs w:val="21"/>
          <w:highlight w:val="none"/>
        </w:rPr>
        <w:t>名称：仙居县财政局政府采购监管科</w:t>
      </w:r>
    </w:p>
    <w:p>
      <w:pPr>
        <w:keepNext w:val="0"/>
        <w:keepLines w:val="0"/>
        <w:pageBreakBefore w:val="0"/>
        <w:widowControl/>
        <w:kinsoku/>
        <w:wordWrap/>
        <w:overflowPunct/>
        <w:topLinePunct w:val="0"/>
        <w:autoSpaceDE/>
        <w:autoSpaceDN/>
        <w:bidi w:val="0"/>
        <w:adjustRightInd/>
        <w:spacing w:line="380" w:lineRule="exact"/>
        <w:ind w:right="60" w:firstLine="420" w:firstLineChars="200"/>
        <w:jc w:val="left"/>
        <w:textAlignment w:val="auto"/>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highlight w:val="none"/>
        </w:rPr>
        <w:t>地址：仙居县环城南路500号7楼</w:t>
      </w:r>
    </w:p>
    <w:p>
      <w:pPr>
        <w:keepNext w:val="0"/>
        <w:keepLines w:val="0"/>
        <w:pageBreakBefore w:val="0"/>
        <w:kinsoku/>
        <w:wordWrap/>
        <w:overflowPunct/>
        <w:topLinePunct w:val="0"/>
        <w:autoSpaceDE/>
        <w:autoSpaceDN/>
        <w:bidi w:val="0"/>
        <w:adjustRightInd/>
        <w:snapToGrid w:val="0"/>
        <w:spacing w:line="380" w:lineRule="exact"/>
        <w:ind w:firstLine="420" w:firstLineChars="200"/>
        <w:textAlignment w:val="auto"/>
        <w:rPr>
          <w:rFonts w:hint="eastAsia" w:ascii="仿宋" w:hAnsi="仿宋" w:eastAsia="仿宋" w:cs="仿宋"/>
          <w:i w:val="0"/>
          <w:iCs w:val="0"/>
          <w:color w:val="auto"/>
          <w:sz w:val="21"/>
          <w:szCs w:val="21"/>
          <w:highlight w:val="none"/>
          <w:lang w:eastAsia="zh-CN"/>
        </w:rPr>
      </w:pPr>
      <w:r>
        <w:rPr>
          <w:rFonts w:hint="eastAsia" w:ascii="仿宋" w:hAnsi="仿宋" w:eastAsia="仿宋" w:cs="仿宋"/>
          <w:i w:val="0"/>
          <w:iCs w:val="0"/>
          <w:color w:val="auto"/>
          <w:sz w:val="21"/>
          <w:szCs w:val="21"/>
          <w:highlight w:val="none"/>
        </w:rPr>
        <w:t>联系人：</w:t>
      </w:r>
      <w:r>
        <w:rPr>
          <w:rFonts w:hint="eastAsia" w:ascii="仿宋" w:hAnsi="仿宋" w:eastAsia="仿宋" w:cs="仿宋"/>
          <w:i w:val="0"/>
          <w:iCs w:val="0"/>
          <w:color w:val="auto"/>
          <w:sz w:val="21"/>
          <w:szCs w:val="21"/>
          <w:highlight w:val="none"/>
          <w:lang w:val="en-US" w:eastAsia="zh-CN"/>
        </w:rPr>
        <w:t>陈</w:t>
      </w:r>
      <w:r>
        <w:rPr>
          <w:rFonts w:hint="eastAsia" w:ascii="仿宋" w:hAnsi="仿宋" w:eastAsia="仿宋" w:cs="仿宋"/>
          <w:i w:val="0"/>
          <w:iCs w:val="0"/>
          <w:color w:val="auto"/>
          <w:sz w:val="21"/>
          <w:szCs w:val="21"/>
          <w:highlight w:val="none"/>
        </w:rPr>
        <w:t>女士</w:t>
      </w:r>
    </w:p>
    <w:p>
      <w:pPr>
        <w:keepNext w:val="0"/>
        <w:keepLines w:val="0"/>
        <w:pageBreakBefore w:val="0"/>
        <w:kinsoku/>
        <w:wordWrap/>
        <w:overflowPunct/>
        <w:topLinePunct w:val="0"/>
        <w:autoSpaceDE/>
        <w:autoSpaceDN/>
        <w:bidi w:val="0"/>
        <w:adjustRightInd/>
        <w:snapToGrid w:val="0"/>
        <w:spacing w:line="380" w:lineRule="exact"/>
        <w:ind w:firstLine="420" w:firstLineChars="200"/>
        <w:textAlignment w:val="auto"/>
        <w:rPr>
          <w:rFonts w:hint="eastAsia" w:ascii="仿宋" w:hAnsi="仿宋" w:eastAsia="仿宋" w:cs="仿宋"/>
          <w:b/>
          <w:i w:val="0"/>
          <w:iCs w:val="0"/>
          <w:color w:val="auto"/>
          <w:sz w:val="32"/>
          <w:szCs w:val="32"/>
          <w:highlight w:val="none"/>
          <w:lang w:val="en-US" w:eastAsia="zh-CN"/>
        </w:rPr>
        <w:sectPr>
          <w:footerReference r:id="rId4" w:type="default"/>
          <w:pgSz w:w="11905" w:h="16838"/>
          <w:pgMar w:top="873" w:right="1417" w:bottom="1134" w:left="1134" w:header="851" w:footer="567" w:gutter="0"/>
          <w:pgBorders>
            <w:top w:val="none" w:sz="0" w:space="0"/>
            <w:left w:val="none" w:sz="0" w:space="0"/>
            <w:bottom w:val="none" w:sz="0" w:space="0"/>
            <w:right w:val="none" w:sz="0" w:space="0"/>
          </w:pgBorders>
          <w:pgNumType w:fmt="numberInDash" w:start="1"/>
          <w:cols w:space="720" w:num="1"/>
          <w:rtlGutter w:val="0"/>
          <w:docGrid w:linePitch="312" w:charSpace="0"/>
        </w:sectPr>
      </w:pPr>
      <w:r>
        <w:rPr>
          <w:rFonts w:hint="eastAsia" w:ascii="仿宋" w:hAnsi="仿宋" w:eastAsia="仿宋" w:cs="仿宋"/>
          <w:i w:val="0"/>
          <w:iCs w:val="0"/>
          <w:color w:val="auto"/>
          <w:sz w:val="21"/>
          <w:szCs w:val="21"/>
          <w:highlight w:val="none"/>
        </w:rPr>
        <w:t>监督投诉电话：0576-8772020</w:t>
      </w:r>
      <w:r>
        <w:rPr>
          <w:rFonts w:hint="eastAsia" w:ascii="仿宋" w:hAnsi="仿宋" w:eastAsia="仿宋" w:cs="仿宋"/>
          <w:i w:val="0"/>
          <w:iCs w:val="0"/>
          <w:color w:val="auto"/>
          <w:sz w:val="21"/>
          <w:szCs w:val="21"/>
          <w:highlight w:val="none"/>
          <w:lang w:val="en-US" w:eastAsia="zh-CN"/>
        </w:rPr>
        <w:t>9</w:t>
      </w:r>
    </w:p>
    <w:p>
      <w:pPr>
        <w:spacing w:line="360" w:lineRule="auto"/>
        <w:jc w:val="center"/>
        <w:rPr>
          <w:rFonts w:hint="eastAsia" w:ascii="仿宋" w:hAnsi="仿宋" w:eastAsia="仿宋" w:cs="仿宋"/>
          <w:b/>
          <w:i w:val="0"/>
          <w:iCs w:val="0"/>
          <w:color w:val="auto"/>
          <w:sz w:val="32"/>
          <w:szCs w:val="32"/>
          <w:highlight w:val="none"/>
        </w:rPr>
      </w:pPr>
      <w:r>
        <w:rPr>
          <w:rFonts w:hint="eastAsia" w:ascii="仿宋" w:hAnsi="仿宋" w:eastAsia="仿宋" w:cs="仿宋"/>
          <w:b/>
          <w:i w:val="0"/>
          <w:iCs w:val="0"/>
          <w:color w:val="auto"/>
          <w:sz w:val="32"/>
          <w:szCs w:val="32"/>
          <w:highlight w:val="none"/>
        </w:rPr>
        <w:t>第</w:t>
      </w:r>
      <w:r>
        <w:rPr>
          <w:rFonts w:hint="eastAsia" w:ascii="仿宋" w:hAnsi="仿宋" w:eastAsia="仿宋" w:cs="仿宋"/>
          <w:b/>
          <w:i w:val="0"/>
          <w:iCs w:val="0"/>
          <w:color w:val="auto"/>
          <w:sz w:val="32"/>
          <w:szCs w:val="32"/>
          <w:highlight w:val="none"/>
          <w:lang w:val="en-US" w:eastAsia="zh-CN"/>
        </w:rPr>
        <w:t>二</w:t>
      </w:r>
      <w:r>
        <w:rPr>
          <w:rFonts w:hint="eastAsia" w:ascii="仿宋" w:hAnsi="仿宋" w:eastAsia="仿宋" w:cs="仿宋"/>
          <w:b/>
          <w:i w:val="0"/>
          <w:iCs w:val="0"/>
          <w:color w:val="auto"/>
          <w:sz w:val="32"/>
          <w:szCs w:val="32"/>
          <w:highlight w:val="none"/>
        </w:rPr>
        <w:t>章  供应商须知</w:t>
      </w:r>
    </w:p>
    <w:p>
      <w:pPr>
        <w:spacing w:line="360" w:lineRule="auto"/>
        <w:jc w:val="center"/>
        <w:rPr>
          <w:rFonts w:hint="eastAsia" w:ascii="仿宋" w:hAnsi="仿宋" w:eastAsia="仿宋" w:cs="仿宋"/>
          <w:b/>
          <w:i w:val="0"/>
          <w:iCs w:val="0"/>
          <w:color w:val="auto"/>
          <w:sz w:val="28"/>
          <w:szCs w:val="28"/>
          <w:highlight w:val="none"/>
        </w:rPr>
      </w:pPr>
      <w:r>
        <w:rPr>
          <w:rFonts w:hint="eastAsia" w:ascii="仿宋" w:hAnsi="仿宋" w:eastAsia="仿宋" w:cs="仿宋"/>
          <w:b/>
          <w:i w:val="0"/>
          <w:iCs w:val="0"/>
          <w:color w:val="auto"/>
          <w:sz w:val="28"/>
          <w:szCs w:val="28"/>
          <w:highlight w:val="none"/>
        </w:rPr>
        <w:t>前附表</w:t>
      </w:r>
    </w:p>
    <w:tbl>
      <w:tblPr>
        <w:tblStyle w:val="24"/>
        <w:tblW w:w="9679" w:type="dxa"/>
        <w:tblInd w:w="0" w:type="dxa"/>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739"/>
        <w:gridCol w:w="2022"/>
        <w:gridCol w:w="6918"/>
      </w:tblGrid>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27" w:hRule="atLeast"/>
        </w:trPr>
        <w:tc>
          <w:tcPr>
            <w:tcW w:w="739" w:type="dxa"/>
            <w:noWrap w:val="0"/>
            <w:vAlign w:val="center"/>
          </w:tcPr>
          <w:p>
            <w:pPr>
              <w:keepNext w:val="0"/>
              <w:keepLines w:val="0"/>
              <w:pageBreakBefore w:val="0"/>
              <w:kinsoku/>
              <w:wordWrap/>
              <w:overflowPunct/>
              <w:topLinePunct w:val="0"/>
              <w:bidi w:val="0"/>
              <w:spacing w:line="300" w:lineRule="exact"/>
              <w:jc w:val="center"/>
              <w:textAlignment w:val="auto"/>
              <w:rPr>
                <w:rFonts w:hint="eastAsia" w:ascii="仿宋" w:hAnsi="仿宋" w:eastAsia="仿宋" w:cs="仿宋"/>
                <w:b/>
                <w:i w:val="0"/>
                <w:iCs w:val="0"/>
                <w:color w:val="auto"/>
                <w:sz w:val="21"/>
                <w:szCs w:val="21"/>
                <w:highlight w:val="none"/>
              </w:rPr>
            </w:pPr>
            <w:r>
              <w:rPr>
                <w:rFonts w:hint="eastAsia" w:ascii="仿宋" w:hAnsi="仿宋" w:eastAsia="仿宋" w:cs="仿宋"/>
                <w:b/>
                <w:i w:val="0"/>
                <w:iCs w:val="0"/>
                <w:color w:val="auto"/>
                <w:sz w:val="21"/>
                <w:szCs w:val="21"/>
                <w:highlight w:val="none"/>
              </w:rPr>
              <w:t>序号</w:t>
            </w:r>
          </w:p>
        </w:tc>
        <w:tc>
          <w:tcPr>
            <w:tcW w:w="2022" w:type="dxa"/>
            <w:noWrap w:val="0"/>
            <w:vAlign w:val="center"/>
          </w:tcPr>
          <w:p>
            <w:pPr>
              <w:keepNext w:val="0"/>
              <w:keepLines w:val="0"/>
              <w:pageBreakBefore w:val="0"/>
              <w:kinsoku/>
              <w:wordWrap/>
              <w:overflowPunct/>
              <w:topLinePunct w:val="0"/>
              <w:bidi w:val="0"/>
              <w:spacing w:line="300" w:lineRule="exact"/>
              <w:ind w:firstLine="211" w:firstLineChars="100"/>
              <w:jc w:val="center"/>
              <w:textAlignment w:val="auto"/>
              <w:rPr>
                <w:rFonts w:hint="eastAsia" w:ascii="仿宋" w:hAnsi="仿宋" w:eastAsia="仿宋" w:cs="仿宋"/>
                <w:b/>
                <w:i w:val="0"/>
                <w:iCs w:val="0"/>
                <w:color w:val="auto"/>
                <w:sz w:val="21"/>
                <w:szCs w:val="21"/>
                <w:highlight w:val="none"/>
              </w:rPr>
            </w:pPr>
            <w:r>
              <w:rPr>
                <w:rFonts w:hint="eastAsia" w:ascii="仿宋" w:hAnsi="仿宋" w:eastAsia="仿宋" w:cs="仿宋"/>
                <w:b/>
                <w:i w:val="0"/>
                <w:iCs w:val="0"/>
                <w:color w:val="auto"/>
                <w:sz w:val="21"/>
                <w:szCs w:val="21"/>
                <w:highlight w:val="none"/>
              </w:rPr>
              <w:t>项   目</w:t>
            </w:r>
          </w:p>
        </w:tc>
        <w:tc>
          <w:tcPr>
            <w:tcW w:w="6918" w:type="dxa"/>
            <w:noWrap w:val="0"/>
            <w:vAlign w:val="center"/>
          </w:tcPr>
          <w:p>
            <w:pPr>
              <w:keepNext w:val="0"/>
              <w:keepLines w:val="0"/>
              <w:pageBreakBefore w:val="0"/>
              <w:kinsoku/>
              <w:wordWrap/>
              <w:overflowPunct/>
              <w:topLinePunct w:val="0"/>
              <w:bidi w:val="0"/>
              <w:spacing w:line="300" w:lineRule="exact"/>
              <w:jc w:val="center"/>
              <w:textAlignment w:val="auto"/>
              <w:rPr>
                <w:rFonts w:hint="eastAsia" w:ascii="仿宋" w:hAnsi="仿宋" w:eastAsia="仿宋" w:cs="仿宋"/>
                <w:b/>
                <w:i w:val="0"/>
                <w:iCs w:val="0"/>
                <w:color w:val="auto"/>
                <w:sz w:val="21"/>
                <w:szCs w:val="21"/>
                <w:highlight w:val="none"/>
              </w:rPr>
            </w:pPr>
            <w:r>
              <w:rPr>
                <w:rFonts w:hint="eastAsia" w:ascii="仿宋" w:hAnsi="仿宋" w:eastAsia="仿宋" w:cs="仿宋"/>
                <w:b/>
                <w:i w:val="0"/>
                <w:iCs w:val="0"/>
                <w:color w:val="auto"/>
                <w:sz w:val="21"/>
                <w:szCs w:val="21"/>
                <w:highlight w:val="none"/>
              </w:rPr>
              <w:t>内                容</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528" w:hRule="atLeast"/>
        </w:trPr>
        <w:tc>
          <w:tcPr>
            <w:tcW w:w="739" w:type="dxa"/>
            <w:noWrap w:val="0"/>
            <w:vAlign w:val="center"/>
          </w:tcPr>
          <w:p>
            <w:pPr>
              <w:keepNext w:val="0"/>
              <w:keepLines w:val="0"/>
              <w:pageBreakBefore w:val="0"/>
              <w:kinsoku/>
              <w:wordWrap/>
              <w:overflowPunct/>
              <w:topLinePunct w:val="0"/>
              <w:bidi w:val="0"/>
              <w:spacing w:line="300" w:lineRule="exact"/>
              <w:jc w:val="center"/>
              <w:textAlignment w:val="auto"/>
              <w:rPr>
                <w:rFonts w:hint="eastAsia" w:ascii="仿宋" w:hAnsi="仿宋" w:eastAsia="仿宋" w:cs="仿宋"/>
                <w:i w:val="0"/>
                <w:iCs w:val="0"/>
                <w:color w:val="auto"/>
                <w:sz w:val="24"/>
                <w:highlight w:val="none"/>
              </w:rPr>
            </w:pPr>
            <w:r>
              <w:rPr>
                <w:rFonts w:hint="eastAsia" w:ascii="仿宋" w:hAnsi="仿宋" w:eastAsia="仿宋" w:cs="仿宋"/>
                <w:i w:val="0"/>
                <w:iCs w:val="0"/>
                <w:color w:val="auto"/>
                <w:sz w:val="24"/>
                <w:highlight w:val="none"/>
              </w:rPr>
              <w:t>1</w:t>
            </w:r>
          </w:p>
        </w:tc>
        <w:tc>
          <w:tcPr>
            <w:tcW w:w="2022" w:type="dxa"/>
            <w:noWrap w:val="0"/>
            <w:vAlign w:val="center"/>
          </w:tcPr>
          <w:p>
            <w:pPr>
              <w:keepNext w:val="0"/>
              <w:keepLines w:val="0"/>
              <w:pageBreakBefore w:val="0"/>
              <w:kinsoku/>
              <w:wordWrap/>
              <w:overflowPunct/>
              <w:topLinePunct w:val="0"/>
              <w:bidi w:val="0"/>
              <w:spacing w:line="300" w:lineRule="exact"/>
              <w:jc w:val="center"/>
              <w:textAlignment w:val="auto"/>
              <w:rPr>
                <w:rFonts w:hint="eastAsia" w:ascii="仿宋" w:hAnsi="仿宋" w:eastAsia="仿宋" w:cs="仿宋"/>
                <w:bCs/>
                <w:i w:val="0"/>
                <w:iCs w:val="0"/>
                <w:color w:val="auto"/>
                <w:sz w:val="21"/>
                <w:szCs w:val="21"/>
                <w:highlight w:val="none"/>
              </w:rPr>
            </w:pPr>
            <w:r>
              <w:rPr>
                <w:rFonts w:hint="eastAsia" w:ascii="仿宋" w:hAnsi="仿宋" w:eastAsia="仿宋" w:cs="仿宋"/>
                <w:bCs/>
                <w:i w:val="0"/>
                <w:iCs w:val="0"/>
                <w:color w:val="auto"/>
                <w:sz w:val="21"/>
                <w:szCs w:val="21"/>
                <w:highlight w:val="none"/>
              </w:rPr>
              <w:t>项目名称</w:t>
            </w:r>
          </w:p>
        </w:tc>
        <w:tc>
          <w:tcPr>
            <w:tcW w:w="6918" w:type="dxa"/>
            <w:noWrap w:val="0"/>
            <w:vAlign w:val="center"/>
          </w:tcPr>
          <w:p>
            <w:pPr>
              <w:keepNext w:val="0"/>
              <w:keepLines w:val="0"/>
              <w:pageBreakBefore w:val="0"/>
              <w:kinsoku/>
              <w:wordWrap/>
              <w:overflowPunct/>
              <w:topLinePunct w:val="0"/>
              <w:bidi w:val="0"/>
              <w:spacing w:line="300" w:lineRule="exact"/>
              <w:ind w:left="-2" w:leftChars="-1" w:firstLine="2" w:firstLineChars="1"/>
              <w:textAlignment w:val="auto"/>
              <w:rPr>
                <w:rFonts w:hint="eastAsia" w:ascii="仿宋" w:hAnsi="仿宋" w:eastAsia="仿宋" w:cs="仿宋"/>
                <w:bCs/>
                <w:i w:val="0"/>
                <w:iCs w:val="0"/>
                <w:color w:val="auto"/>
                <w:sz w:val="21"/>
                <w:szCs w:val="21"/>
                <w:highlight w:val="none"/>
                <w:lang w:eastAsia="zh-CN"/>
              </w:rPr>
            </w:pPr>
            <w:r>
              <w:rPr>
                <w:rFonts w:hint="eastAsia" w:ascii="仿宋" w:hAnsi="仿宋" w:eastAsia="仿宋" w:cs="仿宋"/>
                <w:i w:val="0"/>
                <w:iCs w:val="0"/>
                <w:color w:val="auto"/>
                <w:szCs w:val="21"/>
                <w:highlight w:val="none"/>
                <w:lang w:eastAsia="zh-CN"/>
              </w:rPr>
              <w:t>仙居县项目碳排放数字化管理项目</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528" w:hRule="atLeast"/>
        </w:trPr>
        <w:tc>
          <w:tcPr>
            <w:tcW w:w="739" w:type="dxa"/>
            <w:noWrap w:val="0"/>
            <w:vAlign w:val="center"/>
          </w:tcPr>
          <w:p>
            <w:pPr>
              <w:keepNext w:val="0"/>
              <w:keepLines w:val="0"/>
              <w:pageBreakBefore w:val="0"/>
              <w:kinsoku/>
              <w:wordWrap/>
              <w:overflowPunct/>
              <w:topLinePunct w:val="0"/>
              <w:bidi w:val="0"/>
              <w:spacing w:line="300" w:lineRule="exact"/>
              <w:jc w:val="center"/>
              <w:textAlignment w:val="auto"/>
              <w:rPr>
                <w:rFonts w:hint="eastAsia" w:ascii="仿宋" w:hAnsi="仿宋" w:eastAsia="仿宋" w:cs="仿宋"/>
                <w:i w:val="0"/>
                <w:iCs w:val="0"/>
                <w:color w:val="auto"/>
                <w:sz w:val="24"/>
                <w:highlight w:val="none"/>
              </w:rPr>
            </w:pPr>
            <w:r>
              <w:rPr>
                <w:rFonts w:hint="eastAsia" w:ascii="仿宋" w:hAnsi="仿宋" w:eastAsia="仿宋" w:cs="仿宋"/>
                <w:i w:val="0"/>
                <w:iCs w:val="0"/>
                <w:color w:val="auto"/>
                <w:sz w:val="24"/>
                <w:highlight w:val="none"/>
              </w:rPr>
              <w:t>2</w:t>
            </w:r>
          </w:p>
        </w:tc>
        <w:tc>
          <w:tcPr>
            <w:tcW w:w="2022" w:type="dxa"/>
            <w:noWrap w:val="0"/>
            <w:vAlign w:val="center"/>
          </w:tcPr>
          <w:p>
            <w:pPr>
              <w:keepNext w:val="0"/>
              <w:keepLines w:val="0"/>
              <w:pageBreakBefore w:val="0"/>
              <w:kinsoku/>
              <w:wordWrap/>
              <w:overflowPunct/>
              <w:topLinePunct w:val="0"/>
              <w:bidi w:val="0"/>
              <w:spacing w:line="300" w:lineRule="exact"/>
              <w:jc w:val="center"/>
              <w:textAlignment w:val="auto"/>
              <w:rPr>
                <w:rFonts w:hint="eastAsia" w:ascii="仿宋" w:hAnsi="仿宋" w:eastAsia="仿宋" w:cs="仿宋"/>
                <w:bCs/>
                <w:i w:val="0"/>
                <w:iCs w:val="0"/>
                <w:color w:val="auto"/>
                <w:sz w:val="21"/>
                <w:szCs w:val="21"/>
                <w:highlight w:val="none"/>
              </w:rPr>
            </w:pPr>
            <w:r>
              <w:rPr>
                <w:rFonts w:hint="eastAsia" w:ascii="仿宋" w:hAnsi="仿宋" w:eastAsia="仿宋" w:cs="仿宋"/>
                <w:bCs/>
                <w:i w:val="0"/>
                <w:iCs w:val="0"/>
                <w:color w:val="auto"/>
                <w:sz w:val="21"/>
                <w:szCs w:val="21"/>
                <w:highlight w:val="none"/>
                <w:lang w:eastAsia="zh-CN"/>
              </w:rPr>
              <w:t>采购</w:t>
            </w:r>
            <w:r>
              <w:rPr>
                <w:rFonts w:hint="eastAsia" w:ascii="仿宋" w:hAnsi="仿宋" w:eastAsia="仿宋" w:cs="仿宋"/>
                <w:bCs/>
                <w:i w:val="0"/>
                <w:iCs w:val="0"/>
                <w:color w:val="auto"/>
                <w:sz w:val="21"/>
                <w:szCs w:val="21"/>
                <w:highlight w:val="none"/>
              </w:rPr>
              <w:t>内容</w:t>
            </w:r>
          </w:p>
        </w:tc>
        <w:tc>
          <w:tcPr>
            <w:tcW w:w="6918" w:type="dxa"/>
            <w:noWrap w:val="0"/>
            <w:vAlign w:val="center"/>
          </w:tcPr>
          <w:p>
            <w:pPr>
              <w:keepNext w:val="0"/>
              <w:keepLines w:val="0"/>
              <w:pageBreakBefore w:val="0"/>
              <w:kinsoku/>
              <w:wordWrap/>
              <w:overflowPunct/>
              <w:topLinePunct w:val="0"/>
              <w:bidi w:val="0"/>
              <w:spacing w:line="300" w:lineRule="exact"/>
              <w:ind w:left="-2" w:leftChars="-1" w:firstLine="2" w:firstLineChars="1"/>
              <w:textAlignment w:val="auto"/>
              <w:rPr>
                <w:rFonts w:hint="eastAsia" w:ascii="仿宋" w:hAnsi="仿宋" w:eastAsia="仿宋" w:cs="仿宋"/>
                <w:bCs/>
                <w:i w:val="0"/>
                <w:iCs w:val="0"/>
                <w:color w:val="auto"/>
                <w:sz w:val="21"/>
                <w:szCs w:val="21"/>
                <w:highlight w:val="none"/>
              </w:rPr>
            </w:pPr>
            <w:r>
              <w:rPr>
                <w:rFonts w:hint="eastAsia" w:ascii="仿宋" w:hAnsi="仿宋" w:eastAsia="仿宋" w:cs="仿宋"/>
                <w:bCs/>
                <w:i w:val="0"/>
                <w:iCs w:val="0"/>
                <w:color w:val="auto"/>
                <w:sz w:val="21"/>
                <w:szCs w:val="21"/>
                <w:highlight w:val="none"/>
              </w:rPr>
              <w:t>详见“</w:t>
            </w:r>
            <w:r>
              <w:rPr>
                <w:rFonts w:hint="eastAsia" w:ascii="仿宋" w:hAnsi="仿宋" w:eastAsia="仿宋" w:cs="仿宋"/>
                <w:bCs/>
                <w:i w:val="0"/>
                <w:iCs w:val="0"/>
                <w:color w:val="auto"/>
                <w:sz w:val="21"/>
                <w:szCs w:val="21"/>
                <w:highlight w:val="none"/>
                <w:lang w:val="en-US" w:eastAsia="zh-CN"/>
              </w:rPr>
              <w:t xml:space="preserve">第三章 </w:t>
            </w:r>
            <w:r>
              <w:rPr>
                <w:rFonts w:hint="eastAsia" w:ascii="仿宋" w:hAnsi="仿宋" w:eastAsia="仿宋" w:cs="仿宋"/>
                <w:bCs/>
                <w:i w:val="0"/>
                <w:iCs w:val="0"/>
                <w:color w:val="auto"/>
                <w:sz w:val="21"/>
                <w:szCs w:val="21"/>
                <w:highlight w:val="none"/>
              </w:rPr>
              <w:t>采购需求”内容</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528" w:hRule="atLeast"/>
        </w:trPr>
        <w:tc>
          <w:tcPr>
            <w:tcW w:w="739" w:type="dxa"/>
            <w:noWrap w:val="0"/>
            <w:vAlign w:val="center"/>
          </w:tcPr>
          <w:p>
            <w:pPr>
              <w:keepNext w:val="0"/>
              <w:keepLines w:val="0"/>
              <w:pageBreakBefore w:val="0"/>
              <w:kinsoku/>
              <w:wordWrap/>
              <w:overflowPunct/>
              <w:topLinePunct w:val="0"/>
              <w:bidi w:val="0"/>
              <w:spacing w:line="300" w:lineRule="exact"/>
              <w:jc w:val="center"/>
              <w:textAlignment w:val="auto"/>
              <w:rPr>
                <w:rFonts w:hint="eastAsia" w:ascii="仿宋" w:hAnsi="仿宋" w:eastAsia="仿宋" w:cs="仿宋"/>
                <w:i w:val="0"/>
                <w:iCs w:val="0"/>
                <w:color w:val="auto"/>
                <w:sz w:val="24"/>
                <w:highlight w:val="none"/>
              </w:rPr>
            </w:pPr>
            <w:r>
              <w:rPr>
                <w:rFonts w:hint="eastAsia" w:ascii="仿宋" w:hAnsi="仿宋" w:eastAsia="仿宋" w:cs="仿宋"/>
                <w:i w:val="0"/>
                <w:iCs w:val="0"/>
                <w:color w:val="auto"/>
                <w:sz w:val="24"/>
                <w:highlight w:val="none"/>
              </w:rPr>
              <w:t>3</w:t>
            </w:r>
          </w:p>
        </w:tc>
        <w:tc>
          <w:tcPr>
            <w:tcW w:w="2022" w:type="dxa"/>
            <w:noWrap w:val="0"/>
            <w:vAlign w:val="center"/>
          </w:tcPr>
          <w:p>
            <w:pPr>
              <w:keepNext w:val="0"/>
              <w:keepLines w:val="0"/>
              <w:pageBreakBefore w:val="0"/>
              <w:kinsoku/>
              <w:wordWrap/>
              <w:overflowPunct/>
              <w:topLinePunct w:val="0"/>
              <w:bidi w:val="0"/>
              <w:spacing w:line="300" w:lineRule="exact"/>
              <w:jc w:val="center"/>
              <w:textAlignment w:val="auto"/>
              <w:rPr>
                <w:rFonts w:hint="eastAsia" w:ascii="仿宋" w:hAnsi="仿宋" w:eastAsia="仿宋" w:cs="仿宋"/>
                <w:bCs/>
                <w:i w:val="0"/>
                <w:iCs w:val="0"/>
                <w:color w:val="auto"/>
                <w:sz w:val="21"/>
                <w:szCs w:val="21"/>
                <w:highlight w:val="none"/>
              </w:rPr>
            </w:pPr>
            <w:r>
              <w:rPr>
                <w:rFonts w:hint="eastAsia" w:ascii="仿宋" w:hAnsi="仿宋" w:eastAsia="仿宋" w:cs="仿宋"/>
                <w:bCs/>
                <w:i w:val="0"/>
                <w:iCs w:val="0"/>
                <w:color w:val="auto"/>
                <w:sz w:val="21"/>
                <w:szCs w:val="21"/>
                <w:highlight w:val="none"/>
                <w:lang w:eastAsia="zh-CN"/>
              </w:rPr>
              <w:t>采购</w:t>
            </w:r>
            <w:r>
              <w:rPr>
                <w:rFonts w:hint="eastAsia" w:ascii="仿宋" w:hAnsi="仿宋" w:eastAsia="仿宋" w:cs="仿宋"/>
                <w:bCs/>
                <w:i w:val="0"/>
                <w:iCs w:val="0"/>
                <w:color w:val="auto"/>
                <w:sz w:val="21"/>
                <w:szCs w:val="21"/>
                <w:highlight w:val="none"/>
              </w:rPr>
              <w:t>方式</w:t>
            </w:r>
          </w:p>
        </w:tc>
        <w:tc>
          <w:tcPr>
            <w:tcW w:w="6918" w:type="dxa"/>
            <w:noWrap w:val="0"/>
            <w:vAlign w:val="center"/>
          </w:tcPr>
          <w:p>
            <w:pPr>
              <w:keepNext w:val="0"/>
              <w:keepLines w:val="0"/>
              <w:pageBreakBefore w:val="0"/>
              <w:kinsoku/>
              <w:wordWrap/>
              <w:overflowPunct/>
              <w:topLinePunct w:val="0"/>
              <w:bidi w:val="0"/>
              <w:spacing w:line="300" w:lineRule="exact"/>
              <w:textAlignment w:val="auto"/>
              <w:rPr>
                <w:rFonts w:hint="eastAsia" w:ascii="仿宋" w:hAnsi="仿宋" w:eastAsia="仿宋" w:cs="仿宋"/>
                <w:bCs/>
                <w:i w:val="0"/>
                <w:iCs w:val="0"/>
                <w:color w:val="auto"/>
                <w:sz w:val="21"/>
                <w:szCs w:val="21"/>
                <w:highlight w:val="none"/>
                <w:lang w:eastAsia="zh-CN"/>
              </w:rPr>
            </w:pPr>
            <w:r>
              <w:rPr>
                <w:rFonts w:hint="eastAsia" w:ascii="仿宋" w:hAnsi="仿宋" w:eastAsia="仿宋" w:cs="仿宋"/>
                <w:bCs/>
                <w:i w:val="0"/>
                <w:iCs w:val="0"/>
                <w:color w:val="auto"/>
                <w:sz w:val="21"/>
                <w:szCs w:val="21"/>
                <w:highlight w:val="none"/>
                <w:lang w:eastAsia="zh-CN"/>
              </w:rPr>
              <w:t>竞争性磋商</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28" w:hRule="atLeast"/>
        </w:trPr>
        <w:tc>
          <w:tcPr>
            <w:tcW w:w="739" w:type="dxa"/>
            <w:noWrap w:val="0"/>
            <w:vAlign w:val="center"/>
          </w:tcPr>
          <w:p>
            <w:pPr>
              <w:keepNext w:val="0"/>
              <w:keepLines w:val="0"/>
              <w:pageBreakBefore w:val="0"/>
              <w:kinsoku/>
              <w:wordWrap/>
              <w:overflowPunct/>
              <w:topLinePunct w:val="0"/>
              <w:bidi w:val="0"/>
              <w:spacing w:line="300" w:lineRule="exact"/>
              <w:jc w:val="center"/>
              <w:textAlignment w:val="auto"/>
              <w:rPr>
                <w:rFonts w:hint="eastAsia" w:ascii="仿宋" w:hAnsi="仿宋" w:eastAsia="仿宋" w:cs="仿宋"/>
                <w:i w:val="0"/>
                <w:iCs w:val="0"/>
                <w:color w:val="auto"/>
                <w:sz w:val="24"/>
                <w:highlight w:val="none"/>
              </w:rPr>
            </w:pPr>
            <w:r>
              <w:rPr>
                <w:rFonts w:hint="eastAsia" w:ascii="仿宋" w:hAnsi="仿宋" w:eastAsia="仿宋" w:cs="仿宋"/>
                <w:i w:val="0"/>
                <w:iCs w:val="0"/>
                <w:color w:val="auto"/>
                <w:sz w:val="24"/>
                <w:highlight w:val="none"/>
              </w:rPr>
              <w:t>4</w:t>
            </w:r>
          </w:p>
        </w:tc>
        <w:tc>
          <w:tcPr>
            <w:tcW w:w="2022" w:type="dxa"/>
            <w:noWrap w:val="0"/>
            <w:vAlign w:val="center"/>
          </w:tcPr>
          <w:p>
            <w:pPr>
              <w:keepNext w:val="0"/>
              <w:keepLines w:val="0"/>
              <w:pageBreakBefore w:val="0"/>
              <w:kinsoku/>
              <w:wordWrap/>
              <w:overflowPunct/>
              <w:topLinePunct w:val="0"/>
              <w:bidi w:val="0"/>
              <w:spacing w:line="300" w:lineRule="exact"/>
              <w:jc w:val="center"/>
              <w:textAlignment w:val="auto"/>
              <w:rPr>
                <w:rFonts w:hint="eastAsia" w:ascii="仿宋" w:hAnsi="仿宋" w:eastAsia="仿宋" w:cs="仿宋"/>
                <w:bCs/>
                <w:i w:val="0"/>
                <w:iCs w:val="0"/>
                <w:color w:val="auto"/>
                <w:sz w:val="21"/>
                <w:szCs w:val="21"/>
                <w:highlight w:val="none"/>
                <w:lang w:eastAsia="zh-CN"/>
              </w:rPr>
            </w:pPr>
            <w:r>
              <w:rPr>
                <w:rFonts w:hint="eastAsia" w:ascii="仿宋" w:hAnsi="仿宋" w:eastAsia="仿宋" w:cs="仿宋"/>
                <w:b/>
                <w:i w:val="0"/>
                <w:iCs w:val="0"/>
                <w:color w:val="auto"/>
                <w:sz w:val="24"/>
                <w:highlight w:val="none"/>
              </w:rPr>
              <w:t>▲</w:t>
            </w:r>
            <w:r>
              <w:rPr>
                <w:rFonts w:hint="eastAsia" w:ascii="仿宋" w:hAnsi="仿宋" w:eastAsia="仿宋" w:cs="仿宋"/>
                <w:bCs/>
                <w:i w:val="0"/>
                <w:iCs w:val="0"/>
                <w:color w:val="auto"/>
                <w:sz w:val="21"/>
                <w:szCs w:val="21"/>
                <w:highlight w:val="none"/>
              </w:rPr>
              <w:t>服务期限</w:t>
            </w:r>
          </w:p>
        </w:tc>
        <w:tc>
          <w:tcPr>
            <w:tcW w:w="6918" w:type="dxa"/>
            <w:noWrap w:val="0"/>
            <w:vAlign w:val="center"/>
          </w:tcPr>
          <w:p>
            <w:pPr>
              <w:keepNext w:val="0"/>
              <w:keepLines w:val="0"/>
              <w:pageBreakBefore w:val="0"/>
              <w:kinsoku/>
              <w:wordWrap/>
              <w:overflowPunct/>
              <w:topLinePunct w:val="0"/>
              <w:bidi w:val="0"/>
              <w:spacing w:line="300" w:lineRule="exact"/>
              <w:ind w:left="-2" w:leftChars="-1" w:firstLine="2" w:firstLineChars="1"/>
              <w:textAlignment w:val="auto"/>
              <w:rPr>
                <w:rFonts w:hint="eastAsia" w:ascii="仿宋" w:hAnsi="仿宋" w:eastAsia="仿宋" w:cs="仿宋"/>
                <w:bCs/>
                <w:i w:val="0"/>
                <w:iCs w:val="0"/>
                <w:color w:val="auto"/>
                <w:sz w:val="21"/>
                <w:szCs w:val="21"/>
                <w:highlight w:val="none"/>
                <w:lang w:val="en-US" w:eastAsia="zh-CN"/>
              </w:rPr>
            </w:pPr>
            <w:r>
              <w:rPr>
                <w:rFonts w:hint="eastAsia" w:ascii="仿宋" w:hAnsi="仿宋" w:eastAsia="仿宋" w:cs="仿宋"/>
                <w:bCs/>
                <w:i w:val="0"/>
                <w:iCs w:val="0"/>
                <w:color w:val="auto"/>
                <w:sz w:val="21"/>
                <w:szCs w:val="21"/>
                <w:highlight w:val="none"/>
                <w:lang w:val="en-US" w:eastAsia="zh-CN"/>
              </w:rPr>
              <w:t>合同签订后6个月内完成系统所有建设内容，开始试运行；试运行3个月后组织整体验收，试运行期间保证正常运行。</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9" w:hRule="atLeast"/>
        </w:trPr>
        <w:tc>
          <w:tcPr>
            <w:tcW w:w="739" w:type="dxa"/>
            <w:noWrap w:val="0"/>
            <w:vAlign w:val="center"/>
          </w:tcPr>
          <w:p>
            <w:pPr>
              <w:keepNext w:val="0"/>
              <w:keepLines w:val="0"/>
              <w:pageBreakBefore w:val="0"/>
              <w:kinsoku/>
              <w:wordWrap/>
              <w:overflowPunct/>
              <w:topLinePunct w:val="0"/>
              <w:bidi w:val="0"/>
              <w:spacing w:line="300" w:lineRule="exact"/>
              <w:jc w:val="center"/>
              <w:textAlignment w:val="auto"/>
              <w:rPr>
                <w:rFonts w:hint="eastAsia" w:ascii="仿宋" w:hAnsi="仿宋" w:eastAsia="仿宋" w:cs="仿宋"/>
                <w:i w:val="0"/>
                <w:iCs w:val="0"/>
                <w:color w:val="auto"/>
                <w:sz w:val="24"/>
                <w:highlight w:val="none"/>
                <w:lang w:eastAsia="zh-CN"/>
              </w:rPr>
            </w:pPr>
            <w:r>
              <w:rPr>
                <w:rFonts w:hint="eastAsia" w:ascii="仿宋" w:hAnsi="仿宋" w:eastAsia="仿宋" w:cs="仿宋"/>
                <w:i w:val="0"/>
                <w:iCs w:val="0"/>
                <w:color w:val="auto"/>
                <w:sz w:val="24"/>
                <w:highlight w:val="none"/>
                <w:lang w:val="en-US" w:eastAsia="zh-CN"/>
              </w:rPr>
              <w:t>5</w:t>
            </w:r>
          </w:p>
        </w:tc>
        <w:tc>
          <w:tcPr>
            <w:tcW w:w="2022" w:type="dxa"/>
            <w:noWrap w:val="0"/>
            <w:vAlign w:val="center"/>
          </w:tcPr>
          <w:p>
            <w:pPr>
              <w:keepNext w:val="0"/>
              <w:keepLines w:val="0"/>
              <w:pageBreakBefore w:val="0"/>
              <w:kinsoku/>
              <w:wordWrap/>
              <w:overflowPunct/>
              <w:topLinePunct w:val="0"/>
              <w:bidi w:val="0"/>
              <w:spacing w:line="300" w:lineRule="exact"/>
              <w:jc w:val="center"/>
              <w:textAlignment w:val="auto"/>
              <w:rPr>
                <w:rFonts w:hint="eastAsia" w:ascii="仿宋" w:hAnsi="仿宋" w:eastAsia="仿宋" w:cs="仿宋"/>
                <w:bCs/>
                <w:i w:val="0"/>
                <w:iCs w:val="0"/>
                <w:color w:val="auto"/>
                <w:sz w:val="21"/>
                <w:szCs w:val="21"/>
                <w:highlight w:val="none"/>
              </w:rPr>
            </w:pPr>
            <w:r>
              <w:rPr>
                <w:rFonts w:hint="eastAsia" w:ascii="仿宋" w:hAnsi="仿宋" w:eastAsia="仿宋" w:cs="仿宋"/>
                <w:bCs/>
                <w:i w:val="0"/>
                <w:iCs w:val="0"/>
                <w:color w:val="auto"/>
                <w:sz w:val="21"/>
                <w:szCs w:val="21"/>
                <w:highlight w:val="none"/>
              </w:rPr>
              <w:t>▲</w:t>
            </w:r>
            <w:r>
              <w:rPr>
                <w:rFonts w:hint="eastAsia" w:ascii="仿宋" w:hAnsi="仿宋" w:eastAsia="仿宋" w:cs="仿宋"/>
                <w:bCs/>
                <w:i w:val="0"/>
                <w:iCs w:val="0"/>
                <w:color w:val="auto"/>
                <w:sz w:val="21"/>
                <w:szCs w:val="21"/>
                <w:highlight w:val="none"/>
                <w:lang w:val="en-US" w:eastAsia="zh-CN"/>
              </w:rPr>
              <w:t>磋商</w:t>
            </w:r>
            <w:r>
              <w:rPr>
                <w:rFonts w:hint="eastAsia" w:ascii="仿宋" w:hAnsi="仿宋" w:eastAsia="仿宋" w:cs="仿宋"/>
                <w:bCs/>
                <w:i w:val="0"/>
                <w:iCs w:val="0"/>
                <w:color w:val="auto"/>
                <w:sz w:val="21"/>
                <w:szCs w:val="21"/>
                <w:highlight w:val="none"/>
              </w:rPr>
              <w:t>响应文件有效期</w:t>
            </w:r>
          </w:p>
        </w:tc>
        <w:tc>
          <w:tcPr>
            <w:tcW w:w="6918" w:type="dxa"/>
            <w:noWrap w:val="0"/>
            <w:vAlign w:val="center"/>
          </w:tcPr>
          <w:p>
            <w:pPr>
              <w:pStyle w:val="22"/>
              <w:keepNext w:val="0"/>
              <w:keepLines w:val="0"/>
              <w:pageBreakBefore w:val="0"/>
              <w:kinsoku/>
              <w:wordWrap/>
              <w:overflowPunct/>
              <w:topLinePunct w:val="0"/>
              <w:bidi w:val="0"/>
              <w:snapToGrid w:val="0"/>
              <w:spacing w:line="300" w:lineRule="exact"/>
              <w:textAlignment w:val="auto"/>
              <w:rPr>
                <w:rFonts w:hint="eastAsia" w:ascii="仿宋" w:hAnsi="仿宋" w:eastAsia="仿宋" w:cs="仿宋"/>
                <w:bCs/>
                <w:i w:val="0"/>
                <w:iCs w:val="0"/>
                <w:color w:val="auto"/>
                <w:sz w:val="21"/>
                <w:szCs w:val="21"/>
                <w:highlight w:val="none"/>
              </w:rPr>
            </w:pPr>
            <w:r>
              <w:rPr>
                <w:rFonts w:hint="eastAsia" w:ascii="仿宋" w:hAnsi="仿宋" w:eastAsia="仿宋" w:cs="仿宋"/>
                <w:i w:val="0"/>
                <w:iCs w:val="0"/>
                <w:color w:val="auto"/>
                <w:sz w:val="21"/>
                <w:szCs w:val="21"/>
                <w:highlight w:val="none"/>
              </w:rPr>
              <w:t>磋商响应有效期为90天，磋商响应</w:t>
            </w:r>
            <w:r>
              <w:rPr>
                <w:rFonts w:hint="eastAsia" w:ascii="仿宋" w:hAnsi="仿宋" w:eastAsia="仿宋" w:cs="仿宋"/>
                <w:i w:val="0"/>
                <w:iCs w:val="0"/>
                <w:color w:val="auto"/>
                <w:kern w:val="0"/>
                <w:sz w:val="21"/>
                <w:szCs w:val="21"/>
                <w:highlight w:val="none"/>
              </w:rPr>
              <w:t>有效期从提交</w:t>
            </w:r>
            <w:r>
              <w:rPr>
                <w:rFonts w:hint="eastAsia" w:ascii="仿宋" w:hAnsi="仿宋" w:eastAsia="仿宋" w:cs="仿宋"/>
                <w:i w:val="0"/>
                <w:iCs w:val="0"/>
                <w:color w:val="auto"/>
                <w:sz w:val="21"/>
                <w:szCs w:val="21"/>
                <w:highlight w:val="none"/>
              </w:rPr>
              <w:t>磋商响应</w:t>
            </w:r>
            <w:r>
              <w:rPr>
                <w:rFonts w:hint="eastAsia" w:ascii="仿宋" w:hAnsi="仿宋" w:eastAsia="仿宋" w:cs="仿宋"/>
                <w:i w:val="0"/>
                <w:iCs w:val="0"/>
                <w:color w:val="auto"/>
                <w:kern w:val="0"/>
                <w:sz w:val="21"/>
                <w:szCs w:val="21"/>
                <w:highlight w:val="none"/>
              </w:rPr>
              <w:t>文件的截止之日起算。</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75" w:hRule="atLeast"/>
        </w:trPr>
        <w:tc>
          <w:tcPr>
            <w:tcW w:w="739" w:type="dxa"/>
            <w:noWrap w:val="0"/>
            <w:vAlign w:val="center"/>
          </w:tcPr>
          <w:p>
            <w:pPr>
              <w:keepNext w:val="0"/>
              <w:keepLines w:val="0"/>
              <w:pageBreakBefore w:val="0"/>
              <w:kinsoku/>
              <w:wordWrap/>
              <w:overflowPunct/>
              <w:topLinePunct w:val="0"/>
              <w:bidi w:val="0"/>
              <w:spacing w:line="300" w:lineRule="exact"/>
              <w:jc w:val="center"/>
              <w:textAlignment w:val="auto"/>
              <w:rPr>
                <w:rFonts w:hint="eastAsia" w:ascii="仿宋" w:hAnsi="仿宋" w:eastAsia="仿宋" w:cs="仿宋"/>
                <w:i w:val="0"/>
                <w:iCs w:val="0"/>
                <w:color w:val="auto"/>
                <w:sz w:val="24"/>
                <w:highlight w:val="none"/>
                <w:lang w:eastAsia="zh-CN"/>
              </w:rPr>
            </w:pPr>
            <w:r>
              <w:rPr>
                <w:rFonts w:hint="eastAsia" w:ascii="仿宋" w:hAnsi="仿宋" w:eastAsia="仿宋" w:cs="仿宋"/>
                <w:i w:val="0"/>
                <w:iCs w:val="0"/>
                <w:color w:val="auto"/>
                <w:sz w:val="24"/>
                <w:highlight w:val="none"/>
                <w:lang w:val="en-US" w:eastAsia="zh-CN"/>
              </w:rPr>
              <w:t>6</w:t>
            </w:r>
          </w:p>
        </w:tc>
        <w:tc>
          <w:tcPr>
            <w:tcW w:w="2022" w:type="dxa"/>
            <w:noWrap w:val="0"/>
            <w:vAlign w:val="center"/>
          </w:tcPr>
          <w:p>
            <w:pPr>
              <w:keepNext w:val="0"/>
              <w:keepLines w:val="0"/>
              <w:pageBreakBefore w:val="0"/>
              <w:kinsoku/>
              <w:wordWrap/>
              <w:overflowPunct/>
              <w:topLinePunct w:val="0"/>
              <w:bidi w:val="0"/>
              <w:spacing w:line="300" w:lineRule="exact"/>
              <w:jc w:val="center"/>
              <w:textAlignment w:val="auto"/>
              <w:rPr>
                <w:rFonts w:hint="eastAsia" w:ascii="仿宋" w:hAnsi="仿宋" w:eastAsia="仿宋" w:cs="仿宋"/>
                <w:bCs/>
                <w:i w:val="0"/>
                <w:iCs w:val="0"/>
                <w:color w:val="auto"/>
                <w:sz w:val="21"/>
                <w:szCs w:val="21"/>
                <w:highlight w:val="none"/>
                <w:lang w:val="en-US" w:eastAsia="zh-CN"/>
              </w:rPr>
            </w:pPr>
            <w:r>
              <w:rPr>
                <w:rFonts w:hint="eastAsia" w:ascii="仿宋" w:hAnsi="仿宋" w:eastAsia="仿宋" w:cs="仿宋"/>
                <w:bCs/>
                <w:i w:val="0"/>
                <w:iCs w:val="0"/>
                <w:color w:val="auto"/>
                <w:sz w:val="21"/>
                <w:szCs w:val="21"/>
                <w:highlight w:val="none"/>
              </w:rPr>
              <w:t>▲履约保证金</w:t>
            </w:r>
          </w:p>
        </w:tc>
        <w:tc>
          <w:tcPr>
            <w:tcW w:w="6918" w:type="dxa"/>
            <w:noWrap w:val="0"/>
            <w:vAlign w:val="center"/>
          </w:tcPr>
          <w:p>
            <w:pPr>
              <w:keepNext w:val="0"/>
              <w:keepLines w:val="0"/>
              <w:pageBreakBefore w:val="0"/>
              <w:kinsoku/>
              <w:wordWrap/>
              <w:overflowPunct/>
              <w:topLinePunct w:val="0"/>
              <w:bidi w:val="0"/>
              <w:spacing w:line="300" w:lineRule="exact"/>
              <w:textAlignment w:val="auto"/>
              <w:rPr>
                <w:rFonts w:hint="eastAsia" w:ascii="仿宋" w:hAnsi="仿宋" w:eastAsia="仿宋" w:cs="仿宋"/>
                <w:i w:val="0"/>
                <w:iCs w:val="0"/>
                <w:color w:val="auto"/>
                <w:sz w:val="21"/>
                <w:szCs w:val="21"/>
                <w:highlight w:val="none"/>
                <w:lang w:val="en-US" w:eastAsia="zh-CN"/>
              </w:rPr>
            </w:pPr>
            <w:r>
              <w:rPr>
                <w:rFonts w:hint="eastAsia" w:ascii="仿宋" w:hAnsi="仿宋" w:eastAsia="仿宋" w:cs="仿宋"/>
                <w:b/>
                <w:bCs/>
                <w:i w:val="0"/>
                <w:iCs w:val="0"/>
                <w:color w:val="auto"/>
                <w:sz w:val="21"/>
                <w:szCs w:val="21"/>
                <w:highlight w:val="none"/>
                <w:lang w:val="en-US" w:eastAsia="zh-CN"/>
              </w:rPr>
              <w:t>无</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2805" w:hRule="atLeast"/>
        </w:trPr>
        <w:tc>
          <w:tcPr>
            <w:tcW w:w="739" w:type="dxa"/>
            <w:noWrap w:val="0"/>
            <w:vAlign w:val="center"/>
          </w:tcPr>
          <w:p>
            <w:pPr>
              <w:keepNext w:val="0"/>
              <w:keepLines w:val="0"/>
              <w:pageBreakBefore w:val="0"/>
              <w:kinsoku/>
              <w:wordWrap/>
              <w:overflowPunct/>
              <w:topLinePunct w:val="0"/>
              <w:bidi w:val="0"/>
              <w:spacing w:line="300" w:lineRule="exact"/>
              <w:jc w:val="center"/>
              <w:textAlignment w:val="auto"/>
              <w:rPr>
                <w:rFonts w:hint="eastAsia" w:ascii="仿宋" w:hAnsi="仿宋" w:eastAsia="仿宋" w:cs="仿宋"/>
                <w:i w:val="0"/>
                <w:iCs w:val="0"/>
                <w:color w:val="auto"/>
                <w:sz w:val="24"/>
                <w:highlight w:val="none"/>
                <w:lang w:val="en-US" w:eastAsia="zh-CN"/>
              </w:rPr>
            </w:pPr>
            <w:r>
              <w:rPr>
                <w:rFonts w:hint="eastAsia" w:ascii="仿宋" w:hAnsi="仿宋" w:eastAsia="仿宋" w:cs="仿宋"/>
                <w:i w:val="0"/>
                <w:iCs w:val="0"/>
                <w:color w:val="auto"/>
                <w:sz w:val="24"/>
                <w:highlight w:val="none"/>
                <w:lang w:val="en-US" w:eastAsia="zh-CN"/>
              </w:rPr>
              <w:t>7</w:t>
            </w:r>
          </w:p>
        </w:tc>
        <w:tc>
          <w:tcPr>
            <w:tcW w:w="2022" w:type="dxa"/>
            <w:noWrap w:val="0"/>
            <w:vAlign w:val="center"/>
          </w:tcPr>
          <w:p>
            <w:pPr>
              <w:keepNext w:val="0"/>
              <w:keepLines w:val="0"/>
              <w:pageBreakBefore w:val="0"/>
              <w:kinsoku/>
              <w:wordWrap/>
              <w:overflowPunct/>
              <w:topLinePunct w:val="0"/>
              <w:bidi w:val="0"/>
              <w:spacing w:line="300" w:lineRule="exact"/>
              <w:jc w:val="center"/>
              <w:textAlignment w:val="auto"/>
              <w:rPr>
                <w:rFonts w:hint="eastAsia" w:ascii="仿宋" w:hAnsi="仿宋" w:eastAsia="仿宋" w:cs="仿宋"/>
                <w:i w:val="0"/>
                <w:iCs w:val="0"/>
                <w:color w:val="auto"/>
                <w:sz w:val="21"/>
                <w:szCs w:val="21"/>
                <w:highlight w:val="none"/>
                <w:lang w:val="en-US"/>
              </w:rPr>
            </w:pPr>
            <w:r>
              <w:rPr>
                <w:rFonts w:hint="eastAsia" w:ascii="仿宋" w:hAnsi="仿宋" w:eastAsia="仿宋" w:cs="仿宋"/>
                <w:i w:val="0"/>
                <w:iCs w:val="0"/>
                <w:color w:val="auto"/>
                <w:sz w:val="21"/>
                <w:szCs w:val="21"/>
                <w:highlight w:val="none"/>
                <w:lang w:val="en-US" w:eastAsia="zh-CN"/>
              </w:rPr>
              <w:t>响应文件上传（递交）要求</w:t>
            </w:r>
          </w:p>
        </w:tc>
        <w:tc>
          <w:tcPr>
            <w:tcW w:w="6918" w:type="dxa"/>
            <w:noWrap w:val="0"/>
            <w:vAlign w:val="center"/>
          </w:tcPr>
          <w:p>
            <w:pPr>
              <w:keepNext w:val="0"/>
              <w:keepLines w:val="0"/>
              <w:pageBreakBefore w:val="0"/>
              <w:kinsoku/>
              <w:wordWrap/>
              <w:overflowPunct/>
              <w:topLinePunct w:val="0"/>
              <w:bidi w:val="0"/>
              <w:spacing w:beforeAutospacing="0" w:afterAutospacing="0" w:line="240" w:lineRule="auto"/>
              <w:textAlignment w:val="auto"/>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highlight w:val="none"/>
                <w:lang w:val="en-US" w:eastAsia="zh-CN"/>
              </w:rPr>
              <w:t xml:space="preserve">（1）电子加密响应文件：政府采购云平台在线提交、上传一份。 </w:t>
            </w:r>
          </w:p>
          <w:p>
            <w:pPr>
              <w:spacing w:line="240" w:lineRule="auto"/>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highlight w:val="none"/>
                <w:lang w:val="en-US" w:eastAsia="zh-CN"/>
              </w:rPr>
              <w:t>（2）</w:t>
            </w:r>
            <w:r>
              <w:rPr>
                <w:rFonts w:hint="eastAsia" w:ascii="仿宋" w:hAnsi="仿宋" w:eastAsia="仿宋" w:cs="仿宋"/>
                <w:i w:val="0"/>
                <w:iCs w:val="0"/>
                <w:color w:val="auto"/>
                <w:sz w:val="21"/>
                <w:szCs w:val="21"/>
                <w:highlight w:val="none"/>
              </w:rPr>
              <w:t>备份</w:t>
            </w:r>
            <w:r>
              <w:rPr>
                <w:rFonts w:hint="eastAsia" w:ascii="仿宋" w:hAnsi="仿宋" w:eastAsia="仿宋" w:cs="仿宋"/>
                <w:i w:val="0"/>
                <w:iCs w:val="0"/>
                <w:color w:val="auto"/>
                <w:sz w:val="21"/>
                <w:szCs w:val="21"/>
                <w:highlight w:val="none"/>
                <w:lang w:eastAsia="zh-CN"/>
              </w:rPr>
              <w:t>响应文件：</w:t>
            </w:r>
            <w:r>
              <w:rPr>
                <w:rFonts w:hint="eastAsia" w:ascii="仿宋" w:hAnsi="仿宋" w:eastAsia="仿宋" w:cs="仿宋"/>
                <w:i w:val="0"/>
                <w:iCs w:val="0"/>
                <w:color w:val="auto"/>
                <w:sz w:val="21"/>
                <w:szCs w:val="21"/>
                <w:highlight w:val="none"/>
                <w:lang w:eastAsia="zh-CN"/>
              </w:rPr>
              <w:fldChar w:fldCharType="begin"/>
            </w:r>
            <w:r>
              <w:rPr>
                <w:rFonts w:hint="eastAsia" w:ascii="仿宋" w:hAnsi="仿宋" w:eastAsia="仿宋" w:cs="仿宋"/>
                <w:i w:val="0"/>
                <w:iCs w:val="0"/>
                <w:color w:val="auto"/>
                <w:sz w:val="21"/>
                <w:szCs w:val="21"/>
                <w:highlight w:val="none"/>
                <w:lang w:eastAsia="zh-CN"/>
              </w:rPr>
              <w:instrText xml:space="preserve"> HYPERLINK "mailto:政采云平台上最后生成的具备电子签章的备份响应文件，文件名后缀为备份标书四字的首字母。供应商自行确定是否提交；若提交请在提交磋商响应文件截止时间前将备份响应文件打包压缩加密（未加密造成泄密的由投标人自行承担）后以电子邮件的形式发送至846270514@qq.com，逾期发送的将被视为未提交。" </w:instrText>
            </w:r>
            <w:r>
              <w:rPr>
                <w:rFonts w:hint="eastAsia" w:ascii="仿宋" w:hAnsi="仿宋" w:eastAsia="仿宋" w:cs="仿宋"/>
                <w:i w:val="0"/>
                <w:iCs w:val="0"/>
                <w:color w:val="auto"/>
                <w:sz w:val="21"/>
                <w:szCs w:val="21"/>
                <w:highlight w:val="none"/>
                <w:lang w:eastAsia="zh-CN"/>
              </w:rPr>
              <w:fldChar w:fldCharType="separate"/>
            </w:r>
            <w:r>
              <w:rPr>
                <w:rFonts w:hint="eastAsia" w:ascii="仿宋" w:hAnsi="仿宋" w:eastAsia="仿宋" w:cs="仿宋"/>
                <w:i w:val="0"/>
                <w:iCs w:val="0"/>
                <w:color w:val="auto"/>
                <w:sz w:val="21"/>
                <w:szCs w:val="21"/>
                <w:highlight w:val="none"/>
                <w:lang w:eastAsia="zh-CN"/>
              </w:rPr>
              <w:t>政采云平台上最后生成的具备电子签章的备份响应文件，文件名后缀为备份标书四字的首字母。供应商自行确定是否提交；若提交请在</w:t>
            </w:r>
            <w:r>
              <w:rPr>
                <w:rFonts w:hint="eastAsia" w:ascii="仿宋" w:hAnsi="仿宋" w:eastAsia="仿宋" w:cs="仿宋"/>
                <w:i w:val="0"/>
                <w:iCs w:val="0"/>
                <w:color w:val="auto"/>
                <w:sz w:val="21"/>
                <w:szCs w:val="21"/>
                <w:highlight w:val="none"/>
                <w:lang w:val="en-US" w:eastAsia="zh-CN"/>
              </w:rPr>
              <w:t>提交谈判响应文件截止时间前</w:t>
            </w:r>
            <w:r>
              <w:rPr>
                <w:rFonts w:hint="eastAsia" w:ascii="仿宋" w:hAnsi="仿宋" w:eastAsia="仿宋" w:cs="仿宋"/>
                <w:i w:val="0"/>
                <w:iCs w:val="0"/>
                <w:color w:val="auto"/>
                <w:sz w:val="21"/>
                <w:szCs w:val="21"/>
                <w:highlight w:val="none"/>
                <w:lang w:eastAsia="zh-CN"/>
              </w:rPr>
              <w:t>将备份响应文件打包压缩加密（未加密造成泄密的由</w:t>
            </w:r>
            <w:r>
              <w:rPr>
                <w:rFonts w:hint="eastAsia" w:ascii="仿宋" w:hAnsi="仿宋" w:eastAsia="仿宋" w:cs="仿宋"/>
                <w:i w:val="0"/>
                <w:iCs w:val="0"/>
                <w:color w:val="auto"/>
                <w:sz w:val="21"/>
                <w:szCs w:val="21"/>
                <w:highlight w:val="none"/>
                <w:lang w:val="en-US" w:eastAsia="zh-CN"/>
              </w:rPr>
              <w:t>供应商</w:t>
            </w:r>
            <w:r>
              <w:rPr>
                <w:rFonts w:hint="eastAsia" w:ascii="仿宋" w:hAnsi="仿宋" w:eastAsia="仿宋" w:cs="仿宋"/>
                <w:i w:val="0"/>
                <w:iCs w:val="0"/>
                <w:color w:val="auto"/>
                <w:sz w:val="21"/>
                <w:szCs w:val="21"/>
                <w:highlight w:val="none"/>
                <w:lang w:eastAsia="zh-CN"/>
              </w:rPr>
              <w:t>自行承担）后以电子邮件的形式发送至</w:t>
            </w:r>
            <w:r>
              <w:rPr>
                <w:rFonts w:hint="eastAsia" w:ascii="仿宋" w:hAnsi="仿宋" w:eastAsia="仿宋" w:cs="仿宋"/>
                <w:i w:val="0"/>
                <w:iCs w:val="0"/>
                <w:color w:val="auto"/>
                <w:sz w:val="21"/>
                <w:szCs w:val="21"/>
                <w:highlight w:val="none"/>
                <w:lang w:val="en-US" w:eastAsia="zh-CN"/>
              </w:rPr>
              <w:t>707890806</w:t>
            </w:r>
            <w:r>
              <w:rPr>
                <w:rFonts w:hint="eastAsia" w:ascii="仿宋" w:hAnsi="仿宋" w:eastAsia="仿宋" w:cs="仿宋"/>
                <w:i w:val="0"/>
                <w:iCs w:val="0"/>
                <w:color w:val="auto"/>
                <w:sz w:val="21"/>
                <w:szCs w:val="21"/>
                <w:highlight w:val="none"/>
                <w:lang w:eastAsia="zh-CN"/>
              </w:rPr>
              <w:t>@qq.com，逾期发送的将被视为未提交。</w:t>
            </w:r>
            <w:r>
              <w:rPr>
                <w:rFonts w:hint="eastAsia" w:ascii="仿宋" w:hAnsi="仿宋" w:eastAsia="仿宋" w:cs="仿宋"/>
                <w:i w:val="0"/>
                <w:iCs w:val="0"/>
                <w:color w:val="auto"/>
                <w:sz w:val="21"/>
                <w:szCs w:val="21"/>
                <w:highlight w:val="none"/>
                <w:lang w:eastAsia="zh-CN"/>
              </w:rPr>
              <w:fldChar w:fldCharType="end"/>
            </w:r>
          </w:p>
          <w:p>
            <w:pPr>
              <w:spacing w:line="240" w:lineRule="auto"/>
              <w:rPr>
                <w:rFonts w:hint="eastAsia" w:ascii="仿宋" w:hAnsi="仿宋" w:eastAsia="仿宋" w:cs="仿宋"/>
                <w:b w:val="0"/>
                <w:bCs w:val="0"/>
                <w:i w:val="0"/>
                <w:iCs w:val="0"/>
                <w:color w:val="auto"/>
                <w:kern w:val="0"/>
                <w:sz w:val="21"/>
                <w:szCs w:val="21"/>
                <w:highlight w:val="none"/>
                <w:lang w:val="en-US" w:eastAsia="zh-CN" w:bidi="ar"/>
              </w:rPr>
            </w:pPr>
            <w:r>
              <w:rPr>
                <w:rFonts w:hint="eastAsia" w:ascii="仿宋" w:hAnsi="仿宋" w:eastAsia="仿宋" w:cs="仿宋"/>
                <w:i w:val="0"/>
                <w:iCs w:val="0"/>
                <w:color w:val="auto"/>
                <w:sz w:val="21"/>
                <w:szCs w:val="21"/>
                <w:highlight w:val="none"/>
                <w:lang w:val="en-US" w:eastAsia="zh-CN"/>
              </w:rPr>
              <w:t>（3）响应文件提交截止时间前，供应商仅递交了“备份响应文件”而未将电子加密响应文件上传至“政府采购云平台”的，视为无效。</w:t>
            </w:r>
          </w:p>
          <w:p>
            <w:pPr>
              <w:keepNext w:val="0"/>
              <w:keepLines w:val="0"/>
              <w:widowControl/>
              <w:suppressLineNumbers w:val="0"/>
              <w:jc w:val="left"/>
              <w:rPr>
                <w:rFonts w:hint="eastAsia" w:ascii="仿宋" w:hAnsi="仿宋" w:eastAsia="仿宋" w:cs="仿宋"/>
                <w:i w:val="0"/>
                <w:iCs w:val="0"/>
                <w:color w:val="auto"/>
                <w:kern w:val="0"/>
                <w:sz w:val="21"/>
                <w:szCs w:val="21"/>
                <w:highlight w:val="none"/>
                <w:lang w:val="en-US" w:eastAsia="zh-CN" w:bidi="ar"/>
              </w:rPr>
            </w:pPr>
            <w:r>
              <w:rPr>
                <w:rFonts w:hint="eastAsia" w:ascii="仿宋" w:hAnsi="仿宋" w:eastAsia="仿宋" w:cs="仿宋"/>
                <w:b/>
                <w:bCs/>
                <w:i w:val="0"/>
                <w:iCs w:val="0"/>
                <w:color w:val="auto"/>
                <w:kern w:val="0"/>
                <w:sz w:val="21"/>
                <w:szCs w:val="21"/>
                <w:highlight w:val="none"/>
                <w:lang w:val="en-US" w:eastAsia="zh-CN" w:bidi="ar"/>
              </w:rPr>
              <w:t>注：</w:t>
            </w:r>
            <w:r>
              <w:rPr>
                <w:rFonts w:hint="eastAsia" w:ascii="仿宋" w:hAnsi="仿宋" w:eastAsia="仿宋" w:cs="仿宋"/>
                <w:b/>
                <w:bCs/>
                <w:i w:val="0"/>
                <w:iCs w:val="0"/>
                <w:color w:val="auto"/>
                <w:sz w:val="21"/>
                <w:szCs w:val="21"/>
                <w:highlight w:val="none"/>
                <w:lang w:eastAsia="zh-CN"/>
              </w:rPr>
              <w:t>备份响应文件仅在在线解密异常处理时使用。响应文件已按时解密的，备份响应文件自动失效。</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595" w:hRule="atLeast"/>
        </w:trPr>
        <w:tc>
          <w:tcPr>
            <w:tcW w:w="739" w:type="dxa"/>
            <w:noWrap w:val="0"/>
            <w:vAlign w:val="center"/>
          </w:tcPr>
          <w:p>
            <w:pPr>
              <w:keepNext w:val="0"/>
              <w:keepLines w:val="0"/>
              <w:pageBreakBefore w:val="0"/>
              <w:kinsoku/>
              <w:wordWrap/>
              <w:overflowPunct/>
              <w:topLinePunct w:val="0"/>
              <w:bidi w:val="0"/>
              <w:spacing w:line="300" w:lineRule="exact"/>
              <w:jc w:val="center"/>
              <w:textAlignment w:val="auto"/>
              <w:rPr>
                <w:rFonts w:hint="eastAsia" w:ascii="仿宋" w:hAnsi="仿宋" w:eastAsia="仿宋" w:cs="仿宋"/>
                <w:i w:val="0"/>
                <w:iCs w:val="0"/>
                <w:color w:val="auto"/>
                <w:sz w:val="24"/>
                <w:highlight w:val="none"/>
                <w:lang w:val="en-US" w:eastAsia="zh-CN"/>
              </w:rPr>
            </w:pPr>
            <w:r>
              <w:rPr>
                <w:rFonts w:hint="eastAsia" w:ascii="仿宋" w:hAnsi="仿宋" w:eastAsia="仿宋" w:cs="仿宋"/>
                <w:i w:val="0"/>
                <w:iCs w:val="0"/>
                <w:color w:val="auto"/>
                <w:sz w:val="24"/>
                <w:highlight w:val="none"/>
                <w:lang w:val="en-US" w:eastAsia="zh-CN"/>
              </w:rPr>
              <w:t>8</w:t>
            </w:r>
          </w:p>
        </w:tc>
        <w:tc>
          <w:tcPr>
            <w:tcW w:w="2022" w:type="dxa"/>
            <w:noWrap w:val="0"/>
            <w:vAlign w:val="center"/>
          </w:tcPr>
          <w:p>
            <w:pPr>
              <w:keepNext w:val="0"/>
              <w:keepLines w:val="0"/>
              <w:pageBreakBefore w:val="0"/>
              <w:kinsoku/>
              <w:wordWrap/>
              <w:overflowPunct/>
              <w:topLinePunct w:val="0"/>
              <w:bidi w:val="0"/>
              <w:spacing w:line="300" w:lineRule="exact"/>
              <w:jc w:val="center"/>
              <w:textAlignment w:val="auto"/>
              <w:rPr>
                <w:rFonts w:hint="eastAsia" w:ascii="仿宋" w:hAnsi="仿宋" w:eastAsia="仿宋" w:cs="仿宋"/>
                <w:i w:val="0"/>
                <w:iCs w:val="0"/>
                <w:color w:val="auto"/>
                <w:sz w:val="21"/>
                <w:szCs w:val="21"/>
                <w:highlight w:val="none"/>
                <w:lang w:val="en-US" w:eastAsia="zh-CN"/>
              </w:rPr>
            </w:pPr>
            <w:r>
              <w:rPr>
                <w:rFonts w:hint="eastAsia" w:ascii="仿宋" w:hAnsi="仿宋" w:eastAsia="仿宋" w:cs="仿宋"/>
                <w:bCs/>
                <w:i w:val="0"/>
                <w:iCs w:val="0"/>
                <w:color w:val="auto"/>
                <w:sz w:val="21"/>
                <w:szCs w:val="21"/>
                <w:highlight w:val="none"/>
              </w:rPr>
              <w:t>▲</w:t>
            </w:r>
            <w:r>
              <w:rPr>
                <w:rFonts w:hint="eastAsia" w:ascii="仿宋" w:hAnsi="仿宋" w:eastAsia="仿宋" w:cs="仿宋"/>
                <w:bCs/>
                <w:i w:val="0"/>
                <w:iCs w:val="0"/>
                <w:color w:val="auto"/>
                <w:sz w:val="21"/>
                <w:szCs w:val="21"/>
                <w:highlight w:val="none"/>
                <w:lang w:eastAsia="zh-CN"/>
              </w:rPr>
              <w:t>响应</w:t>
            </w:r>
            <w:r>
              <w:rPr>
                <w:rFonts w:hint="eastAsia" w:ascii="仿宋" w:hAnsi="仿宋" w:eastAsia="仿宋" w:cs="仿宋"/>
                <w:bCs/>
                <w:i w:val="0"/>
                <w:iCs w:val="0"/>
                <w:color w:val="auto"/>
                <w:sz w:val="21"/>
                <w:szCs w:val="21"/>
                <w:highlight w:val="none"/>
              </w:rPr>
              <w:t>文件</w:t>
            </w:r>
            <w:r>
              <w:rPr>
                <w:rFonts w:hint="eastAsia" w:ascii="仿宋" w:hAnsi="仿宋" w:eastAsia="仿宋" w:cs="仿宋"/>
                <w:bCs/>
                <w:i w:val="0"/>
                <w:iCs w:val="0"/>
                <w:color w:val="auto"/>
                <w:sz w:val="21"/>
                <w:szCs w:val="21"/>
                <w:highlight w:val="none"/>
                <w:lang w:eastAsia="zh-CN"/>
              </w:rPr>
              <w:t>投标</w:t>
            </w:r>
            <w:r>
              <w:rPr>
                <w:rFonts w:hint="eastAsia" w:ascii="仿宋" w:hAnsi="仿宋" w:eastAsia="仿宋" w:cs="仿宋"/>
                <w:bCs/>
                <w:i w:val="0"/>
                <w:iCs w:val="0"/>
                <w:color w:val="auto"/>
                <w:sz w:val="21"/>
                <w:szCs w:val="21"/>
                <w:highlight w:val="none"/>
              </w:rPr>
              <w:t>截止时间</w:t>
            </w:r>
          </w:p>
        </w:tc>
        <w:tc>
          <w:tcPr>
            <w:tcW w:w="6918" w:type="dxa"/>
            <w:noWrap w:val="0"/>
            <w:vAlign w:val="center"/>
          </w:tcPr>
          <w:p>
            <w:pPr>
              <w:keepNext w:val="0"/>
              <w:keepLines w:val="0"/>
              <w:pageBreakBefore w:val="0"/>
              <w:kinsoku/>
              <w:wordWrap/>
              <w:overflowPunct/>
              <w:topLinePunct w:val="0"/>
              <w:bidi w:val="0"/>
              <w:spacing w:line="300" w:lineRule="exact"/>
              <w:textAlignment w:val="auto"/>
              <w:rPr>
                <w:rFonts w:hint="eastAsia" w:ascii="仿宋" w:hAnsi="仿宋" w:eastAsia="仿宋" w:cs="仿宋"/>
                <w:i w:val="0"/>
                <w:iCs w:val="0"/>
                <w:color w:val="auto"/>
                <w:highlight w:val="none"/>
                <w:lang w:val="en-US" w:eastAsia="zh-CN"/>
              </w:rPr>
            </w:pPr>
            <w:r>
              <w:rPr>
                <w:rFonts w:hint="eastAsia" w:ascii="仿宋" w:hAnsi="仿宋" w:eastAsia="仿宋" w:cs="仿宋"/>
                <w:b w:val="0"/>
                <w:bCs w:val="0"/>
                <w:i w:val="0"/>
                <w:iCs w:val="0"/>
                <w:color w:val="auto"/>
                <w:sz w:val="21"/>
                <w:szCs w:val="21"/>
                <w:highlight w:val="none"/>
                <w:lang w:eastAsia="zh-CN"/>
              </w:rPr>
              <w:t>供应商应当在</w:t>
            </w:r>
            <w:r>
              <w:rPr>
                <w:rFonts w:hint="eastAsia" w:ascii="仿宋" w:hAnsi="仿宋" w:eastAsia="仿宋" w:cs="仿宋"/>
                <w:b/>
                <w:bCs/>
                <w:i w:val="0"/>
                <w:iCs w:val="0"/>
                <w:color w:val="auto"/>
                <w:sz w:val="21"/>
                <w:szCs w:val="21"/>
                <w:highlight w:val="none"/>
                <w:lang w:eastAsia="zh-CN"/>
              </w:rPr>
              <w:t>投标截止时间</w:t>
            </w:r>
            <w:r>
              <w:rPr>
                <w:rFonts w:hint="eastAsia" w:ascii="仿宋" w:hAnsi="仿宋" w:eastAsia="仿宋" w:cs="仿宋"/>
                <w:b/>
                <w:bCs/>
                <w:i w:val="0"/>
                <w:iCs w:val="0"/>
                <w:color w:val="auto"/>
                <w:sz w:val="21"/>
                <w:szCs w:val="21"/>
                <w:highlight w:val="none"/>
                <w:lang w:val="en-US" w:eastAsia="zh-CN"/>
              </w:rPr>
              <w:t>：2023年11月27日9时00分（北京时间）</w:t>
            </w:r>
            <w:r>
              <w:rPr>
                <w:rFonts w:hint="eastAsia" w:ascii="仿宋" w:hAnsi="仿宋" w:eastAsia="仿宋" w:cs="仿宋"/>
                <w:b/>
                <w:bCs/>
                <w:i w:val="0"/>
                <w:iCs w:val="0"/>
                <w:color w:val="auto"/>
                <w:sz w:val="21"/>
                <w:szCs w:val="21"/>
                <w:highlight w:val="none"/>
                <w:lang w:eastAsia="zh-CN"/>
              </w:rPr>
              <w:t>前</w:t>
            </w:r>
            <w:r>
              <w:rPr>
                <w:rFonts w:hint="eastAsia" w:ascii="仿宋" w:hAnsi="仿宋" w:eastAsia="仿宋" w:cs="仿宋"/>
                <w:i w:val="0"/>
                <w:iCs w:val="0"/>
                <w:color w:val="auto"/>
                <w:sz w:val="21"/>
                <w:szCs w:val="21"/>
                <w:highlight w:val="none"/>
                <w:lang w:eastAsia="zh-CN"/>
              </w:rPr>
              <w:t>完成电子</w:t>
            </w:r>
            <w:r>
              <w:rPr>
                <w:rFonts w:hint="eastAsia" w:ascii="仿宋" w:hAnsi="仿宋" w:eastAsia="仿宋" w:cs="仿宋"/>
                <w:i w:val="0"/>
                <w:iCs w:val="0"/>
                <w:color w:val="auto"/>
                <w:sz w:val="21"/>
                <w:szCs w:val="21"/>
                <w:highlight w:val="none"/>
                <w:lang w:val="en-US" w:eastAsia="zh-CN"/>
              </w:rPr>
              <w:t>加密</w:t>
            </w:r>
            <w:r>
              <w:rPr>
                <w:rFonts w:hint="eastAsia" w:ascii="仿宋" w:hAnsi="仿宋" w:eastAsia="仿宋" w:cs="仿宋"/>
                <w:i w:val="0"/>
                <w:iCs w:val="0"/>
                <w:color w:val="auto"/>
                <w:sz w:val="21"/>
                <w:szCs w:val="21"/>
                <w:highlight w:val="none"/>
                <w:lang w:eastAsia="zh-CN"/>
              </w:rPr>
              <w:t>响应文件的传输提交，截止时间前可以补充、修改或者撤回电子响应文件。补充或者修改电子响应文件的，应当先行撤回原文件，补充、修改后重新传输提交。截止时间前未完成传输的，视为撤回电子响应文件。</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87" w:hRule="atLeast"/>
        </w:trPr>
        <w:tc>
          <w:tcPr>
            <w:tcW w:w="739" w:type="dxa"/>
            <w:noWrap w:val="0"/>
            <w:vAlign w:val="center"/>
          </w:tcPr>
          <w:p>
            <w:pPr>
              <w:keepNext w:val="0"/>
              <w:keepLines w:val="0"/>
              <w:pageBreakBefore w:val="0"/>
              <w:kinsoku/>
              <w:wordWrap/>
              <w:overflowPunct/>
              <w:topLinePunct w:val="0"/>
              <w:bidi w:val="0"/>
              <w:spacing w:line="300" w:lineRule="exact"/>
              <w:jc w:val="center"/>
              <w:textAlignment w:val="auto"/>
              <w:rPr>
                <w:rFonts w:hint="eastAsia" w:ascii="仿宋" w:hAnsi="仿宋" w:eastAsia="仿宋" w:cs="仿宋"/>
                <w:i w:val="0"/>
                <w:iCs w:val="0"/>
                <w:color w:val="auto"/>
                <w:sz w:val="24"/>
                <w:highlight w:val="none"/>
                <w:lang w:val="en-US" w:eastAsia="zh-CN"/>
              </w:rPr>
            </w:pPr>
            <w:r>
              <w:rPr>
                <w:rFonts w:hint="eastAsia" w:ascii="仿宋" w:hAnsi="仿宋" w:eastAsia="仿宋" w:cs="仿宋"/>
                <w:i w:val="0"/>
                <w:iCs w:val="0"/>
                <w:color w:val="auto"/>
                <w:sz w:val="24"/>
                <w:highlight w:val="none"/>
                <w:lang w:val="en-US" w:eastAsia="zh-CN"/>
              </w:rPr>
              <w:t>9</w:t>
            </w:r>
          </w:p>
        </w:tc>
        <w:tc>
          <w:tcPr>
            <w:tcW w:w="2022" w:type="dxa"/>
            <w:noWrap w:val="0"/>
            <w:vAlign w:val="center"/>
          </w:tcPr>
          <w:p>
            <w:pPr>
              <w:keepNext w:val="0"/>
              <w:keepLines w:val="0"/>
              <w:pageBreakBefore w:val="0"/>
              <w:kinsoku/>
              <w:wordWrap/>
              <w:overflowPunct/>
              <w:topLinePunct w:val="0"/>
              <w:bidi w:val="0"/>
              <w:snapToGrid w:val="0"/>
              <w:spacing w:line="300" w:lineRule="exact"/>
              <w:jc w:val="center"/>
              <w:textAlignment w:val="auto"/>
              <w:rPr>
                <w:rFonts w:hint="eastAsia" w:ascii="仿宋" w:hAnsi="仿宋" w:eastAsia="仿宋" w:cs="仿宋"/>
                <w:bCs/>
                <w:i w:val="0"/>
                <w:iCs w:val="0"/>
                <w:color w:val="auto"/>
                <w:sz w:val="21"/>
                <w:szCs w:val="21"/>
                <w:highlight w:val="none"/>
              </w:rPr>
            </w:pPr>
            <w:r>
              <w:rPr>
                <w:rFonts w:hint="eastAsia" w:ascii="仿宋" w:hAnsi="仿宋" w:eastAsia="仿宋" w:cs="仿宋"/>
                <w:bCs/>
                <w:i w:val="0"/>
                <w:iCs w:val="0"/>
                <w:color w:val="auto"/>
                <w:sz w:val="21"/>
                <w:szCs w:val="21"/>
                <w:highlight w:val="none"/>
              </w:rPr>
              <w:t>开标时间及地点</w:t>
            </w:r>
          </w:p>
        </w:tc>
        <w:tc>
          <w:tcPr>
            <w:tcW w:w="6918" w:type="dxa"/>
            <w:noWrap w:val="0"/>
            <w:vAlign w:val="center"/>
          </w:tcPr>
          <w:p>
            <w:pPr>
              <w:pStyle w:val="22"/>
              <w:keepNext w:val="0"/>
              <w:keepLines w:val="0"/>
              <w:pageBreakBefore w:val="0"/>
              <w:widowControl w:val="0"/>
              <w:numPr>
                <w:ilvl w:val="0"/>
                <w:numId w:val="0"/>
              </w:numPr>
              <w:kinsoku/>
              <w:wordWrap/>
              <w:overflowPunct/>
              <w:topLinePunct w:val="0"/>
              <w:autoSpaceDE/>
              <w:autoSpaceDN/>
              <w:bidi w:val="0"/>
              <w:adjustRightInd/>
              <w:snapToGrid/>
              <w:spacing w:before="0" w:beforeLines="0" w:beforeAutospacing="0" w:after="0" w:afterLines="0" w:afterAutospacing="0" w:line="400" w:lineRule="exact"/>
              <w:jc w:val="both"/>
              <w:textAlignment w:val="auto"/>
              <w:rPr>
                <w:rFonts w:hint="eastAsia" w:ascii="仿宋" w:hAnsi="仿宋" w:eastAsia="仿宋" w:cs="仿宋"/>
                <w:i w:val="0"/>
                <w:iCs w:val="0"/>
                <w:color w:val="auto"/>
                <w:sz w:val="21"/>
                <w:szCs w:val="21"/>
                <w:highlight w:val="none"/>
                <w:lang w:val="en-US" w:eastAsia="zh-CN"/>
              </w:rPr>
            </w:pPr>
            <w:r>
              <w:rPr>
                <w:rFonts w:hint="eastAsia" w:ascii="仿宋" w:hAnsi="仿宋" w:eastAsia="仿宋" w:cs="仿宋"/>
                <w:i w:val="0"/>
                <w:iCs w:val="0"/>
                <w:color w:val="auto"/>
                <w:sz w:val="21"/>
                <w:szCs w:val="21"/>
                <w:highlight w:val="none"/>
                <w:lang w:val="en-US" w:eastAsia="zh-CN"/>
              </w:rPr>
              <w:t>开启时间：2023年11月27日9时00分（北京时间）</w:t>
            </w:r>
          </w:p>
          <w:p>
            <w:pPr>
              <w:keepNext w:val="0"/>
              <w:keepLines w:val="0"/>
              <w:widowControl/>
              <w:suppressLineNumbers w:val="0"/>
              <w:jc w:val="left"/>
              <w:rPr>
                <w:rFonts w:hint="eastAsia" w:ascii="仿宋" w:hAnsi="仿宋" w:eastAsia="仿宋" w:cs="仿宋"/>
                <w:i w:val="0"/>
                <w:iCs w:val="0"/>
                <w:color w:val="auto"/>
                <w:highlight w:val="none"/>
                <w:lang w:val="en-US"/>
              </w:rPr>
            </w:pPr>
            <w:r>
              <w:rPr>
                <w:rFonts w:hint="eastAsia" w:ascii="仿宋" w:hAnsi="仿宋" w:eastAsia="仿宋" w:cs="仿宋"/>
                <w:i w:val="0"/>
                <w:iCs w:val="0"/>
                <w:color w:val="auto"/>
                <w:sz w:val="21"/>
                <w:szCs w:val="21"/>
                <w:highlight w:val="none"/>
              </w:rPr>
              <w:t>地点（网址）：</w:t>
            </w:r>
            <w:r>
              <w:rPr>
                <w:rFonts w:hint="eastAsia" w:ascii="仿宋" w:hAnsi="仿宋" w:eastAsia="仿宋" w:cs="仿宋"/>
                <w:i w:val="0"/>
                <w:iCs w:val="0"/>
                <w:color w:val="auto"/>
                <w:sz w:val="21"/>
                <w:szCs w:val="21"/>
                <w:highlight w:val="none"/>
                <w:u w:val="none"/>
              </w:rPr>
              <w:t>在政府采购云平台（https://www.zcygov.cn）上开启</w:t>
            </w:r>
            <w:r>
              <w:rPr>
                <w:rFonts w:hint="eastAsia" w:ascii="仿宋" w:hAnsi="仿宋" w:eastAsia="仿宋" w:cs="仿宋"/>
                <w:i w:val="0"/>
                <w:iCs w:val="0"/>
                <w:color w:val="auto"/>
                <w:sz w:val="21"/>
                <w:szCs w:val="21"/>
                <w:highlight w:val="none"/>
                <w:u w:val="none"/>
                <w:lang w:eastAsia="zh-CN"/>
              </w:rPr>
              <w:t>响应文件</w:t>
            </w:r>
            <w:r>
              <w:rPr>
                <w:rFonts w:hint="eastAsia" w:ascii="仿宋" w:hAnsi="仿宋" w:eastAsia="仿宋" w:cs="仿宋"/>
                <w:i w:val="0"/>
                <w:iCs w:val="0"/>
                <w:color w:val="auto"/>
                <w:sz w:val="21"/>
                <w:szCs w:val="21"/>
                <w:highlight w:val="none"/>
                <w:u w:val="none"/>
              </w:rPr>
              <w:t>,同时邀请供应商在线参加开标。</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75" w:hRule="atLeast"/>
        </w:trPr>
        <w:tc>
          <w:tcPr>
            <w:tcW w:w="739" w:type="dxa"/>
            <w:tcBorders>
              <w:bottom w:val="single" w:color="auto" w:sz="4" w:space="0"/>
            </w:tcBorders>
            <w:noWrap w:val="0"/>
            <w:vAlign w:val="center"/>
          </w:tcPr>
          <w:p>
            <w:pPr>
              <w:keepNext w:val="0"/>
              <w:keepLines w:val="0"/>
              <w:pageBreakBefore w:val="0"/>
              <w:kinsoku/>
              <w:wordWrap/>
              <w:overflowPunct/>
              <w:topLinePunct w:val="0"/>
              <w:bidi w:val="0"/>
              <w:spacing w:line="300" w:lineRule="exact"/>
              <w:jc w:val="center"/>
              <w:textAlignment w:val="auto"/>
              <w:rPr>
                <w:rFonts w:hint="eastAsia" w:ascii="仿宋" w:hAnsi="仿宋" w:eastAsia="仿宋" w:cs="仿宋"/>
                <w:i w:val="0"/>
                <w:iCs w:val="0"/>
                <w:color w:val="auto"/>
                <w:sz w:val="24"/>
                <w:highlight w:val="none"/>
                <w:lang w:eastAsia="zh-CN"/>
              </w:rPr>
            </w:pPr>
            <w:r>
              <w:rPr>
                <w:rFonts w:hint="eastAsia" w:ascii="仿宋" w:hAnsi="仿宋" w:eastAsia="仿宋" w:cs="仿宋"/>
                <w:i w:val="0"/>
                <w:iCs w:val="0"/>
                <w:color w:val="auto"/>
                <w:sz w:val="24"/>
                <w:highlight w:val="none"/>
              </w:rPr>
              <w:t>1</w:t>
            </w:r>
            <w:r>
              <w:rPr>
                <w:rFonts w:hint="eastAsia" w:ascii="仿宋" w:hAnsi="仿宋" w:eastAsia="仿宋" w:cs="仿宋"/>
                <w:i w:val="0"/>
                <w:iCs w:val="0"/>
                <w:color w:val="auto"/>
                <w:sz w:val="24"/>
                <w:highlight w:val="none"/>
                <w:lang w:val="en-US" w:eastAsia="zh-CN"/>
              </w:rPr>
              <w:t>0</w:t>
            </w:r>
          </w:p>
        </w:tc>
        <w:tc>
          <w:tcPr>
            <w:tcW w:w="2022" w:type="dxa"/>
            <w:tcBorders>
              <w:bottom w:val="single" w:color="auto" w:sz="4" w:space="0"/>
            </w:tcBorders>
            <w:noWrap w:val="0"/>
            <w:vAlign w:val="center"/>
          </w:tcPr>
          <w:p>
            <w:pPr>
              <w:keepNext w:val="0"/>
              <w:keepLines w:val="0"/>
              <w:pageBreakBefore w:val="0"/>
              <w:kinsoku/>
              <w:wordWrap/>
              <w:overflowPunct/>
              <w:topLinePunct w:val="0"/>
              <w:autoSpaceDE w:val="0"/>
              <w:autoSpaceDN w:val="0"/>
              <w:bidi w:val="0"/>
              <w:adjustRightInd w:val="0"/>
              <w:spacing w:line="300" w:lineRule="exact"/>
              <w:jc w:val="center"/>
              <w:textAlignment w:val="auto"/>
              <w:rPr>
                <w:rFonts w:hint="eastAsia" w:ascii="仿宋" w:hAnsi="仿宋" w:eastAsia="仿宋" w:cs="仿宋"/>
                <w:i w:val="0"/>
                <w:iCs w:val="0"/>
                <w:color w:val="auto"/>
                <w:kern w:val="2"/>
                <w:sz w:val="21"/>
                <w:szCs w:val="21"/>
                <w:highlight w:val="none"/>
                <w:lang w:val="zh-CN" w:eastAsia="zh-CN" w:bidi="ar-SA"/>
              </w:rPr>
            </w:pPr>
            <w:r>
              <w:rPr>
                <w:rFonts w:hint="eastAsia" w:ascii="仿宋" w:hAnsi="仿宋" w:eastAsia="仿宋" w:cs="仿宋"/>
                <w:i w:val="0"/>
                <w:iCs w:val="0"/>
                <w:color w:val="auto"/>
                <w:sz w:val="21"/>
                <w:szCs w:val="21"/>
                <w:highlight w:val="none"/>
                <w:lang w:val="zh-CN"/>
              </w:rPr>
              <w:t>实质性条款</w:t>
            </w:r>
          </w:p>
        </w:tc>
        <w:tc>
          <w:tcPr>
            <w:tcW w:w="6918" w:type="dxa"/>
            <w:tcBorders>
              <w:bottom w:val="single" w:color="auto" w:sz="4" w:space="0"/>
            </w:tcBorders>
            <w:noWrap w:val="0"/>
            <w:vAlign w:val="center"/>
          </w:tcPr>
          <w:p>
            <w:pPr>
              <w:keepNext w:val="0"/>
              <w:keepLines w:val="0"/>
              <w:pageBreakBefore w:val="0"/>
              <w:kinsoku/>
              <w:wordWrap/>
              <w:overflowPunct/>
              <w:topLinePunct w:val="0"/>
              <w:autoSpaceDE w:val="0"/>
              <w:autoSpaceDN w:val="0"/>
              <w:bidi w:val="0"/>
              <w:adjustRightInd w:val="0"/>
              <w:spacing w:line="300" w:lineRule="exact"/>
              <w:ind w:left="1050" w:leftChars="0" w:hanging="1050" w:firstLineChars="0"/>
              <w:textAlignment w:val="auto"/>
              <w:rPr>
                <w:rFonts w:hint="eastAsia" w:ascii="仿宋" w:hAnsi="仿宋" w:eastAsia="仿宋" w:cs="仿宋"/>
                <w:i w:val="0"/>
                <w:iCs w:val="0"/>
                <w:color w:val="auto"/>
                <w:kern w:val="0"/>
                <w:sz w:val="21"/>
                <w:szCs w:val="21"/>
                <w:highlight w:val="none"/>
                <w:lang w:val="zh-CN" w:eastAsia="zh-CN" w:bidi="ar-SA"/>
              </w:rPr>
            </w:pPr>
            <w:r>
              <w:rPr>
                <w:rFonts w:hint="eastAsia" w:ascii="仿宋" w:hAnsi="仿宋" w:eastAsia="仿宋" w:cs="仿宋"/>
                <w:i w:val="0"/>
                <w:iCs w:val="0"/>
                <w:color w:val="auto"/>
                <w:kern w:val="0"/>
                <w:sz w:val="21"/>
                <w:szCs w:val="21"/>
                <w:highlight w:val="none"/>
                <w:lang w:val="zh-CN"/>
              </w:rPr>
              <w:t>带</w:t>
            </w:r>
            <w:r>
              <w:rPr>
                <w:rFonts w:hint="eastAsia" w:ascii="仿宋" w:hAnsi="仿宋" w:eastAsia="仿宋" w:cs="仿宋"/>
                <w:bCs/>
                <w:i w:val="0"/>
                <w:iCs w:val="0"/>
                <w:color w:val="auto"/>
                <w:sz w:val="21"/>
                <w:szCs w:val="21"/>
                <w:highlight w:val="none"/>
              </w:rPr>
              <w:t>▲是实质性条款，</w:t>
            </w:r>
            <w:r>
              <w:rPr>
                <w:rFonts w:hint="eastAsia" w:ascii="仿宋" w:hAnsi="仿宋" w:eastAsia="仿宋" w:cs="仿宋"/>
                <w:bCs/>
                <w:i w:val="0"/>
                <w:iCs w:val="0"/>
                <w:color w:val="auto"/>
                <w:sz w:val="21"/>
                <w:szCs w:val="21"/>
                <w:highlight w:val="none"/>
                <w:lang w:eastAsia="zh-CN"/>
              </w:rPr>
              <w:t>磋商响应</w:t>
            </w:r>
            <w:r>
              <w:rPr>
                <w:rFonts w:hint="eastAsia" w:ascii="仿宋" w:hAnsi="仿宋" w:eastAsia="仿宋" w:cs="仿宋"/>
                <w:bCs/>
                <w:i w:val="0"/>
                <w:iCs w:val="0"/>
                <w:color w:val="auto"/>
                <w:sz w:val="21"/>
                <w:szCs w:val="21"/>
                <w:highlight w:val="none"/>
              </w:rPr>
              <w:t>文件须作出实质性响应，否则作无效标处理。</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75" w:hRule="atLeast"/>
        </w:trPr>
        <w:tc>
          <w:tcPr>
            <w:tcW w:w="739" w:type="dxa"/>
            <w:tcBorders>
              <w:bottom w:val="single" w:color="auto" w:sz="4" w:space="0"/>
            </w:tcBorders>
            <w:noWrap w:val="0"/>
            <w:vAlign w:val="center"/>
          </w:tcPr>
          <w:p>
            <w:pPr>
              <w:keepNext w:val="0"/>
              <w:keepLines w:val="0"/>
              <w:pageBreakBefore w:val="0"/>
              <w:kinsoku/>
              <w:wordWrap/>
              <w:overflowPunct/>
              <w:topLinePunct w:val="0"/>
              <w:bidi w:val="0"/>
              <w:spacing w:line="300" w:lineRule="exact"/>
              <w:jc w:val="center"/>
              <w:textAlignment w:val="auto"/>
              <w:rPr>
                <w:rFonts w:hint="eastAsia" w:ascii="仿宋" w:hAnsi="仿宋" w:eastAsia="仿宋" w:cs="仿宋"/>
                <w:i w:val="0"/>
                <w:iCs w:val="0"/>
                <w:color w:val="auto"/>
                <w:sz w:val="24"/>
                <w:highlight w:val="none"/>
                <w:lang w:val="en-US" w:eastAsia="zh-CN"/>
              </w:rPr>
            </w:pPr>
            <w:r>
              <w:rPr>
                <w:rFonts w:hint="eastAsia" w:ascii="仿宋" w:hAnsi="仿宋" w:eastAsia="仿宋" w:cs="仿宋"/>
                <w:i w:val="0"/>
                <w:iCs w:val="0"/>
                <w:color w:val="auto"/>
                <w:sz w:val="24"/>
                <w:highlight w:val="none"/>
                <w:lang w:val="en-US" w:eastAsia="zh-CN"/>
              </w:rPr>
              <w:t>11</w:t>
            </w:r>
          </w:p>
        </w:tc>
        <w:tc>
          <w:tcPr>
            <w:tcW w:w="2022" w:type="dxa"/>
            <w:tcBorders>
              <w:bottom w:val="single" w:color="auto" w:sz="4" w:space="0"/>
            </w:tcBorders>
            <w:noWrap w:val="0"/>
            <w:vAlign w:val="center"/>
          </w:tcPr>
          <w:p>
            <w:pPr>
              <w:keepNext w:val="0"/>
              <w:keepLines w:val="0"/>
              <w:pageBreakBefore w:val="0"/>
              <w:kinsoku/>
              <w:wordWrap/>
              <w:overflowPunct/>
              <w:topLinePunct w:val="0"/>
              <w:bidi w:val="0"/>
              <w:snapToGrid w:val="0"/>
              <w:spacing w:line="300" w:lineRule="exact"/>
              <w:jc w:val="center"/>
              <w:textAlignment w:val="auto"/>
              <w:rPr>
                <w:rFonts w:hint="eastAsia" w:ascii="仿宋" w:hAnsi="仿宋" w:eastAsia="仿宋" w:cs="仿宋"/>
                <w:bCs/>
                <w:i w:val="0"/>
                <w:iCs w:val="0"/>
                <w:color w:val="auto"/>
                <w:sz w:val="21"/>
                <w:szCs w:val="21"/>
                <w:highlight w:val="none"/>
              </w:rPr>
            </w:pPr>
            <w:r>
              <w:rPr>
                <w:rFonts w:hint="eastAsia" w:ascii="仿宋" w:hAnsi="仿宋" w:eastAsia="仿宋" w:cs="仿宋"/>
                <w:i w:val="0"/>
                <w:iCs w:val="0"/>
                <w:color w:val="auto"/>
                <w:sz w:val="21"/>
                <w:szCs w:val="21"/>
                <w:highlight w:val="none"/>
                <w:lang w:val="en-US" w:eastAsia="zh-CN"/>
              </w:rPr>
              <w:t>电子加密</w:t>
            </w:r>
            <w:r>
              <w:rPr>
                <w:rFonts w:hint="eastAsia" w:ascii="仿宋" w:hAnsi="仿宋" w:eastAsia="仿宋" w:cs="仿宋"/>
                <w:i w:val="0"/>
                <w:iCs w:val="0"/>
                <w:color w:val="auto"/>
                <w:sz w:val="21"/>
                <w:highlight w:val="none"/>
                <w:lang w:eastAsia="zh-CN"/>
              </w:rPr>
              <w:t>响应</w:t>
            </w:r>
            <w:r>
              <w:rPr>
                <w:rFonts w:hint="eastAsia" w:ascii="仿宋" w:hAnsi="仿宋" w:eastAsia="仿宋" w:cs="仿宋"/>
                <w:i w:val="0"/>
                <w:iCs w:val="0"/>
                <w:color w:val="auto"/>
                <w:sz w:val="21"/>
                <w:highlight w:val="none"/>
              </w:rPr>
              <w:t>文件</w:t>
            </w:r>
            <w:r>
              <w:rPr>
                <w:rFonts w:hint="eastAsia" w:ascii="仿宋" w:hAnsi="仿宋" w:eastAsia="仿宋" w:cs="仿宋"/>
                <w:i w:val="0"/>
                <w:iCs w:val="0"/>
                <w:color w:val="auto"/>
                <w:sz w:val="21"/>
                <w:szCs w:val="21"/>
                <w:highlight w:val="none"/>
                <w:lang w:val="en-US" w:eastAsia="zh-CN"/>
              </w:rPr>
              <w:t>的解密和异常情况处理</w:t>
            </w:r>
          </w:p>
        </w:tc>
        <w:tc>
          <w:tcPr>
            <w:tcW w:w="6918" w:type="dxa"/>
            <w:tcBorders>
              <w:bottom w:val="single" w:color="auto" w:sz="4" w:space="0"/>
            </w:tcBorders>
            <w:noWrap w:val="0"/>
            <w:vAlign w:val="center"/>
          </w:tcPr>
          <w:p>
            <w:pPr>
              <w:keepNext w:val="0"/>
              <w:keepLines w:val="0"/>
              <w:widowControl/>
              <w:suppressLineNumbers w:val="0"/>
              <w:jc w:val="left"/>
              <w:rPr>
                <w:rFonts w:hint="eastAsia" w:ascii="仿宋" w:hAnsi="仿宋" w:eastAsia="仿宋" w:cs="仿宋"/>
                <w:b/>
                <w:bCs/>
                <w:i w:val="0"/>
                <w:iCs w:val="0"/>
                <w:color w:val="auto"/>
                <w:kern w:val="0"/>
                <w:sz w:val="21"/>
                <w:szCs w:val="21"/>
                <w:highlight w:val="none"/>
                <w:lang w:val="en-US" w:eastAsia="zh-CN" w:bidi="ar"/>
              </w:rPr>
            </w:pPr>
            <w:r>
              <w:rPr>
                <w:rFonts w:hint="eastAsia" w:ascii="仿宋" w:hAnsi="仿宋" w:eastAsia="仿宋" w:cs="仿宋"/>
                <w:b/>
                <w:bCs/>
                <w:i w:val="0"/>
                <w:iCs w:val="0"/>
                <w:color w:val="auto"/>
                <w:kern w:val="0"/>
                <w:sz w:val="21"/>
                <w:szCs w:val="21"/>
                <w:highlight w:val="none"/>
                <w:lang w:val="en-US" w:eastAsia="zh-CN" w:bidi="ar"/>
              </w:rPr>
              <w:t xml:space="preserve">（1）开标后，采购组织机构将向各投标供应商发出“电子加密响应文件”的解密通知，各投标供应商代表应当在接到解密通知后60分钟内自行完成“电子加密响应文件”的在线解密。 </w:t>
            </w:r>
          </w:p>
          <w:p>
            <w:pPr>
              <w:keepNext w:val="0"/>
              <w:keepLines w:val="0"/>
              <w:widowControl/>
              <w:suppressLineNumbers w:val="0"/>
              <w:jc w:val="left"/>
              <w:rPr>
                <w:rFonts w:hint="eastAsia" w:ascii="仿宋" w:hAnsi="仿宋" w:eastAsia="仿宋" w:cs="仿宋"/>
                <w:b/>
                <w:bCs/>
                <w:i w:val="0"/>
                <w:iCs w:val="0"/>
                <w:color w:val="auto"/>
                <w:kern w:val="0"/>
                <w:sz w:val="21"/>
                <w:szCs w:val="21"/>
                <w:highlight w:val="none"/>
                <w:lang w:val="en-US" w:eastAsia="zh-CN" w:bidi="ar"/>
              </w:rPr>
            </w:pPr>
            <w:r>
              <w:rPr>
                <w:rFonts w:hint="eastAsia" w:ascii="仿宋" w:hAnsi="仿宋" w:eastAsia="仿宋" w:cs="仿宋"/>
                <w:b/>
                <w:bCs/>
                <w:i w:val="0"/>
                <w:iCs w:val="0"/>
                <w:color w:val="auto"/>
                <w:kern w:val="0"/>
                <w:sz w:val="21"/>
                <w:szCs w:val="21"/>
                <w:highlight w:val="none"/>
                <w:lang w:val="en-US" w:eastAsia="zh-CN" w:bidi="ar"/>
              </w:rPr>
              <w:t>（2）通过“政府采购云平台”成功上传递交的“电子加密响应文件”在线解密失败后，投标供应商如按规定递交了“备份响应文件”的，以“备份响应文件”为依据（由采购组织机构按“政府采购云平台”操作规范将“备份响应文件”上传至“政府采购云平台”，上传成功后，“电子加密响应文件”自动失效），否则视为响应文件撤回。</w:t>
            </w:r>
          </w:p>
          <w:p>
            <w:pPr>
              <w:keepNext w:val="0"/>
              <w:keepLines w:val="0"/>
              <w:widowControl/>
              <w:suppressLineNumbers w:val="0"/>
              <w:jc w:val="left"/>
              <w:rPr>
                <w:rFonts w:hint="eastAsia" w:ascii="仿宋" w:hAnsi="仿宋" w:eastAsia="仿宋" w:cs="仿宋"/>
                <w:b/>
                <w:bCs/>
                <w:i w:val="0"/>
                <w:iCs w:val="0"/>
                <w:color w:val="auto"/>
                <w:kern w:val="0"/>
                <w:sz w:val="21"/>
                <w:szCs w:val="21"/>
                <w:highlight w:val="none"/>
                <w:lang w:val="en-US" w:eastAsia="zh-CN" w:bidi="ar"/>
              </w:rPr>
            </w:pPr>
            <w:r>
              <w:rPr>
                <w:rFonts w:hint="eastAsia" w:ascii="仿宋" w:hAnsi="仿宋" w:eastAsia="仿宋" w:cs="仿宋"/>
                <w:b/>
                <w:bCs/>
                <w:i w:val="0"/>
                <w:iCs w:val="0"/>
                <w:color w:val="auto"/>
                <w:kern w:val="0"/>
                <w:sz w:val="21"/>
                <w:szCs w:val="21"/>
                <w:highlight w:val="none"/>
                <w:lang w:val="en-US" w:eastAsia="zh-CN" w:bidi="ar"/>
              </w:rPr>
              <w:t>（3）若供应商在规定时间内响应文件无法解密，或解密失败且备份文件读取失败（含未提交），则投标无效。</w:t>
            </w:r>
          </w:p>
          <w:p>
            <w:pPr>
              <w:keepNext w:val="0"/>
              <w:keepLines w:val="0"/>
              <w:widowControl/>
              <w:suppressLineNumbers w:val="0"/>
              <w:jc w:val="left"/>
              <w:rPr>
                <w:rFonts w:hint="eastAsia" w:ascii="仿宋" w:hAnsi="仿宋" w:eastAsia="仿宋" w:cs="仿宋"/>
                <w:b w:val="0"/>
                <w:bCs/>
                <w:i w:val="0"/>
                <w:iCs w:val="0"/>
                <w:color w:val="auto"/>
                <w:kern w:val="0"/>
                <w:sz w:val="21"/>
                <w:szCs w:val="21"/>
                <w:highlight w:val="none"/>
                <w:lang w:val="zh-CN"/>
              </w:rPr>
            </w:pPr>
            <w:r>
              <w:rPr>
                <w:rFonts w:hint="eastAsia" w:ascii="仿宋" w:hAnsi="仿宋" w:eastAsia="仿宋" w:cs="仿宋"/>
                <w:b/>
                <w:bCs/>
                <w:i w:val="0"/>
                <w:iCs w:val="0"/>
                <w:color w:val="auto"/>
                <w:kern w:val="0"/>
                <w:sz w:val="21"/>
                <w:szCs w:val="21"/>
                <w:highlight w:val="none"/>
                <w:lang w:val="en-US" w:eastAsia="zh-CN" w:bidi="ar"/>
              </w:rPr>
              <w:t>（4）投标截止时间前，投标供应商仅递交了“备份响应文件”而未将电子加密响应文件上传至“政府采购云平台”的，投标无效。</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75" w:hRule="atLeast"/>
        </w:trPr>
        <w:tc>
          <w:tcPr>
            <w:tcW w:w="739" w:type="dxa"/>
            <w:tcBorders>
              <w:bottom w:val="single" w:color="auto" w:sz="4" w:space="0"/>
            </w:tcBorders>
            <w:noWrap w:val="0"/>
            <w:vAlign w:val="center"/>
          </w:tcPr>
          <w:p>
            <w:pPr>
              <w:keepNext w:val="0"/>
              <w:keepLines w:val="0"/>
              <w:pageBreakBefore w:val="0"/>
              <w:kinsoku/>
              <w:wordWrap/>
              <w:overflowPunct/>
              <w:topLinePunct w:val="0"/>
              <w:bidi w:val="0"/>
              <w:spacing w:line="300" w:lineRule="exact"/>
              <w:jc w:val="center"/>
              <w:textAlignment w:val="auto"/>
              <w:rPr>
                <w:rFonts w:hint="eastAsia" w:ascii="仿宋" w:hAnsi="仿宋" w:eastAsia="仿宋" w:cs="仿宋"/>
                <w:i w:val="0"/>
                <w:iCs w:val="0"/>
                <w:color w:val="auto"/>
                <w:sz w:val="24"/>
                <w:highlight w:val="none"/>
              </w:rPr>
            </w:pPr>
            <w:r>
              <w:rPr>
                <w:rFonts w:hint="eastAsia" w:ascii="仿宋" w:hAnsi="仿宋" w:eastAsia="仿宋" w:cs="仿宋"/>
                <w:i w:val="0"/>
                <w:iCs w:val="0"/>
                <w:color w:val="auto"/>
                <w:sz w:val="24"/>
                <w:highlight w:val="none"/>
                <w:lang w:val="en-US" w:eastAsia="zh-CN"/>
              </w:rPr>
              <w:t>12</w:t>
            </w:r>
          </w:p>
        </w:tc>
        <w:tc>
          <w:tcPr>
            <w:tcW w:w="2022" w:type="dxa"/>
            <w:tcBorders>
              <w:bottom w:val="single" w:color="auto" w:sz="4" w:space="0"/>
            </w:tcBorders>
            <w:noWrap w:val="0"/>
            <w:vAlign w:val="center"/>
          </w:tcPr>
          <w:p>
            <w:pPr>
              <w:keepNext w:val="0"/>
              <w:keepLines w:val="0"/>
              <w:pageBreakBefore w:val="0"/>
              <w:kinsoku/>
              <w:wordWrap/>
              <w:overflowPunct/>
              <w:topLinePunct w:val="0"/>
              <w:autoSpaceDE w:val="0"/>
              <w:autoSpaceDN w:val="0"/>
              <w:bidi w:val="0"/>
              <w:adjustRightInd w:val="0"/>
              <w:spacing w:line="300" w:lineRule="exact"/>
              <w:jc w:val="center"/>
              <w:textAlignment w:val="auto"/>
              <w:rPr>
                <w:rFonts w:hint="eastAsia" w:ascii="仿宋" w:hAnsi="仿宋" w:eastAsia="仿宋" w:cs="仿宋"/>
                <w:i w:val="0"/>
                <w:iCs w:val="0"/>
                <w:color w:val="auto"/>
                <w:sz w:val="21"/>
                <w:szCs w:val="21"/>
                <w:highlight w:val="none"/>
                <w:lang w:val="zh-CN"/>
              </w:rPr>
            </w:pPr>
            <w:r>
              <w:rPr>
                <w:rFonts w:hint="eastAsia" w:ascii="仿宋" w:hAnsi="仿宋" w:eastAsia="仿宋" w:cs="仿宋"/>
                <w:bCs/>
                <w:i w:val="0"/>
                <w:iCs w:val="0"/>
                <w:color w:val="auto"/>
                <w:sz w:val="21"/>
                <w:szCs w:val="21"/>
                <w:highlight w:val="none"/>
              </w:rPr>
              <w:t>答疑与澄清</w:t>
            </w:r>
          </w:p>
        </w:tc>
        <w:tc>
          <w:tcPr>
            <w:tcW w:w="6918" w:type="dxa"/>
            <w:tcBorders>
              <w:bottom w:val="single" w:color="auto" w:sz="4" w:space="0"/>
            </w:tcBorders>
            <w:noWrap w:val="0"/>
            <w:vAlign w:val="center"/>
          </w:tcPr>
          <w:p>
            <w:pPr>
              <w:keepNext w:val="0"/>
              <w:keepLines w:val="0"/>
              <w:pageBreakBefore w:val="0"/>
              <w:kinsoku/>
              <w:wordWrap/>
              <w:overflowPunct/>
              <w:topLinePunct w:val="0"/>
              <w:autoSpaceDE w:val="0"/>
              <w:autoSpaceDN w:val="0"/>
              <w:bidi w:val="0"/>
              <w:adjustRightInd w:val="0"/>
              <w:snapToGrid w:val="0"/>
              <w:spacing w:line="300" w:lineRule="exact"/>
              <w:jc w:val="both"/>
              <w:textAlignment w:val="auto"/>
              <w:rPr>
                <w:rFonts w:hint="eastAsia" w:ascii="仿宋" w:hAnsi="仿宋" w:eastAsia="仿宋" w:cs="仿宋"/>
                <w:i w:val="0"/>
                <w:iCs w:val="0"/>
                <w:color w:val="auto"/>
                <w:kern w:val="0"/>
                <w:sz w:val="21"/>
                <w:szCs w:val="21"/>
                <w:highlight w:val="none"/>
                <w:lang w:val="zh-CN"/>
              </w:rPr>
            </w:pPr>
            <w:r>
              <w:rPr>
                <w:rFonts w:hint="eastAsia" w:ascii="仿宋" w:hAnsi="仿宋" w:eastAsia="仿宋" w:cs="仿宋"/>
                <w:b w:val="0"/>
                <w:bCs/>
                <w:i w:val="0"/>
                <w:iCs w:val="0"/>
                <w:color w:val="auto"/>
                <w:kern w:val="0"/>
                <w:sz w:val="21"/>
                <w:szCs w:val="21"/>
                <w:highlight w:val="none"/>
                <w:lang w:val="zh-CN"/>
              </w:rPr>
              <w:t>供应商认为采购文件使自己的权益受到损害的，可以自收到采购文件之日（采购文件获取截止日之后收到采购文件的，以采购文件获取截止日为准）或者采购文件公告期限届满之日（公告发布后的第</w:t>
            </w:r>
            <w:r>
              <w:rPr>
                <w:rFonts w:hint="eastAsia" w:ascii="仿宋" w:hAnsi="仿宋" w:eastAsia="仿宋" w:cs="仿宋"/>
                <w:b w:val="0"/>
                <w:bCs/>
                <w:i w:val="0"/>
                <w:iCs w:val="0"/>
                <w:color w:val="auto"/>
                <w:kern w:val="0"/>
                <w:sz w:val="21"/>
                <w:szCs w:val="21"/>
                <w:highlight w:val="none"/>
                <w:lang w:val="en-US" w:eastAsia="zh-CN"/>
              </w:rPr>
              <w:t>4</w:t>
            </w:r>
            <w:r>
              <w:rPr>
                <w:rFonts w:hint="eastAsia" w:ascii="仿宋" w:hAnsi="仿宋" w:eastAsia="仿宋" w:cs="仿宋"/>
                <w:b w:val="0"/>
                <w:bCs/>
                <w:i w:val="0"/>
                <w:iCs w:val="0"/>
                <w:color w:val="auto"/>
                <w:kern w:val="0"/>
                <w:sz w:val="21"/>
                <w:szCs w:val="21"/>
                <w:highlight w:val="none"/>
                <w:lang w:val="zh-CN"/>
              </w:rPr>
              <w:t>个工作日）起7个工作日内，以书面形式一次性向采购人和采购代理机构提出同一环节的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3" w:hRule="atLeast"/>
        </w:trPr>
        <w:tc>
          <w:tcPr>
            <w:tcW w:w="739" w:type="dxa"/>
            <w:tcBorders>
              <w:top w:val="single" w:color="auto" w:sz="4" w:space="0"/>
              <w:bottom w:val="single" w:color="auto" w:sz="4" w:space="0"/>
            </w:tcBorders>
            <w:noWrap w:val="0"/>
            <w:vAlign w:val="center"/>
          </w:tcPr>
          <w:p>
            <w:pPr>
              <w:keepNext w:val="0"/>
              <w:keepLines w:val="0"/>
              <w:pageBreakBefore w:val="0"/>
              <w:kinsoku/>
              <w:wordWrap/>
              <w:overflowPunct/>
              <w:topLinePunct w:val="0"/>
              <w:bidi w:val="0"/>
              <w:spacing w:line="300" w:lineRule="exact"/>
              <w:jc w:val="center"/>
              <w:textAlignment w:val="auto"/>
              <w:rPr>
                <w:rFonts w:hint="eastAsia" w:ascii="仿宋" w:hAnsi="仿宋" w:eastAsia="仿宋" w:cs="仿宋"/>
                <w:i w:val="0"/>
                <w:iCs w:val="0"/>
                <w:color w:val="auto"/>
                <w:sz w:val="24"/>
                <w:highlight w:val="none"/>
                <w:lang w:eastAsia="zh-CN"/>
              </w:rPr>
            </w:pPr>
            <w:r>
              <w:rPr>
                <w:rFonts w:hint="eastAsia" w:ascii="仿宋" w:hAnsi="仿宋" w:eastAsia="仿宋" w:cs="仿宋"/>
                <w:i w:val="0"/>
                <w:iCs w:val="0"/>
                <w:color w:val="auto"/>
                <w:sz w:val="24"/>
                <w:highlight w:val="none"/>
              </w:rPr>
              <w:t>1</w:t>
            </w:r>
            <w:r>
              <w:rPr>
                <w:rFonts w:hint="eastAsia" w:ascii="仿宋" w:hAnsi="仿宋" w:eastAsia="仿宋" w:cs="仿宋"/>
                <w:i w:val="0"/>
                <w:iCs w:val="0"/>
                <w:color w:val="auto"/>
                <w:sz w:val="24"/>
                <w:highlight w:val="none"/>
                <w:lang w:val="en-US" w:eastAsia="zh-CN"/>
              </w:rPr>
              <w:t>3</w:t>
            </w:r>
          </w:p>
        </w:tc>
        <w:tc>
          <w:tcPr>
            <w:tcW w:w="2022" w:type="dxa"/>
            <w:tcBorders>
              <w:top w:val="single" w:color="auto" w:sz="4" w:space="0"/>
              <w:bottom w:val="single" w:color="auto" w:sz="4" w:space="0"/>
            </w:tcBorders>
            <w:noWrap w:val="0"/>
            <w:vAlign w:val="center"/>
          </w:tcPr>
          <w:p>
            <w:pPr>
              <w:keepNext w:val="0"/>
              <w:keepLines w:val="0"/>
              <w:pageBreakBefore w:val="0"/>
              <w:kinsoku/>
              <w:wordWrap/>
              <w:overflowPunct/>
              <w:topLinePunct w:val="0"/>
              <w:autoSpaceDE w:val="0"/>
              <w:autoSpaceDN w:val="0"/>
              <w:bidi w:val="0"/>
              <w:adjustRightInd w:val="0"/>
              <w:spacing w:line="300" w:lineRule="exact"/>
              <w:jc w:val="center"/>
              <w:textAlignment w:val="auto"/>
              <w:rPr>
                <w:rFonts w:hint="eastAsia" w:ascii="仿宋" w:hAnsi="仿宋" w:eastAsia="仿宋" w:cs="仿宋"/>
                <w:b/>
                <w:bCs w:val="0"/>
                <w:i w:val="0"/>
                <w:iCs w:val="0"/>
                <w:color w:val="auto"/>
                <w:kern w:val="2"/>
                <w:sz w:val="21"/>
                <w:szCs w:val="21"/>
                <w:highlight w:val="none"/>
                <w:lang w:val="zh-CN" w:eastAsia="zh-CN" w:bidi="ar-SA"/>
              </w:rPr>
            </w:pPr>
            <w:r>
              <w:rPr>
                <w:rFonts w:hint="eastAsia" w:ascii="仿宋" w:hAnsi="仿宋" w:eastAsia="仿宋" w:cs="仿宋"/>
                <w:b/>
                <w:bCs w:val="0"/>
                <w:i w:val="0"/>
                <w:iCs w:val="0"/>
                <w:color w:val="auto"/>
                <w:sz w:val="21"/>
                <w:szCs w:val="21"/>
                <w:highlight w:val="none"/>
              </w:rPr>
              <w:t>▲最高限价</w:t>
            </w:r>
          </w:p>
        </w:tc>
        <w:tc>
          <w:tcPr>
            <w:tcW w:w="6918" w:type="dxa"/>
            <w:tcBorders>
              <w:top w:val="single" w:color="auto" w:sz="4" w:space="0"/>
              <w:bottom w:val="single" w:color="auto" w:sz="4" w:space="0"/>
            </w:tcBorders>
            <w:noWrap w:val="0"/>
            <w:vAlign w:val="center"/>
          </w:tcPr>
          <w:p>
            <w:pPr>
              <w:keepNext w:val="0"/>
              <w:keepLines w:val="0"/>
              <w:pageBreakBefore w:val="0"/>
              <w:kinsoku/>
              <w:wordWrap/>
              <w:overflowPunct/>
              <w:topLinePunct w:val="0"/>
              <w:autoSpaceDE w:val="0"/>
              <w:autoSpaceDN w:val="0"/>
              <w:bidi w:val="0"/>
              <w:adjustRightInd w:val="0"/>
              <w:spacing w:line="300" w:lineRule="exact"/>
              <w:jc w:val="both"/>
              <w:textAlignment w:val="auto"/>
              <w:rPr>
                <w:rFonts w:hint="eastAsia" w:ascii="仿宋" w:hAnsi="仿宋" w:eastAsia="仿宋" w:cs="仿宋"/>
                <w:b/>
                <w:bCs w:val="0"/>
                <w:i w:val="0"/>
                <w:iCs w:val="0"/>
                <w:color w:val="auto"/>
                <w:kern w:val="2"/>
                <w:sz w:val="21"/>
                <w:szCs w:val="21"/>
                <w:highlight w:val="none"/>
                <w:lang w:val="en-US" w:eastAsia="zh-CN" w:bidi="ar-SA"/>
              </w:rPr>
            </w:pPr>
            <w:r>
              <w:rPr>
                <w:rFonts w:hint="eastAsia" w:ascii="仿宋" w:hAnsi="仿宋" w:eastAsia="仿宋" w:cs="仿宋"/>
                <w:b/>
                <w:bCs w:val="0"/>
                <w:i w:val="0"/>
                <w:iCs w:val="0"/>
                <w:color w:val="auto"/>
                <w:kern w:val="2"/>
                <w:sz w:val="21"/>
                <w:szCs w:val="21"/>
                <w:highlight w:val="none"/>
                <w:lang w:val="en-US" w:eastAsia="zh-CN" w:bidi="ar-SA"/>
              </w:rPr>
              <w:t>总报价最高限价750000元，供应商报价不得高于最高限价，否则将作无效标处理。</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13" w:hRule="atLeast"/>
        </w:trPr>
        <w:tc>
          <w:tcPr>
            <w:tcW w:w="739" w:type="dxa"/>
            <w:tcBorders>
              <w:top w:val="single" w:color="auto" w:sz="4" w:space="0"/>
            </w:tcBorders>
            <w:noWrap w:val="0"/>
            <w:vAlign w:val="center"/>
          </w:tcPr>
          <w:p>
            <w:pPr>
              <w:spacing w:line="360" w:lineRule="auto"/>
              <w:jc w:val="center"/>
              <w:rPr>
                <w:rFonts w:hint="eastAsia" w:ascii="仿宋" w:hAnsi="仿宋" w:eastAsia="仿宋" w:cs="仿宋"/>
                <w:i w:val="0"/>
                <w:iCs w:val="0"/>
                <w:color w:val="auto"/>
                <w:sz w:val="24"/>
                <w:highlight w:val="none"/>
                <w:lang w:val="en-US" w:eastAsia="zh-CN"/>
              </w:rPr>
            </w:pPr>
            <w:r>
              <w:rPr>
                <w:rFonts w:hint="eastAsia" w:ascii="仿宋" w:hAnsi="仿宋" w:eastAsia="仿宋" w:cs="仿宋"/>
                <w:i w:val="0"/>
                <w:iCs w:val="0"/>
                <w:color w:val="auto"/>
                <w:sz w:val="24"/>
                <w:highlight w:val="none"/>
                <w:lang w:val="en-US" w:eastAsia="zh-CN"/>
              </w:rPr>
              <w:t>14</w:t>
            </w:r>
          </w:p>
        </w:tc>
        <w:tc>
          <w:tcPr>
            <w:tcW w:w="2022" w:type="dxa"/>
            <w:tcBorders>
              <w:top w:val="single" w:color="auto" w:sz="4" w:space="0"/>
            </w:tcBorders>
            <w:noWrap w:val="0"/>
            <w:vAlign w:val="center"/>
          </w:tcPr>
          <w:p>
            <w:pPr>
              <w:spacing w:line="440" w:lineRule="exact"/>
              <w:jc w:val="center"/>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highlight w:val="none"/>
              </w:rPr>
              <w:t>磋商保证金</w:t>
            </w:r>
          </w:p>
        </w:tc>
        <w:tc>
          <w:tcPr>
            <w:tcW w:w="6918" w:type="dxa"/>
            <w:tcBorders>
              <w:top w:val="single" w:color="auto" w:sz="4" w:space="0"/>
            </w:tcBorders>
            <w:noWrap w:val="0"/>
            <w:vAlign w:val="center"/>
          </w:tcPr>
          <w:p>
            <w:pPr>
              <w:spacing w:line="360" w:lineRule="exact"/>
              <w:jc w:val="both"/>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highlight w:val="none"/>
              </w:rPr>
              <w:t>本项目不作要求。</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13" w:hRule="atLeast"/>
        </w:trPr>
        <w:tc>
          <w:tcPr>
            <w:tcW w:w="739" w:type="dxa"/>
            <w:tcBorders>
              <w:top w:val="single" w:color="auto" w:sz="4" w:space="0"/>
            </w:tcBorders>
            <w:noWrap w:val="0"/>
            <w:vAlign w:val="center"/>
          </w:tcPr>
          <w:p>
            <w:pPr>
              <w:spacing w:line="360" w:lineRule="auto"/>
              <w:jc w:val="center"/>
              <w:rPr>
                <w:rFonts w:hint="eastAsia" w:ascii="仿宋" w:hAnsi="仿宋" w:eastAsia="仿宋" w:cs="仿宋"/>
                <w:i w:val="0"/>
                <w:iCs w:val="0"/>
                <w:color w:val="auto"/>
                <w:sz w:val="24"/>
                <w:highlight w:val="none"/>
                <w:lang w:val="en-US" w:eastAsia="zh-CN"/>
              </w:rPr>
            </w:pPr>
            <w:r>
              <w:rPr>
                <w:rFonts w:hint="eastAsia" w:ascii="仿宋" w:hAnsi="仿宋" w:eastAsia="仿宋" w:cs="仿宋"/>
                <w:i w:val="0"/>
                <w:iCs w:val="0"/>
                <w:color w:val="auto"/>
                <w:sz w:val="24"/>
                <w:highlight w:val="none"/>
                <w:lang w:val="en-US" w:eastAsia="zh-CN"/>
              </w:rPr>
              <w:t>15</w:t>
            </w:r>
          </w:p>
        </w:tc>
        <w:tc>
          <w:tcPr>
            <w:tcW w:w="2022" w:type="dxa"/>
            <w:tcBorders>
              <w:top w:val="single" w:color="auto" w:sz="4" w:space="0"/>
            </w:tcBorders>
            <w:noWrap w:val="0"/>
            <w:vAlign w:val="center"/>
          </w:tcPr>
          <w:p>
            <w:pPr>
              <w:spacing w:line="360" w:lineRule="auto"/>
              <w:jc w:val="center"/>
              <w:rPr>
                <w:rFonts w:hint="eastAsia" w:ascii="仿宋" w:hAnsi="仿宋" w:eastAsia="仿宋" w:cs="仿宋"/>
                <w:i w:val="0"/>
                <w:iCs w:val="0"/>
                <w:color w:val="auto"/>
                <w:sz w:val="24"/>
                <w:highlight w:val="none"/>
                <w:lang w:val="en-US" w:eastAsia="zh-CN"/>
              </w:rPr>
            </w:pPr>
            <w:r>
              <w:rPr>
                <w:rFonts w:hint="eastAsia" w:ascii="仿宋" w:hAnsi="仿宋" w:eastAsia="仿宋" w:cs="仿宋"/>
                <w:i w:val="0"/>
                <w:iCs w:val="0"/>
                <w:color w:val="auto"/>
                <w:sz w:val="24"/>
                <w:highlight w:val="none"/>
                <w:lang w:val="zh-CN" w:eastAsia="zh-CN"/>
              </w:rPr>
              <w:t>代理服务费</w:t>
            </w:r>
          </w:p>
        </w:tc>
        <w:tc>
          <w:tcPr>
            <w:tcW w:w="6918" w:type="dxa"/>
            <w:tcBorders>
              <w:top w:val="single" w:color="auto" w:sz="4" w:space="0"/>
            </w:tcBorders>
            <w:noWrap w:val="0"/>
            <w:vAlign w:val="center"/>
          </w:tcPr>
          <w:p>
            <w:pPr>
              <w:autoSpaceDE w:val="0"/>
              <w:autoSpaceDN w:val="0"/>
              <w:adjustRightInd w:val="0"/>
              <w:spacing w:line="360" w:lineRule="exact"/>
              <w:jc w:val="both"/>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highlight w:val="none"/>
                <w:lang w:val="en-US" w:eastAsia="zh-CN"/>
              </w:rPr>
              <w:t>本</w:t>
            </w:r>
            <w:r>
              <w:rPr>
                <w:rFonts w:hint="eastAsia" w:ascii="仿宋" w:hAnsi="仿宋" w:eastAsia="仿宋" w:cs="仿宋"/>
                <w:i w:val="0"/>
                <w:iCs w:val="0"/>
                <w:color w:val="auto"/>
                <w:sz w:val="21"/>
                <w:szCs w:val="21"/>
                <w:highlight w:val="none"/>
                <w:lang w:val="zh-CN"/>
              </w:rPr>
              <w:t>项目代理服务费按原国家发展改革委[2011]534号文件规定（</w:t>
            </w:r>
            <w:r>
              <w:rPr>
                <w:rFonts w:hint="eastAsia" w:ascii="仿宋" w:hAnsi="仿宋" w:eastAsia="仿宋" w:cs="仿宋"/>
                <w:i w:val="0"/>
                <w:iCs w:val="0"/>
                <w:color w:val="auto"/>
                <w:sz w:val="21"/>
                <w:szCs w:val="21"/>
                <w:highlight w:val="none"/>
                <w:lang w:val="en-US" w:eastAsia="zh-CN"/>
              </w:rPr>
              <w:t>服务类</w:t>
            </w:r>
            <w:r>
              <w:rPr>
                <w:rFonts w:hint="eastAsia" w:ascii="仿宋" w:hAnsi="仿宋" w:eastAsia="仿宋" w:cs="仿宋"/>
                <w:i w:val="0"/>
                <w:iCs w:val="0"/>
                <w:color w:val="auto"/>
                <w:sz w:val="21"/>
                <w:szCs w:val="21"/>
                <w:highlight w:val="none"/>
                <w:lang w:val="zh-CN"/>
              </w:rPr>
              <w:t>）的70%来计取，由中标（成交）人在领取中标（成交）通知书的同时一次性向代理机构缴清。</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13" w:hRule="atLeast"/>
        </w:trPr>
        <w:tc>
          <w:tcPr>
            <w:tcW w:w="739" w:type="dxa"/>
            <w:tcBorders>
              <w:top w:val="single" w:color="auto" w:sz="4" w:space="0"/>
            </w:tcBorders>
            <w:noWrap w:val="0"/>
            <w:vAlign w:val="center"/>
          </w:tcPr>
          <w:p>
            <w:pPr>
              <w:keepNext w:val="0"/>
              <w:keepLines w:val="0"/>
              <w:pageBreakBefore w:val="0"/>
              <w:kinsoku/>
              <w:wordWrap/>
              <w:overflowPunct/>
              <w:topLinePunct w:val="0"/>
              <w:bidi w:val="0"/>
              <w:spacing w:line="300" w:lineRule="exact"/>
              <w:jc w:val="center"/>
              <w:textAlignment w:val="auto"/>
              <w:rPr>
                <w:rFonts w:hint="eastAsia" w:ascii="仿宋" w:hAnsi="仿宋" w:eastAsia="仿宋" w:cs="仿宋"/>
                <w:i w:val="0"/>
                <w:iCs w:val="0"/>
                <w:color w:val="auto"/>
                <w:sz w:val="24"/>
                <w:highlight w:val="none"/>
                <w:lang w:val="en-US" w:eastAsia="zh-CN"/>
              </w:rPr>
            </w:pPr>
            <w:r>
              <w:rPr>
                <w:rFonts w:hint="eastAsia" w:ascii="仿宋" w:hAnsi="仿宋" w:eastAsia="仿宋" w:cs="仿宋"/>
                <w:i w:val="0"/>
                <w:iCs w:val="0"/>
                <w:color w:val="auto"/>
                <w:sz w:val="24"/>
                <w:highlight w:val="none"/>
                <w:lang w:val="en-US" w:eastAsia="zh-CN"/>
              </w:rPr>
              <w:t>16</w:t>
            </w:r>
          </w:p>
        </w:tc>
        <w:tc>
          <w:tcPr>
            <w:tcW w:w="2022" w:type="dxa"/>
            <w:tcBorders>
              <w:top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20" w:lineRule="exact"/>
              <w:ind w:firstLine="420" w:firstLineChars="200"/>
              <w:textAlignment w:val="auto"/>
              <w:rPr>
                <w:rFonts w:hint="eastAsia" w:ascii="仿宋" w:hAnsi="仿宋" w:eastAsia="仿宋" w:cs="仿宋"/>
                <w:i w:val="0"/>
                <w:iCs w:val="0"/>
                <w:color w:val="auto"/>
                <w:szCs w:val="21"/>
                <w:highlight w:val="none"/>
                <w:lang w:val="zh-CN"/>
              </w:rPr>
            </w:pPr>
            <w:r>
              <w:rPr>
                <w:rFonts w:hint="eastAsia" w:ascii="仿宋" w:hAnsi="仿宋" w:eastAsia="仿宋" w:cs="仿宋"/>
                <w:i w:val="0"/>
                <w:iCs w:val="0"/>
                <w:color w:val="auto"/>
                <w:szCs w:val="21"/>
                <w:highlight w:val="none"/>
                <w:lang w:val="zh-CN"/>
              </w:rPr>
              <w:t>政采贷款相关说明：为优化政府采购营商环境，缓解供应商资金难题，政采云平台已推广应用“政采贷”服务，中标供应商如有融资需求，可使用以下银行的政采贷服务。</w:t>
            </w:r>
          </w:p>
          <w:p>
            <w:pPr>
              <w:keepNext w:val="0"/>
              <w:keepLines w:val="0"/>
              <w:pageBreakBefore w:val="0"/>
              <w:kinsoku/>
              <w:wordWrap/>
              <w:overflowPunct/>
              <w:topLinePunct w:val="0"/>
              <w:autoSpaceDE w:val="0"/>
              <w:autoSpaceDN w:val="0"/>
              <w:bidi w:val="0"/>
              <w:adjustRightInd w:val="0"/>
              <w:spacing w:line="300" w:lineRule="exact"/>
              <w:jc w:val="center"/>
              <w:textAlignment w:val="auto"/>
              <w:rPr>
                <w:rFonts w:hint="eastAsia" w:ascii="仿宋" w:hAnsi="仿宋" w:eastAsia="仿宋" w:cs="仿宋"/>
                <w:i w:val="0"/>
                <w:iCs w:val="0"/>
                <w:color w:val="auto"/>
                <w:sz w:val="24"/>
                <w:highlight w:val="none"/>
                <w:lang w:val="zh-CN" w:eastAsia="zh-CN"/>
              </w:rPr>
            </w:pPr>
          </w:p>
        </w:tc>
        <w:tc>
          <w:tcPr>
            <w:tcW w:w="6918" w:type="dxa"/>
            <w:tcBorders>
              <w:top w:val="single" w:color="auto" w:sz="4" w:space="0"/>
            </w:tcBorders>
            <w:noWrap w:val="0"/>
            <w:vAlign w:val="center"/>
          </w:tcPr>
          <w:tbl>
            <w:tblPr>
              <w:tblStyle w:val="24"/>
              <w:tblpPr w:leftFromText="180" w:rightFromText="180" w:vertAnchor="text" w:horzAnchor="page" w:tblpX="95" w:tblpY="71"/>
              <w:tblOverlap w:val="never"/>
              <w:tblW w:w="0" w:type="auto"/>
              <w:tblCellSpacing w:w="1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
            <w:tblGrid>
              <w:gridCol w:w="2424"/>
              <w:gridCol w:w="1721"/>
              <w:gridCol w:w="269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528" w:hRule="atLeast"/>
                <w:tblCellSpacing w:w="15" w:type="dxa"/>
              </w:trPr>
              <w:tc>
                <w:tcPr>
                  <w:tcW w:w="2379" w:type="dxa"/>
                  <w:noWrap w:val="0"/>
                  <w:tcMar>
                    <w:top w:w="12" w:type="dxa"/>
                    <w:left w:w="12" w:type="dxa"/>
                    <w:bottom w:w="0" w:type="dxa"/>
                    <w:right w:w="12" w:type="dxa"/>
                  </w:tcMar>
                  <w:vAlign w:val="center"/>
                </w:tcPr>
                <w:p>
                  <w:pPr>
                    <w:widowControl/>
                    <w:spacing w:before="100" w:beforeAutospacing="1" w:after="100" w:afterAutospacing="1"/>
                    <w:jc w:val="center"/>
                    <w:textAlignment w:val="center"/>
                    <w:rPr>
                      <w:rFonts w:hint="eastAsia" w:ascii="仿宋" w:hAnsi="仿宋" w:eastAsia="仿宋" w:cs="仿宋"/>
                      <w:i w:val="0"/>
                      <w:iCs w:val="0"/>
                      <w:color w:val="auto"/>
                      <w:kern w:val="0"/>
                      <w:sz w:val="21"/>
                      <w:highlight w:val="none"/>
                    </w:rPr>
                  </w:pPr>
                  <w:r>
                    <w:rPr>
                      <w:rFonts w:hint="eastAsia" w:ascii="仿宋" w:hAnsi="仿宋" w:eastAsia="仿宋" w:cs="仿宋"/>
                      <w:i w:val="0"/>
                      <w:iCs w:val="0"/>
                      <w:color w:val="auto"/>
                      <w:kern w:val="0"/>
                      <w:sz w:val="21"/>
                      <w:highlight w:val="none"/>
                    </w:rPr>
                    <w:t>银行名称</w:t>
                  </w:r>
                </w:p>
              </w:tc>
              <w:tc>
                <w:tcPr>
                  <w:tcW w:w="1691" w:type="dxa"/>
                  <w:noWrap w:val="0"/>
                  <w:tcMar>
                    <w:top w:w="12" w:type="dxa"/>
                    <w:left w:w="12" w:type="dxa"/>
                    <w:bottom w:w="0" w:type="dxa"/>
                    <w:right w:w="12" w:type="dxa"/>
                  </w:tcMar>
                  <w:vAlign w:val="center"/>
                </w:tcPr>
                <w:p>
                  <w:pPr>
                    <w:widowControl/>
                    <w:spacing w:before="100" w:beforeAutospacing="1" w:after="100" w:afterAutospacing="1"/>
                    <w:jc w:val="center"/>
                    <w:textAlignment w:val="center"/>
                    <w:rPr>
                      <w:rFonts w:hint="eastAsia" w:ascii="仿宋" w:hAnsi="仿宋" w:eastAsia="仿宋" w:cs="仿宋"/>
                      <w:i w:val="0"/>
                      <w:iCs w:val="0"/>
                      <w:color w:val="auto"/>
                      <w:kern w:val="0"/>
                      <w:sz w:val="21"/>
                      <w:highlight w:val="none"/>
                    </w:rPr>
                  </w:pPr>
                  <w:r>
                    <w:rPr>
                      <w:rFonts w:hint="eastAsia" w:ascii="仿宋" w:hAnsi="仿宋" w:eastAsia="仿宋" w:cs="仿宋"/>
                      <w:i w:val="0"/>
                      <w:iCs w:val="0"/>
                      <w:color w:val="auto"/>
                      <w:kern w:val="0"/>
                      <w:sz w:val="21"/>
                      <w:highlight w:val="none"/>
                    </w:rPr>
                    <w:t>联系人</w:t>
                  </w:r>
                </w:p>
              </w:tc>
              <w:tc>
                <w:tcPr>
                  <w:tcW w:w="2650" w:type="dxa"/>
                  <w:noWrap w:val="0"/>
                  <w:tcMar>
                    <w:top w:w="12" w:type="dxa"/>
                    <w:left w:w="12" w:type="dxa"/>
                    <w:bottom w:w="0" w:type="dxa"/>
                    <w:right w:w="12" w:type="dxa"/>
                  </w:tcMar>
                  <w:vAlign w:val="center"/>
                </w:tcPr>
                <w:p>
                  <w:pPr>
                    <w:widowControl/>
                    <w:spacing w:before="100" w:beforeAutospacing="1" w:after="100" w:afterAutospacing="1"/>
                    <w:jc w:val="center"/>
                    <w:textAlignment w:val="center"/>
                    <w:rPr>
                      <w:rFonts w:hint="eastAsia" w:ascii="仿宋" w:hAnsi="仿宋" w:eastAsia="仿宋" w:cs="仿宋"/>
                      <w:i w:val="0"/>
                      <w:iCs w:val="0"/>
                      <w:color w:val="auto"/>
                      <w:kern w:val="0"/>
                      <w:sz w:val="21"/>
                      <w:highlight w:val="none"/>
                    </w:rPr>
                  </w:pPr>
                  <w:r>
                    <w:rPr>
                      <w:rFonts w:hint="eastAsia" w:ascii="仿宋" w:hAnsi="仿宋" w:eastAsia="仿宋" w:cs="仿宋"/>
                      <w:i w:val="0"/>
                      <w:iCs w:val="0"/>
                      <w:color w:val="auto"/>
                      <w:kern w:val="0"/>
                      <w:sz w:val="21"/>
                      <w:highlight w:val="none"/>
                    </w:rPr>
                    <w:t>联系方式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357" w:hRule="atLeast"/>
                <w:tblCellSpacing w:w="15" w:type="dxa"/>
              </w:trPr>
              <w:tc>
                <w:tcPr>
                  <w:tcW w:w="2379" w:type="dxa"/>
                  <w:noWrap w:val="0"/>
                  <w:tcMar>
                    <w:top w:w="12" w:type="dxa"/>
                    <w:left w:w="12" w:type="dxa"/>
                    <w:bottom w:w="0" w:type="dxa"/>
                    <w:right w:w="12" w:type="dxa"/>
                  </w:tcMar>
                  <w:vAlign w:val="center"/>
                </w:tcPr>
                <w:p>
                  <w:pPr>
                    <w:widowControl/>
                    <w:spacing w:before="100" w:beforeAutospacing="1" w:after="100" w:afterAutospacing="1"/>
                    <w:jc w:val="center"/>
                    <w:textAlignment w:val="center"/>
                    <w:rPr>
                      <w:rFonts w:hint="eastAsia" w:ascii="仿宋" w:hAnsi="仿宋" w:eastAsia="仿宋" w:cs="仿宋"/>
                      <w:i w:val="0"/>
                      <w:iCs w:val="0"/>
                      <w:color w:val="auto"/>
                      <w:kern w:val="0"/>
                      <w:sz w:val="21"/>
                      <w:highlight w:val="none"/>
                    </w:rPr>
                  </w:pPr>
                  <w:r>
                    <w:rPr>
                      <w:rFonts w:hint="eastAsia" w:ascii="仿宋" w:hAnsi="仿宋" w:eastAsia="仿宋" w:cs="仿宋"/>
                      <w:i w:val="0"/>
                      <w:iCs w:val="0"/>
                      <w:color w:val="auto"/>
                      <w:kern w:val="0"/>
                      <w:sz w:val="21"/>
                      <w:highlight w:val="none"/>
                    </w:rPr>
                    <w:t>中国工商银行</w:t>
                  </w:r>
                </w:p>
              </w:tc>
              <w:tc>
                <w:tcPr>
                  <w:tcW w:w="1691" w:type="dxa"/>
                  <w:noWrap w:val="0"/>
                  <w:tcMar>
                    <w:top w:w="12" w:type="dxa"/>
                    <w:left w:w="12" w:type="dxa"/>
                    <w:bottom w:w="0" w:type="dxa"/>
                    <w:right w:w="12" w:type="dxa"/>
                  </w:tcMar>
                  <w:vAlign w:val="center"/>
                </w:tcPr>
                <w:p>
                  <w:pPr>
                    <w:widowControl/>
                    <w:spacing w:before="100" w:beforeAutospacing="1" w:after="100" w:afterAutospacing="1"/>
                    <w:jc w:val="center"/>
                    <w:textAlignment w:val="center"/>
                    <w:rPr>
                      <w:rFonts w:hint="eastAsia" w:ascii="仿宋" w:hAnsi="仿宋" w:eastAsia="仿宋" w:cs="仿宋"/>
                      <w:i w:val="0"/>
                      <w:iCs w:val="0"/>
                      <w:color w:val="auto"/>
                      <w:kern w:val="0"/>
                      <w:sz w:val="21"/>
                      <w:highlight w:val="none"/>
                    </w:rPr>
                  </w:pPr>
                  <w:r>
                    <w:rPr>
                      <w:rFonts w:hint="eastAsia" w:ascii="仿宋" w:hAnsi="仿宋" w:eastAsia="仿宋" w:cs="仿宋"/>
                      <w:i w:val="0"/>
                      <w:iCs w:val="0"/>
                      <w:color w:val="auto"/>
                      <w:kern w:val="0"/>
                      <w:sz w:val="21"/>
                      <w:highlight w:val="none"/>
                    </w:rPr>
                    <w:t>陈盈</w:t>
                  </w:r>
                </w:p>
              </w:tc>
              <w:tc>
                <w:tcPr>
                  <w:tcW w:w="2650" w:type="dxa"/>
                  <w:noWrap w:val="0"/>
                  <w:tcMar>
                    <w:top w:w="12" w:type="dxa"/>
                    <w:left w:w="12" w:type="dxa"/>
                    <w:bottom w:w="0" w:type="dxa"/>
                    <w:right w:w="12" w:type="dxa"/>
                  </w:tcMar>
                  <w:vAlign w:val="center"/>
                </w:tcPr>
                <w:p>
                  <w:pPr>
                    <w:widowControl/>
                    <w:spacing w:before="100" w:beforeAutospacing="1" w:after="100" w:afterAutospacing="1"/>
                    <w:jc w:val="center"/>
                    <w:textAlignment w:val="center"/>
                    <w:rPr>
                      <w:rFonts w:hint="eastAsia" w:ascii="仿宋" w:hAnsi="仿宋" w:eastAsia="仿宋" w:cs="仿宋"/>
                      <w:i w:val="0"/>
                      <w:iCs w:val="0"/>
                      <w:color w:val="auto"/>
                      <w:kern w:val="0"/>
                      <w:sz w:val="21"/>
                      <w:highlight w:val="none"/>
                    </w:rPr>
                  </w:pPr>
                  <w:r>
                    <w:rPr>
                      <w:rFonts w:hint="eastAsia" w:ascii="仿宋" w:hAnsi="仿宋" w:eastAsia="仿宋" w:cs="仿宋"/>
                      <w:i w:val="0"/>
                      <w:iCs w:val="0"/>
                      <w:color w:val="auto"/>
                      <w:kern w:val="0"/>
                      <w:sz w:val="21"/>
                      <w:highlight w:val="none"/>
                    </w:rPr>
                    <w:t>13967614344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447" w:hRule="atLeast"/>
                <w:tblCellSpacing w:w="15" w:type="dxa"/>
              </w:trPr>
              <w:tc>
                <w:tcPr>
                  <w:tcW w:w="2379" w:type="dxa"/>
                  <w:noWrap w:val="0"/>
                  <w:tcMar>
                    <w:top w:w="12" w:type="dxa"/>
                    <w:left w:w="12" w:type="dxa"/>
                    <w:bottom w:w="0" w:type="dxa"/>
                    <w:right w:w="12" w:type="dxa"/>
                  </w:tcMar>
                  <w:vAlign w:val="center"/>
                </w:tcPr>
                <w:p>
                  <w:pPr>
                    <w:widowControl/>
                    <w:spacing w:before="100" w:beforeAutospacing="1" w:after="100" w:afterAutospacing="1"/>
                    <w:jc w:val="center"/>
                    <w:textAlignment w:val="center"/>
                    <w:rPr>
                      <w:rFonts w:hint="eastAsia" w:ascii="仿宋" w:hAnsi="仿宋" w:eastAsia="仿宋" w:cs="仿宋"/>
                      <w:i w:val="0"/>
                      <w:iCs w:val="0"/>
                      <w:color w:val="auto"/>
                      <w:kern w:val="0"/>
                      <w:sz w:val="21"/>
                      <w:highlight w:val="none"/>
                    </w:rPr>
                  </w:pPr>
                  <w:r>
                    <w:rPr>
                      <w:rFonts w:hint="eastAsia" w:ascii="仿宋" w:hAnsi="仿宋" w:eastAsia="仿宋" w:cs="仿宋"/>
                      <w:i w:val="0"/>
                      <w:iCs w:val="0"/>
                      <w:color w:val="auto"/>
                      <w:kern w:val="0"/>
                      <w:sz w:val="21"/>
                      <w:highlight w:val="none"/>
                    </w:rPr>
                    <w:t>浙江泰隆商业银行</w:t>
                  </w:r>
                </w:p>
              </w:tc>
              <w:tc>
                <w:tcPr>
                  <w:tcW w:w="1691" w:type="dxa"/>
                  <w:noWrap w:val="0"/>
                  <w:tcMar>
                    <w:top w:w="12" w:type="dxa"/>
                    <w:left w:w="12" w:type="dxa"/>
                    <w:bottom w:w="0" w:type="dxa"/>
                    <w:right w:w="12" w:type="dxa"/>
                  </w:tcMar>
                  <w:vAlign w:val="center"/>
                </w:tcPr>
                <w:p>
                  <w:pPr>
                    <w:widowControl/>
                    <w:spacing w:before="100" w:beforeAutospacing="1" w:after="100" w:afterAutospacing="1"/>
                    <w:jc w:val="center"/>
                    <w:textAlignment w:val="center"/>
                    <w:rPr>
                      <w:rFonts w:hint="eastAsia" w:ascii="仿宋" w:hAnsi="仿宋" w:eastAsia="仿宋" w:cs="仿宋"/>
                      <w:i w:val="0"/>
                      <w:iCs w:val="0"/>
                      <w:color w:val="auto"/>
                      <w:kern w:val="0"/>
                      <w:sz w:val="21"/>
                      <w:highlight w:val="none"/>
                    </w:rPr>
                  </w:pPr>
                  <w:r>
                    <w:rPr>
                      <w:rFonts w:hint="eastAsia" w:ascii="仿宋" w:hAnsi="仿宋" w:eastAsia="仿宋" w:cs="仿宋"/>
                      <w:i w:val="0"/>
                      <w:iCs w:val="0"/>
                      <w:color w:val="auto"/>
                      <w:kern w:val="0"/>
                      <w:sz w:val="21"/>
                      <w:highlight w:val="none"/>
                    </w:rPr>
                    <w:t>陈超</w:t>
                  </w:r>
                </w:p>
              </w:tc>
              <w:tc>
                <w:tcPr>
                  <w:tcW w:w="2650" w:type="dxa"/>
                  <w:noWrap w:val="0"/>
                  <w:tcMar>
                    <w:top w:w="12" w:type="dxa"/>
                    <w:left w:w="12" w:type="dxa"/>
                    <w:bottom w:w="0" w:type="dxa"/>
                    <w:right w:w="12" w:type="dxa"/>
                  </w:tcMar>
                  <w:vAlign w:val="center"/>
                </w:tcPr>
                <w:p>
                  <w:pPr>
                    <w:widowControl/>
                    <w:spacing w:before="100" w:beforeAutospacing="1" w:after="100" w:afterAutospacing="1"/>
                    <w:jc w:val="center"/>
                    <w:textAlignment w:val="center"/>
                    <w:rPr>
                      <w:rFonts w:hint="eastAsia" w:ascii="仿宋" w:hAnsi="仿宋" w:eastAsia="仿宋" w:cs="仿宋"/>
                      <w:i w:val="0"/>
                      <w:iCs w:val="0"/>
                      <w:color w:val="auto"/>
                      <w:kern w:val="0"/>
                      <w:sz w:val="21"/>
                      <w:highlight w:val="none"/>
                    </w:rPr>
                  </w:pPr>
                  <w:r>
                    <w:rPr>
                      <w:rFonts w:hint="eastAsia" w:ascii="仿宋" w:hAnsi="仿宋" w:eastAsia="仿宋" w:cs="仿宋"/>
                      <w:i w:val="0"/>
                      <w:iCs w:val="0"/>
                      <w:color w:val="auto"/>
                      <w:kern w:val="0"/>
                      <w:sz w:val="21"/>
                      <w:highlight w:val="none"/>
                    </w:rPr>
                    <w:t>17858683697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420" w:hRule="atLeast"/>
                <w:tblCellSpacing w:w="15" w:type="dxa"/>
              </w:trPr>
              <w:tc>
                <w:tcPr>
                  <w:tcW w:w="2379" w:type="dxa"/>
                  <w:noWrap w:val="0"/>
                  <w:tcMar>
                    <w:top w:w="12" w:type="dxa"/>
                    <w:left w:w="12" w:type="dxa"/>
                    <w:bottom w:w="0" w:type="dxa"/>
                    <w:right w:w="12" w:type="dxa"/>
                  </w:tcMar>
                  <w:vAlign w:val="center"/>
                </w:tcPr>
                <w:p>
                  <w:pPr>
                    <w:widowControl/>
                    <w:spacing w:before="100" w:beforeAutospacing="1" w:after="100" w:afterAutospacing="1"/>
                    <w:jc w:val="center"/>
                    <w:textAlignment w:val="center"/>
                    <w:rPr>
                      <w:rFonts w:hint="eastAsia" w:ascii="仿宋" w:hAnsi="仿宋" w:eastAsia="仿宋" w:cs="仿宋"/>
                      <w:i w:val="0"/>
                      <w:iCs w:val="0"/>
                      <w:color w:val="auto"/>
                      <w:kern w:val="0"/>
                      <w:sz w:val="21"/>
                      <w:highlight w:val="none"/>
                    </w:rPr>
                  </w:pPr>
                  <w:r>
                    <w:rPr>
                      <w:rFonts w:hint="eastAsia" w:ascii="仿宋" w:hAnsi="仿宋" w:eastAsia="仿宋" w:cs="仿宋"/>
                      <w:i w:val="0"/>
                      <w:iCs w:val="0"/>
                      <w:color w:val="auto"/>
                      <w:kern w:val="0"/>
                      <w:sz w:val="21"/>
                      <w:highlight w:val="none"/>
                    </w:rPr>
                    <w:t>浙江民泰商业银行</w:t>
                  </w:r>
                </w:p>
              </w:tc>
              <w:tc>
                <w:tcPr>
                  <w:tcW w:w="1691" w:type="dxa"/>
                  <w:noWrap w:val="0"/>
                  <w:tcMar>
                    <w:top w:w="12" w:type="dxa"/>
                    <w:left w:w="12" w:type="dxa"/>
                    <w:bottom w:w="0" w:type="dxa"/>
                    <w:right w:w="12" w:type="dxa"/>
                  </w:tcMar>
                  <w:vAlign w:val="center"/>
                </w:tcPr>
                <w:p>
                  <w:pPr>
                    <w:widowControl/>
                    <w:spacing w:before="100" w:beforeAutospacing="1" w:after="100" w:afterAutospacing="1"/>
                    <w:jc w:val="center"/>
                    <w:textAlignment w:val="center"/>
                    <w:rPr>
                      <w:rFonts w:hint="eastAsia" w:ascii="仿宋" w:hAnsi="仿宋" w:eastAsia="仿宋" w:cs="仿宋"/>
                      <w:i w:val="0"/>
                      <w:iCs w:val="0"/>
                      <w:color w:val="auto"/>
                      <w:kern w:val="0"/>
                      <w:sz w:val="21"/>
                      <w:highlight w:val="none"/>
                    </w:rPr>
                  </w:pPr>
                  <w:r>
                    <w:rPr>
                      <w:rFonts w:hint="eastAsia" w:ascii="仿宋" w:hAnsi="仿宋" w:eastAsia="仿宋" w:cs="仿宋"/>
                      <w:i w:val="0"/>
                      <w:iCs w:val="0"/>
                      <w:color w:val="auto"/>
                      <w:kern w:val="0"/>
                      <w:sz w:val="21"/>
                      <w:highlight w:val="none"/>
                    </w:rPr>
                    <w:t>朱祖优</w:t>
                  </w:r>
                </w:p>
              </w:tc>
              <w:tc>
                <w:tcPr>
                  <w:tcW w:w="2650" w:type="dxa"/>
                  <w:noWrap w:val="0"/>
                  <w:tcMar>
                    <w:top w:w="12" w:type="dxa"/>
                    <w:left w:w="12" w:type="dxa"/>
                    <w:bottom w:w="0" w:type="dxa"/>
                    <w:right w:w="12" w:type="dxa"/>
                  </w:tcMar>
                  <w:vAlign w:val="center"/>
                </w:tcPr>
                <w:p>
                  <w:pPr>
                    <w:widowControl/>
                    <w:spacing w:before="100" w:beforeAutospacing="1" w:after="100" w:afterAutospacing="1"/>
                    <w:jc w:val="center"/>
                    <w:textAlignment w:val="center"/>
                    <w:rPr>
                      <w:rFonts w:hint="eastAsia" w:ascii="仿宋" w:hAnsi="仿宋" w:eastAsia="仿宋" w:cs="仿宋"/>
                      <w:i w:val="0"/>
                      <w:iCs w:val="0"/>
                      <w:color w:val="auto"/>
                      <w:kern w:val="0"/>
                      <w:sz w:val="21"/>
                      <w:highlight w:val="none"/>
                    </w:rPr>
                  </w:pPr>
                  <w:r>
                    <w:rPr>
                      <w:rFonts w:hint="eastAsia" w:ascii="仿宋" w:hAnsi="仿宋" w:eastAsia="仿宋" w:cs="仿宋"/>
                      <w:i w:val="0"/>
                      <w:iCs w:val="0"/>
                      <w:color w:val="auto"/>
                      <w:kern w:val="0"/>
                      <w:sz w:val="21"/>
                      <w:highlight w:val="none"/>
                    </w:rPr>
                    <w:t>13858602876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378" w:hRule="atLeast"/>
                <w:tblCellSpacing w:w="15" w:type="dxa"/>
              </w:trPr>
              <w:tc>
                <w:tcPr>
                  <w:tcW w:w="2379" w:type="dxa"/>
                  <w:noWrap w:val="0"/>
                  <w:tcMar>
                    <w:top w:w="12" w:type="dxa"/>
                    <w:left w:w="12" w:type="dxa"/>
                    <w:bottom w:w="0" w:type="dxa"/>
                    <w:right w:w="12" w:type="dxa"/>
                  </w:tcMar>
                  <w:vAlign w:val="center"/>
                </w:tcPr>
                <w:p>
                  <w:pPr>
                    <w:widowControl/>
                    <w:spacing w:before="100" w:beforeAutospacing="1" w:after="100" w:afterAutospacing="1"/>
                    <w:jc w:val="center"/>
                    <w:textAlignment w:val="center"/>
                    <w:rPr>
                      <w:rFonts w:hint="eastAsia" w:ascii="仿宋" w:hAnsi="仿宋" w:eastAsia="仿宋" w:cs="仿宋"/>
                      <w:i w:val="0"/>
                      <w:iCs w:val="0"/>
                      <w:color w:val="auto"/>
                      <w:kern w:val="0"/>
                      <w:sz w:val="21"/>
                      <w:highlight w:val="none"/>
                    </w:rPr>
                  </w:pPr>
                  <w:r>
                    <w:rPr>
                      <w:rFonts w:hint="eastAsia" w:ascii="仿宋" w:hAnsi="仿宋" w:eastAsia="仿宋" w:cs="仿宋"/>
                      <w:i w:val="0"/>
                      <w:iCs w:val="0"/>
                      <w:color w:val="auto"/>
                      <w:kern w:val="0"/>
                      <w:sz w:val="21"/>
                      <w:highlight w:val="none"/>
                    </w:rPr>
                    <w:t>中国建设银行</w:t>
                  </w:r>
                </w:p>
              </w:tc>
              <w:tc>
                <w:tcPr>
                  <w:tcW w:w="1691" w:type="dxa"/>
                  <w:noWrap w:val="0"/>
                  <w:tcMar>
                    <w:top w:w="12" w:type="dxa"/>
                    <w:left w:w="12" w:type="dxa"/>
                    <w:bottom w:w="0" w:type="dxa"/>
                    <w:right w:w="12" w:type="dxa"/>
                  </w:tcMar>
                  <w:vAlign w:val="center"/>
                </w:tcPr>
                <w:p>
                  <w:pPr>
                    <w:widowControl/>
                    <w:spacing w:before="100" w:beforeAutospacing="1" w:after="100" w:afterAutospacing="1"/>
                    <w:jc w:val="center"/>
                    <w:textAlignment w:val="center"/>
                    <w:rPr>
                      <w:rFonts w:hint="eastAsia" w:ascii="仿宋" w:hAnsi="仿宋" w:eastAsia="仿宋" w:cs="仿宋"/>
                      <w:i w:val="0"/>
                      <w:iCs w:val="0"/>
                      <w:color w:val="auto"/>
                      <w:kern w:val="0"/>
                      <w:sz w:val="21"/>
                      <w:highlight w:val="none"/>
                    </w:rPr>
                  </w:pPr>
                  <w:r>
                    <w:rPr>
                      <w:rFonts w:hint="eastAsia" w:ascii="仿宋" w:hAnsi="仿宋" w:eastAsia="仿宋" w:cs="仿宋"/>
                      <w:i w:val="0"/>
                      <w:iCs w:val="0"/>
                      <w:color w:val="auto"/>
                      <w:kern w:val="0"/>
                      <w:sz w:val="21"/>
                      <w:highlight w:val="none"/>
                    </w:rPr>
                    <w:t>徐旭霞</w:t>
                  </w:r>
                </w:p>
              </w:tc>
              <w:tc>
                <w:tcPr>
                  <w:tcW w:w="2650" w:type="dxa"/>
                  <w:noWrap w:val="0"/>
                  <w:tcMar>
                    <w:top w:w="12" w:type="dxa"/>
                    <w:left w:w="12" w:type="dxa"/>
                    <w:bottom w:w="0" w:type="dxa"/>
                    <w:right w:w="12" w:type="dxa"/>
                  </w:tcMar>
                  <w:vAlign w:val="center"/>
                </w:tcPr>
                <w:p>
                  <w:pPr>
                    <w:widowControl/>
                    <w:spacing w:before="100" w:beforeAutospacing="1" w:after="100" w:afterAutospacing="1"/>
                    <w:jc w:val="center"/>
                    <w:textAlignment w:val="center"/>
                    <w:rPr>
                      <w:rFonts w:hint="eastAsia" w:ascii="仿宋" w:hAnsi="仿宋" w:eastAsia="仿宋" w:cs="仿宋"/>
                      <w:i w:val="0"/>
                      <w:iCs w:val="0"/>
                      <w:color w:val="auto"/>
                      <w:kern w:val="0"/>
                      <w:sz w:val="21"/>
                      <w:highlight w:val="none"/>
                    </w:rPr>
                  </w:pPr>
                  <w:r>
                    <w:rPr>
                      <w:rFonts w:hint="eastAsia" w:ascii="仿宋" w:hAnsi="仿宋" w:eastAsia="仿宋" w:cs="仿宋"/>
                      <w:i w:val="0"/>
                      <w:iCs w:val="0"/>
                      <w:color w:val="auto"/>
                      <w:kern w:val="0"/>
                      <w:sz w:val="21"/>
                      <w:highlight w:val="none"/>
                    </w:rPr>
                    <w:t>15988932355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414" w:hRule="atLeast"/>
                <w:tblCellSpacing w:w="15" w:type="dxa"/>
              </w:trPr>
              <w:tc>
                <w:tcPr>
                  <w:tcW w:w="2379" w:type="dxa"/>
                  <w:noWrap w:val="0"/>
                  <w:tcMar>
                    <w:top w:w="12" w:type="dxa"/>
                    <w:left w:w="12" w:type="dxa"/>
                    <w:bottom w:w="0" w:type="dxa"/>
                    <w:right w:w="12" w:type="dxa"/>
                  </w:tcMar>
                  <w:vAlign w:val="center"/>
                </w:tcPr>
                <w:p>
                  <w:pPr>
                    <w:widowControl/>
                    <w:spacing w:before="100" w:beforeAutospacing="1" w:after="100" w:afterAutospacing="1"/>
                    <w:jc w:val="center"/>
                    <w:textAlignment w:val="center"/>
                    <w:rPr>
                      <w:rFonts w:hint="eastAsia" w:ascii="仿宋" w:hAnsi="仿宋" w:eastAsia="仿宋" w:cs="仿宋"/>
                      <w:i w:val="0"/>
                      <w:iCs w:val="0"/>
                      <w:color w:val="auto"/>
                      <w:kern w:val="0"/>
                      <w:sz w:val="21"/>
                      <w:highlight w:val="none"/>
                    </w:rPr>
                  </w:pPr>
                  <w:r>
                    <w:rPr>
                      <w:rFonts w:hint="eastAsia" w:ascii="仿宋" w:hAnsi="仿宋" w:eastAsia="仿宋" w:cs="仿宋"/>
                      <w:i w:val="0"/>
                      <w:iCs w:val="0"/>
                      <w:color w:val="auto"/>
                      <w:kern w:val="0"/>
                      <w:sz w:val="21"/>
                      <w:highlight w:val="none"/>
                    </w:rPr>
                    <w:t>中国邮政储蓄银行</w:t>
                  </w:r>
                </w:p>
              </w:tc>
              <w:tc>
                <w:tcPr>
                  <w:tcW w:w="1691" w:type="dxa"/>
                  <w:noWrap w:val="0"/>
                  <w:tcMar>
                    <w:top w:w="12" w:type="dxa"/>
                    <w:left w:w="12" w:type="dxa"/>
                    <w:bottom w:w="0" w:type="dxa"/>
                    <w:right w:w="12" w:type="dxa"/>
                  </w:tcMar>
                  <w:vAlign w:val="center"/>
                </w:tcPr>
                <w:p>
                  <w:pPr>
                    <w:widowControl/>
                    <w:spacing w:before="100" w:beforeAutospacing="1" w:after="100" w:afterAutospacing="1"/>
                    <w:jc w:val="center"/>
                    <w:textAlignment w:val="center"/>
                    <w:rPr>
                      <w:rFonts w:hint="eastAsia" w:ascii="仿宋" w:hAnsi="仿宋" w:eastAsia="仿宋" w:cs="仿宋"/>
                      <w:i w:val="0"/>
                      <w:iCs w:val="0"/>
                      <w:color w:val="auto"/>
                      <w:kern w:val="0"/>
                      <w:sz w:val="21"/>
                      <w:highlight w:val="none"/>
                    </w:rPr>
                  </w:pPr>
                  <w:r>
                    <w:rPr>
                      <w:rFonts w:hint="eastAsia" w:ascii="仿宋" w:hAnsi="仿宋" w:eastAsia="仿宋" w:cs="仿宋"/>
                      <w:i w:val="0"/>
                      <w:iCs w:val="0"/>
                      <w:color w:val="auto"/>
                      <w:kern w:val="0"/>
                      <w:sz w:val="21"/>
                      <w:highlight w:val="none"/>
                    </w:rPr>
                    <w:t>赵红芳</w:t>
                  </w:r>
                </w:p>
              </w:tc>
              <w:tc>
                <w:tcPr>
                  <w:tcW w:w="2650" w:type="dxa"/>
                  <w:noWrap w:val="0"/>
                  <w:tcMar>
                    <w:top w:w="12" w:type="dxa"/>
                    <w:left w:w="12" w:type="dxa"/>
                    <w:bottom w:w="0" w:type="dxa"/>
                    <w:right w:w="12" w:type="dxa"/>
                  </w:tcMar>
                  <w:vAlign w:val="center"/>
                </w:tcPr>
                <w:p>
                  <w:pPr>
                    <w:widowControl/>
                    <w:spacing w:before="100" w:beforeAutospacing="1" w:after="100" w:afterAutospacing="1"/>
                    <w:jc w:val="center"/>
                    <w:textAlignment w:val="center"/>
                    <w:rPr>
                      <w:rFonts w:hint="eastAsia" w:ascii="仿宋" w:hAnsi="仿宋" w:eastAsia="仿宋" w:cs="仿宋"/>
                      <w:i w:val="0"/>
                      <w:iCs w:val="0"/>
                      <w:color w:val="auto"/>
                      <w:kern w:val="0"/>
                      <w:sz w:val="21"/>
                      <w:highlight w:val="none"/>
                    </w:rPr>
                  </w:pPr>
                  <w:r>
                    <w:rPr>
                      <w:rFonts w:hint="eastAsia" w:ascii="仿宋" w:hAnsi="仿宋" w:eastAsia="仿宋" w:cs="仿宋"/>
                      <w:i w:val="0"/>
                      <w:iCs w:val="0"/>
                      <w:color w:val="auto"/>
                      <w:kern w:val="0"/>
                      <w:sz w:val="21"/>
                      <w:highlight w:val="none"/>
                    </w:rPr>
                    <w:t>18968556112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432" w:hRule="atLeast"/>
                <w:tblCellSpacing w:w="15" w:type="dxa"/>
              </w:trPr>
              <w:tc>
                <w:tcPr>
                  <w:tcW w:w="2379" w:type="dxa"/>
                  <w:noWrap w:val="0"/>
                  <w:tcMar>
                    <w:top w:w="12" w:type="dxa"/>
                    <w:left w:w="12" w:type="dxa"/>
                    <w:bottom w:w="0" w:type="dxa"/>
                    <w:right w:w="12" w:type="dxa"/>
                  </w:tcMar>
                  <w:vAlign w:val="center"/>
                </w:tcPr>
                <w:p>
                  <w:pPr>
                    <w:widowControl/>
                    <w:spacing w:before="100" w:beforeAutospacing="1" w:after="100" w:afterAutospacing="1"/>
                    <w:jc w:val="center"/>
                    <w:textAlignment w:val="center"/>
                    <w:rPr>
                      <w:rFonts w:hint="eastAsia" w:ascii="仿宋" w:hAnsi="仿宋" w:eastAsia="仿宋" w:cs="仿宋"/>
                      <w:i w:val="0"/>
                      <w:iCs w:val="0"/>
                      <w:color w:val="auto"/>
                      <w:kern w:val="0"/>
                      <w:sz w:val="21"/>
                      <w:highlight w:val="none"/>
                    </w:rPr>
                  </w:pPr>
                  <w:r>
                    <w:rPr>
                      <w:rFonts w:hint="eastAsia" w:ascii="仿宋" w:hAnsi="仿宋" w:eastAsia="仿宋" w:cs="仿宋"/>
                      <w:i w:val="0"/>
                      <w:iCs w:val="0"/>
                      <w:color w:val="auto"/>
                      <w:kern w:val="0"/>
                      <w:sz w:val="21"/>
                      <w:highlight w:val="none"/>
                    </w:rPr>
                    <w:t>农村商业银行</w:t>
                  </w:r>
                </w:p>
              </w:tc>
              <w:tc>
                <w:tcPr>
                  <w:tcW w:w="1691" w:type="dxa"/>
                  <w:noWrap w:val="0"/>
                  <w:tcMar>
                    <w:top w:w="12" w:type="dxa"/>
                    <w:left w:w="12" w:type="dxa"/>
                    <w:bottom w:w="0" w:type="dxa"/>
                    <w:right w:w="12" w:type="dxa"/>
                  </w:tcMar>
                  <w:vAlign w:val="center"/>
                </w:tcPr>
                <w:p>
                  <w:pPr>
                    <w:widowControl/>
                    <w:spacing w:before="100" w:beforeAutospacing="1" w:after="100" w:afterAutospacing="1"/>
                    <w:jc w:val="center"/>
                    <w:textAlignment w:val="center"/>
                    <w:rPr>
                      <w:rFonts w:hint="eastAsia" w:ascii="仿宋" w:hAnsi="仿宋" w:eastAsia="仿宋" w:cs="仿宋"/>
                      <w:i w:val="0"/>
                      <w:iCs w:val="0"/>
                      <w:color w:val="auto"/>
                      <w:kern w:val="0"/>
                      <w:sz w:val="21"/>
                      <w:highlight w:val="none"/>
                    </w:rPr>
                  </w:pPr>
                  <w:r>
                    <w:rPr>
                      <w:rFonts w:hint="eastAsia" w:ascii="仿宋" w:hAnsi="仿宋" w:eastAsia="仿宋" w:cs="仿宋"/>
                      <w:i w:val="0"/>
                      <w:iCs w:val="0"/>
                      <w:color w:val="auto"/>
                      <w:kern w:val="0"/>
                      <w:sz w:val="21"/>
                      <w:highlight w:val="none"/>
                    </w:rPr>
                    <w:t>叶斌昇</w:t>
                  </w:r>
                </w:p>
              </w:tc>
              <w:tc>
                <w:tcPr>
                  <w:tcW w:w="2650" w:type="dxa"/>
                  <w:noWrap w:val="0"/>
                  <w:tcMar>
                    <w:top w:w="12" w:type="dxa"/>
                    <w:left w:w="12" w:type="dxa"/>
                    <w:bottom w:w="0" w:type="dxa"/>
                    <w:right w:w="12" w:type="dxa"/>
                  </w:tcMar>
                  <w:vAlign w:val="center"/>
                </w:tcPr>
                <w:p>
                  <w:pPr>
                    <w:widowControl/>
                    <w:spacing w:before="100" w:beforeAutospacing="1" w:after="100" w:afterAutospacing="1"/>
                    <w:jc w:val="center"/>
                    <w:textAlignment w:val="center"/>
                    <w:rPr>
                      <w:rFonts w:hint="eastAsia" w:ascii="仿宋" w:hAnsi="仿宋" w:eastAsia="仿宋" w:cs="仿宋"/>
                      <w:i w:val="0"/>
                      <w:iCs w:val="0"/>
                      <w:color w:val="auto"/>
                      <w:kern w:val="0"/>
                      <w:sz w:val="21"/>
                      <w:highlight w:val="none"/>
                    </w:rPr>
                  </w:pPr>
                  <w:r>
                    <w:rPr>
                      <w:rFonts w:hint="eastAsia" w:ascii="仿宋" w:hAnsi="仿宋" w:eastAsia="仿宋" w:cs="仿宋"/>
                      <w:i w:val="0"/>
                      <w:iCs w:val="0"/>
                      <w:color w:val="auto"/>
                      <w:kern w:val="0"/>
                      <w:sz w:val="21"/>
                      <w:highlight w:val="none"/>
                    </w:rPr>
                    <w:t>13806593583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432" w:hRule="atLeast"/>
                <w:tblCellSpacing w:w="15" w:type="dxa"/>
              </w:trPr>
              <w:tc>
                <w:tcPr>
                  <w:tcW w:w="2379" w:type="dxa"/>
                  <w:noWrap w:val="0"/>
                  <w:tcMar>
                    <w:top w:w="12" w:type="dxa"/>
                    <w:left w:w="12" w:type="dxa"/>
                    <w:bottom w:w="0" w:type="dxa"/>
                    <w:right w:w="12" w:type="dxa"/>
                  </w:tcMar>
                  <w:vAlign w:val="center"/>
                </w:tcPr>
                <w:p>
                  <w:pPr>
                    <w:widowControl/>
                    <w:spacing w:before="100" w:beforeAutospacing="1" w:after="100" w:afterAutospacing="1"/>
                    <w:jc w:val="center"/>
                    <w:textAlignment w:val="center"/>
                    <w:rPr>
                      <w:rFonts w:hint="eastAsia" w:ascii="仿宋" w:hAnsi="仿宋" w:eastAsia="仿宋" w:cs="仿宋"/>
                      <w:i w:val="0"/>
                      <w:iCs w:val="0"/>
                      <w:color w:val="auto"/>
                      <w:kern w:val="0"/>
                      <w:sz w:val="21"/>
                      <w:highlight w:val="none"/>
                      <w:lang w:eastAsia="zh-CN"/>
                    </w:rPr>
                  </w:pPr>
                  <w:r>
                    <w:rPr>
                      <w:rFonts w:hint="eastAsia" w:ascii="仿宋" w:hAnsi="仿宋" w:eastAsia="仿宋" w:cs="仿宋"/>
                      <w:i w:val="0"/>
                      <w:iCs w:val="0"/>
                      <w:color w:val="auto"/>
                      <w:kern w:val="0"/>
                      <w:sz w:val="21"/>
                      <w:highlight w:val="none"/>
                      <w:lang w:eastAsia="zh-CN"/>
                    </w:rPr>
                    <w:t>中国农业银行</w:t>
                  </w:r>
                </w:p>
              </w:tc>
              <w:tc>
                <w:tcPr>
                  <w:tcW w:w="1691" w:type="dxa"/>
                  <w:noWrap w:val="0"/>
                  <w:tcMar>
                    <w:top w:w="12" w:type="dxa"/>
                    <w:left w:w="12" w:type="dxa"/>
                    <w:bottom w:w="0" w:type="dxa"/>
                    <w:right w:w="12" w:type="dxa"/>
                  </w:tcMar>
                  <w:vAlign w:val="center"/>
                </w:tcPr>
                <w:p>
                  <w:pPr>
                    <w:widowControl/>
                    <w:spacing w:before="100" w:beforeAutospacing="1" w:after="100" w:afterAutospacing="1"/>
                    <w:jc w:val="center"/>
                    <w:textAlignment w:val="center"/>
                    <w:rPr>
                      <w:rFonts w:hint="eastAsia" w:ascii="仿宋" w:hAnsi="仿宋" w:eastAsia="仿宋" w:cs="仿宋"/>
                      <w:i w:val="0"/>
                      <w:iCs w:val="0"/>
                      <w:color w:val="auto"/>
                      <w:kern w:val="0"/>
                      <w:sz w:val="21"/>
                      <w:highlight w:val="none"/>
                      <w:lang w:eastAsia="zh-CN"/>
                    </w:rPr>
                  </w:pPr>
                  <w:r>
                    <w:rPr>
                      <w:rFonts w:hint="eastAsia" w:ascii="仿宋" w:hAnsi="仿宋" w:eastAsia="仿宋" w:cs="仿宋"/>
                      <w:i w:val="0"/>
                      <w:iCs w:val="0"/>
                      <w:color w:val="auto"/>
                      <w:kern w:val="0"/>
                      <w:sz w:val="21"/>
                      <w:highlight w:val="none"/>
                      <w:lang w:eastAsia="zh-CN"/>
                    </w:rPr>
                    <w:t>娄志伟</w:t>
                  </w:r>
                </w:p>
              </w:tc>
              <w:tc>
                <w:tcPr>
                  <w:tcW w:w="2650" w:type="dxa"/>
                  <w:noWrap w:val="0"/>
                  <w:tcMar>
                    <w:top w:w="12" w:type="dxa"/>
                    <w:left w:w="12" w:type="dxa"/>
                    <w:bottom w:w="0" w:type="dxa"/>
                    <w:right w:w="12" w:type="dxa"/>
                  </w:tcMar>
                  <w:vAlign w:val="center"/>
                </w:tcPr>
                <w:p>
                  <w:pPr>
                    <w:widowControl/>
                    <w:spacing w:before="100" w:beforeAutospacing="1" w:after="100" w:afterAutospacing="1"/>
                    <w:jc w:val="center"/>
                    <w:textAlignment w:val="center"/>
                    <w:rPr>
                      <w:rFonts w:hint="eastAsia" w:ascii="仿宋" w:hAnsi="仿宋" w:eastAsia="仿宋" w:cs="仿宋"/>
                      <w:i w:val="0"/>
                      <w:iCs w:val="0"/>
                      <w:color w:val="auto"/>
                      <w:kern w:val="0"/>
                      <w:sz w:val="21"/>
                      <w:highlight w:val="none"/>
                      <w:lang w:val="en-US" w:eastAsia="zh-CN"/>
                    </w:rPr>
                  </w:pPr>
                  <w:r>
                    <w:rPr>
                      <w:rFonts w:hint="eastAsia" w:ascii="仿宋" w:hAnsi="仿宋" w:eastAsia="仿宋" w:cs="仿宋"/>
                      <w:i w:val="0"/>
                      <w:iCs w:val="0"/>
                      <w:color w:val="auto"/>
                      <w:kern w:val="0"/>
                      <w:sz w:val="21"/>
                      <w:highlight w:val="none"/>
                      <w:lang w:val="en-US" w:eastAsia="zh-CN"/>
                    </w:rPr>
                    <w:t>13958514828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432" w:hRule="atLeast"/>
                <w:tblCellSpacing w:w="15" w:type="dxa"/>
              </w:trPr>
              <w:tc>
                <w:tcPr>
                  <w:tcW w:w="2379" w:type="dxa"/>
                  <w:noWrap w:val="0"/>
                  <w:tcMar>
                    <w:top w:w="12" w:type="dxa"/>
                    <w:left w:w="12" w:type="dxa"/>
                    <w:bottom w:w="0" w:type="dxa"/>
                    <w:right w:w="12" w:type="dxa"/>
                  </w:tcMar>
                  <w:vAlign w:val="center"/>
                </w:tcPr>
                <w:p>
                  <w:pPr>
                    <w:widowControl/>
                    <w:spacing w:before="100" w:beforeAutospacing="1" w:after="100" w:afterAutospacing="1"/>
                    <w:jc w:val="center"/>
                    <w:textAlignment w:val="center"/>
                    <w:rPr>
                      <w:rFonts w:hint="eastAsia" w:ascii="仿宋" w:hAnsi="仿宋" w:eastAsia="仿宋" w:cs="仿宋"/>
                      <w:i w:val="0"/>
                      <w:iCs w:val="0"/>
                      <w:color w:val="auto"/>
                      <w:kern w:val="0"/>
                      <w:sz w:val="21"/>
                      <w:highlight w:val="none"/>
                      <w:lang w:eastAsia="zh-CN"/>
                    </w:rPr>
                  </w:pPr>
                  <w:r>
                    <w:rPr>
                      <w:rFonts w:hint="eastAsia" w:ascii="仿宋" w:hAnsi="仿宋" w:eastAsia="仿宋" w:cs="仿宋"/>
                      <w:i w:val="0"/>
                      <w:iCs w:val="0"/>
                      <w:color w:val="auto"/>
                      <w:kern w:val="0"/>
                      <w:sz w:val="21"/>
                      <w:highlight w:val="none"/>
                      <w:lang w:val="en-US" w:eastAsia="zh-CN"/>
                    </w:rPr>
                    <w:t>台州银行</w:t>
                  </w:r>
                </w:p>
              </w:tc>
              <w:tc>
                <w:tcPr>
                  <w:tcW w:w="1691" w:type="dxa"/>
                  <w:noWrap w:val="0"/>
                  <w:tcMar>
                    <w:top w:w="12" w:type="dxa"/>
                    <w:left w:w="12" w:type="dxa"/>
                    <w:bottom w:w="0" w:type="dxa"/>
                    <w:right w:w="12" w:type="dxa"/>
                  </w:tcMar>
                  <w:vAlign w:val="center"/>
                </w:tcPr>
                <w:p>
                  <w:pPr>
                    <w:widowControl/>
                    <w:spacing w:before="100" w:beforeAutospacing="1" w:after="100" w:afterAutospacing="1"/>
                    <w:jc w:val="center"/>
                    <w:textAlignment w:val="center"/>
                    <w:rPr>
                      <w:rFonts w:hint="eastAsia" w:ascii="仿宋" w:hAnsi="仿宋" w:eastAsia="仿宋" w:cs="仿宋"/>
                      <w:i w:val="0"/>
                      <w:iCs w:val="0"/>
                      <w:color w:val="auto"/>
                      <w:kern w:val="0"/>
                      <w:sz w:val="21"/>
                      <w:highlight w:val="none"/>
                      <w:lang w:eastAsia="zh-CN"/>
                    </w:rPr>
                  </w:pPr>
                  <w:r>
                    <w:rPr>
                      <w:rFonts w:hint="eastAsia" w:ascii="仿宋" w:hAnsi="仿宋" w:eastAsia="仿宋" w:cs="仿宋"/>
                      <w:i w:val="0"/>
                      <w:iCs w:val="0"/>
                      <w:color w:val="auto"/>
                      <w:kern w:val="0"/>
                      <w:sz w:val="21"/>
                      <w:highlight w:val="none"/>
                      <w:lang w:val="en-US" w:eastAsia="zh-CN"/>
                    </w:rPr>
                    <w:t>朱翔</w:t>
                  </w:r>
                </w:p>
              </w:tc>
              <w:tc>
                <w:tcPr>
                  <w:tcW w:w="2650" w:type="dxa"/>
                  <w:noWrap w:val="0"/>
                  <w:tcMar>
                    <w:top w:w="12" w:type="dxa"/>
                    <w:left w:w="12" w:type="dxa"/>
                    <w:bottom w:w="0" w:type="dxa"/>
                    <w:right w:w="12" w:type="dxa"/>
                  </w:tcMar>
                  <w:vAlign w:val="center"/>
                </w:tcPr>
                <w:p>
                  <w:pPr>
                    <w:widowControl/>
                    <w:spacing w:before="100" w:beforeAutospacing="1" w:after="100" w:afterAutospacing="1"/>
                    <w:jc w:val="center"/>
                    <w:textAlignment w:val="center"/>
                    <w:rPr>
                      <w:rFonts w:hint="eastAsia" w:ascii="仿宋" w:hAnsi="仿宋" w:eastAsia="仿宋" w:cs="仿宋"/>
                      <w:i w:val="0"/>
                      <w:iCs w:val="0"/>
                      <w:color w:val="auto"/>
                      <w:kern w:val="0"/>
                      <w:sz w:val="21"/>
                      <w:highlight w:val="none"/>
                      <w:lang w:val="en-US" w:eastAsia="zh-CN"/>
                    </w:rPr>
                  </w:pPr>
                  <w:r>
                    <w:rPr>
                      <w:rFonts w:hint="eastAsia" w:ascii="仿宋" w:hAnsi="仿宋" w:eastAsia="仿宋" w:cs="仿宋"/>
                      <w:i w:val="0"/>
                      <w:iCs w:val="0"/>
                      <w:color w:val="auto"/>
                      <w:kern w:val="0"/>
                      <w:sz w:val="21"/>
                      <w:highlight w:val="none"/>
                      <w:lang w:val="en-US" w:eastAsia="zh-CN"/>
                    </w:rPr>
                    <w:t>13819660917</w:t>
                  </w:r>
                </w:p>
              </w:tc>
            </w:tr>
          </w:tbl>
          <w:p>
            <w:pPr>
              <w:keepNext w:val="0"/>
              <w:keepLines w:val="0"/>
              <w:pageBreakBefore w:val="0"/>
              <w:kinsoku/>
              <w:wordWrap/>
              <w:overflowPunct/>
              <w:topLinePunct w:val="0"/>
              <w:autoSpaceDE w:val="0"/>
              <w:autoSpaceDN w:val="0"/>
              <w:bidi w:val="0"/>
              <w:adjustRightInd w:val="0"/>
              <w:spacing w:line="300" w:lineRule="exact"/>
              <w:textAlignment w:val="auto"/>
              <w:rPr>
                <w:rFonts w:hint="eastAsia" w:ascii="仿宋" w:hAnsi="仿宋" w:eastAsia="仿宋" w:cs="仿宋"/>
                <w:i w:val="0"/>
                <w:iCs w:val="0"/>
                <w:color w:val="auto"/>
                <w:sz w:val="21"/>
                <w:szCs w:val="21"/>
                <w:highlight w:val="none"/>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13" w:hRule="atLeast"/>
        </w:trPr>
        <w:tc>
          <w:tcPr>
            <w:tcW w:w="739" w:type="dxa"/>
            <w:tcBorders>
              <w:top w:val="single" w:color="auto" w:sz="4" w:space="0"/>
            </w:tcBorders>
            <w:noWrap w:val="0"/>
            <w:vAlign w:val="center"/>
          </w:tcPr>
          <w:p>
            <w:pPr>
              <w:keepNext w:val="0"/>
              <w:keepLines w:val="0"/>
              <w:pageBreakBefore w:val="0"/>
              <w:kinsoku/>
              <w:wordWrap/>
              <w:overflowPunct/>
              <w:topLinePunct w:val="0"/>
              <w:bidi w:val="0"/>
              <w:spacing w:line="300" w:lineRule="exact"/>
              <w:jc w:val="center"/>
              <w:textAlignment w:val="auto"/>
              <w:rPr>
                <w:rFonts w:hint="eastAsia" w:ascii="仿宋" w:hAnsi="仿宋" w:eastAsia="仿宋" w:cs="仿宋"/>
                <w:i w:val="0"/>
                <w:iCs w:val="0"/>
                <w:color w:val="auto"/>
                <w:kern w:val="2"/>
                <w:sz w:val="24"/>
                <w:szCs w:val="24"/>
                <w:highlight w:val="none"/>
                <w:lang w:val="en-US" w:eastAsia="zh-CN" w:bidi="ar-SA"/>
              </w:rPr>
            </w:pPr>
            <w:r>
              <w:rPr>
                <w:rFonts w:hint="eastAsia" w:ascii="仿宋" w:hAnsi="仿宋" w:eastAsia="仿宋" w:cs="仿宋"/>
                <w:i w:val="0"/>
                <w:iCs w:val="0"/>
                <w:color w:val="auto"/>
                <w:sz w:val="24"/>
                <w:highlight w:val="none"/>
              </w:rPr>
              <w:t>1</w:t>
            </w:r>
            <w:r>
              <w:rPr>
                <w:rFonts w:hint="eastAsia" w:ascii="仿宋" w:hAnsi="仿宋" w:eastAsia="仿宋" w:cs="仿宋"/>
                <w:i w:val="0"/>
                <w:iCs w:val="0"/>
                <w:color w:val="auto"/>
                <w:sz w:val="24"/>
                <w:highlight w:val="none"/>
                <w:lang w:val="en-US" w:eastAsia="zh-CN"/>
              </w:rPr>
              <w:t>7</w:t>
            </w:r>
          </w:p>
        </w:tc>
        <w:tc>
          <w:tcPr>
            <w:tcW w:w="2022" w:type="dxa"/>
            <w:tcBorders>
              <w:top w:val="single" w:color="auto" w:sz="4" w:space="0"/>
            </w:tcBorders>
            <w:noWrap w:val="0"/>
            <w:vAlign w:val="center"/>
          </w:tcPr>
          <w:p>
            <w:pPr>
              <w:keepNext w:val="0"/>
              <w:keepLines w:val="0"/>
              <w:pageBreakBefore w:val="0"/>
              <w:kinsoku/>
              <w:wordWrap/>
              <w:overflowPunct/>
              <w:topLinePunct w:val="0"/>
              <w:autoSpaceDE w:val="0"/>
              <w:autoSpaceDN w:val="0"/>
              <w:bidi w:val="0"/>
              <w:adjustRightInd w:val="0"/>
              <w:spacing w:line="300" w:lineRule="exact"/>
              <w:jc w:val="center"/>
              <w:textAlignment w:val="auto"/>
              <w:rPr>
                <w:rFonts w:hint="eastAsia" w:ascii="仿宋" w:hAnsi="仿宋" w:eastAsia="仿宋" w:cs="仿宋"/>
                <w:i w:val="0"/>
                <w:iCs w:val="0"/>
                <w:color w:val="auto"/>
                <w:kern w:val="2"/>
                <w:sz w:val="21"/>
                <w:szCs w:val="21"/>
                <w:highlight w:val="none"/>
                <w:lang w:val="en-US" w:eastAsia="zh-CN" w:bidi="ar-SA"/>
              </w:rPr>
            </w:pPr>
            <w:r>
              <w:rPr>
                <w:rFonts w:hint="eastAsia" w:ascii="仿宋" w:hAnsi="仿宋" w:eastAsia="仿宋" w:cs="仿宋"/>
                <w:i w:val="0"/>
                <w:iCs w:val="0"/>
                <w:color w:val="auto"/>
                <w:sz w:val="21"/>
                <w:szCs w:val="21"/>
                <w:highlight w:val="none"/>
              </w:rPr>
              <w:t>解释权</w:t>
            </w:r>
          </w:p>
        </w:tc>
        <w:tc>
          <w:tcPr>
            <w:tcW w:w="6918" w:type="dxa"/>
            <w:tcBorders>
              <w:top w:val="single" w:color="auto" w:sz="4" w:space="0"/>
            </w:tcBorders>
            <w:noWrap w:val="0"/>
            <w:vAlign w:val="center"/>
          </w:tcPr>
          <w:p>
            <w:pPr>
              <w:keepNext w:val="0"/>
              <w:keepLines w:val="0"/>
              <w:pageBreakBefore w:val="0"/>
              <w:kinsoku/>
              <w:wordWrap/>
              <w:overflowPunct/>
              <w:topLinePunct w:val="0"/>
              <w:autoSpaceDE w:val="0"/>
              <w:autoSpaceDN w:val="0"/>
              <w:bidi w:val="0"/>
              <w:adjustRightInd w:val="0"/>
              <w:spacing w:line="300" w:lineRule="exact"/>
              <w:jc w:val="both"/>
              <w:textAlignment w:val="auto"/>
              <w:rPr>
                <w:rFonts w:hint="eastAsia" w:ascii="仿宋" w:hAnsi="仿宋" w:eastAsia="仿宋" w:cs="仿宋"/>
                <w:i w:val="0"/>
                <w:iCs w:val="0"/>
                <w:color w:val="auto"/>
                <w:kern w:val="2"/>
                <w:sz w:val="21"/>
                <w:szCs w:val="21"/>
                <w:highlight w:val="none"/>
                <w:lang w:val="en-US" w:eastAsia="zh-CN" w:bidi="ar-SA"/>
              </w:rPr>
            </w:pPr>
            <w:r>
              <w:rPr>
                <w:rFonts w:hint="eastAsia" w:ascii="仿宋" w:hAnsi="仿宋" w:eastAsia="仿宋" w:cs="仿宋"/>
                <w:i w:val="0"/>
                <w:iCs w:val="0"/>
                <w:color w:val="auto"/>
                <w:sz w:val="21"/>
                <w:szCs w:val="21"/>
                <w:highlight w:val="none"/>
              </w:rPr>
              <w:t>本</w:t>
            </w:r>
            <w:r>
              <w:rPr>
                <w:rFonts w:hint="eastAsia" w:ascii="仿宋" w:hAnsi="仿宋" w:eastAsia="仿宋" w:cs="仿宋"/>
                <w:i w:val="0"/>
                <w:iCs w:val="0"/>
                <w:color w:val="auto"/>
                <w:sz w:val="21"/>
                <w:szCs w:val="21"/>
                <w:highlight w:val="none"/>
                <w:lang w:eastAsia="zh-CN"/>
              </w:rPr>
              <w:t>谈判</w:t>
            </w:r>
            <w:r>
              <w:rPr>
                <w:rFonts w:hint="eastAsia" w:ascii="仿宋" w:hAnsi="仿宋" w:eastAsia="仿宋" w:cs="仿宋"/>
                <w:i w:val="0"/>
                <w:iCs w:val="0"/>
                <w:color w:val="auto"/>
                <w:sz w:val="21"/>
                <w:szCs w:val="21"/>
                <w:highlight w:val="none"/>
              </w:rPr>
              <w:t>文件解释权属于采购人和采购代理机构。</w:t>
            </w:r>
          </w:p>
        </w:tc>
      </w:tr>
    </w:tbl>
    <w:tbl>
      <w:tblPr>
        <w:tblStyle w:val="25"/>
        <w:tblW w:w="967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982"/>
        <w:gridCol w:w="4579"/>
        <w:gridCol w:w="211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82" w:type="dxa"/>
            <w:noWrap w:val="0"/>
            <w:vAlign w:val="top"/>
          </w:tcPr>
          <w:p>
            <w:pPr>
              <w:widowControl w:val="0"/>
              <w:jc w:val="center"/>
              <w:rPr>
                <w:rFonts w:hint="eastAsia" w:ascii="仿宋" w:hAnsi="仿宋" w:eastAsia="仿宋" w:cs="仿宋"/>
                <w:b/>
                <w:i w:val="0"/>
                <w:iCs w:val="0"/>
                <w:color w:val="auto"/>
                <w:sz w:val="21"/>
                <w:szCs w:val="21"/>
                <w:highlight w:val="none"/>
                <w:vertAlign w:val="baseline"/>
              </w:rPr>
            </w:pPr>
            <w:r>
              <w:rPr>
                <w:rFonts w:hint="eastAsia" w:ascii="仿宋" w:hAnsi="仿宋" w:eastAsia="仿宋" w:cs="仿宋"/>
                <w:b/>
                <w:bCs/>
                <w:i w:val="0"/>
                <w:iCs w:val="0"/>
                <w:color w:val="auto"/>
                <w:sz w:val="21"/>
                <w:szCs w:val="21"/>
                <w:highlight w:val="none"/>
                <w:vertAlign w:val="baseline"/>
                <w:lang w:val="en-US" w:eastAsia="zh-CN"/>
              </w:rPr>
              <w:t>金融机构名称及意愿承担保函（保单）种类</w:t>
            </w:r>
          </w:p>
        </w:tc>
        <w:tc>
          <w:tcPr>
            <w:tcW w:w="4579" w:type="dxa"/>
            <w:noWrap w:val="0"/>
            <w:vAlign w:val="top"/>
          </w:tcPr>
          <w:p>
            <w:pPr>
              <w:widowControl w:val="0"/>
              <w:jc w:val="center"/>
              <w:rPr>
                <w:rFonts w:hint="eastAsia" w:ascii="仿宋" w:hAnsi="仿宋" w:eastAsia="仿宋" w:cs="仿宋"/>
                <w:b/>
                <w:i w:val="0"/>
                <w:iCs w:val="0"/>
                <w:color w:val="auto"/>
                <w:sz w:val="21"/>
                <w:szCs w:val="21"/>
                <w:highlight w:val="none"/>
                <w:vertAlign w:val="baseline"/>
              </w:rPr>
            </w:pPr>
            <w:r>
              <w:rPr>
                <w:rFonts w:hint="eastAsia" w:ascii="仿宋" w:hAnsi="仿宋" w:eastAsia="仿宋" w:cs="仿宋"/>
                <w:b/>
                <w:bCs/>
                <w:i w:val="0"/>
                <w:iCs w:val="0"/>
                <w:color w:val="auto"/>
                <w:sz w:val="21"/>
                <w:szCs w:val="21"/>
                <w:highlight w:val="none"/>
                <w:vertAlign w:val="baseline"/>
                <w:lang w:val="en-US" w:eastAsia="zh-CN"/>
              </w:rPr>
              <w:t>保函（保单）收费情况</w:t>
            </w:r>
          </w:p>
        </w:tc>
        <w:tc>
          <w:tcPr>
            <w:tcW w:w="2115" w:type="dxa"/>
            <w:noWrap w:val="0"/>
            <w:vAlign w:val="top"/>
          </w:tcPr>
          <w:p>
            <w:pPr>
              <w:widowControl w:val="0"/>
              <w:jc w:val="center"/>
              <w:rPr>
                <w:rFonts w:hint="eastAsia" w:ascii="仿宋" w:hAnsi="仿宋" w:eastAsia="仿宋" w:cs="仿宋"/>
                <w:b/>
                <w:bCs/>
                <w:i w:val="0"/>
                <w:iCs w:val="0"/>
                <w:color w:val="auto"/>
                <w:sz w:val="21"/>
                <w:szCs w:val="21"/>
                <w:highlight w:val="none"/>
                <w:vertAlign w:val="baseline"/>
                <w:lang w:val="en-US" w:eastAsia="zh-CN"/>
              </w:rPr>
            </w:pPr>
            <w:r>
              <w:rPr>
                <w:rFonts w:hint="eastAsia" w:ascii="仿宋" w:hAnsi="仿宋" w:eastAsia="仿宋" w:cs="仿宋"/>
                <w:b/>
                <w:bCs/>
                <w:i w:val="0"/>
                <w:iCs w:val="0"/>
                <w:color w:val="auto"/>
                <w:sz w:val="21"/>
                <w:szCs w:val="21"/>
                <w:highlight w:val="none"/>
                <w:vertAlign w:val="baseline"/>
                <w:lang w:val="en-US" w:eastAsia="zh-CN"/>
              </w:rPr>
              <w:t>联系人及</w:t>
            </w:r>
          </w:p>
          <w:p>
            <w:pPr>
              <w:widowControl w:val="0"/>
              <w:jc w:val="center"/>
              <w:rPr>
                <w:rFonts w:hint="eastAsia" w:ascii="仿宋" w:hAnsi="仿宋" w:eastAsia="仿宋" w:cs="仿宋"/>
                <w:b/>
                <w:i w:val="0"/>
                <w:iCs w:val="0"/>
                <w:color w:val="auto"/>
                <w:sz w:val="21"/>
                <w:szCs w:val="21"/>
                <w:highlight w:val="none"/>
                <w:vertAlign w:val="baseline"/>
              </w:rPr>
            </w:pPr>
            <w:r>
              <w:rPr>
                <w:rFonts w:hint="eastAsia" w:ascii="仿宋" w:hAnsi="仿宋" w:eastAsia="仿宋" w:cs="仿宋"/>
                <w:b/>
                <w:bCs/>
                <w:i w:val="0"/>
                <w:iCs w:val="0"/>
                <w:color w:val="auto"/>
                <w:sz w:val="21"/>
                <w:szCs w:val="21"/>
                <w:highlight w:val="none"/>
                <w:vertAlign w:val="baseline"/>
                <w:lang w:val="en-US" w:eastAsia="zh-CN"/>
              </w:rPr>
              <w:t>联系方式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82" w:type="dxa"/>
            <w:noWrap w:val="0"/>
            <w:vAlign w:val="center"/>
          </w:tcPr>
          <w:p>
            <w:pPr>
              <w:widowControl w:val="0"/>
              <w:jc w:val="both"/>
              <w:rPr>
                <w:rFonts w:hint="eastAsia" w:ascii="仿宋" w:hAnsi="仿宋" w:eastAsia="仿宋" w:cs="仿宋"/>
                <w:i w:val="0"/>
                <w:iCs w:val="0"/>
                <w:color w:val="auto"/>
                <w:sz w:val="21"/>
                <w:szCs w:val="21"/>
                <w:highlight w:val="none"/>
                <w:vertAlign w:val="baseline"/>
                <w:lang w:val="en-US" w:eastAsia="zh-CN"/>
              </w:rPr>
            </w:pPr>
            <w:r>
              <w:rPr>
                <w:rFonts w:hint="eastAsia" w:ascii="仿宋" w:hAnsi="仿宋" w:eastAsia="仿宋" w:cs="仿宋"/>
                <w:i w:val="0"/>
                <w:iCs w:val="0"/>
                <w:color w:val="auto"/>
                <w:sz w:val="21"/>
                <w:szCs w:val="21"/>
                <w:highlight w:val="none"/>
                <w:vertAlign w:val="baseline"/>
                <w:lang w:val="en-US" w:eastAsia="zh-CN"/>
              </w:rPr>
              <w:t>机构名称：中国工商银行股份有限公司仙居支行</w:t>
            </w:r>
          </w:p>
          <w:p>
            <w:pPr>
              <w:widowControl w:val="0"/>
              <w:jc w:val="both"/>
              <w:rPr>
                <w:rFonts w:hint="eastAsia" w:ascii="仿宋" w:hAnsi="仿宋" w:eastAsia="仿宋" w:cs="仿宋"/>
                <w:i w:val="0"/>
                <w:iCs w:val="0"/>
                <w:color w:val="auto"/>
                <w:sz w:val="21"/>
                <w:szCs w:val="21"/>
                <w:highlight w:val="none"/>
                <w:vertAlign w:val="baseline"/>
                <w:lang w:val="en-US" w:eastAsia="zh-CN"/>
              </w:rPr>
            </w:pPr>
            <w:r>
              <w:rPr>
                <w:rFonts w:hint="eastAsia" w:ascii="仿宋" w:hAnsi="仿宋" w:eastAsia="仿宋" w:cs="仿宋"/>
                <w:i w:val="0"/>
                <w:iCs w:val="0"/>
                <w:color w:val="auto"/>
                <w:sz w:val="21"/>
                <w:szCs w:val="21"/>
                <w:highlight w:val="none"/>
                <w:vertAlign w:val="baseline"/>
                <w:lang w:val="en-US" w:eastAsia="zh-CN"/>
              </w:rPr>
              <w:t>履约保函： 是</w:t>
            </w:r>
          </w:p>
          <w:p>
            <w:pPr>
              <w:widowControl w:val="0"/>
              <w:jc w:val="both"/>
              <w:rPr>
                <w:rFonts w:hint="eastAsia" w:ascii="仿宋" w:hAnsi="仿宋" w:eastAsia="仿宋" w:cs="仿宋"/>
                <w:i w:val="0"/>
                <w:iCs w:val="0"/>
                <w:color w:val="auto"/>
                <w:sz w:val="21"/>
                <w:szCs w:val="21"/>
                <w:highlight w:val="none"/>
                <w:vertAlign w:val="baseline"/>
                <w:lang w:val="en-US" w:eastAsia="zh-CN"/>
              </w:rPr>
            </w:pPr>
            <w:r>
              <w:rPr>
                <w:rFonts w:hint="eastAsia" w:ascii="仿宋" w:hAnsi="仿宋" w:eastAsia="仿宋" w:cs="仿宋"/>
                <w:i w:val="0"/>
                <w:iCs w:val="0"/>
                <w:color w:val="auto"/>
                <w:sz w:val="21"/>
                <w:szCs w:val="21"/>
                <w:highlight w:val="none"/>
                <w:vertAlign w:val="baseline"/>
                <w:lang w:val="en-US" w:eastAsia="zh-CN"/>
              </w:rPr>
              <w:t>预付款保函： 是</w:t>
            </w:r>
          </w:p>
          <w:p>
            <w:pPr>
              <w:widowControl w:val="0"/>
              <w:jc w:val="both"/>
              <w:rPr>
                <w:rFonts w:hint="eastAsia" w:ascii="仿宋" w:hAnsi="仿宋" w:eastAsia="仿宋" w:cs="仿宋"/>
                <w:b/>
                <w:i w:val="0"/>
                <w:iCs w:val="0"/>
                <w:color w:val="auto"/>
                <w:sz w:val="21"/>
                <w:szCs w:val="21"/>
                <w:highlight w:val="none"/>
                <w:vertAlign w:val="baseline"/>
              </w:rPr>
            </w:pPr>
          </w:p>
        </w:tc>
        <w:tc>
          <w:tcPr>
            <w:tcW w:w="4579" w:type="dxa"/>
            <w:noWrap w:val="0"/>
            <w:vAlign w:val="center"/>
          </w:tcPr>
          <w:p>
            <w:pPr>
              <w:widowControl w:val="0"/>
              <w:jc w:val="left"/>
              <w:rPr>
                <w:rFonts w:hint="eastAsia" w:ascii="仿宋" w:hAnsi="仿宋" w:eastAsia="仿宋" w:cs="仿宋"/>
                <w:i w:val="0"/>
                <w:iCs w:val="0"/>
                <w:color w:val="auto"/>
                <w:sz w:val="21"/>
                <w:szCs w:val="21"/>
                <w:highlight w:val="none"/>
                <w:vertAlign w:val="baseline"/>
                <w:lang w:val="en-US" w:eastAsia="zh-CN"/>
              </w:rPr>
            </w:pPr>
            <w:r>
              <w:rPr>
                <w:rFonts w:hint="eastAsia" w:ascii="仿宋" w:hAnsi="仿宋" w:eastAsia="仿宋" w:cs="仿宋"/>
                <w:i w:val="0"/>
                <w:iCs w:val="0"/>
                <w:color w:val="auto"/>
                <w:sz w:val="21"/>
                <w:szCs w:val="21"/>
                <w:highlight w:val="none"/>
                <w:vertAlign w:val="baseline"/>
                <w:lang w:val="en-US" w:eastAsia="zh-CN"/>
              </w:rPr>
              <w:t>对外保函服务</w:t>
            </w:r>
          </w:p>
          <w:p>
            <w:pPr>
              <w:widowControl w:val="0"/>
              <w:jc w:val="left"/>
              <w:rPr>
                <w:rFonts w:hint="eastAsia" w:ascii="仿宋" w:hAnsi="仿宋" w:eastAsia="仿宋" w:cs="仿宋"/>
                <w:i w:val="0"/>
                <w:iCs w:val="0"/>
                <w:color w:val="auto"/>
                <w:sz w:val="21"/>
                <w:szCs w:val="21"/>
                <w:highlight w:val="none"/>
                <w:vertAlign w:val="baseline"/>
                <w:lang w:val="en-US" w:eastAsia="zh-CN"/>
              </w:rPr>
            </w:pPr>
            <w:r>
              <w:rPr>
                <w:rFonts w:hint="eastAsia" w:ascii="仿宋" w:hAnsi="仿宋" w:eastAsia="仿宋" w:cs="仿宋"/>
                <w:i w:val="0"/>
                <w:iCs w:val="0"/>
                <w:color w:val="auto"/>
                <w:sz w:val="21"/>
                <w:szCs w:val="21"/>
                <w:highlight w:val="none"/>
                <w:vertAlign w:val="baseline"/>
                <w:lang w:val="en-US" w:eastAsia="zh-CN"/>
              </w:rPr>
              <w:t>1.开立及展期费担保费率：</w:t>
            </w:r>
          </w:p>
          <w:p>
            <w:pPr>
              <w:widowControl w:val="0"/>
              <w:jc w:val="left"/>
              <w:rPr>
                <w:rFonts w:hint="eastAsia" w:ascii="仿宋" w:hAnsi="仿宋" w:eastAsia="仿宋" w:cs="仿宋"/>
                <w:i w:val="0"/>
                <w:iCs w:val="0"/>
                <w:color w:val="auto"/>
                <w:sz w:val="21"/>
                <w:szCs w:val="21"/>
                <w:highlight w:val="none"/>
                <w:vertAlign w:val="baseline"/>
                <w:lang w:val="en-US" w:eastAsia="zh-CN"/>
              </w:rPr>
            </w:pPr>
            <w:r>
              <w:rPr>
                <w:rFonts w:hint="eastAsia" w:ascii="仿宋" w:hAnsi="仿宋" w:eastAsia="仿宋" w:cs="仿宋"/>
                <w:i w:val="0"/>
                <w:iCs w:val="0"/>
                <w:color w:val="auto"/>
                <w:sz w:val="21"/>
                <w:szCs w:val="21"/>
                <w:highlight w:val="none"/>
                <w:vertAlign w:val="baseline"/>
                <w:lang w:val="en-US" w:eastAsia="zh-CN"/>
              </w:rPr>
              <w:t>（1)融资性保函：期限在一年（含）以内，客户按担保额度0.05-0.25%/月计收。最小计费周期为实际月（按实际发生天数，从保函生效之日至失效日计算，30天为1月），期限不足1月的按1个月计收。最低500元／季。</w:t>
            </w:r>
          </w:p>
          <w:p>
            <w:pPr>
              <w:widowControl w:val="0"/>
              <w:jc w:val="left"/>
              <w:rPr>
                <w:rFonts w:hint="eastAsia" w:ascii="仿宋" w:hAnsi="仿宋" w:eastAsia="仿宋" w:cs="仿宋"/>
                <w:i w:val="0"/>
                <w:iCs w:val="0"/>
                <w:color w:val="auto"/>
                <w:sz w:val="21"/>
                <w:szCs w:val="21"/>
                <w:highlight w:val="none"/>
                <w:vertAlign w:val="baseline"/>
                <w:lang w:val="en-US" w:eastAsia="zh-CN"/>
              </w:rPr>
            </w:pPr>
            <w:r>
              <w:rPr>
                <w:rFonts w:hint="eastAsia" w:ascii="仿宋" w:hAnsi="仿宋" w:eastAsia="仿宋" w:cs="仿宋"/>
                <w:i w:val="0"/>
                <w:iCs w:val="0"/>
                <w:color w:val="auto"/>
                <w:sz w:val="21"/>
                <w:szCs w:val="21"/>
                <w:highlight w:val="none"/>
                <w:vertAlign w:val="baseline"/>
                <w:lang w:val="en-US" w:eastAsia="zh-CN"/>
              </w:rPr>
              <w:t>（2)非融资性保函：期限在一年（含）以内，客户按0.027-0.167%/月计收。最小计费周期为实际月（按实际发生天数，从保函生效之日至失效日计算，30天为1月），期限不足1月的按1个月计收。最低500元／季。</w:t>
            </w:r>
          </w:p>
          <w:p>
            <w:pPr>
              <w:widowControl w:val="0"/>
              <w:jc w:val="left"/>
              <w:rPr>
                <w:rFonts w:hint="eastAsia" w:ascii="仿宋" w:hAnsi="仿宋" w:eastAsia="仿宋" w:cs="仿宋"/>
                <w:i w:val="0"/>
                <w:iCs w:val="0"/>
                <w:color w:val="auto"/>
                <w:sz w:val="21"/>
                <w:szCs w:val="21"/>
                <w:highlight w:val="none"/>
                <w:vertAlign w:val="baseline"/>
                <w:lang w:val="en-US" w:eastAsia="zh-CN"/>
              </w:rPr>
            </w:pPr>
            <w:r>
              <w:rPr>
                <w:rFonts w:hint="eastAsia" w:ascii="仿宋" w:hAnsi="仿宋" w:eastAsia="仿宋" w:cs="仿宋"/>
                <w:i w:val="0"/>
                <w:iCs w:val="0"/>
                <w:color w:val="auto"/>
                <w:sz w:val="21"/>
                <w:szCs w:val="21"/>
                <w:highlight w:val="none"/>
                <w:vertAlign w:val="baseline"/>
                <w:lang w:val="en-US" w:eastAsia="zh-CN"/>
              </w:rPr>
              <w:t>（3)担保期限超过一年的，每增加一年整体费率提高10%（单利）。若担保文本未明确确定的到期日或含有自动延展性质条款的，我行可按根据基础合同和担保文本的有关约定推算出的担保最长有效期调整对应的费率。</w:t>
            </w:r>
          </w:p>
          <w:p>
            <w:pPr>
              <w:widowControl w:val="0"/>
              <w:jc w:val="both"/>
              <w:rPr>
                <w:rFonts w:hint="eastAsia" w:ascii="仿宋" w:hAnsi="仿宋" w:eastAsia="仿宋" w:cs="仿宋"/>
                <w:b/>
                <w:i w:val="0"/>
                <w:iCs w:val="0"/>
                <w:color w:val="auto"/>
                <w:sz w:val="21"/>
                <w:szCs w:val="21"/>
                <w:highlight w:val="none"/>
                <w:vertAlign w:val="baseline"/>
              </w:rPr>
            </w:pPr>
            <w:r>
              <w:rPr>
                <w:rFonts w:hint="eastAsia" w:ascii="仿宋" w:hAnsi="仿宋" w:eastAsia="仿宋" w:cs="仿宋"/>
                <w:i w:val="0"/>
                <w:iCs w:val="0"/>
                <w:color w:val="auto"/>
                <w:sz w:val="21"/>
                <w:szCs w:val="21"/>
                <w:highlight w:val="none"/>
                <w:vertAlign w:val="baseline"/>
                <w:lang w:val="en-US" w:eastAsia="zh-CN"/>
              </w:rPr>
              <w:t>如企业划型为小微企业的，以上手续费全免。</w:t>
            </w:r>
          </w:p>
        </w:tc>
        <w:tc>
          <w:tcPr>
            <w:tcW w:w="2115" w:type="dxa"/>
            <w:noWrap w:val="0"/>
            <w:vAlign w:val="center"/>
          </w:tcPr>
          <w:p>
            <w:pPr>
              <w:widowControl w:val="0"/>
              <w:jc w:val="both"/>
              <w:rPr>
                <w:rFonts w:hint="eastAsia" w:ascii="仿宋" w:hAnsi="仿宋" w:eastAsia="仿宋" w:cs="仿宋"/>
                <w:b/>
                <w:i w:val="0"/>
                <w:iCs w:val="0"/>
                <w:color w:val="auto"/>
                <w:sz w:val="21"/>
                <w:szCs w:val="21"/>
                <w:highlight w:val="none"/>
                <w:vertAlign w:val="baseline"/>
              </w:rPr>
            </w:pPr>
            <w:r>
              <w:rPr>
                <w:rFonts w:hint="eastAsia" w:ascii="仿宋" w:hAnsi="仿宋" w:eastAsia="仿宋" w:cs="仿宋"/>
                <w:i w:val="0"/>
                <w:iCs w:val="0"/>
                <w:color w:val="auto"/>
                <w:sz w:val="21"/>
                <w:szCs w:val="21"/>
                <w:highlight w:val="none"/>
                <w:vertAlign w:val="baseline"/>
                <w:lang w:val="en-US" w:eastAsia="zh-CN"/>
              </w:rPr>
              <w:t>陈盈13967614344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82" w:type="dxa"/>
            <w:noWrap w:val="0"/>
            <w:vAlign w:val="center"/>
          </w:tcPr>
          <w:p>
            <w:pPr>
              <w:widowControl w:val="0"/>
              <w:jc w:val="both"/>
              <w:rPr>
                <w:rFonts w:hint="eastAsia" w:ascii="仿宋" w:hAnsi="仿宋" w:eastAsia="仿宋" w:cs="仿宋"/>
                <w:i w:val="0"/>
                <w:iCs w:val="0"/>
                <w:color w:val="auto"/>
                <w:sz w:val="21"/>
                <w:szCs w:val="21"/>
                <w:highlight w:val="none"/>
                <w:lang w:eastAsia="zh-CN"/>
              </w:rPr>
            </w:pPr>
            <w:r>
              <w:rPr>
                <w:rFonts w:hint="eastAsia" w:ascii="仿宋" w:hAnsi="仿宋" w:eastAsia="仿宋" w:cs="仿宋"/>
                <w:i w:val="0"/>
                <w:iCs w:val="0"/>
                <w:color w:val="auto"/>
                <w:sz w:val="21"/>
                <w:szCs w:val="21"/>
                <w:highlight w:val="none"/>
                <w:lang w:eastAsia="zh-CN"/>
              </w:rPr>
              <w:t>机构名称：浙江泰隆商业银行台州仙居支行</w:t>
            </w:r>
          </w:p>
          <w:p>
            <w:pPr>
              <w:widowControl w:val="0"/>
              <w:jc w:val="both"/>
              <w:rPr>
                <w:rFonts w:hint="eastAsia" w:ascii="仿宋" w:hAnsi="仿宋" w:eastAsia="仿宋" w:cs="仿宋"/>
                <w:i w:val="0"/>
                <w:iCs w:val="0"/>
                <w:color w:val="auto"/>
                <w:sz w:val="21"/>
                <w:szCs w:val="21"/>
                <w:highlight w:val="none"/>
                <w:lang w:eastAsia="zh-CN"/>
              </w:rPr>
            </w:pPr>
            <w:r>
              <w:rPr>
                <w:rFonts w:hint="eastAsia" w:ascii="仿宋" w:hAnsi="仿宋" w:eastAsia="仿宋" w:cs="仿宋"/>
                <w:i w:val="0"/>
                <w:iCs w:val="0"/>
                <w:color w:val="auto"/>
                <w:sz w:val="21"/>
                <w:szCs w:val="21"/>
                <w:highlight w:val="none"/>
                <w:lang w:eastAsia="zh-CN"/>
              </w:rPr>
              <w:t>履约保函：是</w:t>
            </w:r>
          </w:p>
          <w:p>
            <w:pPr>
              <w:widowControl w:val="0"/>
              <w:jc w:val="both"/>
              <w:rPr>
                <w:rFonts w:hint="eastAsia" w:ascii="仿宋" w:hAnsi="仿宋" w:eastAsia="仿宋" w:cs="仿宋"/>
                <w:i w:val="0"/>
                <w:iCs w:val="0"/>
                <w:color w:val="auto"/>
                <w:sz w:val="21"/>
                <w:szCs w:val="21"/>
                <w:highlight w:val="none"/>
                <w:lang w:eastAsia="zh-CN"/>
              </w:rPr>
            </w:pPr>
            <w:r>
              <w:rPr>
                <w:rFonts w:hint="eastAsia" w:ascii="仿宋" w:hAnsi="仿宋" w:eastAsia="仿宋" w:cs="仿宋"/>
                <w:i w:val="0"/>
                <w:iCs w:val="0"/>
                <w:color w:val="auto"/>
                <w:sz w:val="21"/>
                <w:szCs w:val="21"/>
                <w:highlight w:val="none"/>
                <w:lang w:eastAsia="zh-CN"/>
              </w:rPr>
              <w:t>预付款保函：是</w:t>
            </w:r>
          </w:p>
          <w:p>
            <w:pPr>
              <w:widowControl w:val="0"/>
              <w:jc w:val="both"/>
              <w:rPr>
                <w:rFonts w:hint="eastAsia" w:ascii="仿宋" w:hAnsi="仿宋" w:eastAsia="仿宋" w:cs="仿宋"/>
                <w:b/>
                <w:i w:val="0"/>
                <w:iCs w:val="0"/>
                <w:color w:val="auto"/>
                <w:sz w:val="21"/>
                <w:szCs w:val="21"/>
                <w:highlight w:val="none"/>
                <w:vertAlign w:val="baseline"/>
              </w:rPr>
            </w:pPr>
            <w:r>
              <w:rPr>
                <w:rFonts w:hint="eastAsia" w:ascii="仿宋" w:hAnsi="仿宋" w:eastAsia="仿宋" w:cs="仿宋"/>
                <w:i w:val="0"/>
                <w:iCs w:val="0"/>
                <w:color w:val="auto"/>
                <w:sz w:val="21"/>
                <w:szCs w:val="21"/>
                <w:highlight w:val="none"/>
                <w:lang w:eastAsia="zh-CN"/>
              </w:rPr>
              <w:t>备注：我行目前只有线下模式</w:t>
            </w:r>
          </w:p>
        </w:tc>
        <w:tc>
          <w:tcPr>
            <w:tcW w:w="4579" w:type="dxa"/>
            <w:noWrap w:val="0"/>
            <w:vAlign w:val="top"/>
          </w:tcPr>
          <w:p>
            <w:pPr>
              <w:widowControl w:val="0"/>
              <w:jc w:val="left"/>
              <w:rPr>
                <w:rFonts w:hint="eastAsia" w:ascii="仿宋" w:hAnsi="仿宋" w:eastAsia="仿宋" w:cs="仿宋"/>
                <w:i w:val="0"/>
                <w:iCs w:val="0"/>
                <w:color w:val="auto"/>
                <w:sz w:val="21"/>
                <w:szCs w:val="21"/>
                <w:highlight w:val="none"/>
                <w:lang w:eastAsia="zh-CN"/>
              </w:rPr>
            </w:pPr>
            <w:r>
              <w:rPr>
                <w:rFonts w:hint="eastAsia" w:ascii="仿宋" w:hAnsi="仿宋" w:eastAsia="仿宋" w:cs="仿宋"/>
                <w:i w:val="0"/>
                <w:iCs w:val="0"/>
                <w:color w:val="auto"/>
                <w:sz w:val="21"/>
                <w:szCs w:val="21"/>
                <w:highlight w:val="none"/>
                <w:lang w:eastAsia="zh-CN"/>
              </w:rPr>
              <w:t>根据保证金比例不同，参照下述费率计收：</w:t>
            </w:r>
          </w:p>
          <w:p>
            <w:pPr>
              <w:widowControl w:val="0"/>
              <w:jc w:val="left"/>
              <w:rPr>
                <w:rFonts w:hint="eastAsia" w:ascii="仿宋" w:hAnsi="仿宋" w:eastAsia="仿宋" w:cs="仿宋"/>
                <w:i w:val="0"/>
                <w:iCs w:val="0"/>
                <w:color w:val="auto"/>
                <w:sz w:val="21"/>
                <w:szCs w:val="21"/>
                <w:highlight w:val="none"/>
                <w:lang w:val="en-US" w:eastAsia="zh-CN"/>
              </w:rPr>
            </w:pPr>
            <w:r>
              <w:rPr>
                <w:rFonts w:hint="eastAsia" w:ascii="仿宋" w:hAnsi="仿宋" w:eastAsia="仿宋" w:cs="仿宋"/>
                <w:i w:val="0"/>
                <w:iCs w:val="0"/>
                <w:color w:val="auto"/>
                <w:sz w:val="21"/>
                <w:szCs w:val="21"/>
                <w:highlight w:val="none"/>
                <w:lang w:eastAsia="zh-CN"/>
              </w:rPr>
              <w:t>全额保证金，</w:t>
            </w:r>
            <w:r>
              <w:rPr>
                <w:rFonts w:hint="eastAsia" w:ascii="仿宋" w:hAnsi="仿宋" w:eastAsia="仿宋" w:cs="仿宋"/>
                <w:i w:val="0"/>
                <w:iCs w:val="0"/>
                <w:color w:val="auto"/>
                <w:sz w:val="21"/>
                <w:szCs w:val="21"/>
                <w:highlight w:val="none"/>
                <w:lang w:val="en-US" w:eastAsia="zh-CN"/>
              </w:rPr>
              <w:t>500一年；</w:t>
            </w:r>
          </w:p>
          <w:p>
            <w:pPr>
              <w:widowControl w:val="0"/>
              <w:jc w:val="left"/>
              <w:rPr>
                <w:rFonts w:hint="eastAsia" w:ascii="仿宋" w:hAnsi="仿宋" w:eastAsia="仿宋" w:cs="仿宋"/>
                <w:i w:val="0"/>
                <w:iCs w:val="0"/>
                <w:color w:val="auto"/>
                <w:sz w:val="21"/>
                <w:szCs w:val="21"/>
                <w:highlight w:val="none"/>
                <w:lang w:val="en-US" w:eastAsia="zh-CN"/>
              </w:rPr>
            </w:pPr>
            <w:r>
              <w:rPr>
                <w:rFonts w:hint="eastAsia" w:ascii="仿宋" w:hAnsi="仿宋" w:eastAsia="仿宋" w:cs="仿宋"/>
                <w:i w:val="0"/>
                <w:iCs w:val="0"/>
                <w:color w:val="auto"/>
                <w:sz w:val="21"/>
                <w:szCs w:val="21"/>
                <w:highlight w:val="none"/>
                <w:lang w:val="en-US" w:eastAsia="zh-CN"/>
              </w:rPr>
              <w:t>保证金比例50%以下，保函敞口金额的1.25‰/季，最低500元/季；</w:t>
            </w:r>
          </w:p>
          <w:p>
            <w:pPr>
              <w:widowControl w:val="0"/>
              <w:jc w:val="left"/>
              <w:rPr>
                <w:rFonts w:hint="eastAsia" w:ascii="仿宋" w:hAnsi="仿宋" w:eastAsia="仿宋" w:cs="仿宋"/>
                <w:i w:val="0"/>
                <w:iCs w:val="0"/>
                <w:color w:val="auto"/>
                <w:sz w:val="21"/>
                <w:szCs w:val="21"/>
                <w:highlight w:val="none"/>
                <w:lang w:val="en-US" w:eastAsia="zh-CN"/>
              </w:rPr>
            </w:pPr>
            <w:r>
              <w:rPr>
                <w:rFonts w:hint="eastAsia" w:ascii="仿宋" w:hAnsi="仿宋" w:eastAsia="仿宋" w:cs="仿宋"/>
                <w:i w:val="0"/>
                <w:iCs w:val="0"/>
                <w:color w:val="auto"/>
                <w:sz w:val="21"/>
                <w:szCs w:val="21"/>
                <w:highlight w:val="none"/>
                <w:lang w:val="en-US" w:eastAsia="zh-CN"/>
              </w:rPr>
              <w:t>保证金比例50%（含）以上，保函敞口金额的1‰/季，最低500元/季。</w:t>
            </w:r>
          </w:p>
          <w:p>
            <w:pPr>
              <w:widowControl w:val="0"/>
              <w:jc w:val="left"/>
              <w:rPr>
                <w:rFonts w:hint="eastAsia" w:ascii="仿宋" w:hAnsi="仿宋" w:eastAsia="仿宋" w:cs="仿宋"/>
                <w:i w:val="0"/>
                <w:iCs w:val="0"/>
                <w:color w:val="auto"/>
                <w:sz w:val="21"/>
                <w:szCs w:val="21"/>
                <w:highlight w:val="none"/>
                <w:lang w:val="en-US" w:eastAsia="zh-CN"/>
              </w:rPr>
            </w:pPr>
            <w:r>
              <w:rPr>
                <w:rFonts w:hint="eastAsia" w:ascii="仿宋" w:hAnsi="仿宋" w:eastAsia="仿宋" w:cs="仿宋"/>
                <w:i w:val="0"/>
                <w:iCs w:val="0"/>
                <w:color w:val="auto"/>
                <w:sz w:val="21"/>
                <w:szCs w:val="21"/>
                <w:highlight w:val="none"/>
                <w:lang w:val="en-US" w:eastAsia="zh-CN"/>
              </w:rPr>
              <w:t>涉及保函增额，增额部分参照开立保函收费标准另行收费，延期修改按照300/次的标准另行收费；</w:t>
            </w:r>
          </w:p>
          <w:p>
            <w:pPr>
              <w:widowControl w:val="0"/>
              <w:jc w:val="left"/>
              <w:rPr>
                <w:rFonts w:hint="eastAsia" w:ascii="仿宋" w:hAnsi="仿宋" w:eastAsia="仿宋" w:cs="仿宋"/>
                <w:i w:val="0"/>
                <w:iCs w:val="0"/>
                <w:color w:val="auto"/>
                <w:sz w:val="21"/>
                <w:szCs w:val="21"/>
                <w:highlight w:val="none"/>
                <w:lang w:val="en-US" w:eastAsia="zh-CN"/>
              </w:rPr>
            </w:pPr>
            <w:r>
              <w:rPr>
                <w:rFonts w:hint="eastAsia" w:ascii="仿宋" w:hAnsi="仿宋" w:eastAsia="仿宋" w:cs="仿宋"/>
                <w:i w:val="0"/>
                <w:iCs w:val="0"/>
                <w:color w:val="auto"/>
                <w:sz w:val="21"/>
                <w:szCs w:val="21"/>
                <w:highlight w:val="none"/>
                <w:lang w:val="en-US" w:eastAsia="zh-CN"/>
              </w:rPr>
              <w:t>按年收费项目不足一年按一年计收，超过一年三十天按照两年计收（从保函开立之日起390天（含）为一个年度三十天）</w:t>
            </w:r>
          </w:p>
          <w:p>
            <w:pPr>
              <w:widowControl w:val="0"/>
              <w:jc w:val="left"/>
              <w:rPr>
                <w:rFonts w:hint="eastAsia" w:ascii="仿宋" w:hAnsi="仿宋" w:eastAsia="仿宋" w:cs="仿宋"/>
                <w:b/>
                <w:i w:val="0"/>
                <w:iCs w:val="0"/>
                <w:color w:val="auto"/>
                <w:sz w:val="21"/>
                <w:szCs w:val="21"/>
                <w:highlight w:val="none"/>
                <w:vertAlign w:val="baseline"/>
              </w:rPr>
            </w:pPr>
            <w:r>
              <w:rPr>
                <w:rFonts w:hint="eastAsia" w:ascii="仿宋" w:hAnsi="仿宋" w:eastAsia="仿宋" w:cs="仿宋"/>
                <w:i w:val="0"/>
                <w:iCs w:val="0"/>
                <w:color w:val="auto"/>
                <w:sz w:val="21"/>
                <w:szCs w:val="21"/>
                <w:highlight w:val="none"/>
                <w:lang w:val="en-US" w:eastAsia="zh-CN"/>
              </w:rPr>
              <w:t>按季收费项目不足一季按一季度计收，超过一季度十天的按两季度计收（从保函开立之日起100天（含）为一个季度十天）</w:t>
            </w:r>
          </w:p>
        </w:tc>
        <w:tc>
          <w:tcPr>
            <w:tcW w:w="2115" w:type="dxa"/>
            <w:noWrap w:val="0"/>
            <w:vAlign w:val="center"/>
          </w:tcPr>
          <w:p>
            <w:pPr>
              <w:widowControl w:val="0"/>
              <w:jc w:val="both"/>
              <w:rPr>
                <w:rFonts w:hint="eastAsia" w:ascii="仿宋" w:hAnsi="仿宋" w:eastAsia="仿宋" w:cs="仿宋"/>
                <w:i w:val="0"/>
                <w:iCs w:val="0"/>
                <w:color w:val="auto"/>
                <w:sz w:val="21"/>
                <w:szCs w:val="21"/>
                <w:highlight w:val="none"/>
                <w:lang w:val="en-US" w:eastAsia="zh-CN"/>
              </w:rPr>
            </w:pPr>
            <w:r>
              <w:rPr>
                <w:rFonts w:hint="eastAsia" w:ascii="仿宋" w:hAnsi="仿宋" w:eastAsia="仿宋" w:cs="仿宋"/>
                <w:i w:val="0"/>
                <w:iCs w:val="0"/>
                <w:color w:val="auto"/>
                <w:sz w:val="21"/>
                <w:szCs w:val="21"/>
                <w:highlight w:val="none"/>
                <w:lang w:eastAsia="zh-CN"/>
              </w:rPr>
              <w:t>银行联系人：陈超</w:t>
            </w:r>
            <w:r>
              <w:rPr>
                <w:rFonts w:hint="eastAsia" w:ascii="仿宋" w:hAnsi="仿宋" w:eastAsia="仿宋" w:cs="仿宋"/>
                <w:i w:val="0"/>
                <w:iCs w:val="0"/>
                <w:color w:val="auto"/>
                <w:sz w:val="21"/>
                <w:szCs w:val="21"/>
                <w:highlight w:val="none"/>
                <w:lang w:val="en-US" w:eastAsia="zh-CN"/>
              </w:rPr>
              <w:t>17858683697</w:t>
            </w:r>
          </w:p>
          <w:p>
            <w:pPr>
              <w:widowControl w:val="0"/>
              <w:jc w:val="both"/>
              <w:rPr>
                <w:rFonts w:hint="eastAsia" w:ascii="仿宋" w:hAnsi="仿宋" w:eastAsia="仿宋" w:cs="仿宋"/>
                <w:b/>
                <w:i w:val="0"/>
                <w:iCs w:val="0"/>
                <w:color w:val="auto"/>
                <w:sz w:val="21"/>
                <w:szCs w:val="21"/>
                <w:highlight w:val="none"/>
                <w:vertAlign w:val="baseline"/>
              </w:rPr>
            </w:pPr>
            <w:r>
              <w:rPr>
                <w:rFonts w:hint="eastAsia" w:ascii="仿宋" w:hAnsi="仿宋" w:eastAsia="仿宋" w:cs="仿宋"/>
                <w:i w:val="0"/>
                <w:iCs w:val="0"/>
                <w:color w:val="auto"/>
                <w:sz w:val="21"/>
                <w:szCs w:val="21"/>
                <w:highlight w:val="none"/>
                <w:lang w:eastAsia="zh-CN"/>
              </w:rPr>
              <w:t>具体保函业务办理客户经理：王英</w:t>
            </w:r>
            <w:r>
              <w:rPr>
                <w:rFonts w:hint="eastAsia" w:ascii="仿宋" w:hAnsi="仿宋" w:eastAsia="仿宋" w:cs="仿宋"/>
                <w:i w:val="0"/>
                <w:iCs w:val="0"/>
                <w:color w:val="auto"/>
                <w:sz w:val="21"/>
                <w:szCs w:val="21"/>
                <w:highlight w:val="none"/>
                <w:lang w:val="en-US" w:eastAsia="zh-CN"/>
              </w:rPr>
              <w:t>17858683702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82" w:type="dxa"/>
            <w:noWrap w:val="0"/>
            <w:vAlign w:val="center"/>
          </w:tcPr>
          <w:p>
            <w:pPr>
              <w:widowControl w:val="0"/>
              <w:jc w:val="both"/>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highlight w:val="none"/>
              </w:rPr>
              <w:t>机构名称：仙居农商银行</w:t>
            </w:r>
          </w:p>
          <w:p>
            <w:pPr>
              <w:widowControl w:val="0"/>
              <w:jc w:val="both"/>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highlight w:val="none"/>
              </w:rPr>
              <w:t>履约保函：是</w:t>
            </w:r>
          </w:p>
          <w:p>
            <w:pPr>
              <w:widowControl w:val="0"/>
              <w:jc w:val="both"/>
              <w:rPr>
                <w:rFonts w:hint="eastAsia" w:ascii="仿宋" w:hAnsi="仿宋" w:eastAsia="仿宋" w:cs="仿宋"/>
                <w:b/>
                <w:i w:val="0"/>
                <w:iCs w:val="0"/>
                <w:color w:val="auto"/>
                <w:sz w:val="21"/>
                <w:szCs w:val="21"/>
                <w:highlight w:val="none"/>
                <w:vertAlign w:val="baseline"/>
              </w:rPr>
            </w:pPr>
            <w:r>
              <w:rPr>
                <w:rFonts w:hint="eastAsia" w:ascii="仿宋" w:hAnsi="仿宋" w:eastAsia="仿宋" w:cs="仿宋"/>
                <w:i w:val="0"/>
                <w:iCs w:val="0"/>
                <w:color w:val="auto"/>
                <w:sz w:val="21"/>
                <w:szCs w:val="21"/>
                <w:highlight w:val="none"/>
              </w:rPr>
              <w:t>预付款保函：是</w:t>
            </w:r>
          </w:p>
        </w:tc>
        <w:tc>
          <w:tcPr>
            <w:tcW w:w="4579" w:type="dxa"/>
            <w:noWrap w:val="0"/>
            <w:vAlign w:val="center"/>
          </w:tcPr>
          <w:p>
            <w:pPr>
              <w:widowControl w:val="0"/>
              <w:rPr>
                <w:rFonts w:hint="eastAsia" w:ascii="仿宋" w:hAnsi="仿宋" w:eastAsia="仿宋" w:cs="仿宋"/>
                <w:b/>
                <w:i w:val="0"/>
                <w:iCs w:val="0"/>
                <w:color w:val="auto"/>
                <w:sz w:val="21"/>
                <w:szCs w:val="21"/>
                <w:highlight w:val="none"/>
                <w:vertAlign w:val="baseline"/>
              </w:rPr>
            </w:pPr>
            <w:r>
              <w:rPr>
                <w:rFonts w:hint="eastAsia" w:ascii="仿宋" w:hAnsi="仿宋" w:eastAsia="仿宋" w:cs="仿宋"/>
                <w:i w:val="0"/>
                <w:iCs w:val="0"/>
                <w:color w:val="auto"/>
                <w:sz w:val="21"/>
                <w:szCs w:val="21"/>
                <w:highlight w:val="none"/>
                <w:lang w:eastAsia="zh-CN"/>
              </w:rPr>
              <w:t>合同（质量）履约按履约保证金年费率</w:t>
            </w:r>
            <w:r>
              <w:rPr>
                <w:rFonts w:hint="eastAsia" w:ascii="仿宋" w:hAnsi="仿宋" w:eastAsia="仿宋" w:cs="仿宋"/>
                <w:i w:val="0"/>
                <w:iCs w:val="0"/>
                <w:color w:val="auto"/>
                <w:sz w:val="21"/>
                <w:szCs w:val="21"/>
                <w:highlight w:val="none"/>
              </w:rPr>
              <w:t>万分之五，在出具保函前一次性收取。</w:t>
            </w:r>
          </w:p>
        </w:tc>
        <w:tc>
          <w:tcPr>
            <w:tcW w:w="2115" w:type="dxa"/>
            <w:noWrap w:val="0"/>
            <w:vAlign w:val="center"/>
          </w:tcPr>
          <w:p>
            <w:pPr>
              <w:widowControl w:val="0"/>
              <w:jc w:val="both"/>
              <w:rPr>
                <w:rFonts w:hint="eastAsia" w:ascii="仿宋" w:hAnsi="仿宋" w:eastAsia="仿宋" w:cs="仿宋"/>
                <w:b/>
                <w:i w:val="0"/>
                <w:iCs w:val="0"/>
                <w:color w:val="auto"/>
                <w:sz w:val="21"/>
                <w:szCs w:val="21"/>
                <w:highlight w:val="none"/>
                <w:vertAlign w:val="baseline"/>
              </w:rPr>
            </w:pPr>
            <w:r>
              <w:rPr>
                <w:rFonts w:hint="eastAsia" w:ascii="仿宋" w:hAnsi="仿宋" w:eastAsia="仿宋" w:cs="仿宋"/>
                <w:i w:val="0"/>
                <w:iCs w:val="0"/>
                <w:color w:val="auto"/>
                <w:sz w:val="21"/>
                <w:szCs w:val="21"/>
                <w:highlight w:val="none"/>
              </w:rPr>
              <w:t>李杭13586233529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82" w:type="dxa"/>
            <w:noWrap w:val="0"/>
            <w:vAlign w:val="center"/>
          </w:tcPr>
          <w:p>
            <w:pPr>
              <w:widowControl w:val="0"/>
              <w:jc w:val="both"/>
              <w:rPr>
                <w:rFonts w:hint="eastAsia" w:ascii="仿宋" w:hAnsi="仿宋" w:eastAsia="仿宋" w:cs="仿宋"/>
                <w:i w:val="0"/>
                <w:iCs w:val="0"/>
                <w:color w:val="auto"/>
                <w:sz w:val="21"/>
                <w:szCs w:val="21"/>
                <w:highlight w:val="none"/>
                <w:lang w:val="en-US" w:eastAsia="zh-CN"/>
              </w:rPr>
            </w:pPr>
            <w:r>
              <w:rPr>
                <w:rFonts w:hint="eastAsia" w:ascii="仿宋" w:hAnsi="仿宋" w:eastAsia="仿宋" w:cs="仿宋"/>
                <w:i w:val="0"/>
                <w:iCs w:val="0"/>
                <w:color w:val="auto"/>
                <w:sz w:val="21"/>
                <w:szCs w:val="21"/>
                <w:highlight w:val="none"/>
                <w:lang w:val="en-US" w:eastAsia="zh-CN"/>
              </w:rPr>
              <w:t>机构名称：仙居中国银行</w:t>
            </w:r>
          </w:p>
          <w:p>
            <w:pPr>
              <w:widowControl w:val="0"/>
              <w:jc w:val="both"/>
              <w:rPr>
                <w:rFonts w:hint="eastAsia" w:ascii="仿宋" w:hAnsi="仿宋" w:eastAsia="仿宋" w:cs="仿宋"/>
                <w:i w:val="0"/>
                <w:iCs w:val="0"/>
                <w:color w:val="auto"/>
                <w:sz w:val="21"/>
                <w:szCs w:val="21"/>
                <w:highlight w:val="none"/>
                <w:lang w:val="en-US" w:eastAsia="zh-CN"/>
              </w:rPr>
            </w:pPr>
            <w:r>
              <w:rPr>
                <w:rFonts w:hint="eastAsia" w:ascii="仿宋" w:hAnsi="仿宋" w:eastAsia="仿宋" w:cs="仿宋"/>
                <w:i w:val="0"/>
                <w:iCs w:val="0"/>
                <w:color w:val="auto"/>
                <w:sz w:val="21"/>
                <w:szCs w:val="21"/>
                <w:highlight w:val="none"/>
                <w:lang w:val="en-US" w:eastAsia="zh-CN"/>
              </w:rPr>
              <w:t>履约保函：是</w:t>
            </w:r>
          </w:p>
          <w:p>
            <w:pPr>
              <w:widowControl w:val="0"/>
              <w:jc w:val="both"/>
              <w:rPr>
                <w:rFonts w:hint="eastAsia" w:ascii="仿宋" w:hAnsi="仿宋" w:eastAsia="仿宋" w:cs="仿宋"/>
                <w:b/>
                <w:i w:val="0"/>
                <w:iCs w:val="0"/>
                <w:color w:val="auto"/>
                <w:sz w:val="21"/>
                <w:szCs w:val="21"/>
                <w:highlight w:val="none"/>
                <w:vertAlign w:val="baseline"/>
              </w:rPr>
            </w:pPr>
            <w:r>
              <w:rPr>
                <w:rFonts w:hint="eastAsia" w:ascii="仿宋" w:hAnsi="仿宋" w:eastAsia="仿宋" w:cs="仿宋"/>
                <w:i w:val="0"/>
                <w:iCs w:val="0"/>
                <w:color w:val="auto"/>
                <w:sz w:val="21"/>
                <w:szCs w:val="21"/>
                <w:highlight w:val="none"/>
                <w:lang w:val="en-US" w:eastAsia="zh-CN"/>
              </w:rPr>
              <w:t>预付款保函：是</w:t>
            </w:r>
          </w:p>
        </w:tc>
        <w:tc>
          <w:tcPr>
            <w:tcW w:w="4579" w:type="dxa"/>
            <w:noWrap w:val="0"/>
            <w:vAlign w:val="center"/>
          </w:tcPr>
          <w:p>
            <w:pPr>
              <w:widowControl w:val="0"/>
              <w:rPr>
                <w:rFonts w:hint="eastAsia" w:ascii="仿宋" w:hAnsi="仿宋" w:eastAsia="仿宋" w:cs="仿宋"/>
                <w:b/>
                <w:i w:val="0"/>
                <w:iCs w:val="0"/>
                <w:color w:val="auto"/>
                <w:sz w:val="21"/>
                <w:szCs w:val="21"/>
                <w:highlight w:val="none"/>
                <w:vertAlign w:val="baseline"/>
              </w:rPr>
            </w:pPr>
            <w:r>
              <w:rPr>
                <w:rFonts w:hint="eastAsia" w:ascii="仿宋" w:hAnsi="仿宋" w:eastAsia="仿宋" w:cs="仿宋"/>
                <w:i w:val="0"/>
                <w:iCs w:val="0"/>
                <w:color w:val="auto"/>
                <w:sz w:val="21"/>
                <w:szCs w:val="21"/>
                <w:highlight w:val="none"/>
                <w:lang w:eastAsia="zh-CN"/>
              </w:rPr>
              <w:t>合同（质量）履约按履约保证金年费率</w:t>
            </w:r>
            <w:r>
              <w:rPr>
                <w:rFonts w:hint="eastAsia" w:ascii="仿宋" w:hAnsi="仿宋" w:eastAsia="仿宋" w:cs="仿宋"/>
                <w:i w:val="0"/>
                <w:iCs w:val="0"/>
                <w:color w:val="auto"/>
                <w:sz w:val="21"/>
                <w:szCs w:val="21"/>
                <w:highlight w:val="none"/>
                <w:lang w:val="en-US" w:eastAsia="zh-CN"/>
              </w:rPr>
              <w:t>1</w:t>
            </w:r>
            <w:r>
              <w:rPr>
                <w:rFonts w:hint="eastAsia" w:ascii="仿宋" w:hAnsi="仿宋" w:eastAsia="仿宋" w:cs="仿宋"/>
                <w:i w:val="0"/>
                <w:iCs w:val="0"/>
                <w:color w:val="auto"/>
                <w:sz w:val="21"/>
                <w:szCs w:val="21"/>
                <w:highlight w:val="none"/>
                <w:lang w:eastAsia="zh-CN"/>
              </w:rPr>
              <w:t>%（</w:t>
            </w:r>
            <w:r>
              <w:rPr>
                <w:rFonts w:hint="eastAsia" w:ascii="仿宋" w:hAnsi="仿宋" w:eastAsia="仿宋" w:cs="仿宋"/>
                <w:i w:val="0"/>
                <w:iCs w:val="0"/>
                <w:color w:val="auto"/>
                <w:sz w:val="21"/>
                <w:szCs w:val="21"/>
                <w:highlight w:val="none"/>
                <w:lang w:val="en-US" w:eastAsia="zh-CN"/>
              </w:rPr>
              <w:t>1.5%</w:t>
            </w:r>
            <w:r>
              <w:rPr>
                <w:rFonts w:hint="eastAsia" w:ascii="仿宋" w:hAnsi="仿宋" w:eastAsia="仿宋" w:cs="仿宋"/>
                <w:i w:val="0"/>
                <w:iCs w:val="0"/>
                <w:color w:val="auto"/>
                <w:sz w:val="21"/>
                <w:szCs w:val="21"/>
                <w:highlight w:val="none"/>
                <w:lang w:eastAsia="zh-CN"/>
              </w:rPr>
              <w:t>），</w:t>
            </w:r>
            <w:r>
              <w:rPr>
                <w:rFonts w:hint="eastAsia" w:ascii="仿宋" w:hAnsi="仿宋" w:eastAsia="仿宋" w:cs="仿宋"/>
                <w:i w:val="0"/>
                <w:iCs w:val="0"/>
                <w:color w:val="auto"/>
                <w:sz w:val="21"/>
                <w:szCs w:val="21"/>
                <w:highlight w:val="none"/>
                <w:lang w:val="en-US" w:eastAsia="zh-CN"/>
              </w:rPr>
              <w:t>每单保函最低保险费为500</w:t>
            </w:r>
            <w:r>
              <w:rPr>
                <w:rFonts w:hint="eastAsia" w:ascii="仿宋" w:hAnsi="仿宋" w:eastAsia="仿宋" w:cs="仿宋"/>
                <w:i w:val="0"/>
                <w:iCs w:val="0"/>
                <w:color w:val="auto"/>
                <w:sz w:val="21"/>
                <w:szCs w:val="21"/>
                <w:highlight w:val="none"/>
                <w:lang w:eastAsia="zh-CN"/>
              </w:rPr>
              <w:t>元。</w:t>
            </w:r>
          </w:p>
        </w:tc>
        <w:tc>
          <w:tcPr>
            <w:tcW w:w="2115" w:type="dxa"/>
            <w:noWrap w:val="0"/>
            <w:vAlign w:val="center"/>
          </w:tcPr>
          <w:p>
            <w:pPr>
              <w:widowControl w:val="0"/>
              <w:jc w:val="both"/>
              <w:rPr>
                <w:rFonts w:hint="eastAsia" w:ascii="仿宋" w:hAnsi="仿宋" w:eastAsia="仿宋" w:cs="仿宋"/>
                <w:b/>
                <w:i w:val="0"/>
                <w:iCs w:val="0"/>
                <w:color w:val="auto"/>
                <w:sz w:val="21"/>
                <w:szCs w:val="21"/>
                <w:highlight w:val="none"/>
                <w:vertAlign w:val="baseline"/>
              </w:rPr>
            </w:pPr>
            <w:r>
              <w:rPr>
                <w:rFonts w:hint="eastAsia" w:ascii="仿宋" w:hAnsi="仿宋" w:eastAsia="仿宋" w:cs="仿宋"/>
                <w:i w:val="0"/>
                <w:iCs w:val="0"/>
                <w:color w:val="auto"/>
                <w:sz w:val="21"/>
                <w:szCs w:val="21"/>
                <w:highlight w:val="none"/>
                <w:lang w:eastAsia="zh-CN"/>
              </w:rPr>
              <w:t>张弥</w:t>
            </w:r>
            <w:r>
              <w:rPr>
                <w:rFonts w:hint="eastAsia" w:ascii="仿宋" w:hAnsi="仿宋" w:eastAsia="仿宋" w:cs="仿宋"/>
                <w:i w:val="0"/>
                <w:iCs w:val="0"/>
                <w:color w:val="auto"/>
                <w:sz w:val="21"/>
                <w:szCs w:val="21"/>
                <w:highlight w:val="none"/>
                <w:lang w:val="en-US" w:eastAsia="zh-CN"/>
              </w:rPr>
              <w:t>0576-87796908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82" w:type="dxa"/>
            <w:noWrap w:val="0"/>
            <w:vAlign w:val="center"/>
          </w:tcPr>
          <w:p>
            <w:pPr>
              <w:widowControl w:val="0"/>
              <w:jc w:val="both"/>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highlight w:val="none"/>
              </w:rPr>
              <w:t>机构名称：中国人民财产保险股份有限公司仙居支公司</w:t>
            </w:r>
          </w:p>
          <w:p>
            <w:pPr>
              <w:widowControl w:val="0"/>
              <w:jc w:val="both"/>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highlight w:val="none"/>
              </w:rPr>
              <w:t>履约保险：是</w:t>
            </w:r>
          </w:p>
          <w:p>
            <w:pPr>
              <w:widowControl w:val="0"/>
              <w:jc w:val="both"/>
              <w:rPr>
                <w:rFonts w:hint="eastAsia" w:ascii="仿宋" w:hAnsi="仿宋" w:eastAsia="仿宋" w:cs="仿宋"/>
                <w:b/>
                <w:i w:val="0"/>
                <w:iCs w:val="0"/>
                <w:color w:val="auto"/>
                <w:sz w:val="21"/>
                <w:szCs w:val="21"/>
                <w:highlight w:val="none"/>
                <w:vertAlign w:val="baseline"/>
              </w:rPr>
            </w:pPr>
            <w:r>
              <w:rPr>
                <w:rFonts w:hint="eastAsia" w:ascii="仿宋" w:hAnsi="仿宋" w:eastAsia="仿宋" w:cs="仿宋"/>
                <w:i w:val="0"/>
                <w:iCs w:val="0"/>
                <w:color w:val="auto"/>
                <w:sz w:val="21"/>
                <w:szCs w:val="21"/>
                <w:highlight w:val="none"/>
              </w:rPr>
              <w:t>预付款保函：是</w:t>
            </w:r>
          </w:p>
        </w:tc>
        <w:tc>
          <w:tcPr>
            <w:tcW w:w="4579" w:type="dxa"/>
            <w:noWrap w:val="0"/>
            <w:vAlign w:val="top"/>
          </w:tcPr>
          <w:p>
            <w:pPr>
              <w:widowControl w:val="0"/>
              <w:jc w:val="left"/>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highlight w:val="none"/>
              </w:rPr>
              <w:t>建设工程合同款支付保证保险，年费率1.2%，每单最低保险费为1000元。</w:t>
            </w:r>
          </w:p>
          <w:p>
            <w:pPr>
              <w:widowControl w:val="0"/>
              <w:jc w:val="left"/>
              <w:rPr>
                <w:rFonts w:hint="eastAsia" w:ascii="仿宋" w:hAnsi="仿宋" w:eastAsia="仿宋" w:cs="仿宋"/>
                <w:b/>
                <w:i w:val="0"/>
                <w:iCs w:val="0"/>
                <w:color w:val="auto"/>
                <w:sz w:val="21"/>
                <w:szCs w:val="21"/>
                <w:highlight w:val="none"/>
                <w:vertAlign w:val="baseline"/>
              </w:rPr>
            </w:pPr>
            <w:r>
              <w:rPr>
                <w:rFonts w:hint="eastAsia" w:ascii="仿宋" w:hAnsi="仿宋" w:eastAsia="仿宋" w:cs="仿宋"/>
                <w:i w:val="0"/>
                <w:iCs w:val="0"/>
                <w:color w:val="auto"/>
                <w:sz w:val="21"/>
                <w:szCs w:val="21"/>
                <w:highlight w:val="none"/>
              </w:rPr>
              <w:t>建设工程预付款保证保险，年费率0.6%，每单最低保险费为1000元。</w:t>
            </w:r>
          </w:p>
        </w:tc>
        <w:tc>
          <w:tcPr>
            <w:tcW w:w="2115" w:type="dxa"/>
            <w:noWrap w:val="0"/>
            <w:vAlign w:val="center"/>
          </w:tcPr>
          <w:p>
            <w:pPr>
              <w:widowControl w:val="0"/>
              <w:jc w:val="both"/>
              <w:rPr>
                <w:rFonts w:hint="eastAsia" w:ascii="仿宋" w:hAnsi="仿宋" w:eastAsia="仿宋" w:cs="仿宋"/>
                <w:b/>
                <w:i w:val="0"/>
                <w:iCs w:val="0"/>
                <w:color w:val="auto"/>
                <w:sz w:val="21"/>
                <w:szCs w:val="21"/>
                <w:highlight w:val="none"/>
                <w:vertAlign w:val="baseline"/>
              </w:rPr>
            </w:pPr>
            <w:r>
              <w:rPr>
                <w:rFonts w:hint="eastAsia" w:ascii="仿宋" w:hAnsi="仿宋" w:eastAsia="仿宋" w:cs="仿宋"/>
                <w:i w:val="0"/>
                <w:iCs w:val="0"/>
                <w:color w:val="auto"/>
                <w:sz w:val="21"/>
                <w:szCs w:val="21"/>
                <w:highlight w:val="none"/>
              </w:rPr>
              <w:t>王巧红13968483573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82" w:type="dxa"/>
            <w:noWrap w:val="0"/>
            <w:vAlign w:val="center"/>
          </w:tcPr>
          <w:p>
            <w:pPr>
              <w:widowControl w:val="0"/>
              <w:jc w:val="both"/>
              <w:rPr>
                <w:rFonts w:hint="eastAsia" w:ascii="仿宋" w:hAnsi="仿宋" w:eastAsia="仿宋" w:cs="仿宋"/>
                <w:i w:val="0"/>
                <w:iCs w:val="0"/>
                <w:color w:val="auto"/>
                <w:sz w:val="21"/>
                <w:szCs w:val="21"/>
                <w:highlight w:val="none"/>
                <w:lang w:val="en-US" w:eastAsia="zh-CN"/>
              </w:rPr>
            </w:pPr>
            <w:r>
              <w:rPr>
                <w:rFonts w:hint="eastAsia" w:ascii="仿宋" w:hAnsi="仿宋" w:eastAsia="仿宋" w:cs="仿宋"/>
                <w:i w:val="0"/>
                <w:iCs w:val="0"/>
                <w:color w:val="auto"/>
                <w:sz w:val="21"/>
                <w:szCs w:val="21"/>
                <w:highlight w:val="none"/>
                <w:lang w:val="en-US" w:eastAsia="zh-CN"/>
              </w:rPr>
              <w:t>机构名称：中国大地财产保险股份有限公司仙居支公司</w:t>
            </w:r>
          </w:p>
          <w:p>
            <w:pPr>
              <w:widowControl w:val="0"/>
              <w:jc w:val="both"/>
              <w:rPr>
                <w:rFonts w:hint="eastAsia" w:ascii="仿宋" w:hAnsi="仿宋" w:eastAsia="仿宋" w:cs="仿宋"/>
                <w:i w:val="0"/>
                <w:iCs w:val="0"/>
                <w:color w:val="auto"/>
                <w:sz w:val="21"/>
                <w:szCs w:val="21"/>
                <w:highlight w:val="none"/>
                <w:lang w:val="en-US" w:eastAsia="zh-CN"/>
              </w:rPr>
            </w:pPr>
            <w:r>
              <w:rPr>
                <w:rFonts w:hint="eastAsia" w:ascii="仿宋" w:hAnsi="仿宋" w:eastAsia="仿宋" w:cs="仿宋"/>
                <w:i w:val="0"/>
                <w:iCs w:val="0"/>
                <w:color w:val="auto"/>
                <w:sz w:val="21"/>
                <w:szCs w:val="21"/>
                <w:highlight w:val="none"/>
                <w:lang w:val="en-US" w:eastAsia="zh-CN"/>
              </w:rPr>
              <w:t>履约保函：是</w:t>
            </w:r>
          </w:p>
          <w:p>
            <w:pPr>
              <w:widowControl w:val="0"/>
              <w:jc w:val="both"/>
              <w:rPr>
                <w:rFonts w:hint="eastAsia" w:ascii="仿宋" w:hAnsi="仿宋" w:eastAsia="仿宋" w:cs="仿宋"/>
                <w:b/>
                <w:i w:val="0"/>
                <w:iCs w:val="0"/>
                <w:color w:val="auto"/>
                <w:sz w:val="21"/>
                <w:szCs w:val="21"/>
                <w:highlight w:val="none"/>
                <w:vertAlign w:val="baseline"/>
              </w:rPr>
            </w:pPr>
            <w:r>
              <w:rPr>
                <w:rFonts w:hint="eastAsia" w:ascii="仿宋" w:hAnsi="仿宋" w:eastAsia="仿宋" w:cs="仿宋"/>
                <w:i w:val="0"/>
                <w:iCs w:val="0"/>
                <w:color w:val="auto"/>
                <w:sz w:val="21"/>
                <w:szCs w:val="21"/>
                <w:highlight w:val="none"/>
                <w:lang w:val="en-US" w:eastAsia="zh-CN"/>
              </w:rPr>
              <w:t>预付款保函：否</w:t>
            </w:r>
          </w:p>
        </w:tc>
        <w:tc>
          <w:tcPr>
            <w:tcW w:w="4579" w:type="dxa"/>
            <w:noWrap w:val="0"/>
            <w:vAlign w:val="center"/>
          </w:tcPr>
          <w:p>
            <w:pPr>
              <w:widowControl w:val="0"/>
              <w:rPr>
                <w:rFonts w:hint="eastAsia" w:ascii="仿宋" w:hAnsi="仿宋" w:eastAsia="仿宋" w:cs="仿宋"/>
                <w:b/>
                <w:i w:val="0"/>
                <w:iCs w:val="0"/>
                <w:color w:val="auto"/>
                <w:sz w:val="21"/>
                <w:szCs w:val="21"/>
                <w:highlight w:val="none"/>
                <w:vertAlign w:val="baseline"/>
              </w:rPr>
            </w:pPr>
            <w:r>
              <w:rPr>
                <w:rFonts w:hint="eastAsia" w:ascii="仿宋" w:hAnsi="仿宋" w:eastAsia="仿宋" w:cs="仿宋"/>
                <w:i w:val="0"/>
                <w:iCs w:val="0"/>
                <w:color w:val="auto"/>
                <w:sz w:val="21"/>
                <w:szCs w:val="21"/>
                <w:highlight w:val="none"/>
                <w:lang w:eastAsia="zh-CN"/>
              </w:rPr>
              <w:t>合同（质量）履约按履约保证金年费率最低0.5%，</w:t>
            </w:r>
            <w:r>
              <w:rPr>
                <w:rFonts w:hint="eastAsia" w:ascii="仿宋" w:hAnsi="仿宋" w:eastAsia="仿宋" w:cs="仿宋"/>
                <w:i w:val="0"/>
                <w:iCs w:val="0"/>
                <w:color w:val="auto"/>
                <w:sz w:val="21"/>
                <w:szCs w:val="21"/>
                <w:highlight w:val="none"/>
                <w:lang w:val="en-US" w:eastAsia="zh-CN"/>
              </w:rPr>
              <w:t>每单保函最低保险费为</w:t>
            </w:r>
            <w:r>
              <w:rPr>
                <w:rFonts w:hint="eastAsia" w:ascii="仿宋" w:hAnsi="仿宋" w:eastAsia="仿宋" w:cs="仿宋"/>
                <w:i w:val="0"/>
                <w:iCs w:val="0"/>
                <w:color w:val="auto"/>
                <w:sz w:val="21"/>
                <w:szCs w:val="21"/>
                <w:highlight w:val="none"/>
                <w:lang w:eastAsia="zh-CN"/>
              </w:rPr>
              <w:t>1000元。</w:t>
            </w:r>
          </w:p>
        </w:tc>
        <w:tc>
          <w:tcPr>
            <w:tcW w:w="2115" w:type="dxa"/>
            <w:noWrap w:val="0"/>
            <w:vAlign w:val="center"/>
          </w:tcPr>
          <w:p>
            <w:pPr>
              <w:widowControl w:val="0"/>
              <w:jc w:val="both"/>
              <w:rPr>
                <w:rFonts w:hint="eastAsia" w:ascii="仿宋" w:hAnsi="仿宋" w:eastAsia="仿宋" w:cs="仿宋"/>
                <w:b/>
                <w:i w:val="0"/>
                <w:iCs w:val="0"/>
                <w:color w:val="auto"/>
                <w:sz w:val="21"/>
                <w:szCs w:val="21"/>
                <w:highlight w:val="none"/>
                <w:vertAlign w:val="baseline"/>
              </w:rPr>
            </w:pPr>
            <w:r>
              <w:rPr>
                <w:rFonts w:hint="eastAsia" w:ascii="仿宋" w:hAnsi="仿宋" w:eastAsia="仿宋" w:cs="仿宋"/>
                <w:i w:val="0"/>
                <w:iCs w:val="0"/>
                <w:color w:val="auto"/>
                <w:sz w:val="21"/>
                <w:szCs w:val="21"/>
                <w:highlight w:val="none"/>
                <w:lang w:eastAsia="zh-CN"/>
              </w:rPr>
              <w:t>吴琼</w:t>
            </w:r>
            <w:r>
              <w:rPr>
                <w:rFonts w:hint="eastAsia" w:ascii="仿宋" w:hAnsi="仿宋" w:eastAsia="仿宋" w:cs="仿宋"/>
                <w:i w:val="0"/>
                <w:iCs w:val="0"/>
                <w:color w:val="auto"/>
                <w:sz w:val="21"/>
                <w:szCs w:val="21"/>
                <w:highlight w:val="none"/>
                <w:lang w:val="en-US" w:eastAsia="zh-CN"/>
              </w:rPr>
              <w:t>17858699170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82" w:type="dxa"/>
            <w:noWrap w:val="0"/>
            <w:vAlign w:val="center"/>
          </w:tcPr>
          <w:p>
            <w:pPr>
              <w:keepNext w:val="0"/>
              <w:keepLines w:val="0"/>
              <w:widowControl/>
              <w:suppressLineNumbers w:val="0"/>
              <w:jc w:val="both"/>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机构名称：天安财产保险股份有限公司台州中心支公司仙居县营销服务部</w:t>
            </w:r>
          </w:p>
          <w:p>
            <w:pPr>
              <w:keepNext w:val="0"/>
              <w:keepLines w:val="0"/>
              <w:widowControl/>
              <w:suppressLineNumbers w:val="0"/>
              <w:jc w:val="both"/>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履约保函：否</w:t>
            </w:r>
          </w:p>
          <w:p>
            <w:pPr>
              <w:keepNext w:val="0"/>
              <w:keepLines w:val="0"/>
              <w:widowControl/>
              <w:suppressLineNumbers w:val="0"/>
              <w:jc w:val="both"/>
              <w:textAlignment w:val="center"/>
              <w:rPr>
                <w:rFonts w:hint="eastAsia" w:ascii="仿宋" w:hAnsi="仿宋" w:eastAsia="仿宋" w:cs="仿宋"/>
                <w:b/>
                <w:i w:val="0"/>
                <w:iCs w:val="0"/>
                <w:color w:val="auto"/>
                <w:sz w:val="21"/>
                <w:szCs w:val="21"/>
                <w:highlight w:val="none"/>
                <w:vertAlign w:val="baseline"/>
              </w:rPr>
            </w:pPr>
            <w:r>
              <w:rPr>
                <w:rFonts w:hint="eastAsia" w:ascii="仿宋" w:hAnsi="仿宋" w:eastAsia="仿宋" w:cs="仿宋"/>
                <w:i w:val="0"/>
                <w:iCs w:val="0"/>
                <w:color w:val="auto"/>
                <w:kern w:val="0"/>
                <w:sz w:val="21"/>
                <w:szCs w:val="21"/>
                <w:highlight w:val="none"/>
                <w:u w:val="none"/>
                <w:lang w:val="en-US" w:eastAsia="zh-CN" w:bidi="ar"/>
              </w:rPr>
              <w:t>预付款保函：是</w:t>
            </w:r>
          </w:p>
        </w:tc>
        <w:tc>
          <w:tcPr>
            <w:tcW w:w="4579" w:type="dxa"/>
            <w:noWrap w:val="0"/>
            <w:vAlign w:val="center"/>
          </w:tcPr>
          <w:p>
            <w:pPr>
              <w:keepNext w:val="0"/>
              <w:keepLines w:val="0"/>
              <w:widowControl/>
              <w:suppressLineNumbers w:val="0"/>
              <w:jc w:val="left"/>
              <w:textAlignment w:val="center"/>
              <w:rPr>
                <w:rFonts w:hint="eastAsia" w:ascii="仿宋" w:hAnsi="仿宋" w:eastAsia="仿宋" w:cs="仿宋"/>
                <w:b/>
                <w:i w:val="0"/>
                <w:iCs w:val="0"/>
                <w:color w:val="auto"/>
                <w:sz w:val="21"/>
                <w:szCs w:val="21"/>
                <w:highlight w:val="none"/>
                <w:vertAlign w:val="baseline"/>
              </w:rPr>
            </w:pPr>
            <w:r>
              <w:rPr>
                <w:rFonts w:hint="eastAsia" w:ascii="仿宋" w:hAnsi="仿宋" w:eastAsia="仿宋" w:cs="仿宋"/>
                <w:i w:val="0"/>
                <w:iCs w:val="0"/>
                <w:color w:val="auto"/>
                <w:kern w:val="0"/>
                <w:sz w:val="21"/>
                <w:szCs w:val="21"/>
                <w:highlight w:val="none"/>
                <w:u w:val="none"/>
                <w:lang w:val="en-US" w:eastAsia="zh-CN" w:bidi="ar"/>
              </w:rPr>
              <w:t>预付款保函：按预付款金额投保，年费率为1%-2%，每单保函最低保险费为500元；保险期限最长不超过5年。</w:t>
            </w:r>
          </w:p>
        </w:tc>
        <w:tc>
          <w:tcPr>
            <w:tcW w:w="2115" w:type="dxa"/>
            <w:noWrap w:val="0"/>
            <w:vAlign w:val="center"/>
          </w:tcPr>
          <w:p>
            <w:pPr>
              <w:keepNext w:val="0"/>
              <w:keepLines w:val="0"/>
              <w:widowControl/>
              <w:suppressLineNumbers w:val="0"/>
              <w:jc w:val="both"/>
              <w:textAlignment w:val="center"/>
              <w:rPr>
                <w:rFonts w:hint="eastAsia" w:ascii="仿宋" w:hAnsi="仿宋" w:eastAsia="仿宋" w:cs="仿宋"/>
                <w:b/>
                <w:i w:val="0"/>
                <w:iCs w:val="0"/>
                <w:color w:val="auto"/>
                <w:sz w:val="21"/>
                <w:szCs w:val="21"/>
                <w:highlight w:val="none"/>
                <w:vertAlign w:val="baseline"/>
              </w:rPr>
            </w:pPr>
            <w:r>
              <w:rPr>
                <w:rFonts w:hint="eastAsia" w:ascii="仿宋" w:hAnsi="仿宋" w:eastAsia="仿宋" w:cs="仿宋"/>
                <w:i w:val="0"/>
                <w:iCs w:val="0"/>
                <w:color w:val="auto"/>
                <w:kern w:val="0"/>
                <w:sz w:val="21"/>
                <w:szCs w:val="21"/>
                <w:highlight w:val="none"/>
                <w:u w:val="none"/>
                <w:lang w:val="en-US" w:eastAsia="zh-CN" w:bidi="ar"/>
              </w:rPr>
              <w:t>陶正鹏13858613668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82" w:type="dxa"/>
            <w:noWrap w:val="0"/>
            <w:vAlign w:val="center"/>
          </w:tcPr>
          <w:p>
            <w:pPr>
              <w:widowControl w:val="0"/>
              <w:jc w:val="both"/>
              <w:rPr>
                <w:rFonts w:hint="eastAsia" w:ascii="仿宋" w:hAnsi="仿宋" w:eastAsia="仿宋" w:cs="仿宋"/>
                <w:i w:val="0"/>
                <w:iCs w:val="0"/>
                <w:color w:val="auto"/>
                <w:sz w:val="21"/>
                <w:szCs w:val="21"/>
                <w:highlight w:val="none"/>
                <w:lang w:val="en-US" w:eastAsia="zh-CN"/>
              </w:rPr>
            </w:pPr>
            <w:r>
              <w:rPr>
                <w:rFonts w:hint="eastAsia" w:ascii="仿宋" w:hAnsi="仿宋" w:eastAsia="仿宋" w:cs="仿宋"/>
                <w:i w:val="0"/>
                <w:iCs w:val="0"/>
                <w:color w:val="auto"/>
                <w:sz w:val="21"/>
                <w:szCs w:val="21"/>
                <w:highlight w:val="none"/>
                <w:lang w:val="en-US" w:eastAsia="zh-CN"/>
              </w:rPr>
              <w:t>机构名称：仙居县台融融资担保有限公司</w:t>
            </w:r>
          </w:p>
          <w:p>
            <w:pPr>
              <w:widowControl w:val="0"/>
              <w:jc w:val="both"/>
              <w:rPr>
                <w:rFonts w:hint="eastAsia" w:ascii="仿宋" w:hAnsi="仿宋" w:eastAsia="仿宋" w:cs="仿宋"/>
                <w:b/>
                <w:i w:val="0"/>
                <w:iCs w:val="0"/>
                <w:color w:val="auto"/>
                <w:sz w:val="21"/>
                <w:szCs w:val="21"/>
                <w:highlight w:val="none"/>
                <w:vertAlign w:val="baseline"/>
              </w:rPr>
            </w:pPr>
            <w:r>
              <w:rPr>
                <w:rFonts w:hint="eastAsia" w:ascii="仿宋" w:hAnsi="仿宋" w:eastAsia="仿宋" w:cs="仿宋"/>
                <w:i w:val="0"/>
                <w:iCs w:val="0"/>
                <w:color w:val="auto"/>
                <w:sz w:val="21"/>
                <w:szCs w:val="21"/>
                <w:highlight w:val="none"/>
                <w:lang w:val="en-US" w:eastAsia="zh-CN"/>
              </w:rPr>
              <w:t>履约保函：是</w:t>
            </w:r>
          </w:p>
        </w:tc>
        <w:tc>
          <w:tcPr>
            <w:tcW w:w="4579" w:type="dxa"/>
            <w:noWrap w:val="0"/>
            <w:vAlign w:val="center"/>
          </w:tcPr>
          <w:p>
            <w:pPr>
              <w:widowControl w:val="0"/>
              <w:rPr>
                <w:rFonts w:hint="eastAsia" w:ascii="仿宋" w:hAnsi="仿宋" w:eastAsia="仿宋" w:cs="仿宋"/>
                <w:b/>
                <w:i w:val="0"/>
                <w:iCs w:val="0"/>
                <w:color w:val="auto"/>
                <w:sz w:val="21"/>
                <w:szCs w:val="21"/>
                <w:highlight w:val="none"/>
                <w:vertAlign w:val="baseline"/>
              </w:rPr>
            </w:pPr>
            <w:r>
              <w:rPr>
                <w:rFonts w:hint="eastAsia" w:ascii="仿宋" w:hAnsi="仿宋" w:eastAsia="仿宋" w:cs="仿宋"/>
                <w:i w:val="0"/>
                <w:iCs w:val="0"/>
                <w:color w:val="auto"/>
                <w:sz w:val="21"/>
                <w:szCs w:val="21"/>
                <w:highlight w:val="none"/>
                <w:lang w:eastAsia="zh-CN"/>
              </w:rPr>
              <w:t>合同（质量）履约按履约保证金年费率</w:t>
            </w:r>
            <w:r>
              <w:rPr>
                <w:rFonts w:hint="eastAsia" w:ascii="仿宋" w:hAnsi="仿宋" w:eastAsia="仿宋" w:cs="仿宋"/>
                <w:i w:val="0"/>
                <w:iCs w:val="0"/>
                <w:color w:val="auto"/>
                <w:sz w:val="21"/>
                <w:szCs w:val="21"/>
                <w:highlight w:val="none"/>
                <w:lang w:val="en-US" w:eastAsia="zh-CN"/>
              </w:rPr>
              <w:t>0.2%</w:t>
            </w:r>
            <w:r>
              <w:rPr>
                <w:rFonts w:hint="eastAsia" w:ascii="仿宋" w:hAnsi="仿宋" w:eastAsia="仿宋" w:cs="仿宋"/>
                <w:i w:val="0"/>
                <w:iCs w:val="0"/>
                <w:color w:val="auto"/>
                <w:sz w:val="21"/>
                <w:szCs w:val="21"/>
                <w:highlight w:val="none"/>
                <w:lang w:eastAsia="zh-CN"/>
              </w:rPr>
              <w:t>，</w:t>
            </w:r>
            <w:r>
              <w:rPr>
                <w:rFonts w:hint="eastAsia" w:ascii="仿宋" w:hAnsi="仿宋" w:eastAsia="仿宋" w:cs="仿宋"/>
                <w:i w:val="0"/>
                <w:iCs w:val="0"/>
                <w:color w:val="auto"/>
                <w:sz w:val="21"/>
                <w:szCs w:val="21"/>
                <w:highlight w:val="none"/>
                <w:lang w:val="en-US" w:eastAsia="zh-CN"/>
              </w:rPr>
              <w:t>每单保函最低保险费为800</w:t>
            </w:r>
            <w:r>
              <w:rPr>
                <w:rFonts w:hint="eastAsia" w:ascii="仿宋" w:hAnsi="仿宋" w:eastAsia="仿宋" w:cs="仿宋"/>
                <w:i w:val="0"/>
                <w:iCs w:val="0"/>
                <w:color w:val="auto"/>
                <w:sz w:val="21"/>
                <w:szCs w:val="21"/>
                <w:highlight w:val="none"/>
                <w:lang w:eastAsia="zh-CN"/>
              </w:rPr>
              <w:t>元。</w:t>
            </w:r>
          </w:p>
        </w:tc>
        <w:tc>
          <w:tcPr>
            <w:tcW w:w="2115" w:type="dxa"/>
            <w:noWrap w:val="0"/>
            <w:vAlign w:val="center"/>
          </w:tcPr>
          <w:p>
            <w:pPr>
              <w:widowControl w:val="0"/>
              <w:jc w:val="both"/>
              <w:rPr>
                <w:rFonts w:hint="eastAsia" w:ascii="仿宋" w:hAnsi="仿宋" w:eastAsia="仿宋" w:cs="仿宋"/>
                <w:b/>
                <w:i w:val="0"/>
                <w:iCs w:val="0"/>
                <w:color w:val="auto"/>
                <w:sz w:val="21"/>
                <w:szCs w:val="21"/>
                <w:highlight w:val="none"/>
                <w:vertAlign w:val="baseline"/>
              </w:rPr>
            </w:pPr>
            <w:r>
              <w:rPr>
                <w:rFonts w:hint="eastAsia" w:ascii="仿宋" w:hAnsi="仿宋" w:eastAsia="仿宋" w:cs="仿宋"/>
                <w:i w:val="0"/>
                <w:iCs w:val="0"/>
                <w:color w:val="auto"/>
                <w:sz w:val="21"/>
                <w:szCs w:val="21"/>
                <w:highlight w:val="none"/>
                <w:lang w:eastAsia="zh-CN"/>
              </w:rPr>
              <w:t>郭鹏飞</w:t>
            </w:r>
            <w:r>
              <w:rPr>
                <w:rFonts w:hint="eastAsia" w:ascii="仿宋" w:hAnsi="仿宋" w:eastAsia="仿宋" w:cs="仿宋"/>
                <w:i w:val="0"/>
                <w:iCs w:val="0"/>
                <w:color w:val="auto"/>
                <w:sz w:val="21"/>
                <w:szCs w:val="21"/>
                <w:highlight w:val="none"/>
                <w:lang w:val="en-US" w:eastAsia="zh-CN"/>
              </w:rPr>
              <w:t>13819645716</w:t>
            </w:r>
          </w:p>
        </w:tc>
      </w:tr>
    </w:tbl>
    <w:p>
      <w:pPr>
        <w:pStyle w:val="12"/>
        <w:snapToGrid w:val="0"/>
        <w:spacing w:line="360" w:lineRule="exact"/>
        <w:jc w:val="center"/>
        <w:rPr>
          <w:rFonts w:hint="eastAsia" w:ascii="仿宋" w:hAnsi="仿宋" w:eastAsia="仿宋" w:cs="仿宋"/>
          <w:b/>
          <w:i w:val="0"/>
          <w:iCs w:val="0"/>
          <w:color w:val="auto"/>
          <w:sz w:val="21"/>
          <w:szCs w:val="21"/>
          <w:highlight w:val="none"/>
        </w:rPr>
      </w:pPr>
      <w:r>
        <w:rPr>
          <w:rFonts w:hint="eastAsia" w:ascii="仿宋" w:hAnsi="仿宋" w:eastAsia="仿宋" w:cs="仿宋"/>
          <w:b/>
          <w:i w:val="0"/>
          <w:iCs w:val="0"/>
          <w:color w:val="auto"/>
          <w:sz w:val="21"/>
          <w:szCs w:val="21"/>
          <w:highlight w:val="none"/>
        </w:rPr>
        <w:br w:type="page"/>
      </w:r>
      <w:r>
        <w:rPr>
          <w:rFonts w:hint="eastAsia" w:ascii="仿宋" w:hAnsi="仿宋" w:eastAsia="仿宋" w:cs="仿宋"/>
          <w:b/>
          <w:i w:val="0"/>
          <w:iCs w:val="0"/>
          <w:color w:val="auto"/>
          <w:sz w:val="21"/>
          <w:szCs w:val="21"/>
          <w:highlight w:val="none"/>
        </w:rPr>
        <w:t>一、总  则</w:t>
      </w:r>
    </w:p>
    <w:p>
      <w:pPr>
        <w:pStyle w:val="12"/>
        <w:snapToGrid w:val="0"/>
        <w:spacing w:line="360" w:lineRule="exact"/>
        <w:ind w:firstLine="422" w:firstLineChars="200"/>
        <w:jc w:val="left"/>
        <w:rPr>
          <w:rFonts w:hint="eastAsia" w:ascii="仿宋" w:hAnsi="仿宋" w:eastAsia="仿宋" w:cs="仿宋"/>
          <w:b/>
          <w:i w:val="0"/>
          <w:iCs w:val="0"/>
          <w:color w:val="auto"/>
          <w:sz w:val="21"/>
          <w:szCs w:val="21"/>
          <w:highlight w:val="none"/>
        </w:rPr>
      </w:pPr>
      <w:r>
        <w:rPr>
          <w:rFonts w:hint="eastAsia" w:ascii="仿宋" w:hAnsi="仿宋" w:eastAsia="仿宋" w:cs="仿宋"/>
          <w:b/>
          <w:i w:val="0"/>
          <w:iCs w:val="0"/>
          <w:color w:val="auto"/>
          <w:sz w:val="21"/>
          <w:szCs w:val="21"/>
          <w:highlight w:val="none"/>
        </w:rPr>
        <w:t>（一）适用范围</w:t>
      </w:r>
    </w:p>
    <w:p>
      <w:pPr>
        <w:snapToGrid w:val="0"/>
        <w:spacing w:line="360" w:lineRule="exact"/>
        <w:ind w:firstLine="420" w:firstLineChars="200"/>
        <w:jc w:val="left"/>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highlight w:val="none"/>
        </w:rPr>
        <w:t>本</w:t>
      </w:r>
      <w:r>
        <w:rPr>
          <w:rFonts w:hint="eastAsia" w:ascii="仿宋" w:hAnsi="仿宋" w:eastAsia="仿宋" w:cs="仿宋"/>
          <w:bCs/>
          <w:i w:val="0"/>
          <w:iCs w:val="0"/>
          <w:color w:val="auto"/>
          <w:sz w:val="21"/>
          <w:szCs w:val="21"/>
          <w:highlight w:val="none"/>
        </w:rPr>
        <w:t>磋商文件</w:t>
      </w:r>
      <w:r>
        <w:rPr>
          <w:rFonts w:hint="eastAsia" w:ascii="仿宋" w:hAnsi="仿宋" w:eastAsia="仿宋" w:cs="仿宋"/>
          <w:i w:val="0"/>
          <w:iCs w:val="0"/>
          <w:color w:val="auto"/>
          <w:sz w:val="21"/>
          <w:szCs w:val="21"/>
          <w:highlight w:val="none"/>
        </w:rPr>
        <w:t>适用于</w:t>
      </w:r>
      <w:r>
        <w:rPr>
          <w:rFonts w:hint="eastAsia" w:ascii="仿宋" w:hAnsi="仿宋" w:eastAsia="仿宋" w:cs="仿宋"/>
          <w:bCs/>
          <w:i w:val="0"/>
          <w:iCs w:val="0"/>
          <w:color w:val="auto"/>
          <w:sz w:val="21"/>
          <w:szCs w:val="21"/>
          <w:highlight w:val="none"/>
        </w:rPr>
        <w:t>本次</w:t>
      </w:r>
      <w:r>
        <w:rPr>
          <w:rFonts w:hint="eastAsia" w:ascii="仿宋" w:hAnsi="仿宋" w:eastAsia="仿宋" w:cs="仿宋"/>
          <w:i w:val="0"/>
          <w:iCs w:val="0"/>
          <w:color w:val="auto"/>
          <w:sz w:val="21"/>
          <w:szCs w:val="21"/>
          <w:highlight w:val="none"/>
        </w:rPr>
        <w:t>项目的磋商、</w:t>
      </w:r>
      <w:r>
        <w:rPr>
          <w:rFonts w:hint="eastAsia" w:ascii="仿宋" w:hAnsi="仿宋" w:eastAsia="仿宋" w:cs="仿宋"/>
          <w:bCs/>
          <w:i w:val="0"/>
          <w:iCs w:val="0"/>
          <w:color w:val="auto"/>
          <w:sz w:val="21"/>
          <w:szCs w:val="21"/>
          <w:highlight w:val="none"/>
        </w:rPr>
        <w:t>评审、确定成交供应商</w:t>
      </w:r>
      <w:r>
        <w:rPr>
          <w:rFonts w:hint="eastAsia" w:ascii="仿宋" w:hAnsi="仿宋" w:eastAsia="仿宋" w:cs="仿宋"/>
          <w:i w:val="0"/>
          <w:iCs w:val="0"/>
          <w:color w:val="auto"/>
          <w:sz w:val="21"/>
          <w:szCs w:val="21"/>
          <w:highlight w:val="none"/>
        </w:rPr>
        <w:t>、验收、合同履约、付款等行为（法律、法规另有规定的，从其规定）。</w:t>
      </w:r>
    </w:p>
    <w:p>
      <w:pPr>
        <w:snapToGrid w:val="0"/>
        <w:spacing w:line="360" w:lineRule="exact"/>
        <w:ind w:firstLine="422" w:firstLineChars="200"/>
        <w:jc w:val="left"/>
        <w:rPr>
          <w:rFonts w:hint="eastAsia" w:ascii="仿宋" w:hAnsi="仿宋" w:eastAsia="仿宋" w:cs="仿宋"/>
          <w:i w:val="0"/>
          <w:iCs w:val="0"/>
          <w:color w:val="auto"/>
          <w:sz w:val="21"/>
          <w:szCs w:val="21"/>
          <w:highlight w:val="none"/>
        </w:rPr>
      </w:pPr>
      <w:r>
        <w:rPr>
          <w:rFonts w:hint="eastAsia" w:ascii="仿宋" w:hAnsi="仿宋" w:eastAsia="仿宋" w:cs="仿宋"/>
          <w:b/>
          <w:i w:val="0"/>
          <w:iCs w:val="0"/>
          <w:color w:val="auto"/>
          <w:sz w:val="21"/>
          <w:szCs w:val="21"/>
          <w:highlight w:val="none"/>
        </w:rPr>
        <w:t>（二）定义</w:t>
      </w:r>
    </w:p>
    <w:p>
      <w:pPr>
        <w:pStyle w:val="4"/>
        <w:keepNext w:val="0"/>
        <w:keepLines w:val="0"/>
        <w:tabs>
          <w:tab w:val="left" w:pos="0"/>
          <w:tab w:val="left" w:pos="851"/>
        </w:tabs>
        <w:autoSpaceDE w:val="0"/>
        <w:autoSpaceDN w:val="0"/>
        <w:adjustRightInd w:val="0"/>
        <w:snapToGrid w:val="0"/>
        <w:spacing w:before="0" w:after="0" w:line="360" w:lineRule="exact"/>
        <w:ind w:firstLine="495" w:firstLineChars="236"/>
        <w:jc w:val="left"/>
        <w:rPr>
          <w:rFonts w:hint="eastAsia" w:ascii="仿宋" w:hAnsi="仿宋" w:eastAsia="仿宋" w:cs="仿宋"/>
          <w:b w:val="0"/>
          <w:bCs w:val="0"/>
          <w:i w:val="0"/>
          <w:iCs w:val="0"/>
          <w:color w:val="auto"/>
          <w:sz w:val="21"/>
          <w:szCs w:val="21"/>
          <w:highlight w:val="none"/>
        </w:rPr>
      </w:pPr>
      <w:r>
        <w:rPr>
          <w:rFonts w:hint="eastAsia" w:ascii="仿宋" w:hAnsi="仿宋" w:eastAsia="仿宋" w:cs="仿宋"/>
          <w:b w:val="0"/>
          <w:bCs w:val="0"/>
          <w:i w:val="0"/>
          <w:iCs w:val="0"/>
          <w:color w:val="auto"/>
          <w:sz w:val="21"/>
          <w:szCs w:val="21"/>
          <w:highlight w:val="none"/>
        </w:rPr>
        <w:t>1、</w:t>
      </w:r>
      <w:r>
        <w:rPr>
          <w:rFonts w:hint="eastAsia" w:ascii="仿宋" w:hAnsi="仿宋" w:eastAsia="仿宋" w:cs="仿宋"/>
          <w:b w:val="0"/>
          <w:bCs w:val="0"/>
          <w:i w:val="0"/>
          <w:iCs w:val="0"/>
          <w:color w:val="auto"/>
          <w:sz w:val="21"/>
          <w:szCs w:val="21"/>
          <w:highlight w:val="none"/>
          <w:lang w:val="zh-CN"/>
        </w:rPr>
        <w:t>“采购组织机构”指采购人委托组织磋商的采购代理机构。</w:t>
      </w:r>
    </w:p>
    <w:p>
      <w:pPr>
        <w:snapToGrid w:val="0"/>
        <w:spacing w:line="360" w:lineRule="exact"/>
        <w:ind w:firstLine="495" w:firstLineChars="236"/>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highlight w:val="none"/>
        </w:rPr>
        <w:t>2、采购人：是指委托采购代理机构采购本次项目的国家机关、事业单位和团体组织。</w:t>
      </w:r>
    </w:p>
    <w:p>
      <w:pPr>
        <w:snapToGrid w:val="0"/>
        <w:spacing w:line="360" w:lineRule="exact"/>
        <w:ind w:left="424" w:leftChars="202" w:firstLine="123" w:firstLineChars="59"/>
        <w:jc w:val="left"/>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highlight w:val="none"/>
        </w:rPr>
        <w:t>3、磋商供应商：是指向</w:t>
      </w:r>
      <w:r>
        <w:rPr>
          <w:rFonts w:hint="eastAsia" w:ascii="仿宋" w:hAnsi="仿宋" w:eastAsia="仿宋" w:cs="仿宋"/>
          <w:i w:val="0"/>
          <w:iCs w:val="0"/>
          <w:color w:val="auto"/>
          <w:sz w:val="21"/>
          <w:szCs w:val="21"/>
          <w:highlight w:val="none"/>
          <w:lang w:val="zh-CN"/>
        </w:rPr>
        <w:t>采购组织机构</w:t>
      </w:r>
      <w:r>
        <w:rPr>
          <w:rFonts w:hint="eastAsia" w:ascii="仿宋" w:hAnsi="仿宋" w:eastAsia="仿宋" w:cs="仿宋"/>
          <w:i w:val="0"/>
          <w:iCs w:val="0"/>
          <w:color w:val="auto"/>
          <w:sz w:val="21"/>
          <w:szCs w:val="21"/>
          <w:highlight w:val="none"/>
        </w:rPr>
        <w:t>提交磋商响应文件的单位或个人。</w:t>
      </w:r>
    </w:p>
    <w:p>
      <w:pPr>
        <w:snapToGrid w:val="0"/>
        <w:spacing w:line="360" w:lineRule="exact"/>
        <w:ind w:left="424" w:leftChars="202" w:firstLine="143"/>
        <w:jc w:val="left"/>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highlight w:val="none"/>
        </w:rPr>
        <w:t>4、货物：是指各种形态和种类的物品，包括原材料、燃料、设备、产品等。</w:t>
      </w:r>
    </w:p>
    <w:p>
      <w:pPr>
        <w:snapToGrid w:val="0"/>
        <w:spacing w:line="360" w:lineRule="exact"/>
        <w:ind w:firstLine="495" w:firstLineChars="236"/>
        <w:jc w:val="left"/>
        <w:rPr>
          <w:rFonts w:hint="eastAsia" w:ascii="仿宋" w:hAnsi="仿宋" w:eastAsia="仿宋" w:cs="仿宋"/>
          <w:b/>
          <w:i w:val="0"/>
          <w:iCs w:val="0"/>
          <w:color w:val="auto"/>
          <w:sz w:val="21"/>
          <w:szCs w:val="21"/>
          <w:highlight w:val="none"/>
        </w:rPr>
      </w:pPr>
      <w:r>
        <w:rPr>
          <w:rFonts w:hint="eastAsia" w:ascii="仿宋" w:hAnsi="仿宋" w:eastAsia="仿宋" w:cs="仿宋"/>
          <w:i w:val="0"/>
          <w:iCs w:val="0"/>
          <w:color w:val="auto"/>
          <w:sz w:val="21"/>
          <w:szCs w:val="21"/>
          <w:highlight w:val="none"/>
        </w:rPr>
        <w:t>5、服务：是指除货物和工程以外的政府采购对象，包括各类专业服务、信息网络开发服务、金融保险服务、运输服务，以及维修与维护服务等。</w:t>
      </w:r>
    </w:p>
    <w:p>
      <w:pPr>
        <w:snapToGrid w:val="0"/>
        <w:spacing w:line="360" w:lineRule="exact"/>
        <w:ind w:firstLine="495" w:firstLineChars="236"/>
        <w:jc w:val="left"/>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highlight w:val="none"/>
        </w:rPr>
        <w:t>6、“项目”系指磋商供应商按竞争性</w:t>
      </w:r>
      <w:r>
        <w:rPr>
          <w:rFonts w:hint="eastAsia" w:ascii="仿宋" w:hAnsi="仿宋" w:eastAsia="仿宋" w:cs="仿宋"/>
          <w:i w:val="0"/>
          <w:iCs w:val="0"/>
          <w:color w:val="auto"/>
          <w:sz w:val="21"/>
          <w:szCs w:val="21"/>
          <w:highlight w:val="none"/>
          <w:lang w:eastAsia="zh-CN"/>
        </w:rPr>
        <w:t>磋商</w:t>
      </w:r>
      <w:r>
        <w:rPr>
          <w:rFonts w:hint="eastAsia" w:ascii="仿宋" w:hAnsi="仿宋" w:eastAsia="仿宋" w:cs="仿宋"/>
          <w:i w:val="0"/>
          <w:iCs w:val="0"/>
          <w:color w:val="auto"/>
          <w:sz w:val="21"/>
          <w:szCs w:val="21"/>
          <w:highlight w:val="none"/>
        </w:rPr>
        <w:t>文件规定向采购人提供的产品和服务。</w:t>
      </w:r>
    </w:p>
    <w:p>
      <w:pPr>
        <w:snapToGrid w:val="0"/>
        <w:spacing w:line="360" w:lineRule="exact"/>
        <w:ind w:firstLine="495" w:firstLineChars="236"/>
        <w:jc w:val="left"/>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highlight w:val="none"/>
          <w:lang w:val="en-US" w:eastAsia="zh-CN"/>
        </w:rPr>
        <w:t>7</w:t>
      </w:r>
      <w:r>
        <w:rPr>
          <w:rFonts w:hint="eastAsia" w:ascii="仿宋" w:hAnsi="仿宋" w:eastAsia="仿宋" w:cs="仿宋"/>
          <w:i w:val="0"/>
          <w:iCs w:val="0"/>
          <w:color w:val="auto"/>
          <w:sz w:val="21"/>
          <w:szCs w:val="21"/>
          <w:highlight w:val="none"/>
        </w:rPr>
        <w:t>、“书面形式”包括电子交易系统中的电子文件、信函、传真等。</w:t>
      </w:r>
    </w:p>
    <w:p>
      <w:pPr>
        <w:snapToGrid w:val="0"/>
        <w:spacing w:line="360" w:lineRule="exact"/>
        <w:ind w:firstLine="495" w:firstLineChars="236"/>
        <w:jc w:val="left"/>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highlight w:val="none"/>
          <w:lang w:val="en-US" w:eastAsia="zh-CN"/>
        </w:rPr>
        <w:t>8</w:t>
      </w:r>
      <w:r>
        <w:rPr>
          <w:rFonts w:hint="eastAsia" w:ascii="仿宋" w:hAnsi="仿宋" w:eastAsia="仿宋" w:cs="仿宋"/>
          <w:i w:val="0"/>
          <w:iCs w:val="0"/>
          <w:color w:val="auto"/>
          <w:sz w:val="21"/>
          <w:szCs w:val="21"/>
          <w:highlight w:val="none"/>
        </w:rPr>
        <w:t>、“▲”系指实质性要求条款。</w:t>
      </w:r>
    </w:p>
    <w:p>
      <w:pPr>
        <w:snapToGrid w:val="0"/>
        <w:spacing w:line="360" w:lineRule="exact"/>
        <w:ind w:firstLine="413" w:firstLineChars="196"/>
        <w:jc w:val="left"/>
        <w:outlineLvl w:val="1"/>
        <w:rPr>
          <w:rFonts w:hint="eastAsia" w:ascii="仿宋" w:hAnsi="仿宋" w:eastAsia="仿宋" w:cs="仿宋"/>
          <w:b/>
          <w:i w:val="0"/>
          <w:iCs w:val="0"/>
          <w:color w:val="auto"/>
          <w:sz w:val="21"/>
          <w:szCs w:val="21"/>
          <w:highlight w:val="none"/>
        </w:rPr>
      </w:pPr>
      <w:r>
        <w:rPr>
          <w:rFonts w:hint="eastAsia" w:ascii="仿宋" w:hAnsi="仿宋" w:eastAsia="仿宋" w:cs="仿宋"/>
          <w:b/>
          <w:i w:val="0"/>
          <w:iCs w:val="0"/>
          <w:color w:val="auto"/>
          <w:sz w:val="21"/>
          <w:szCs w:val="21"/>
          <w:highlight w:val="none"/>
        </w:rPr>
        <w:t>（三）磋商费用</w:t>
      </w:r>
    </w:p>
    <w:p>
      <w:pPr>
        <w:snapToGrid w:val="0"/>
        <w:spacing w:line="360" w:lineRule="exact"/>
        <w:ind w:firstLine="420" w:firstLineChars="200"/>
        <w:jc w:val="left"/>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highlight w:val="none"/>
        </w:rPr>
        <w:t>1、不论磋商结果如何，供应商均应自行承担所有与磋商有关的全部费用（</w:t>
      </w:r>
      <w:r>
        <w:rPr>
          <w:rFonts w:hint="eastAsia" w:ascii="仿宋" w:hAnsi="仿宋" w:eastAsia="仿宋" w:cs="仿宋"/>
          <w:bCs/>
          <w:i w:val="0"/>
          <w:iCs w:val="0"/>
          <w:color w:val="auto"/>
          <w:sz w:val="21"/>
          <w:szCs w:val="21"/>
          <w:highlight w:val="none"/>
        </w:rPr>
        <w:t>磋商文件</w:t>
      </w:r>
      <w:r>
        <w:rPr>
          <w:rFonts w:hint="eastAsia" w:ascii="仿宋" w:hAnsi="仿宋" w:eastAsia="仿宋" w:cs="仿宋"/>
          <w:i w:val="0"/>
          <w:iCs w:val="0"/>
          <w:color w:val="auto"/>
          <w:sz w:val="21"/>
          <w:szCs w:val="21"/>
          <w:highlight w:val="none"/>
        </w:rPr>
        <w:t>有相关规定除外）。</w:t>
      </w:r>
    </w:p>
    <w:p>
      <w:pPr>
        <w:snapToGrid w:val="0"/>
        <w:spacing w:line="360" w:lineRule="exact"/>
        <w:ind w:firstLine="420" w:firstLineChars="200"/>
        <w:jc w:val="left"/>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highlight w:val="none"/>
        </w:rPr>
        <w:t>2、本项目招标代理服务费由中标单位承担，具体收费标准见前附表。</w:t>
      </w:r>
    </w:p>
    <w:p>
      <w:pPr>
        <w:pStyle w:val="12"/>
        <w:snapToGrid w:val="0"/>
        <w:spacing w:line="360" w:lineRule="exact"/>
        <w:ind w:left="2" w:leftChars="1" w:firstLine="422" w:firstLineChars="200"/>
        <w:rPr>
          <w:rFonts w:hint="eastAsia" w:ascii="仿宋" w:hAnsi="仿宋" w:eastAsia="仿宋" w:cs="仿宋"/>
          <w:b/>
          <w:i w:val="0"/>
          <w:iCs w:val="0"/>
          <w:color w:val="auto"/>
          <w:sz w:val="21"/>
          <w:szCs w:val="21"/>
          <w:highlight w:val="none"/>
        </w:rPr>
      </w:pPr>
      <w:r>
        <w:rPr>
          <w:rFonts w:hint="eastAsia" w:ascii="仿宋" w:hAnsi="仿宋" w:eastAsia="仿宋" w:cs="仿宋"/>
          <w:b/>
          <w:i w:val="0"/>
          <w:iCs w:val="0"/>
          <w:color w:val="auto"/>
          <w:sz w:val="21"/>
          <w:szCs w:val="21"/>
          <w:highlight w:val="none"/>
        </w:rPr>
        <w:t>（四）特别说明</w:t>
      </w:r>
    </w:p>
    <w:p>
      <w:pPr>
        <w:pStyle w:val="12"/>
        <w:snapToGrid w:val="0"/>
        <w:spacing w:line="360" w:lineRule="exact"/>
        <w:ind w:left="2" w:leftChars="1" w:firstLine="420" w:firstLineChars="200"/>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highlight w:val="none"/>
        </w:rPr>
        <w:t>1、供应商磋商所使用的资格、信誉、荣誉、业绩与企业认证必须为本法人所拥有。供应商磋商所使用的采购项目实施人员必须为本法人员工（指必须为本法人或控股公司正式员工）。</w:t>
      </w:r>
    </w:p>
    <w:p>
      <w:pPr>
        <w:spacing w:line="360" w:lineRule="exact"/>
        <w:ind w:firstLine="420" w:firstLineChars="200"/>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highlight w:val="none"/>
        </w:rPr>
        <w:t>2、供应商所标产品除</w:t>
      </w:r>
      <w:r>
        <w:rPr>
          <w:rFonts w:hint="eastAsia" w:ascii="仿宋" w:hAnsi="仿宋" w:eastAsia="仿宋" w:cs="仿宋"/>
          <w:bCs/>
          <w:i w:val="0"/>
          <w:iCs w:val="0"/>
          <w:color w:val="auto"/>
          <w:sz w:val="21"/>
          <w:szCs w:val="21"/>
          <w:highlight w:val="none"/>
        </w:rPr>
        <w:t>磋商文件</w:t>
      </w:r>
      <w:r>
        <w:rPr>
          <w:rFonts w:hint="eastAsia" w:ascii="仿宋" w:hAnsi="仿宋" w:eastAsia="仿宋" w:cs="仿宋"/>
          <w:i w:val="0"/>
          <w:iCs w:val="0"/>
          <w:color w:val="auto"/>
          <w:sz w:val="21"/>
          <w:szCs w:val="21"/>
          <w:highlight w:val="none"/>
        </w:rPr>
        <w:t>中明确规定要求“提供官网截图或相应检测报告的证明材料”以外，所有技术参数描述均以磋商响应文件为准。</w:t>
      </w:r>
      <w:r>
        <w:rPr>
          <w:rFonts w:hint="eastAsia" w:ascii="仿宋" w:hAnsi="仿宋" w:eastAsia="仿宋" w:cs="仿宋"/>
          <w:b/>
          <w:i w:val="0"/>
          <w:iCs w:val="0"/>
          <w:color w:val="auto"/>
          <w:sz w:val="21"/>
          <w:szCs w:val="21"/>
          <w:highlight w:val="none"/>
        </w:rPr>
        <w:t>磋商供应商对所标产品技术参数的真实性承担法律责任。</w:t>
      </w:r>
      <w:r>
        <w:rPr>
          <w:rFonts w:hint="eastAsia" w:ascii="仿宋" w:hAnsi="仿宋" w:eastAsia="仿宋" w:cs="仿宋"/>
          <w:i w:val="0"/>
          <w:iCs w:val="0"/>
          <w:color w:val="auto"/>
          <w:sz w:val="21"/>
          <w:szCs w:val="21"/>
          <w:highlight w:val="none"/>
        </w:rPr>
        <w:t>项目</w:t>
      </w:r>
      <w:r>
        <w:rPr>
          <w:rFonts w:hint="eastAsia" w:ascii="仿宋" w:hAnsi="仿宋" w:eastAsia="仿宋" w:cs="仿宋"/>
          <w:bCs/>
          <w:i w:val="0"/>
          <w:iCs w:val="0"/>
          <w:color w:val="auto"/>
          <w:sz w:val="21"/>
          <w:szCs w:val="21"/>
          <w:highlight w:val="none"/>
        </w:rPr>
        <w:t>磋商</w:t>
      </w:r>
      <w:r>
        <w:rPr>
          <w:rFonts w:hint="eastAsia" w:ascii="仿宋" w:hAnsi="仿宋" w:eastAsia="仿宋" w:cs="仿宋"/>
          <w:i w:val="0"/>
          <w:iCs w:val="0"/>
          <w:color w:val="auto"/>
          <w:sz w:val="21"/>
          <w:szCs w:val="21"/>
          <w:highlight w:val="none"/>
        </w:rPr>
        <w:t>结束后、质疑期限内，如有质疑供应商认为成交供应商所标产品、磋商响应文件技术参数与采购需求存在重大偏离、错误、甚至造假的情况，应提供具体有效的证明材料。</w:t>
      </w:r>
    </w:p>
    <w:p>
      <w:pPr>
        <w:pStyle w:val="53"/>
        <w:snapToGrid w:val="0"/>
        <w:spacing w:line="360" w:lineRule="exact"/>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highlight w:val="none"/>
        </w:rPr>
        <w:t>3、供应商在</w:t>
      </w:r>
      <w:r>
        <w:rPr>
          <w:rFonts w:hint="eastAsia" w:ascii="仿宋" w:hAnsi="仿宋" w:eastAsia="仿宋" w:cs="仿宋"/>
          <w:bCs/>
          <w:i w:val="0"/>
          <w:iCs w:val="0"/>
          <w:color w:val="auto"/>
          <w:sz w:val="21"/>
          <w:szCs w:val="21"/>
          <w:highlight w:val="none"/>
        </w:rPr>
        <w:t>磋商</w:t>
      </w:r>
      <w:r>
        <w:rPr>
          <w:rFonts w:hint="eastAsia" w:ascii="仿宋" w:hAnsi="仿宋" w:eastAsia="仿宋" w:cs="仿宋"/>
          <w:i w:val="0"/>
          <w:iCs w:val="0"/>
          <w:color w:val="auto"/>
          <w:sz w:val="21"/>
          <w:szCs w:val="21"/>
          <w:highlight w:val="none"/>
        </w:rPr>
        <w:t>活动中提供任何虚假材料,其响应无效，并报监管部门查处；成交后发现的,成交人须依照根据《中华人民共和国政府采购法》第七十七条第一款第一项之规定，处以采购金额千分之五以上千分之十以下的罚款，列入不良行为记录名单，在一至三年内禁止参加政府采购活动，有违法所得的，并处没收违法所得，情节严重的，由工商行政管理机关吊销营业执照；构成犯罪的，依法追究刑事责任。</w:t>
      </w:r>
    </w:p>
    <w:p>
      <w:pPr>
        <w:pStyle w:val="53"/>
        <w:snapToGrid w:val="0"/>
        <w:spacing w:line="360" w:lineRule="exact"/>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highlight w:val="none"/>
        </w:rPr>
        <w:t>4、供应商不得相互串通磋商报价，不得妨碍其他供应商的公平竞争，不得损害采购人或其他供应商的合法权益，供应商不得以向采购人、磋商小组成员行贿或者采取其他不正当手段谋取成交。</w:t>
      </w:r>
    </w:p>
    <w:p>
      <w:pPr>
        <w:pStyle w:val="53"/>
        <w:snapToGrid w:val="0"/>
        <w:spacing w:line="360" w:lineRule="exact"/>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highlight w:val="none"/>
        </w:rPr>
        <w:t>5、为采购项目提供整体设计、规范编制或者项目管理、监理、检测等服务的供应商，不得再参加该采购项目的其他采购活动。</w:t>
      </w:r>
    </w:p>
    <w:p>
      <w:pPr>
        <w:pStyle w:val="53"/>
        <w:snapToGrid w:val="0"/>
        <w:spacing w:line="360" w:lineRule="exact"/>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highlight w:val="none"/>
        </w:rPr>
        <w:t>6、磋商响应文件格式中的表格式样可以根据项目差别做适当调整,但应当保持表格样式基本形态不变。</w:t>
      </w:r>
    </w:p>
    <w:p>
      <w:pPr>
        <w:pStyle w:val="4"/>
        <w:keepNext w:val="0"/>
        <w:keepLines w:val="0"/>
        <w:tabs>
          <w:tab w:val="left" w:pos="851"/>
        </w:tabs>
        <w:autoSpaceDE w:val="0"/>
        <w:autoSpaceDN w:val="0"/>
        <w:adjustRightInd w:val="0"/>
        <w:snapToGrid w:val="0"/>
        <w:spacing w:before="0" w:after="0" w:line="360" w:lineRule="exact"/>
        <w:ind w:firstLine="480"/>
        <w:rPr>
          <w:rFonts w:hint="eastAsia" w:ascii="仿宋" w:hAnsi="仿宋" w:eastAsia="仿宋" w:cs="仿宋"/>
          <w:b w:val="0"/>
          <w:bCs w:val="0"/>
          <w:i w:val="0"/>
          <w:iCs w:val="0"/>
          <w:color w:val="auto"/>
          <w:sz w:val="21"/>
          <w:szCs w:val="21"/>
          <w:highlight w:val="none"/>
        </w:rPr>
      </w:pPr>
      <w:r>
        <w:rPr>
          <w:rFonts w:hint="eastAsia" w:ascii="仿宋" w:hAnsi="仿宋" w:eastAsia="仿宋" w:cs="仿宋"/>
          <w:b w:val="0"/>
          <w:bCs w:val="0"/>
          <w:i w:val="0"/>
          <w:iCs w:val="0"/>
          <w:color w:val="auto"/>
          <w:sz w:val="21"/>
          <w:szCs w:val="21"/>
          <w:highlight w:val="none"/>
        </w:rPr>
        <w:t>7、单位负责人为同一人或者存在直接控股、管理关系的不同供应商，不得参加同一合同项下的政府采购活动。为本采购项目提供整体设计、规范编制或者项目管理、监理、检测等服务的供应商，不得再参加该采购项目的其他采购活动。</w:t>
      </w:r>
    </w:p>
    <w:p>
      <w:pPr>
        <w:pStyle w:val="4"/>
        <w:keepNext w:val="0"/>
        <w:keepLines w:val="0"/>
        <w:tabs>
          <w:tab w:val="left" w:pos="851"/>
        </w:tabs>
        <w:autoSpaceDE w:val="0"/>
        <w:autoSpaceDN w:val="0"/>
        <w:adjustRightInd w:val="0"/>
        <w:snapToGrid w:val="0"/>
        <w:spacing w:before="0" w:after="0" w:line="360" w:lineRule="exact"/>
        <w:ind w:firstLine="480"/>
        <w:rPr>
          <w:rFonts w:hint="eastAsia" w:ascii="仿宋" w:hAnsi="仿宋" w:eastAsia="仿宋" w:cs="仿宋"/>
          <w:b/>
          <w:bCs/>
          <w:i w:val="0"/>
          <w:iCs w:val="0"/>
          <w:color w:val="auto"/>
          <w:sz w:val="21"/>
          <w:szCs w:val="21"/>
          <w:highlight w:val="none"/>
        </w:rPr>
      </w:pPr>
      <w:r>
        <w:rPr>
          <w:rFonts w:hint="eastAsia" w:ascii="仿宋" w:hAnsi="仿宋" w:eastAsia="仿宋" w:cs="仿宋"/>
          <w:b/>
          <w:bCs/>
          <w:i w:val="0"/>
          <w:iCs w:val="0"/>
          <w:color w:val="auto"/>
          <w:sz w:val="21"/>
          <w:szCs w:val="21"/>
          <w:highlight w:val="none"/>
        </w:rPr>
        <w:t>8、本项目不允许分包或转包。</w:t>
      </w:r>
    </w:p>
    <w:p>
      <w:pPr>
        <w:pStyle w:val="4"/>
        <w:keepNext w:val="0"/>
        <w:keepLines w:val="0"/>
        <w:tabs>
          <w:tab w:val="left" w:pos="851"/>
        </w:tabs>
        <w:autoSpaceDE w:val="0"/>
        <w:autoSpaceDN w:val="0"/>
        <w:adjustRightInd w:val="0"/>
        <w:snapToGrid w:val="0"/>
        <w:spacing w:before="0" w:after="0" w:line="360" w:lineRule="exact"/>
        <w:ind w:firstLine="480"/>
        <w:rPr>
          <w:rFonts w:hint="eastAsia" w:ascii="仿宋" w:hAnsi="仿宋" w:eastAsia="仿宋" w:cs="仿宋"/>
          <w:b w:val="0"/>
          <w:bCs w:val="0"/>
          <w:i w:val="0"/>
          <w:iCs w:val="0"/>
          <w:color w:val="auto"/>
          <w:sz w:val="21"/>
          <w:szCs w:val="21"/>
          <w:highlight w:val="none"/>
        </w:rPr>
      </w:pPr>
      <w:r>
        <w:rPr>
          <w:rFonts w:hint="eastAsia" w:ascii="仿宋" w:hAnsi="仿宋" w:eastAsia="仿宋" w:cs="仿宋"/>
          <w:b w:val="0"/>
          <w:bCs w:val="0"/>
          <w:i w:val="0"/>
          <w:iCs w:val="0"/>
          <w:color w:val="auto"/>
          <w:sz w:val="21"/>
          <w:szCs w:val="21"/>
          <w:highlight w:val="none"/>
        </w:rPr>
        <w:t>9、</w:t>
      </w:r>
      <w:r>
        <w:rPr>
          <w:rFonts w:hint="eastAsia" w:ascii="仿宋" w:hAnsi="仿宋" w:eastAsia="仿宋" w:cs="仿宋"/>
          <w:bCs w:val="0"/>
          <w:i w:val="0"/>
          <w:iCs w:val="0"/>
          <w:color w:val="auto"/>
          <w:sz w:val="21"/>
          <w:szCs w:val="21"/>
          <w:highlight w:val="none"/>
          <w:lang w:eastAsia="zh-CN"/>
        </w:rPr>
        <w:t>供应商</w:t>
      </w:r>
      <w:r>
        <w:rPr>
          <w:rFonts w:hint="eastAsia" w:ascii="仿宋" w:hAnsi="仿宋" w:eastAsia="仿宋" w:cs="仿宋"/>
          <w:bCs w:val="0"/>
          <w:i w:val="0"/>
          <w:iCs w:val="0"/>
          <w:color w:val="auto"/>
          <w:sz w:val="21"/>
          <w:szCs w:val="21"/>
          <w:highlight w:val="none"/>
        </w:rPr>
        <w:t>信用信息查询渠道及截止时点、信用信息查询记录和证据留存的具体方式、信用信息的使用规则：</w:t>
      </w:r>
    </w:p>
    <w:p>
      <w:pPr>
        <w:pStyle w:val="4"/>
        <w:keepNext w:val="0"/>
        <w:keepLines w:val="0"/>
        <w:tabs>
          <w:tab w:val="left" w:pos="851"/>
        </w:tabs>
        <w:autoSpaceDE w:val="0"/>
        <w:autoSpaceDN w:val="0"/>
        <w:adjustRightInd w:val="0"/>
        <w:snapToGrid w:val="0"/>
        <w:spacing w:before="0" w:after="0" w:line="360" w:lineRule="exact"/>
        <w:ind w:firstLine="480"/>
        <w:rPr>
          <w:rFonts w:hint="eastAsia" w:ascii="仿宋" w:hAnsi="仿宋" w:eastAsia="仿宋" w:cs="仿宋"/>
          <w:b w:val="0"/>
          <w:bCs w:val="0"/>
          <w:i w:val="0"/>
          <w:iCs w:val="0"/>
          <w:color w:val="auto"/>
          <w:sz w:val="21"/>
          <w:szCs w:val="21"/>
          <w:highlight w:val="none"/>
        </w:rPr>
      </w:pPr>
      <w:r>
        <w:rPr>
          <w:rFonts w:hint="eastAsia" w:ascii="仿宋" w:hAnsi="仿宋" w:eastAsia="仿宋" w:cs="仿宋"/>
          <w:b w:val="0"/>
          <w:bCs w:val="0"/>
          <w:i w:val="0"/>
          <w:iCs w:val="0"/>
          <w:color w:val="auto"/>
          <w:sz w:val="21"/>
          <w:szCs w:val="21"/>
          <w:highlight w:val="none"/>
        </w:rPr>
        <w:t>①查询渠道：“信用中国”（www.creditchina.gov.cn）、中国政府采购网（www.ccgp.gov.cn）。</w:t>
      </w:r>
    </w:p>
    <w:p>
      <w:pPr>
        <w:pStyle w:val="4"/>
        <w:keepNext w:val="0"/>
        <w:keepLines w:val="0"/>
        <w:tabs>
          <w:tab w:val="left" w:pos="851"/>
        </w:tabs>
        <w:autoSpaceDE w:val="0"/>
        <w:autoSpaceDN w:val="0"/>
        <w:adjustRightInd w:val="0"/>
        <w:snapToGrid w:val="0"/>
        <w:spacing w:before="0" w:after="0" w:line="360" w:lineRule="exact"/>
        <w:ind w:firstLine="480"/>
        <w:rPr>
          <w:rFonts w:hint="eastAsia" w:ascii="仿宋" w:hAnsi="仿宋" w:eastAsia="仿宋" w:cs="仿宋"/>
          <w:b w:val="0"/>
          <w:bCs w:val="0"/>
          <w:i w:val="0"/>
          <w:iCs w:val="0"/>
          <w:color w:val="auto"/>
          <w:sz w:val="21"/>
          <w:szCs w:val="21"/>
          <w:highlight w:val="none"/>
        </w:rPr>
      </w:pPr>
      <w:r>
        <w:rPr>
          <w:rFonts w:hint="eastAsia" w:ascii="仿宋" w:hAnsi="仿宋" w:eastAsia="仿宋" w:cs="仿宋"/>
          <w:b w:val="0"/>
          <w:bCs w:val="0"/>
          <w:i w:val="0"/>
          <w:iCs w:val="0"/>
          <w:color w:val="auto"/>
          <w:sz w:val="21"/>
          <w:szCs w:val="21"/>
          <w:highlight w:val="none"/>
        </w:rPr>
        <w:t>②截止时间：开标后评标前。</w:t>
      </w:r>
    </w:p>
    <w:p>
      <w:pPr>
        <w:pStyle w:val="4"/>
        <w:keepNext w:val="0"/>
        <w:keepLines w:val="0"/>
        <w:tabs>
          <w:tab w:val="left" w:pos="851"/>
        </w:tabs>
        <w:autoSpaceDE w:val="0"/>
        <w:autoSpaceDN w:val="0"/>
        <w:adjustRightInd w:val="0"/>
        <w:snapToGrid w:val="0"/>
        <w:spacing w:before="0" w:after="0" w:line="360" w:lineRule="exact"/>
        <w:ind w:firstLine="480"/>
        <w:rPr>
          <w:rFonts w:hint="eastAsia" w:ascii="仿宋" w:hAnsi="仿宋" w:eastAsia="仿宋" w:cs="仿宋"/>
          <w:b w:val="0"/>
          <w:bCs w:val="0"/>
          <w:i w:val="0"/>
          <w:iCs w:val="0"/>
          <w:color w:val="auto"/>
          <w:sz w:val="21"/>
          <w:szCs w:val="21"/>
          <w:highlight w:val="none"/>
        </w:rPr>
      </w:pPr>
      <w:r>
        <w:rPr>
          <w:rFonts w:hint="eastAsia" w:ascii="仿宋" w:hAnsi="仿宋" w:eastAsia="仿宋" w:cs="仿宋"/>
          <w:b w:val="0"/>
          <w:bCs w:val="0"/>
          <w:i w:val="0"/>
          <w:iCs w:val="0"/>
          <w:color w:val="auto"/>
          <w:sz w:val="21"/>
          <w:szCs w:val="21"/>
          <w:highlight w:val="none"/>
        </w:rPr>
        <w:t>③信用信息查询记录和证据留存的具体方式：将在规定查询时间内打印信用信息查询记录及相关证据，并将与其他采购文件一并保存。</w:t>
      </w:r>
    </w:p>
    <w:p>
      <w:pPr>
        <w:pStyle w:val="4"/>
        <w:keepNext w:val="0"/>
        <w:keepLines w:val="0"/>
        <w:tabs>
          <w:tab w:val="left" w:pos="851"/>
        </w:tabs>
        <w:autoSpaceDE w:val="0"/>
        <w:autoSpaceDN w:val="0"/>
        <w:adjustRightInd w:val="0"/>
        <w:snapToGrid w:val="0"/>
        <w:spacing w:before="0" w:after="0" w:line="360" w:lineRule="exact"/>
        <w:ind w:firstLine="480"/>
        <w:rPr>
          <w:rFonts w:hint="eastAsia" w:ascii="仿宋" w:hAnsi="仿宋" w:eastAsia="仿宋" w:cs="仿宋"/>
          <w:b w:val="0"/>
          <w:bCs w:val="0"/>
          <w:i w:val="0"/>
          <w:iCs w:val="0"/>
          <w:color w:val="auto"/>
          <w:sz w:val="21"/>
          <w:szCs w:val="21"/>
          <w:highlight w:val="none"/>
        </w:rPr>
      </w:pPr>
      <w:r>
        <w:rPr>
          <w:rFonts w:hint="eastAsia" w:ascii="仿宋" w:hAnsi="仿宋" w:eastAsia="仿宋" w:cs="仿宋"/>
          <w:b w:val="0"/>
          <w:bCs w:val="0"/>
          <w:i w:val="0"/>
          <w:iCs w:val="0"/>
          <w:color w:val="auto"/>
          <w:sz w:val="21"/>
          <w:szCs w:val="21"/>
          <w:highlight w:val="none"/>
        </w:rPr>
        <w:t>④使用规则：对列入失信被执行人、重大税收违法案件当事人名单、政府采购严重违法失信行为记录名单的供应商，拒绝其参与政府采购活动。</w:t>
      </w:r>
    </w:p>
    <w:p>
      <w:pPr>
        <w:pStyle w:val="4"/>
        <w:keepNext w:val="0"/>
        <w:keepLines w:val="0"/>
        <w:tabs>
          <w:tab w:val="left" w:pos="851"/>
        </w:tabs>
        <w:autoSpaceDE w:val="0"/>
        <w:autoSpaceDN w:val="0"/>
        <w:adjustRightInd w:val="0"/>
        <w:snapToGrid w:val="0"/>
        <w:spacing w:before="0" w:after="0" w:line="360" w:lineRule="exact"/>
        <w:ind w:firstLine="480"/>
        <w:rPr>
          <w:rFonts w:hint="eastAsia" w:ascii="仿宋" w:hAnsi="仿宋" w:eastAsia="仿宋" w:cs="仿宋"/>
          <w:b w:val="0"/>
          <w:bCs w:val="0"/>
          <w:i w:val="0"/>
          <w:iCs w:val="0"/>
          <w:color w:val="auto"/>
          <w:sz w:val="21"/>
          <w:szCs w:val="21"/>
          <w:highlight w:val="none"/>
        </w:rPr>
      </w:pPr>
      <w:r>
        <w:rPr>
          <w:rFonts w:hint="eastAsia" w:ascii="仿宋" w:hAnsi="仿宋" w:eastAsia="仿宋" w:cs="仿宋"/>
          <w:b w:val="0"/>
          <w:bCs w:val="0"/>
          <w:i w:val="0"/>
          <w:iCs w:val="0"/>
          <w:color w:val="auto"/>
          <w:sz w:val="21"/>
          <w:szCs w:val="21"/>
          <w:highlight w:val="none"/>
        </w:rPr>
        <w:t>10、质疑与投诉</w:t>
      </w:r>
    </w:p>
    <w:p>
      <w:pPr>
        <w:pStyle w:val="4"/>
        <w:keepNext w:val="0"/>
        <w:keepLines w:val="0"/>
        <w:tabs>
          <w:tab w:val="left" w:pos="851"/>
        </w:tabs>
        <w:autoSpaceDE w:val="0"/>
        <w:autoSpaceDN w:val="0"/>
        <w:adjustRightInd w:val="0"/>
        <w:snapToGrid w:val="0"/>
        <w:spacing w:before="0" w:after="0" w:line="360" w:lineRule="exact"/>
        <w:ind w:firstLine="480"/>
        <w:rPr>
          <w:rFonts w:hint="eastAsia" w:ascii="仿宋" w:hAnsi="仿宋" w:eastAsia="仿宋" w:cs="仿宋"/>
          <w:b w:val="0"/>
          <w:bCs w:val="0"/>
          <w:i w:val="0"/>
          <w:iCs w:val="0"/>
          <w:color w:val="auto"/>
          <w:sz w:val="21"/>
          <w:szCs w:val="21"/>
          <w:highlight w:val="none"/>
        </w:rPr>
      </w:pPr>
      <w:r>
        <w:rPr>
          <w:rFonts w:hint="eastAsia" w:ascii="仿宋" w:hAnsi="仿宋" w:eastAsia="仿宋" w:cs="仿宋"/>
          <w:b w:val="0"/>
          <w:bCs w:val="0"/>
          <w:i w:val="0"/>
          <w:iCs w:val="0"/>
          <w:color w:val="auto"/>
          <w:sz w:val="21"/>
          <w:szCs w:val="21"/>
          <w:highlight w:val="none"/>
        </w:rPr>
        <w:t>供应商认为采购文件使自己的权益受到损害的，可以自获取采购文件之日或者采购文件公告期限届满之日（公告期限届满后获取采购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供应商应在法定质疑期内一次性提出针对同一采购程序环节的质疑。</w:t>
      </w:r>
    </w:p>
    <w:p>
      <w:pPr>
        <w:pStyle w:val="4"/>
        <w:keepNext w:val="0"/>
        <w:keepLines w:val="0"/>
        <w:tabs>
          <w:tab w:val="left" w:pos="851"/>
        </w:tabs>
        <w:autoSpaceDE w:val="0"/>
        <w:autoSpaceDN w:val="0"/>
        <w:adjustRightInd w:val="0"/>
        <w:snapToGrid w:val="0"/>
        <w:spacing w:before="0" w:after="0" w:line="360" w:lineRule="exact"/>
        <w:ind w:firstLine="480"/>
        <w:rPr>
          <w:rFonts w:hint="eastAsia" w:ascii="仿宋" w:hAnsi="仿宋" w:eastAsia="仿宋" w:cs="仿宋"/>
          <w:b/>
          <w:bCs/>
          <w:i w:val="0"/>
          <w:iCs w:val="0"/>
          <w:color w:val="auto"/>
          <w:sz w:val="21"/>
          <w:szCs w:val="21"/>
          <w:highlight w:val="none"/>
        </w:rPr>
      </w:pPr>
      <w:r>
        <w:rPr>
          <w:rFonts w:hint="eastAsia" w:ascii="仿宋" w:hAnsi="仿宋" w:eastAsia="仿宋" w:cs="仿宋"/>
          <w:b/>
          <w:bCs/>
          <w:i w:val="0"/>
          <w:iCs w:val="0"/>
          <w:color w:val="auto"/>
          <w:sz w:val="21"/>
          <w:szCs w:val="21"/>
          <w:highlight w:val="none"/>
          <w:lang w:val="en-US" w:eastAsia="zh-CN"/>
        </w:rPr>
        <w:t>11、</w:t>
      </w:r>
      <w:r>
        <w:rPr>
          <w:rFonts w:hint="eastAsia" w:ascii="仿宋" w:hAnsi="仿宋" w:eastAsia="仿宋" w:cs="仿宋"/>
          <w:b/>
          <w:bCs/>
          <w:i w:val="0"/>
          <w:iCs w:val="0"/>
          <w:color w:val="auto"/>
          <w:sz w:val="21"/>
          <w:szCs w:val="21"/>
          <w:highlight w:val="none"/>
        </w:rPr>
        <w:t>政府采购政策：</w:t>
      </w:r>
    </w:p>
    <w:p>
      <w:pPr>
        <w:autoSpaceDE w:val="0"/>
        <w:autoSpaceDN w:val="0"/>
        <w:adjustRightInd w:val="0"/>
        <w:spacing w:line="380" w:lineRule="exact"/>
        <w:ind w:firstLine="422" w:firstLineChars="200"/>
        <w:rPr>
          <w:rFonts w:hint="eastAsia" w:ascii="仿宋" w:hAnsi="仿宋" w:eastAsia="仿宋" w:cs="仿宋"/>
          <w:b/>
          <w:bCs/>
          <w:i w:val="0"/>
          <w:iCs w:val="0"/>
          <w:color w:val="auto"/>
          <w:sz w:val="21"/>
          <w:szCs w:val="21"/>
          <w:highlight w:val="none"/>
        </w:rPr>
      </w:pPr>
      <w:r>
        <w:rPr>
          <w:rFonts w:hint="eastAsia" w:ascii="仿宋" w:hAnsi="仿宋" w:eastAsia="仿宋" w:cs="仿宋"/>
          <w:b/>
          <w:bCs/>
          <w:i w:val="0"/>
          <w:iCs w:val="0"/>
          <w:color w:val="auto"/>
          <w:sz w:val="21"/>
          <w:szCs w:val="21"/>
          <w:highlight w:val="none"/>
        </w:rPr>
        <w:t>（1）本次采购专门面向中小企业/小微企业或监狱企业或残疾人福利性单位</w:t>
      </w:r>
      <w:r>
        <w:rPr>
          <w:rFonts w:hint="eastAsia" w:ascii="仿宋" w:hAnsi="仿宋" w:eastAsia="仿宋" w:cs="仿宋"/>
          <w:b/>
          <w:bCs/>
          <w:i w:val="0"/>
          <w:iCs w:val="0"/>
          <w:color w:val="auto"/>
          <w:sz w:val="21"/>
          <w:szCs w:val="21"/>
          <w:highlight w:val="none"/>
          <w:lang w:eastAsia="zh-CN"/>
        </w:rPr>
        <w:t>的</w:t>
      </w:r>
      <w:r>
        <w:rPr>
          <w:rFonts w:hint="eastAsia" w:ascii="仿宋" w:hAnsi="仿宋" w:eastAsia="仿宋" w:cs="仿宋"/>
          <w:b/>
          <w:bCs/>
          <w:i w:val="0"/>
          <w:iCs w:val="0"/>
          <w:color w:val="auto"/>
          <w:sz w:val="21"/>
          <w:szCs w:val="21"/>
          <w:highlight w:val="none"/>
        </w:rPr>
        <w:t>采购项目。</w:t>
      </w:r>
    </w:p>
    <w:p>
      <w:pPr>
        <w:autoSpaceDE w:val="0"/>
        <w:autoSpaceDN w:val="0"/>
        <w:adjustRightInd w:val="0"/>
        <w:spacing w:line="380" w:lineRule="exact"/>
        <w:ind w:firstLine="422" w:firstLineChars="200"/>
        <w:rPr>
          <w:rFonts w:hint="eastAsia" w:ascii="仿宋" w:hAnsi="仿宋" w:eastAsia="仿宋" w:cs="仿宋"/>
          <w:b/>
          <w:bCs/>
          <w:i w:val="0"/>
          <w:iCs w:val="0"/>
          <w:color w:val="auto"/>
          <w:sz w:val="21"/>
          <w:szCs w:val="21"/>
          <w:highlight w:val="none"/>
        </w:rPr>
      </w:pPr>
      <w:r>
        <w:rPr>
          <w:rFonts w:hint="eastAsia" w:ascii="仿宋" w:hAnsi="仿宋" w:eastAsia="仿宋" w:cs="仿宋"/>
          <w:b/>
          <w:bCs/>
          <w:i w:val="0"/>
          <w:iCs w:val="0"/>
          <w:color w:val="auto"/>
          <w:sz w:val="21"/>
          <w:szCs w:val="21"/>
          <w:highlight w:val="none"/>
        </w:rPr>
        <w:t>（2）本采购文件所称中小企业，是指在中华人民共和国境内依法设立，依据国务院批准的中小企业划分标准确定的中型企业、小型企业和微型企业，但与大企业的负责人为同一人，或者与大企业存在直接控股、管理关系的除外。</w:t>
      </w:r>
    </w:p>
    <w:p>
      <w:pPr>
        <w:autoSpaceDE w:val="0"/>
        <w:autoSpaceDN w:val="0"/>
        <w:adjustRightInd w:val="0"/>
        <w:spacing w:line="380" w:lineRule="exact"/>
        <w:ind w:firstLine="422" w:firstLineChars="200"/>
        <w:rPr>
          <w:rFonts w:hint="eastAsia" w:ascii="仿宋" w:hAnsi="仿宋" w:eastAsia="仿宋" w:cs="仿宋"/>
          <w:b/>
          <w:bCs/>
          <w:i w:val="0"/>
          <w:iCs w:val="0"/>
          <w:color w:val="auto"/>
          <w:sz w:val="21"/>
          <w:szCs w:val="21"/>
          <w:highlight w:val="none"/>
          <w:lang w:eastAsia="zh-CN"/>
        </w:rPr>
      </w:pPr>
      <w:r>
        <w:rPr>
          <w:rFonts w:hint="eastAsia" w:ascii="仿宋" w:hAnsi="仿宋" w:eastAsia="仿宋" w:cs="仿宋"/>
          <w:b/>
          <w:bCs/>
          <w:i w:val="0"/>
          <w:iCs w:val="0"/>
          <w:color w:val="auto"/>
          <w:sz w:val="21"/>
          <w:szCs w:val="21"/>
          <w:highlight w:val="none"/>
        </w:rPr>
        <w:t>（3）以联合体形式参加政府采购活动，联合体各方均为中小企业的，联合体视同中小企业。其中，联合体各方均为小微企业的，联合体视同小微企业</w:t>
      </w:r>
      <w:r>
        <w:rPr>
          <w:rFonts w:hint="eastAsia" w:ascii="仿宋" w:hAnsi="仿宋" w:eastAsia="仿宋" w:cs="仿宋"/>
          <w:b/>
          <w:bCs/>
          <w:i w:val="0"/>
          <w:iCs w:val="0"/>
          <w:color w:val="auto"/>
          <w:sz w:val="21"/>
          <w:szCs w:val="21"/>
          <w:highlight w:val="none"/>
          <w:lang w:eastAsia="zh-CN"/>
        </w:rPr>
        <w:t>。</w:t>
      </w:r>
    </w:p>
    <w:p>
      <w:pPr>
        <w:autoSpaceDE w:val="0"/>
        <w:autoSpaceDN w:val="0"/>
        <w:adjustRightInd w:val="0"/>
        <w:spacing w:line="380" w:lineRule="exact"/>
        <w:ind w:firstLine="422" w:firstLineChars="200"/>
        <w:rPr>
          <w:rFonts w:hint="eastAsia" w:ascii="仿宋" w:hAnsi="仿宋" w:eastAsia="仿宋" w:cs="仿宋"/>
          <w:b/>
          <w:bCs/>
          <w:i w:val="0"/>
          <w:iCs w:val="0"/>
          <w:color w:val="auto"/>
          <w:sz w:val="21"/>
          <w:szCs w:val="21"/>
          <w:highlight w:val="none"/>
        </w:rPr>
      </w:pPr>
      <w:r>
        <w:rPr>
          <w:rFonts w:hint="eastAsia" w:ascii="仿宋" w:hAnsi="仿宋" w:eastAsia="仿宋" w:cs="仿宋"/>
          <w:b/>
          <w:bCs/>
          <w:i w:val="0"/>
          <w:iCs w:val="0"/>
          <w:color w:val="auto"/>
          <w:sz w:val="21"/>
          <w:szCs w:val="21"/>
          <w:highlight w:val="none"/>
        </w:rPr>
        <w:t>（4）符合中小企业划分标准的个体工商户，在政府采购活动中视同中小企业。</w:t>
      </w:r>
    </w:p>
    <w:p>
      <w:pPr>
        <w:autoSpaceDE w:val="0"/>
        <w:autoSpaceDN w:val="0"/>
        <w:adjustRightInd w:val="0"/>
        <w:spacing w:line="380" w:lineRule="exact"/>
        <w:ind w:firstLine="422" w:firstLineChars="200"/>
        <w:rPr>
          <w:rFonts w:hint="eastAsia" w:ascii="仿宋" w:hAnsi="仿宋" w:eastAsia="仿宋" w:cs="仿宋"/>
          <w:b/>
          <w:bCs/>
          <w:i w:val="0"/>
          <w:iCs w:val="0"/>
          <w:color w:val="auto"/>
          <w:sz w:val="21"/>
          <w:szCs w:val="21"/>
          <w:highlight w:val="none"/>
        </w:rPr>
      </w:pPr>
      <w:r>
        <w:rPr>
          <w:rFonts w:hint="eastAsia" w:ascii="仿宋" w:hAnsi="仿宋" w:eastAsia="仿宋" w:cs="仿宋"/>
          <w:b/>
          <w:bCs/>
          <w:i w:val="0"/>
          <w:iCs w:val="0"/>
          <w:color w:val="auto"/>
          <w:sz w:val="21"/>
          <w:szCs w:val="21"/>
          <w:highlight w:val="none"/>
        </w:rPr>
        <w:t>（</w:t>
      </w:r>
      <w:r>
        <w:rPr>
          <w:rFonts w:hint="eastAsia" w:ascii="仿宋" w:hAnsi="仿宋" w:eastAsia="仿宋" w:cs="仿宋"/>
          <w:b/>
          <w:bCs/>
          <w:i w:val="0"/>
          <w:iCs w:val="0"/>
          <w:color w:val="auto"/>
          <w:sz w:val="21"/>
          <w:szCs w:val="21"/>
          <w:highlight w:val="none"/>
          <w:lang w:val="en-US" w:eastAsia="zh-CN"/>
        </w:rPr>
        <w:t>5</w:t>
      </w:r>
      <w:r>
        <w:rPr>
          <w:rFonts w:hint="eastAsia" w:ascii="仿宋" w:hAnsi="仿宋" w:eastAsia="仿宋" w:cs="仿宋"/>
          <w:b/>
          <w:bCs/>
          <w:i w:val="0"/>
          <w:iCs w:val="0"/>
          <w:color w:val="auto"/>
          <w:sz w:val="21"/>
          <w:szCs w:val="21"/>
          <w:highlight w:val="none"/>
        </w:rPr>
        <w:t>）本项目不允许大中型企业向一家或者多家小微企业分包。</w:t>
      </w:r>
    </w:p>
    <w:p>
      <w:pPr>
        <w:autoSpaceDE w:val="0"/>
        <w:autoSpaceDN w:val="0"/>
        <w:adjustRightInd w:val="0"/>
        <w:spacing w:line="380" w:lineRule="exact"/>
        <w:ind w:firstLine="422" w:firstLineChars="200"/>
        <w:rPr>
          <w:rFonts w:hint="eastAsia" w:ascii="仿宋" w:hAnsi="仿宋" w:eastAsia="仿宋" w:cs="仿宋"/>
          <w:b/>
          <w:bCs/>
          <w:i w:val="0"/>
          <w:iCs w:val="0"/>
          <w:color w:val="auto"/>
          <w:sz w:val="21"/>
          <w:szCs w:val="21"/>
          <w:highlight w:val="none"/>
        </w:rPr>
      </w:pPr>
      <w:r>
        <w:rPr>
          <w:rFonts w:hint="eastAsia" w:ascii="仿宋" w:hAnsi="仿宋" w:eastAsia="仿宋" w:cs="仿宋"/>
          <w:b/>
          <w:bCs/>
          <w:i w:val="0"/>
          <w:iCs w:val="0"/>
          <w:color w:val="auto"/>
          <w:sz w:val="21"/>
          <w:szCs w:val="21"/>
          <w:highlight w:val="none"/>
        </w:rPr>
        <w:t>（</w:t>
      </w:r>
      <w:r>
        <w:rPr>
          <w:rFonts w:hint="eastAsia" w:ascii="仿宋" w:hAnsi="仿宋" w:eastAsia="仿宋" w:cs="仿宋"/>
          <w:b/>
          <w:bCs/>
          <w:i w:val="0"/>
          <w:iCs w:val="0"/>
          <w:color w:val="auto"/>
          <w:sz w:val="21"/>
          <w:szCs w:val="21"/>
          <w:highlight w:val="none"/>
          <w:lang w:val="en-US" w:eastAsia="zh-CN"/>
        </w:rPr>
        <w:t>6</w:t>
      </w:r>
      <w:r>
        <w:rPr>
          <w:rFonts w:hint="eastAsia" w:ascii="仿宋" w:hAnsi="仿宋" w:eastAsia="仿宋" w:cs="仿宋"/>
          <w:b/>
          <w:bCs/>
          <w:i w:val="0"/>
          <w:iCs w:val="0"/>
          <w:color w:val="auto"/>
          <w:sz w:val="21"/>
          <w:szCs w:val="21"/>
          <w:highlight w:val="none"/>
        </w:rPr>
        <w:t>）提供的服务全部由中小微企业承接（包括联合体内的</w:t>
      </w:r>
      <w:r>
        <w:rPr>
          <w:rFonts w:hint="eastAsia" w:ascii="仿宋" w:hAnsi="仿宋" w:eastAsia="仿宋" w:cs="仿宋"/>
          <w:b/>
          <w:bCs/>
          <w:i w:val="0"/>
          <w:iCs w:val="0"/>
          <w:color w:val="auto"/>
          <w:sz w:val="21"/>
          <w:szCs w:val="21"/>
          <w:highlight w:val="none"/>
          <w:lang w:eastAsia="zh-CN"/>
        </w:rPr>
        <w:t>中</w:t>
      </w:r>
      <w:r>
        <w:rPr>
          <w:rFonts w:hint="eastAsia" w:ascii="仿宋" w:hAnsi="仿宋" w:eastAsia="仿宋" w:cs="仿宋"/>
          <w:b/>
          <w:bCs/>
          <w:i w:val="0"/>
          <w:iCs w:val="0"/>
          <w:color w:val="auto"/>
          <w:sz w:val="21"/>
          <w:szCs w:val="21"/>
          <w:highlight w:val="none"/>
        </w:rPr>
        <w:t>小微企业）的，供应商应当出具《中小企业声明函》。</w:t>
      </w:r>
    </w:p>
    <w:p>
      <w:pPr>
        <w:autoSpaceDE w:val="0"/>
        <w:autoSpaceDN w:val="0"/>
        <w:adjustRightInd w:val="0"/>
        <w:spacing w:line="380" w:lineRule="exact"/>
        <w:ind w:firstLine="422" w:firstLineChars="200"/>
        <w:rPr>
          <w:rFonts w:hint="eastAsia" w:ascii="仿宋" w:hAnsi="仿宋" w:eastAsia="仿宋" w:cs="仿宋"/>
          <w:b/>
          <w:bCs/>
          <w:i w:val="0"/>
          <w:iCs w:val="0"/>
          <w:color w:val="auto"/>
          <w:sz w:val="21"/>
          <w:szCs w:val="21"/>
          <w:highlight w:val="none"/>
        </w:rPr>
      </w:pPr>
      <w:r>
        <w:rPr>
          <w:rFonts w:hint="eastAsia" w:ascii="仿宋" w:hAnsi="仿宋" w:eastAsia="仿宋" w:cs="仿宋"/>
          <w:b/>
          <w:bCs/>
          <w:i w:val="0"/>
          <w:iCs w:val="0"/>
          <w:color w:val="auto"/>
          <w:sz w:val="21"/>
          <w:szCs w:val="21"/>
          <w:highlight w:val="none"/>
        </w:rPr>
        <w:t>（</w:t>
      </w:r>
      <w:r>
        <w:rPr>
          <w:rFonts w:hint="eastAsia" w:ascii="仿宋" w:hAnsi="仿宋" w:eastAsia="仿宋" w:cs="仿宋"/>
          <w:b/>
          <w:bCs/>
          <w:i w:val="0"/>
          <w:iCs w:val="0"/>
          <w:color w:val="auto"/>
          <w:sz w:val="21"/>
          <w:szCs w:val="21"/>
          <w:highlight w:val="none"/>
          <w:lang w:val="en-US" w:eastAsia="zh-CN"/>
        </w:rPr>
        <w:t>7</w:t>
      </w:r>
      <w:r>
        <w:rPr>
          <w:rFonts w:hint="eastAsia" w:ascii="仿宋" w:hAnsi="仿宋" w:eastAsia="仿宋" w:cs="仿宋"/>
          <w:b/>
          <w:bCs/>
          <w:i w:val="0"/>
          <w:iCs w:val="0"/>
          <w:color w:val="auto"/>
          <w:sz w:val="21"/>
          <w:szCs w:val="21"/>
          <w:highlight w:val="none"/>
        </w:rPr>
        <w:t>）残疾人福利性单位视同小微企业，参加政府采购活动时，应当提供《残疾人福利性单位声明函》。</w:t>
      </w:r>
    </w:p>
    <w:p>
      <w:pPr>
        <w:pStyle w:val="59"/>
        <w:numPr>
          <w:ilvl w:val="0"/>
          <w:numId w:val="0"/>
        </w:numPr>
        <w:tabs>
          <w:tab w:val="left" w:pos="0"/>
          <w:tab w:val="left" w:pos="420"/>
        </w:tabs>
        <w:autoSpaceDE w:val="0"/>
        <w:autoSpaceDN w:val="0"/>
        <w:spacing w:line="360" w:lineRule="auto"/>
        <w:ind w:leftChars="200"/>
        <w:textAlignment w:val="bottom"/>
        <w:outlineLvl w:val="2"/>
        <w:rPr>
          <w:rFonts w:hint="eastAsia" w:ascii="仿宋" w:hAnsi="仿宋" w:eastAsia="仿宋" w:cs="仿宋"/>
          <w:i w:val="0"/>
          <w:iCs w:val="0"/>
          <w:color w:val="auto"/>
          <w:highlight w:val="none"/>
        </w:rPr>
      </w:pPr>
      <w:r>
        <w:rPr>
          <w:rFonts w:hint="eastAsia" w:ascii="仿宋" w:hAnsi="仿宋" w:eastAsia="仿宋" w:cs="仿宋"/>
          <w:b/>
          <w:bCs/>
          <w:i w:val="0"/>
          <w:iCs w:val="0"/>
          <w:color w:val="auto"/>
          <w:sz w:val="21"/>
          <w:szCs w:val="21"/>
          <w:highlight w:val="none"/>
        </w:rPr>
        <w:t>（</w:t>
      </w:r>
      <w:r>
        <w:rPr>
          <w:rFonts w:hint="eastAsia" w:ascii="仿宋" w:hAnsi="仿宋" w:eastAsia="仿宋" w:cs="仿宋"/>
          <w:b/>
          <w:bCs/>
          <w:i w:val="0"/>
          <w:iCs w:val="0"/>
          <w:color w:val="auto"/>
          <w:sz w:val="21"/>
          <w:szCs w:val="21"/>
          <w:highlight w:val="none"/>
          <w:lang w:val="en-US" w:eastAsia="zh-CN"/>
        </w:rPr>
        <w:t>8</w:t>
      </w:r>
      <w:r>
        <w:rPr>
          <w:rFonts w:hint="eastAsia" w:ascii="仿宋" w:hAnsi="仿宋" w:eastAsia="仿宋" w:cs="仿宋"/>
          <w:b/>
          <w:bCs/>
          <w:i w:val="0"/>
          <w:iCs w:val="0"/>
          <w:color w:val="auto"/>
          <w:sz w:val="21"/>
          <w:szCs w:val="21"/>
          <w:highlight w:val="none"/>
        </w:rPr>
        <w:t>）监狱企业视同小微企业，参加政府采购活动时，应当出具省级以上监狱管理局、戒毒管理局（含新疆生产建设兵团）提供的属于监狱企业的证明文件</w:t>
      </w:r>
      <w:r>
        <w:rPr>
          <w:rFonts w:hint="eastAsia" w:ascii="仿宋" w:hAnsi="仿宋" w:eastAsia="仿宋" w:cs="仿宋"/>
          <w:b/>
          <w:bCs/>
          <w:i w:val="0"/>
          <w:iCs w:val="0"/>
          <w:color w:val="auto"/>
          <w:sz w:val="21"/>
          <w:szCs w:val="21"/>
          <w:highlight w:val="none"/>
          <w:lang w:eastAsia="zh-CN"/>
        </w:rPr>
        <w:t>。</w:t>
      </w:r>
    </w:p>
    <w:p>
      <w:pPr>
        <w:tabs>
          <w:tab w:val="left" w:pos="720"/>
          <w:tab w:val="left" w:pos="1260"/>
          <w:tab w:val="left" w:pos="2160"/>
          <w:tab w:val="left" w:pos="2880"/>
          <w:tab w:val="left" w:pos="3600"/>
          <w:tab w:val="left" w:pos="4320"/>
          <w:tab w:val="left" w:pos="5040"/>
          <w:tab w:val="left" w:pos="5760"/>
        </w:tabs>
        <w:autoSpaceDE w:val="0"/>
        <w:autoSpaceDN w:val="0"/>
        <w:adjustRightInd w:val="0"/>
        <w:spacing w:line="360" w:lineRule="exact"/>
        <w:ind w:right="1800" w:firstLine="422" w:firstLineChars="200"/>
        <w:jc w:val="center"/>
        <w:rPr>
          <w:rFonts w:hint="eastAsia" w:ascii="仿宋" w:hAnsi="仿宋" w:eastAsia="仿宋" w:cs="仿宋"/>
          <w:b/>
          <w:i w:val="0"/>
          <w:iCs w:val="0"/>
          <w:color w:val="auto"/>
          <w:kern w:val="0"/>
          <w:sz w:val="21"/>
          <w:szCs w:val="21"/>
          <w:highlight w:val="none"/>
        </w:rPr>
      </w:pPr>
      <w:r>
        <w:rPr>
          <w:rFonts w:hint="eastAsia" w:ascii="仿宋" w:hAnsi="仿宋" w:eastAsia="仿宋" w:cs="仿宋"/>
          <w:b/>
          <w:i w:val="0"/>
          <w:iCs w:val="0"/>
          <w:color w:val="auto"/>
          <w:kern w:val="0"/>
          <w:sz w:val="21"/>
          <w:szCs w:val="21"/>
          <w:highlight w:val="none"/>
          <w:lang w:val="en-US" w:eastAsia="zh-CN"/>
        </w:rPr>
        <w:t xml:space="preserve">                 </w:t>
      </w:r>
      <w:r>
        <w:rPr>
          <w:rFonts w:hint="eastAsia" w:ascii="仿宋" w:hAnsi="仿宋" w:eastAsia="仿宋" w:cs="仿宋"/>
          <w:b/>
          <w:i w:val="0"/>
          <w:iCs w:val="0"/>
          <w:color w:val="auto"/>
          <w:kern w:val="0"/>
          <w:sz w:val="21"/>
          <w:szCs w:val="21"/>
          <w:highlight w:val="none"/>
        </w:rPr>
        <w:t>二、磋商文件</w:t>
      </w:r>
    </w:p>
    <w:p>
      <w:pPr>
        <w:pStyle w:val="4"/>
        <w:keepNext w:val="0"/>
        <w:keepLines w:val="0"/>
        <w:tabs>
          <w:tab w:val="left" w:pos="851"/>
        </w:tabs>
        <w:autoSpaceDE w:val="0"/>
        <w:autoSpaceDN w:val="0"/>
        <w:adjustRightInd w:val="0"/>
        <w:snapToGrid w:val="0"/>
        <w:spacing w:before="0" w:after="0" w:line="360" w:lineRule="exact"/>
        <w:ind w:firstLine="211" w:firstLineChars="100"/>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highlight w:val="none"/>
        </w:rPr>
        <w:t>（一）磋商文件由目录所列内容组成。</w:t>
      </w:r>
    </w:p>
    <w:p>
      <w:pPr>
        <w:pStyle w:val="4"/>
        <w:keepNext w:val="0"/>
        <w:keepLines w:val="0"/>
        <w:tabs>
          <w:tab w:val="left" w:pos="851"/>
        </w:tabs>
        <w:autoSpaceDE w:val="0"/>
        <w:autoSpaceDN w:val="0"/>
        <w:adjustRightInd w:val="0"/>
        <w:snapToGrid w:val="0"/>
        <w:spacing w:before="0" w:after="0" w:line="360" w:lineRule="exact"/>
        <w:ind w:firstLine="211" w:firstLineChars="100"/>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highlight w:val="none"/>
        </w:rPr>
        <w:t>（二）磋商文件的澄清或修改</w:t>
      </w:r>
    </w:p>
    <w:p>
      <w:pPr>
        <w:keepNext w:val="0"/>
        <w:keepLines w:val="0"/>
        <w:pageBreakBefore w:val="0"/>
        <w:widowControl w:val="0"/>
        <w:kinsoku/>
        <w:wordWrap/>
        <w:overflowPunct/>
        <w:topLinePunct w:val="0"/>
        <w:bidi w:val="0"/>
        <w:snapToGrid w:val="0"/>
        <w:spacing w:line="360" w:lineRule="auto"/>
        <w:ind w:left="0" w:right="0" w:firstLine="420" w:firstLineChars="200"/>
        <w:textAlignment w:val="auto"/>
        <w:rPr>
          <w:rFonts w:hint="eastAsia" w:ascii="仿宋" w:hAnsi="仿宋" w:eastAsia="仿宋" w:cs="仿宋"/>
          <w:i w:val="0"/>
          <w:iCs w:val="0"/>
          <w:color w:val="auto"/>
          <w:sz w:val="21"/>
          <w:szCs w:val="21"/>
          <w:highlight w:val="none"/>
          <w:lang w:val="zh-CN"/>
        </w:rPr>
      </w:pPr>
      <w:r>
        <w:rPr>
          <w:rFonts w:hint="eastAsia" w:ascii="仿宋" w:hAnsi="仿宋" w:eastAsia="仿宋" w:cs="仿宋"/>
          <w:i w:val="0"/>
          <w:iCs w:val="0"/>
          <w:color w:val="auto"/>
          <w:sz w:val="21"/>
          <w:szCs w:val="21"/>
          <w:highlight w:val="none"/>
          <w:lang w:val="zh-CN"/>
        </w:rPr>
        <w:t>1、</w:t>
      </w:r>
      <w:r>
        <w:rPr>
          <w:rFonts w:hint="eastAsia" w:ascii="仿宋" w:hAnsi="仿宋" w:eastAsia="仿宋" w:cs="仿宋"/>
          <w:i w:val="0"/>
          <w:iCs w:val="0"/>
          <w:color w:val="auto"/>
          <w:sz w:val="21"/>
          <w:szCs w:val="21"/>
          <w:highlight w:val="none"/>
          <w:lang w:val="en-US" w:eastAsia="zh-CN"/>
        </w:rPr>
        <w:t>供应商</w:t>
      </w:r>
      <w:r>
        <w:rPr>
          <w:rFonts w:hint="eastAsia" w:ascii="仿宋" w:hAnsi="仿宋" w:eastAsia="仿宋" w:cs="仿宋"/>
          <w:i w:val="0"/>
          <w:iCs w:val="0"/>
          <w:color w:val="auto"/>
          <w:sz w:val="21"/>
          <w:szCs w:val="21"/>
          <w:highlight w:val="none"/>
          <w:lang w:val="zh-CN"/>
        </w:rPr>
        <w:t>如发现</w:t>
      </w:r>
      <w:r>
        <w:rPr>
          <w:rFonts w:hint="eastAsia" w:ascii="仿宋" w:hAnsi="仿宋" w:eastAsia="仿宋" w:cs="仿宋"/>
          <w:i w:val="0"/>
          <w:iCs w:val="0"/>
          <w:color w:val="auto"/>
          <w:sz w:val="21"/>
          <w:szCs w:val="21"/>
          <w:highlight w:val="none"/>
          <w:lang w:val="en-US" w:eastAsia="zh-CN"/>
        </w:rPr>
        <w:t>磋商</w:t>
      </w:r>
      <w:r>
        <w:rPr>
          <w:rFonts w:hint="eastAsia" w:ascii="仿宋" w:hAnsi="仿宋" w:eastAsia="仿宋" w:cs="仿宋"/>
          <w:i w:val="0"/>
          <w:iCs w:val="0"/>
          <w:color w:val="auto"/>
          <w:sz w:val="21"/>
          <w:szCs w:val="21"/>
          <w:highlight w:val="none"/>
          <w:lang w:val="zh-CN"/>
        </w:rPr>
        <w:t>文件及其评标办法中存在含糊不清、相互矛盾、多种含义以及歧视性不公正条款或违法违规等有疑点需要质疑的，可以自收到</w:t>
      </w:r>
      <w:r>
        <w:rPr>
          <w:rFonts w:hint="eastAsia" w:ascii="仿宋" w:hAnsi="仿宋" w:eastAsia="仿宋" w:cs="仿宋"/>
          <w:i w:val="0"/>
          <w:iCs w:val="0"/>
          <w:color w:val="auto"/>
          <w:sz w:val="21"/>
          <w:szCs w:val="21"/>
          <w:highlight w:val="none"/>
          <w:lang w:val="en-US" w:eastAsia="zh-CN"/>
        </w:rPr>
        <w:t>磋商</w:t>
      </w:r>
      <w:r>
        <w:rPr>
          <w:rFonts w:hint="eastAsia" w:ascii="仿宋" w:hAnsi="仿宋" w:eastAsia="仿宋" w:cs="仿宋"/>
          <w:i w:val="0"/>
          <w:iCs w:val="0"/>
          <w:color w:val="auto"/>
          <w:sz w:val="21"/>
          <w:szCs w:val="21"/>
          <w:highlight w:val="none"/>
          <w:lang w:val="zh-CN"/>
        </w:rPr>
        <w:t>文件之日（发售截止日之后收到采购文件的，以发售截止日为准）或者采购文件公告期限届满之日（即为</w:t>
      </w:r>
      <w:r>
        <w:rPr>
          <w:rFonts w:hint="eastAsia" w:ascii="仿宋" w:hAnsi="仿宋" w:eastAsia="仿宋" w:cs="仿宋"/>
          <w:i w:val="0"/>
          <w:iCs w:val="0"/>
          <w:color w:val="auto"/>
          <w:sz w:val="21"/>
          <w:szCs w:val="21"/>
          <w:highlight w:val="none"/>
          <w:lang w:val="en-US" w:eastAsia="zh-CN"/>
        </w:rPr>
        <w:t>磋商</w:t>
      </w:r>
      <w:r>
        <w:rPr>
          <w:rFonts w:hint="eastAsia" w:ascii="仿宋" w:hAnsi="仿宋" w:eastAsia="仿宋" w:cs="仿宋"/>
          <w:i w:val="0"/>
          <w:iCs w:val="0"/>
          <w:color w:val="auto"/>
          <w:sz w:val="21"/>
          <w:szCs w:val="21"/>
          <w:highlight w:val="none"/>
          <w:lang w:val="zh-CN"/>
        </w:rPr>
        <w:t>公告发布后的第</w:t>
      </w:r>
      <w:r>
        <w:rPr>
          <w:rFonts w:hint="eastAsia" w:ascii="仿宋" w:hAnsi="仿宋" w:eastAsia="仿宋" w:cs="仿宋"/>
          <w:i w:val="0"/>
          <w:iCs w:val="0"/>
          <w:color w:val="auto"/>
          <w:sz w:val="21"/>
          <w:szCs w:val="21"/>
          <w:highlight w:val="none"/>
          <w:lang w:val="en-US" w:eastAsia="zh-CN"/>
        </w:rPr>
        <w:t>4</w:t>
      </w:r>
      <w:r>
        <w:rPr>
          <w:rFonts w:hint="eastAsia" w:ascii="仿宋" w:hAnsi="仿宋" w:eastAsia="仿宋" w:cs="仿宋"/>
          <w:i w:val="0"/>
          <w:iCs w:val="0"/>
          <w:color w:val="auto"/>
          <w:sz w:val="21"/>
          <w:szCs w:val="21"/>
          <w:highlight w:val="none"/>
          <w:lang w:val="zh-CN"/>
        </w:rPr>
        <w:t>个工作日）起7个工作日内，以书面形式向采购人和采购代理机构提出质疑。逾期不得再对</w:t>
      </w:r>
      <w:r>
        <w:rPr>
          <w:rFonts w:hint="eastAsia" w:ascii="仿宋" w:hAnsi="仿宋" w:eastAsia="仿宋" w:cs="仿宋"/>
          <w:i w:val="0"/>
          <w:iCs w:val="0"/>
          <w:color w:val="auto"/>
          <w:sz w:val="21"/>
          <w:szCs w:val="21"/>
          <w:highlight w:val="none"/>
          <w:lang w:val="en-US" w:eastAsia="zh-CN"/>
        </w:rPr>
        <w:t>磋商</w:t>
      </w:r>
      <w:r>
        <w:rPr>
          <w:rFonts w:hint="eastAsia" w:ascii="仿宋" w:hAnsi="仿宋" w:eastAsia="仿宋" w:cs="仿宋"/>
          <w:i w:val="0"/>
          <w:iCs w:val="0"/>
          <w:color w:val="auto"/>
          <w:sz w:val="21"/>
          <w:szCs w:val="21"/>
          <w:highlight w:val="none"/>
          <w:lang w:val="zh-CN"/>
        </w:rPr>
        <w:t>文件内容提出质疑，并视为对</w:t>
      </w:r>
      <w:r>
        <w:rPr>
          <w:rFonts w:hint="eastAsia" w:ascii="仿宋" w:hAnsi="仿宋" w:eastAsia="仿宋" w:cs="仿宋"/>
          <w:i w:val="0"/>
          <w:iCs w:val="0"/>
          <w:color w:val="auto"/>
          <w:sz w:val="21"/>
          <w:szCs w:val="21"/>
          <w:highlight w:val="none"/>
          <w:lang w:val="en-US" w:eastAsia="zh-CN"/>
        </w:rPr>
        <w:t>磋商</w:t>
      </w:r>
      <w:r>
        <w:rPr>
          <w:rFonts w:hint="eastAsia" w:ascii="仿宋" w:hAnsi="仿宋" w:eastAsia="仿宋" w:cs="仿宋"/>
          <w:i w:val="0"/>
          <w:iCs w:val="0"/>
          <w:color w:val="auto"/>
          <w:sz w:val="21"/>
          <w:szCs w:val="21"/>
          <w:highlight w:val="none"/>
          <w:lang w:val="zh-CN"/>
        </w:rPr>
        <w:t>文件内容认可。</w:t>
      </w:r>
    </w:p>
    <w:p>
      <w:pPr>
        <w:pStyle w:val="4"/>
        <w:keepNext w:val="0"/>
        <w:keepLines w:val="0"/>
        <w:tabs>
          <w:tab w:val="left" w:pos="851"/>
        </w:tabs>
        <w:autoSpaceDE w:val="0"/>
        <w:autoSpaceDN w:val="0"/>
        <w:adjustRightInd w:val="0"/>
        <w:snapToGrid w:val="0"/>
        <w:spacing w:before="0" w:after="0" w:line="360" w:lineRule="exact"/>
        <w:ind w:firstLine="480"/>
        <w:rPr>
          <w:rFonts w:hint="eastAsia" w:ascii="仿宋" w:hAnsi="仿宋" w:eastAsia="仿宋" w:cs="仿宋"/>
          <w:b w:val="0"/>
          <w:bCs w:val="0"/>
          <w:i w:val="0"/>
          <w:iCs w:val="0"/>
          <w:color w:val="auto"/>
          <w:sz w:val="21"/>
          <w:szCs w:val="21"/>
          <w:highlight w:val="none"/>
        </w:rPr>
      </w:pPr>
      <w:r>
        <w:rPr>
          <w:rFonts w:hint="eastAsia" w:ascii="仿宋" w:hAnsi="仿宋" w:eastAsia="仿宋" w:cs="仿宋"/>
          <w:b w:val="0"/>
          <w:bCs w:val="0"/>
          <w:i w:val="0"/>
          <w:iCs w:val="0"/>
          <w:color w:val="auto"/>
          <w:sz w:val="21"/>
          <w:szCs w:val="21"/>
          <w:highlight w:val="none"/>
          <w:lang w:val="en-US" w:eastAsia="zh-CN"/>
        </w:rPr>
        <w:t>2</w:t>
      </w:r>
      <w:r>
        <w:rPr>
          <w:rFonts w:hint="eastAsia" w:ascii="仿宋" w:hAnsi="仿宋" w:eastAsia="仿宋" w:cs="仿宋"/>
          <w:b w:val="0"/>
          <w:bCs w:val="0"/>
          <w:i w:val="0"/>
          <w:iCs w:val="0"/>
          <w:color w:val="auto"/>
          <w:sz w:val="21"/>
          <w:szCs w:val="21"/>
          <w:highlight w:val="none"/>
        </w:rPr>
        <w:t>、采购组织机构可视采购具体情况对已发出的磋商文件进行必要的澄清或者修改。澄清或者修改的内容可能影响磋商响应文件编制的，采购人或者采购组织机构应当在投标截止时间至少5日前，在原公告发布媒体上发布澄清公告，澄清或者修改的内容为磋商文件的组成部分；不足5日的，采购人或者采购组织机构应当顺延提交响应文件的截止时间。</w:t>
      </w:r>
    </w:p>
    <w:p>
      <w:pPr>
        <w:pStyle w:val="4"/>
        <w:keepNext w:val="0"/>
        <w:keepLines w:val="0"/>
        <w:tabs>
          <w:tab w:val="left" w:pos="851"/>
        </w:tabs>
        <w:autoSpaceDE w:val="0"/>
        <w:autoSpaceDN w:val="0"/>
        <w:adjustRightInd w:val="0"/>
        <w:snapToGrid w:val="0"/>
        <w:spacing w:before="0" w:after="0" w:line="360" w:lineRule="exact"/>
        <w:ind w:firstLine="480"/>
        <w:rPr>
          <w:rFonts w:hint="eastAsia" w:ascii="仿宋" w:hAnsi="仿宋" w:eastAsia="仿宋" w:cs="仿宋"/>
          <w:b w:val="0"/>
          <w:bCs w:val="0"/>
          <w:i w:val="0"/>
          <w:iCs w:val="0"/>
          <w:color w:val="auto"/>
          <w:sz w:val="21"/>
          <w:szCs w:val="21"/>
          <w:highlight w:val="none"/>
        </w:rPr>
      </w:pPr>
      <w:r>
        <w:rPr>
          <w:rFonts w:hint="eastAsia" w:ascii="仿宋" w:hAnsi="仿宋" w:eastAsia="仿宋" w:cs="仿宋"/>
          <w:b w:val="0"/>
          <w:bCs w:val="0"/>
          <w:i w:val="0"/>
          <w:iCs w:val="0"/>
          <w:color w:val="auto"/>
          <w:sz w:val="21"/>
          <w:szCs w:val="21"/>
          <w:highlight w:val="none"/>
          <w:lang w:val="en-US" w:eastAsia="zh-CN"/>
        </w:rPr>
        <w:t>3</w:t>
      </w:r>
      <w:r>
        <w:rPr>
          <w:rFonts w:hint="eastAsia" w:ascii="仿宋" w:hAnsi="仿宋" w:eastAsia="仿宋" w:cs="仿宋"/>
          <w:b w:val="0"/>
          <w:bCs w:val="0"/>
          <w:i w:val="0"/>
          <w:iCs w:val="0"/>
          <w:color w:val="auto"/>
          <w:sz w:val="21"/>
          <w:szCs w:val="21"/>
          <w:highlight w:val="none"/>
        </w:rPr>
        <w:t>、</w:t>
      </w:r>
      <w:r>
        <w:rPr>
          <w:rFonts w:hint="eastAsia" w:ascii="仿宋" w:hAnsi="仿宋" w:eastAsia="仿宋" w:cs="仿宋"/>
          <w:b w:val="0"/>
          <w:bCs w:val="0"/>
          <w:i w:val="0"/>
          <w:iCs w:val="0"/>
          <w:color w:val="auto"/>
          <w:sz w:val="21"/>
          <w:szCs w:val="21"/>
          <w:highlight w:val="none"/>
          <w:lang w:eastAsia="zh-CN"/>
        </w:rPr>
        <w:t>供应商</w:t>
      </w:r>
      <w:r>
        <w:rPr>
          <w:rFonts w:hint="eastAsia" w:ascii="仿宋" w:hAnsi="仿宋" w:eastAsia="仿宋" w:cs="仿宋"/>
          <w:b w:val="0"/>
          <w:bCs w:val="0"/>
          <w:i w:val="0"/>
          <w:iCs w:val="0"/>
          <w:color w:val="auto"/>
          <w:sz w:val="21"/>
          <w:szCs w:val="21"/>
          <w:highlight w:val="none"/>
        </w:rPr>
        <w:t>在规定的时间内未对磋商文件提出疑问、质疑或要求澄清的，将视其为无异议。对磋商文件中描述有歧义或前后不一致的地方，评标委员会有权进行评判，但对同一条款的评判应适用于每个</w:t>
      </w:r>
      <w:r>
        <w:rPr>
          <w:rFonts w:hint="eastAsia" w:ascii="仿宋" w:hAnsi="仿宋" w:eastAsia="仿宋" w:cs="仿宋"/>
          <w:b w:val="0"/>
          <w:bCs w:val="0"/>
          <w:i w:val="0"/>
          <w:iCs w:val="0"/>
          <w:color w:val="auto"/>
          <w:sz w:val="21"/>
          <w:szCs w:val="21"/>
          <w:highlight w:val="none"/>
          <w:lang w:eastAsia="zh-CN"/>
        </w:rPr>
        <w:t>供应商</w:t>
      </w:r>
      <w:r>
        <w:rPr>
          <w:rFonts w:hint="eastAsia" w:ascii="仿宋" w:hAnsi="仿宋" w:eastAsia="仿宋" w:cs="仿宋"/>
          <w:b w:val="0"/>
          <w:bCs w:val="0"/>
          <w:i w:val="0"/>
          <w:iCs w:val="0"/>
          <w:color w:val="auto"/>
          <w:sz w:val="21"/>
          <w:szCs w:val="21"/>
          <w:highlight w:val="none"/>
        </w:rPr>
        <w:t>。</w:t>
      </w:r>
    </w:p>
    <w:p>
      <w:pPr>
        <w:pStyle w:val="4"/>
        <w:keepNext w:val="0"/>
        <w:keepLines w:val="0"/>
        <w:tabs>
          <w:tab w:val="left" w:pos="851"/>
        </w:tabs>
        <w:autoSpaceDE w:val="0"/>
        <w:autoSpaceDN w:val="0"/>
        <w:adjustRightInd w:val="0"/>
        <w:snapToGrid w:val="0"/>
        <w:spacing w:before="0" w:after="0" w:line="360" w:lineRule="exact"/>
        <w:ind w:firstLine="480"/>
        <w:rPr>
          <w:rFonts w:hint="eastAsia" w:ascii="仿宋" w:hAnsi="仿宋" w:eastAsia="仿宋" w:cs="仿宋"/>
          <w:b w:val="0"/>
          <w:bCs w:val="0"/>
          <w:i w:val="0"/>
          <w:iCs w:val="0"/>
          <w:color w:val="auto"/>
          <w:sz w:val="21"/>
          <w:szCs w:val="21"/>
          <w:highlight w:val="none"/>
        </w:rPr>
      </w:pPr>
      <w:r>
        <w:rPr>
          <w:rFonts w:hint="eastAsia" w:ascii="仿宋" w:hAnsi="仿宋" w:eastAsia="仿宋" w:cs="仿宋"/>
          <w:b w:val="0"/>
          <w:bCs w:val="0"/>
          <w:i w:val="0"/>
          <w:iCs w:val="0"/>
          <w:color w:val="auto"/>
          <w:sz w:val="21"/>
          <w:szCs w:val="21"/>
          <w:highlight w:val="none"/>
          <w:lang w:val="en-US" w:eastAsia="zh-CN"/>
        </w:rPr>
        <w:t>4</w:t>
      </w:r>
      <w:r>
        <w:rPr>
          <w:rFonts w:hint="eastAsia" w:ascii="仿宋" w:hAnsi="仿宋" w:eastAsia="仿宋" w:cs="仿宋"/>
          <w:b w:val="0"/>
          <w:bCs w:val="0"/>
          <w:i w:val="0"/>
          <w:iCs w:val="0"/>
          <w:color w:val="auto"/>
          <w:sz w:val="21"/>
          <w:szCs w:val="21"/>
          <w:highlight w:val="none"/>
        </w:rPr>
        <w:t>、当磋商文件与磋商文件的澄清、修改、补充等在同一内容的表述上不一致时，以最后发出的书面文件为准。</w:t>
      </w:r>
    </w:p>
    <w:p>
      <w:pPr>
        <w:tabs>
          <w:tab w:val="left" w:pos="720"/>
          <w:tab w:val="left" w:pos="1260"/>
          <w:tab w:val="left" w:pos="2160"/>
          <w:tab w:val="left" w:pos="2880"/>
          <w:tab w:val="left" w:pos="3600"/>
          <w:tab w:val="left" w:pos="4320"/>
          <w:tab w:val="left" w:pos="5040"/>
          <w:tab w:val="left" w:pos="5760"/>
        </w:tabs>
        <w:autoSpaceDE w:val="0"/>
        <w:autoSpaceDN w:val="0"/>
        <w:adjustRightInd w:val="0"/>
        <w:spacing w:line="360" w:lineRule="exact"/>
        <w:ind w:right="1800" w:firstLine="310" w:firstLineChars="147"/>
        <w:jc w:val="center"/>
        <w:rPr>
          <w:rFonts w:hint="eastAsia" w:ascii="仿宋" w:hAnsi="仿宋" w:eastAsia="仿宋" w:cs="仿宋"/>
          <w:b/>
          <w:i w:val="0"/>
          <w:iCs w:val="0"/>
          <w:color w:val="auto"/>
          <w:kern w:val="0"/>
          <w:sz w:val="21"/>
          <w:szCs w:val="21"/>
          <w:highlight w:val="none"/>
        </w:rPr>
      </w:pPr>
      <w:r>
        <w:rPr>
          <w:rFonts w:hint="eastAsia" w:ascii="仿宋" w:hAnsi="仿宋" w:eastAsia="仿宋" w:cs="仿宋"/>
          <w:b/>
          <w:i w:val="0"/>
          <w:iCs w:val="0"/>
          <w:color w:val="auto"/>
          <w:kern w:val="0"/>
          <w:sz w:val="21"/>
          <w:szCs w:val="21"/>
          <w:highlight w:val="none"/>
          <w:lang w:val="en-US" w:eastAsia="zh-CN"/>
        </w:rPr>
        <w:t xml:space="preserve">                      </w:t>
      </w:r>
      <w:r>
        <w:rPr>
          <w:rFonts w:hint="eastAsia" w:ascii="仿宋" w:hAnsi="仿宋" w:eastAsia="仿宋" w:cs="仿宋"/>
          <w:b/>
          <w:i w:val="0"/>
          <w:iCs w:val="0"/>
          <w:color w:val="auto"/>
          <w:kern w:val="0"/>
          <w:sz w:val="21"/>
          <w:szCs w:val="21"/>
          <w:highlight w:val="none"/>
        </w:rPr>
        <w:t>三、磋商响应文件</w:t>
      </w:r>
    </w:p>
    <w:p>
      <w:pPr>
        <w:tabs>
          <w:tab w:val="left" w:pos="720"/>
          <w:tab w:val="left" w:pos="1260"/>
          <w:tab w:val="left" w:pos="2160"/>
          <w:tab w:val="left" w:pos="2880"/>
          <w:tab w:val="left" w:pos="3600"/>
          <w:tab w:val="left" w:pos="4320"/>
          <w:tab w:val="left" w:pos="5040"/>
          <w:tab w:val="left" w:pos="5760"/>
        </w:tabs>
        <w:autoSpaceDE w:val="0"/>
        <w:autoSpaceDN w:val="0"/>
        <w:adjustRightInd w:val="0"/>
        <w:spacing w:line="360" w:lineRule="exact"/>
        <w:ind w:right="1800" w:firstLine="310" w:firstLineChars="147"/>
        <w:jc w:val="left"/>
        <w:rPr>
          <w:rFonts w:hint="eastAsia" w:ascii="仿宋" w:hAnsi="仿宋" w:eastAsia="仿宋" w:cs="仿宋"/>
          <w:b/>
          <w:i w:val="0"/>
          <w:iCs w:val="0"/>
          <w:color w:val="auto"/>
          <w:kern w:val="0"/>
          <w:sz w:val="21"/>
          <w:szCs w:val="21"/>
          <w:highlight w:val="none"/>
        </w:rPr>
      </w:pPr>
      <w:r>
        <w:rPr>
          <w:rFonts w:hint="eastAsia" w:ascii="仿宋" w:hAnsi="仿宋" w:eastAsia="仿宋" w:cs="仿宋"/>
          <w:b/>
          <w:i w:val="0"/>
          <w:iCs w:val="0"/>
          <w:color w:val="auto"/>
          <w:kern w:val="0"/>
          <w:sz w:val="21"/>
          <w:szCs w:val="21"/>
          <w:highlight w:val="none"/>
        </w:rPr>
        <w:t>（一）</w:t>
      </w:r>
      <w:r>
        <w:rPr>
          <w:rFonts w:hint="eastAsia" w:ascii="仿宋" w:hAnsi="仿宋" w:eastAsia="仿宋" w:cs="仿宋"/>
          <w:b/>
          <w:bCs/>
          <w:i w:val="0"/>
          <w:iCs w:val="0"/>
          <w:color w:val="auto"/>
          <w:kern w:val="0"/>
          <w:sz w:val="21"/>
          <w:szCs w:val="21"/>
          <w:highlight w:val="none"/>
        </w:rPr>
        <w:t>投标文件的形式</w:t>
      </w:r>
      <w:r>
        <w:rPr>
          <w:rFonts w:hint="eastAsia" w:ascii="仿宋" w:hAnsi="仿宋" w:eastAsia="仿宋" w:cs="仿宋"/>
          <w:b/>
          <w:i w:val="0"/>
          <w:iCs w:val="0"/>
          <w:color w:val="auto"/>
          <w:sz w:val="21"/>
          <w:szCs w:val="21"/>
          <w:highlight w:val="none"/>
        </w:rPr>
        <w:t>和使用规则</w:t>
      </w:r>
    </w:p>
    <w:p>
      <w:pPr>
        <w:pStyle w:val="4"/>
        <w:keepNext w:val="0"/>
        <w:keepLines w:val="0"/>
        <w:tabs>
          <w:tab w:val="left" w:pos="851"/>
        </w:tabs>
        <w:autoSpaceDE w:val="0"/>
        <w:autoSpaceDN w:val="0"/>
        <w:adjustRightInd w:val="0"/>
        <w:snapToGrid w:val="0"/>
        <w:spacing w:before="0" w:after="0" w:line="360" w:lineRule="exact"/>
        <w:ind w:firstLine="210" w:firstLineChars="100"/>
        <w:rPr>
          <w:rFonts w:hint="eastAsia" w:ascii="仿宋" w:hAnsi="仿宋" w:eastAsia="仿宋" w:cs="仿宋"/>
          <w:b w:val="0"/>
          <w:bCs w:val="0"/>
          <w:i w:val="0"/>
          <w:iCs w:val="0"/>
          <w:color w:val="auto"/>
          <w:sz w:val="21"/>
          <w:szCs w:val="21"/>
          <w:highlight w:val="none"/>
        </w:rPr>
      </w:pPr>
      <w:r>
        <w:rPr>
          <w:rFonts w:hint="eastAsia" w:ascii="仿宋" w:hAnsi="仿宋" w:eastAsia="仿宋" w:cs="仿宋"/>
          <w:b w:val="0"/>
          <w:bCs w:val="0"/>
          <w:i w:val="0"/>
          <w:iCs w:val="0"/>
          <w:color w:val="auto"/>
          <w:sz w:val="21"/>
          <w:szCs w:val="21"/>
          <w:highlight w:val="none"/>
        </w:rPr>
        <w:t>▲1</w:t>
      </w:r>
      <w:r>
        <w:rPr>
          <w:rFonts w:hint="eastAsia" w:ascii="仿宋" w:hAnsi="仿宋" w:eastAsia="仿宋" w:cs="仿宋"/>
          <w:b w:val="0"/>
          <w:bCs w:val="0"/>
          <w:i w:val="0"/>
          <w:iCs w:val="0"/>
          <w:color w:val="auto"/>
          <w:sz w:val="21"/>
          <w:szCs w:val="21"/>
          <w:highlight w:val="none"/>
          <w:lang w:val="zh-CN"/>
        </w:rPr>
        <w:t>、本项目实行电子招投标</w:t>
      </w:r>
      <w:r>
        <w:rPr>
          <w:rFonts w:hint="eastAsia" w:ascii="仿宋" w:hAnsi="仿宋" w:eastAsia="仿宋" w:cs="仿宋"/>
          <w:b w:val="0"/>
          <w:bCs w:val="0"/>
          <w:i w:val="0"/>
          <w:iCs w:val="0"/>
          <w:color w:val="auto"/>
          <w:sz w:val="21"/>
          <w:szCs w:val="21"/>
          <w:highlight w:val="none"/>
        </w:rPr>
        <w:t>，</w:t>
      </w:r>
      <w:r>
        <w:rPr>
          <w:rFonts w:hint="eastAsia" w:ascii="仿宋" w:hAnsi="仿宋" w:eastAsia="仿宋" w:cs="仿宋"/>
          <w:b w:val="0"/>
          <w:bCs w:val="0"/>
          <w:i w:val="0"/>
          <w:iCs w:val="0"/>
          <w:color w:val="auto"/>
          <w:sz w:val="21"/>
          <w:szCs w:val="21"/>
          <w:highlight w:val="none"/>
          <w:lang w:val="zh-CN"/>
        </w:rPr>
        <w:t>各供应商应按照本项目磋商文件和政采云平台的相关要求编制、加密并在投标截止时间前提交投标文件</w:t>
      </w:r>
      <w:r>
        <w:rPr>
          <w:rFonts w:hint="eastAsia" w:ascii="仿宋" w:hAnsi="仿宋" w:eastAsia="仿宋" w:cs="仿宋"/>
          <w:b w:val="0"/>
          <w:bCs w:val="0"/>
          <w:i w:val="0"/>
          <w:iCs w:val="0"/>
          <w:color w:val="auto"/>
          <w:sz w:val="21"/>
          <w:szCs w:val="21"/>
          <w:highlight w:val="none"/>
        </w:rPr>
        <w:t>，</w:t>
      </w:r>
      <w:r>
        <w:rPr>
          <w:rFonts w:hint="eastAsia" w:ascii="仿宋" w:hAnsi="仿宋" w:eastAsia="仿宋" w:cs="仿宋"/>
          <w:b w:val="0"/>
          <w:bCs w:val="0"/>
          <w:i w:val="0"/>
          <w:iCs w:val="0"/>
          <w:color w:val="auto"/>
          <w:sz w:val="21"/>
          <w:szCs w:val="21"/>
          <w:highlight w:val="none"/>
          <w:lang w:val="zh-CN"/>
        </w:rPr>
        <w:t>即电子加密标书</w:t>
      </w:r>
      <w:r>
        <w:rPr>
          <w:rFonts w:hint="eastAsia" w:ascii="仿宋" w:hAnsi="仿宋" w:eastAsia="仿宋" w:cs="仿宋"/>
          <w:b w:val="0"/>
          <w:bCs w:val="0"/>
          <w:i w:val="0"/>
          <w:iCs w:val="0"/>
          <w:color w:val="auto"/>
          <w:sz w:val="21"/>
          <w:szCs w:val="21"/>
          <w:highlight w:val="none"/>
        </w:rPr>
        <w:t>（</w:t>
      </w:r>
      <w:r>
        <w:rPr>
          <w:rFonts w:hint="eastAsia" w:ascii="仿宋" w:hAnsi="仿宋" w:eastAsia="仿宋" w:cs="仿宋"/>
          <w:b w:val="0"/>
          <w:bCs w:val="0"/>
          <w:i w:val="0"/>
          <w:iCs w:val="0"/>
          <w:color w:val="auto"/>
          <w:sz w:val="21"/>
          <w:szCs w:val="21"/>
          <w:highlight w:val="none"/>
          <w:lang w:val="zh-CN"/>
        </w:rPr>
        <w:t>在政采云系统平台上传</w:t>
      </w:r>
      <w:r>
        <w:rPr>
          <w:rFonts w:hint="eastAsia" w:ascii="仿宋" w:hAnsi="仿宋" w:eastAsia="仿宋" w:cs="仿宋"/>
          <w:b w:val="0"/>
          <w:bCs w:val="0"/>
          <w:i w:val="0"/>
          <w:iCs w:val="0"/>
          <w:color w:val="auto"/>
          <w:sz w:val="21"/>
          <w:szCs w:val="21"/>
          <w:highlight w:val="none"/>
        </w:rPr>
        <w:t>，供应商须通过政采云平台的政采云电子交易客户端制作磋商响应文件，电子投标相关操作详见</w:t>
      </w:r>
      <w:r>
        <w:rPr>
          <w:rFonts w:hint="eastAsia" w:ascii="仿宋" w:hAnsi="仿宋" w:eastAsia="仿宋" w:cs="仿宋"/>
          <w:b w:val="0"/>
          <w:bCs w:val="0"/>
          <w:i w:val="0"/>
          <w:iCs w:val="0"/>
          <w:color w:val="auto"/>
          <w:sz w:val="21"/>
          <w:szCs w:val="21"/>
          <w:highlight w:val="none"/>
        </w:rPr>
        <w:fldChar w:fldCharType="begin"/>
      </w:r>
      <w:r>
        <w:rPr>
          <w:rFonts w:hint="eastAsia" w:ascii="仿宋" w:hAnsi="仿宋" w:eastAsia="仿宋" w:cs="仿宋"/>
          <w:b w:val="0"/>
          <w:bCs w:val="0"/>
          <w:i w:val="0"/>
          <w:iCs w:val="0"/>
          <w:color w:val="auto"/>
          <w:sz w:val="21"/>
          <w:szCs w:val="21"/>
          <w:highlight w:val="none"/>
        </w:rPr>
        <w:instrText xml:space="preserve"> HYPERLINK "https://service.zcygov.cn/#/help/superior" </w:instrText>
      </w:r>
      <w:r>
        <w:rPr>
          <w:rFonts w:hint="eastAsia" w:ascii="仿宋" w:hAnsi="仿宋" w:eastAsia="仿宋" w:cs="仿宋"/>
          <w:b w:val="0"/>
          <w:bCs w:val="0"/>
          <w:i w:val="0"/>
          <w:iCs w:val="0"/>
          <w:color w:val="auto"/>
          <w:sz w:val="21"/>
          <w:szCs w:val="21"/>
          <w:highlight w:val="none"/>
        </w:rPr>
        <w:fldChar w:fldCharType="separate"/>
      </w:r>
      <w:r>
        <w:rPr>
          <w:rFonts w:hint="eastAsia" w:ascii="仿宋" w:hAnsi="仿宋" w:eastAsia="仿宋" w:cs="仿宋"/>
          <w:b w:val="0"/>
          <w:bCs w:val="0"/>
          <w:i w:val="0"/>
          <w:iCs w:val="0"/>
          <w:color w:val="auto"/>
          <w:sz w:val="21"/>
          <w:szCs w:val="21"/>
          <w:highlight w:val="none"/>
        </w:rPr>
        <w:t>https://service.zcygov.cn/#/help/superior</w:t>
      </w:r>
      <w:r>
        <w:rPr>
          <w:rFonts w:hint="eastAsia" w:ascii="仿宋" w:hAnsi="仿宋" w:eastAsia="仿宋" w:cs="仿宋"/>
          <w:b w:val="0"/>
          <w:bCs w:val="0"/>
          <w:i w:val="0"/>
          <w:iCs w:val="0"/>
          <w:color w:val="auto"/>
          <w:sz w:val="21"/>
          <w:szCs w:val="21"/>
          <w:highlight w:val="none"/>
        </w:rPr>
        <w:fldChar w:fldCharType="end"/>
      </w:r>
      <w:r>
        <w:rPr>
          <w:rFonts w:hint="eastAsia" w:ascii="仿宋" w:hAnsi="仿宋" w:eastAsia="仿宋" w:cs="仿宋"/>
          <w:b w:val="0"/>
          <w:bCs w:val="0"/>
          <w:i w:val="0"/>
          <w:iCs w:val="0"/>
          <w:color w:val="auto"/>
          <w:sz w:val="21"/>
          <w:szCs w:val="21"/>
          <w:highlight w:val="none"/>
        </w:rPr>
        <w:t>）</w:t>
      </w:r>
      <w:r>
        <w:rPr>
          <w:rFonts w:hint="eastAsia" w:ascii="仿宋" w:hAnsi="仿宋" w:eastAsia="仿宋" w:cs="仿宋"/>
          <w:b w:val="0"/>
          <w:bCs w:val="0"/>
          <w:i w:val="0"/>
          <w:iCs w:val="0"/>
          <w:color w:val="auto"/>
          <w:sz w:val="21"/>
          <w:szCs w:val="21"/>
          <w:highlight w:val="none"/>
          <w:lang w:val="zh-CN"/>
        </w:rPr>
        <w:t>。</w:t>
      </w:r>
    </w:p>
    <w:p>
      <w:pPr>
        <w:pStyle w:val="4"/>
        <w:keepNext w:val="0"/>
        <w:keepLines w:val="0"/>
        <w:tabs>
          <w:tab w:val="left" w:pos="851"/>
        </w:tabs>
        <w:autoSpaceDE w:val="0"/>
        <w:autoSpaceDN w:val="0"/>
        <w:adjustRightInd w:val="0"/>
        <w:snapToGrid w:val="0"/>
        <w:spacing w:before="0" w:after="0" w:line="360" w:lineRule="exact"/>
        <w:ind w:firstLine="480"/>
        <w:rPr>
          <w:rFonts w:hint="eastAsia" w:ascii="仿宋" w:hAnsi="仿宋" w:eastAsia="仿宋" w:cs="仿宋"/>
          <w:b w:val="0"/>
          <w:bCs w:val="0"/>
          <w:i w:val="0"/>
          <w:iCs w:val="0"/>
          <w:color w:val="auto"/>
          <w:sz w:val="21"/>
          <w:szCs w:val="21"/>
          <w:highlight w:val="none"/>
          <w:lang w:val="zh-CN"/>
        </w:rPr>
      </w:pPr>
      <w:r>
        <w:rPr>
          <w:rFonts w:hint="eastAsia" w:ascii="仿宋" w:hAnsi="仿宋" w:eastAsia="仿宋" w:cs="仿宋"/>
          <w:b w:val="0"/>
          <w:bCs w:val="0"/>
          <w:i w:val="0"/>
          <w:iCs w:val="0"/>
          <w:color w:val="auto"/>
          <w:sz w:val="21"/>
          <w:szCs w:val="21"/>
          <w:highlight w:val="none"/>
          <w:lang w:val="zh-CN"/>
        </w:rPr>
        <w:t>2、备份投标文件：供应商自行确定是否提交；若提交请将备份投标文件打包压缩加密（未加密造成泄密的由供应商自行承担）后以电子邮件的形式发送至707890806@qq.com ，备份投标文件在“电子加密投标文件”在线解密失败后启用，否则不予以启用；供应商确认“电子加密投标文件”在线解密失败后，将打包压缩加密的备份投标文件的解密密码在解密规定的时间（投标截止时间后60分钟内）发送至上述邮箱内，未在规定时间内发送造成的投标无效或失败由供应商自行承担。</w:t>
      </w:r>
    </w:p>
    <w:p>
      <w:pPr>
        <w:pStyle w:val="4"/>
        <w:keepNext w:val="0"/>
        <w:keepLines w:val="0"/>
        <w:tabs>
          <w:tab w:val="left" w:pos="851"/>
        </w:tabs>
        <w:autoSpaceDE w:val="0"/>
        <w:autoSpaceDN w:val="0"/>
        <w:adjustRightInd w:val="0"/>
        <w:snapToGrid w:val="0"/>
        <w:spacing w:before="0" w:after="0" w:line="360" w:lineRule="exact"/>
        <w:ind w:firstLine="482"/>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highlight w:val="none"/>
          <w:lang w:val="zh-CN"/>
        </w:rPr>
        <w:t>注：</w:t>
      </w:r>
      <w:r>
        <w:rPr>
          <w:rFonts w:hint="eastAsia" w:ascii="仿宋" w:hAnsi="仿宋" w:eastAsia="仿宋" w:cs="仿宋"/>
          <w:i w:val="0"/>
          <w:iCs w:val="0"/>
          <w:color w:val="auto"/>
          <w:sz w:val="21"/>
          <w:szCs w:val="21"/>
          <w:highlight w:val="none"/>
        </w:rPr>
        <w:t>各供应商须在线上完成解密电子加密标书，若有供应商发生解密异常时，可以申请由采购代理机构使用电子备份标书上传处理，供应商提交的电子加密标书和电子备份标书解密均失败或逾期解密的，响应文件将作无效标处理。</w:t>
      </w:r>
    </w:p>
    <w:p>
      <w:pPr>
        <w:pStyle w:val="4"/>
        <w:keepNext w:val="0"/>
        <w:keepLines w:val="0"/>
        <w:tabs>
          <w:tab w:val="left" w:pos="851"/>
        </w:tabs>
        <w:autoSpaceDE w:val="0"/>
        <w:autoSpaceDN w:val="0"/>
        <w:adjustRightInd w:val="0"/>
        <w:snapToGrid w:val="0"/>
        <w:spacing w:before="0" w:after="0" w:line="360" w:lineRule="exact"/>
        <w:ind w:firstLine="482"/>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highlight w:val="none"/>
        </w:rPr>
        <w:t>若供应商未在投标截止时间前在电子交易系统中完成电子加密标书上传的，其电子备份标书也将无效。在下一顺位的投标文件启用时，前一顺位的投标文件自动失效。</w:t>
      </w:r>
    </w:p>
    <w:p>
      <w:pPr>
        <w:tabs>
          <w:tab w:val="left" w:pos="720"/>
          <w:tab w:val="left" w:pos="1260"/>
          <w:tab w:val="left" w:pos="2160"/>
          <w:tab w:val="left" w:pos="2880"/>
          <w:tab w:val="left" w:pos="3600"/>
          <w:tab w:val="left" w:pos="4320"/>
          <w:tab w:val="left" w:pos="5040"/>
          <w:tab w:val="left" w:pos="5760"/>
        </w:tabs>
        <w:autoSpaceDE w:val="0"/>
        <w:autoSpaceDN w:val="0"/>
        <w:adjustRightInd w:val="0"/>
        <w:spacing w:line="360" w:lineRule="exact"/>
        <w:ind w:right="1800" w:firstLine="310" w:firstLineChars="147"/>
        <w:jc w:val="left"/>
        <w:rPr>
          <w:rFonts w:hint="eastAsia" w:ascii="仿宋" w:hAnsi="仿宋" w:eastAsia="仿宋" w:cs="仿宋"/>
          <w:b/>
          <w:i w:val="0"/>
          <w:iCs w:val="0"/>
          <w:color w:val="auto"/>
          <w:kern w:val="0"/>
          <w:sz w:val="21"/>
          <w:szCs w:val="21"/>
          <w:highlight w:val="none"/>
        </w:rPr>
      </w:pPr>
      <w:r>
        <w:rPr>
          <w:rFonts w:hint="eastAsia" w:ascii="仿宋" w:hAnsi="仿宋" w:eastAsia="仿宋" w:cs="仿宋"/>
          <w:b/>
          <w:i w:val="0"/>
          <w:iCs w:val="0"/>
          <w:color w:val="auto"/>
          <w:kern w:val="0"/>
          <w:sz w:val="21"/>
          <w:szCs w:val="21"/>
          <w:highlight w:val="none"/>
        </w:rPr>
        <w:t>（二）磋商响应文件的组成</w:t>
      </w:r>
    </w:p>
    <w:p>
      <w:pPr>
        <w:snapToGrid w:val="0"/>
        <w:spacing w:line="360" w:lineRule="exact"/>
        <w:ind w:firstLine="420" w:firstLineChars="200"/>
        <w:rPr>
          <w:rFonts w:hint="eastAsia" w:ascii="仿宋" w:hAnsi="仿宋" w:eastAsia="仿宋" w:cs="仿宋"/>
          <w:i w:val="0"/>
          <w:iCs w:val="0"/>
          <w:color w:val="auto"/>
          <w:sz w:val="21"/>
          <w:szCs w:val="21"/>
          <w:highlight w:val="none"/>
          <w:lang w:val="zh-CN"/>
        </w:rPr>
      </w:pPr>
      <w:r>
        <w:rPr>
          <w:rFonts w:hint="eastAsia" w:ascii="仿宋" w:hAnsi="仿宋" w:eastAsia="仿宋" w:cs="仿宋"/>
          <w:i w:val="0"/>
          <w:iCs w:val="0"/>
          <w:color w:val="auto"/>
          <w:kern w:val="0"/>
          <w:sz w:val="21"/>
          <w:szCs w:val="21"/>
          <w:highlight w:val="none"/>
        </w:rPr>
        <w:t>供应商应仔细阅读磋商采购文件的所有内容，按磋商文件的要求，详细编制磋商响应文件</w:t>
      </w:r>
      <w:r>
        <w:rPr>
          <w:rFonts w:hint="eastAsia" w:ascii="仿宋" w:hAnsi="仿宋" w:eastAsia="仿宋" w:cs="仿宋"/>
          <w:i w:val="0"/>
          <w:iCs w:val="0"/>
          <w:color w:val="auto"/>
          <w:sz w:val="21"/>
          <w:szCs w:val="21"/>
          <w:highlight w:val="none"/>
        </w:rPr>
        <w:t>。</w:t>
      </w:r>
      <w:r>
        <w:rPr>
          <w:rFonts w:hint="eastAsia" w:ascii="仿宋" w:hAnsi="仿宋" w:eastAsia="仿宋" w:cs="仿宋"/>
          <w:i w:val="0"/>
          <w:iCs w:val="0"/>
          <w:color w:val="auto"/>
          <w:kern w:val="0"/>
          <w:sz w:val="21"/>
          <w:szCs w:val="21"/>
          <w:highlight w:val="none"/>
        </w:rPr>
        <w:t>磋商响应文件应由资格证明文件、商务与技术文件、报价文件三</w:t>
      </w:r>
      <w:r>
        <w:rPr>
          <w:rFonts w:hint="eastAsia" w:ascii="仿宋" w:hAnsi="仿宋" w:eastAsia="仿宋" w:cs="仿宋"/>
          <w:i w:val="0"/>
          <w:iCs w:val="0"/>
          <w:color w:val="auto"/>
          <w:sz w:val="21"/>
          <w:szCs w:val="21"/>
          <w:highlight w:val="none"/>
        </w:rPr>
        <w:t>部分组成。</w:t>
      </w:r>
      <w:r>
        <w:rPr>
          <w:rFonts w:hint="eastAsia" w:ascii="仿宋" w:hAnsi="仿宋" w:eastAsia="仿宋" w:cs="仿宋"/>
          <w:i w:val="0"/>
          <w:iCs w:val="0"/>
          <w:color w:val="auto"/>
          <w:kern w:val="0"/>
          <w:sz w:val="21"/>
          <w:szCs w:val="21"/>
          <w:highlight w:val="none"/>
          <w:lang w:val="zh-CN"/>
        </w:rPr>
        <w:t>【</w:t>
      </w:r>
      <w:r>
        <w:rPr>
          <w:rFonts w:hint="eastAsia" w:ascii="仿宋" w:hAnsi="仿宋" w:eastAsia="仿宋" w:cs="仿宋"/>
          <w:b/>
          <w:i w:val="0"/>
          <w:iCs w:val="0"/>
          <w:color w:val="auto"/>
          <w:kern w:val="0"/>
          <w:sz w:val="21"/>
          <w:szCs w:val="21"/>
          <w:highlight w:val="none"/>
          <w:u w:val="single"/>
          <w:lang w:val="zh-CN"/>
        </w:rPr>
        <w:t>特别提示：①投标文件中所有证书证件等证明材料复印件应加盖单位公章，否则可能影响评分。</w:t>
      </w:r>
      <w:r>
        <w:rPr>
          <w:rFonts w:hint="eastAsia" w:ascii="仿宋" w:hAnsi="仿宋" w:eastAsia="仿宋" w:cs="仿宋"/>
          <w:i w:val="0"/>
          <w:iCs w:val="0"/>
          <w:color w:val="auto"/>
          <w:kern w:val="0"/>
          <w:sz w:val="21"/>
          <w:szCs w:val="21"/>
          <w:highlight w:val="none"/>
          <w:lang w:val="zh-CN"/>
        </w:rPr>
        <w:t>】</w:t>
      </w:r>
    </w:p>
    <w:p>
      <w:pPr>
        <w:snapToGrid w:val="0"/>
        <w:spacing w:line="360" w:lineRule="exact"/>
        <w:ind w:firstLine="422" w:firstLineChars="200"/>
        <w:rPr>
          <w:rFonts w:hint="eastAsia" w:ascii="仿宋" w:hAnsi="仿宋" w:eastAsia="仿宋" w:cs="仿宋"/>
          <w:i w:val="0"/>
          <w:iCs w:val="0"/>
          <w:color w:val="auto"/>
          <w:kern w:val="0"/>
          <w:sz w:val="21"/>
          <w:szCs w:val="21"/>
          <w:highlight w:val="none"/>
        </w:rPr>
      </w:pPr>
      <w:r>
        <w:rPr>
          <w:rFonts w:hint="eastAsia" w:ascii="仿宋" w:hAnsi="仿宋" w:eastAsia="仿宋" w:cs="仿宋"/>
          <w:b/>
          <w:i w:val="0"/>
          <w:iCs w:val="0"/>
          <w:color w:val="auto"/>
          <w:sz w:val="21"/>
          <w:szCs w:val="21"/>
          <w:highlight w:val="none"/>
        </w:rPr>
        <w:t>▲1、资格证明文件的组成：</w:t>
      </w:r>
    </w:p>
    <w:p>
      <w:pPr>
        <w:widowControl/>
        <w:spacing w:line="340" w:lineRule="atLeast"/>
        <w:ind w:right="60" w:firstLine="420" w:firstLineChars="200"/>
        <w:jc w:val="left"/>
        <w:outlineLvl w:val="0"/>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rPr>
        <w:t>（1）磋商声明书</w:t>
      </w:r>
      <w:r>
        <w:rPr>
          <w:rFonts w:hint="eastAsia" w:ascii="仿宋" w:hAnsi="仿宋" w:eastAsia="仿宋" w:cs="仿宋"/>
          <w:color w:val="auto"/>
          <w:szCs w:val="21"/>
          <w:highlight w:val="none"/>
          <w:lang w:eastAsia="zh-CN"/>
        </w:rPr>
        <w:t>；</w:t>
      </w:r>
    </w:p>
    <w:p>
      <w:pPr>
        <w:widowControl/>
        <w:spacing w:line="340" w:lineRule="atLeast"/>
        <w:ind w:right="60" w:firstLine="420" w:firstLineChars="200"/>
        <w:jc w:val="left"/>
        <w:outlineLvl w:val="0"/>
        <w:rPr>
          <w:rFonts w:hint="eastAsia" w:ascii="仿宋" w:hAnsi="仿宋" w:eastAsia="仿宋" w:cs="仿宋"/>
          <w:color w:val="auto"/>
          <w:szCs w:val="21"/>
          <w:highlight w:val="none"/>
        </w:rPr>
      </w:pPr>
      <w:r>
        <w:rPr>
          <w:rFonts w:hint="eastAsia" w:ascii="仿宋" w:hAnsi="仿宋" w:eastAsia="仿宋" w:cs="仿宋"/>
          <w:color w:val="auto"/>
          <w:szCs w:val="21"/>
          <w:highlight w:val="none"/>
        </w:rPr>
        <w:t>（2）法定代表人身份证明书或法定代表人授权委托书（</w:t>
      </w:r>
      <w:r>
        <w:rPr>
          <w:rFonts w:hint="eastAsia" w:ascii="仿宋" w:hAnsi="仿宋" w:eastAsia="仿宋" w:cs="仿宋"/>
          <w:color w:val="auto"/>
          <w:szCs w:val="21"/>
          <w:highlight w:val="none"/>
          <w:lang w:val="en-US" w:eastAsia="zh-CN"/>
        </w:rPr>
        <w:t>可视情况提供</w:t>
      </w:r>
      <w:r>
        <w:rPr>
          <w:rFonts w:hint="eastAsia" w:ascii="仿宋" w:hAnsi="仿宋" w:eastAsia="仿宋" w:cs="仿宋"/>
          <w:color w:val="auto"/>
          <w:szCs w:val="21"/>
          <w:highlight w:val="none"/>
        </w:rPr>
        <w:t>，格式见附件）；</w:t>
      </w:r>
    </w:p>
    <w:p>
      <w:pPr>
        <w:widowControl/>
        <w:spacing w:line="340" w:lineRule="atLeast"/>
        <w:ind w:right="60" w:firstLine="420" w:firstLineChars="200"/>
        <w:jc w:val="left"/>
        <w:outlineLvl w:val="0"/>
        <w:rPr>
          <w:rFonts w:hint="eastAsia" w:ascii="仿宋" w:hAnsi="仿宋" w:eastAsia="仿宋" w:cs="仿宋"/>
          <w:color w:val="auto"/>
          <w:szCs w:val="21"/>
          <w:highlight w:val="none"/>
        </w:rPr>
      </w:pPr>
      <w:r>
        <w:rPr>
          <w:rFonts w:hint="eastAsia" w:ascii="仿宋" w:hAnsi="仿宋" w:eastAsia="仿宋" w:cs="仿宋"/>
          <w:color w:val="auto"/>
          <w:szCs w:val="21"/>
          <w:highlight w:val="none"/>
        </w:rPr>
        <w:t>（3）法人或者其他组织的营业执照等证明文件，自然人的身份证明；</w:t>
      </w:r>
    </w:p>
    <w:p>
      <w:pPr>
        <w:widowControl/>
        <w:spacing w:line="340" w:lineRule="atLeast"/>
        <w:ind w:right="60" w:firstLine="420" w:firstLineChars="200"/>
        <w:jc w:val="left"/>
        <w:outlineLvl w:val="0"/>
        <w:rPr>
          <w:rFonts w:hint="eastAsia" w:ascii="仿宋" w:hAnsi="仿宋" w:eastAsia="仿宋" w:cs="仿宋"/>
          <w:color w:val="auto"/>
          <w:szCs w:val="21"/>
          <w:highlight w:val="none"/>
        </w:rPr>
      </w:pPr>
      <w:r>
        <w:rPr>
          <w:rFonts w:hint="eastAsia" w:ascii="仿宋" w:hAnsi="仿宋" w:eastAsia="仿宋" w:cs="仿宋"/>
          <w:color w:val="auto"/>
          <w:szCs w:val="21"/>
          <w:highlight w:val="none"/>
        </w:rPr>
        <w:t>（4）具备健全的财务会计制度的承诺函（格式见附件）；</w:t>
      </w:r>
    </w:p>
    <w:p>
      <w:pPr>
        <w:widowControl/>
        <w:spacing w:line="340" w:lineRule="atLeast"/>
        <w:ind w:right="60" w:firstLine="420" w:firstLineChars="200"/>
        <w:jc w:val="left"/>
        <w:outlineLvl w:val="0"/>
        <w:rPr>
          <w:rFonts w:hint="eastAsia" w:ascii="仿宋" w:hAnsi="仿宋" w:eastAsia="仿宋" w:cs="仿宋"/>
          <w:color w:val="auto"/>
          <w:szCs w:val="21"/>
          <w:highlight w:val="none"/>
        </w:rPr>
      </w:pPr>
      <w:r>
        <w:rPr>
          <w:rFonts w:hint="eastAsia" w:ascii="仿宋" w:hAnsi="仿宋" w:eastAsia="仿宋" w:cs="仿宋"/>
          <w:color w:val="auto"/>
          <w:szCs w:val="21"/>
          <w:highlight w:val="none"/>
        </w:rPr>
        <w:t>（5）无税收缴纳、社会保障等方面的失信记录的承诺函（格式见附件）；</w:t>
      </w:r>
    </w:p>
    <w:p>
      <w:pPr>
        <w:widowControl/>
        <w:spacing w:line="340" w:lineRule="atLeast"/>
        <w:ind w:right="60" w:firstLine="420" w:firstLineChars="200"/>
        <w:jc w:val="left"/>
        <w:outlineLvl w:val="0"/>
        <w:rPr>
          <w:rFonts w:hint="eastAsia" w:ascii="仿宋" w:hAnsi="仿宋" w:eastAsia="仿宋" w:cs="仿宋"/>
          <w:color w:val="auto"/>
          <w:szCs w:val="21"/>
          <w:highlight w:val="none"/>
        </w:rPr>
      </w:pPr>
      <w:r>
        <w:rPr>
          <w:rFonts w:hint="eastAsia" w:ascii="仿宋" w:hAnsi="仿宋" w:eastAsia="仿宋" w:cs="仿宋"/>
          <w:color w:val="auto"/>
          <w:szCs w:val="21"/>
          <w:highlight w:val="none"/>
        </w:rPr>
        <w:t>（6）具备履行合同所必需的设备和专业技术能力的承诺函（格式见附件）；</w:t>
      </w:r>
    </w:p>
    <w:p>
      <w:pPr>
        <w:widowControl/>
        <w:spacing w:line="340" w:lineRule="atLeast"/>
        <w:ind w:right="60" w:firstLine="420" w:firstLineChars="200"/>
        <w:jc w:val="left"/>
        <w:outlineLvl w:val="0"/>
        <w:rPr>
          <w:rFonts w:hint="eastAsia" w:ascii="仿宋" w:hAnsi="仿宋" w:eastAsia="仿宋" w:cs="仿宋"/>
          <w:color w:val="auto"/>
          <w:szCs w:val="21"/>
          <w:highlight w:val="none"/>
        </w:rPr>
      </w:pPr>
      <w:r>
        <w:rPr>
          <w:rFonts w:hint="eastAsia" w:ascii="仿宋" w:hAnsi="仿宋" w:eastAsia="仿宋" w:cs="仿宋"/>
          <w:color w:val="auto"/>
          <w:szCs w:val="21"/>
          <w:highlight w:val="none"/>
        </w:rPr>
        <w:t>（7）中小企业声明函等政府采购优惠政策相关资料（格式见附件）；</w:t>
      </w:r>
    </w:p>
    <w:p>
      <w:pPr>
        <w:widowControl/>
        <w:spacing w:line="340" w:lineRule="atLeast"/>
        <w:ind w:right="60" w:firstLine="420" w:firstLineChars="200"/>
        <w:jc w:val="left"/>
        <w:outlineLvl w:val="0"/>
        <w:rPr>
          <w:rFonts w:hint="eastAsia" w:ascii="仿宋" w:hAnsi="仿宋" w:eastAsia="仿宋" w:cs="仿宋"/>
          <w:color w:val="auto"/>
          <w:szCs w:val="21"/>
          <w:highlight w:val="none"/>
        </w:rPr>
      </w:pPr>
      <w:r>
        <w:rPr>
          <w:rFonts w:hint="eastAsia" w:ascii="仿宋" w:hAnsi="仿宋" w:eastAsia="仿宋" w:cs="仿宋"/>
          <w:color w:val="auto"/>
          <w:szCs w:val="21"/>
          <w:highlight w:val="none"/>
        </w:rPr>
        <w:t>（8）提供采购公告中符合供应商特定条件的有效资质证书复印件（</w:t>
      </w:r>
      <w:r>
        <w:rPr>
          <w:rFonts w:hint="eastAsia" w:ascii="仿宋" w:hAnsi="仿宋" w:eastAsia="仿宋" w:cs="仿宋"/>
          <w:color w:val="auto"/>
          <w:szCs w:val="21"/>
          <w:highlight w:val="none"/>
          <w:lang w:val="en-US" w:eastAsia="zh-CN"/>
        </w:rPr>
        <w:t>如有</w:t>
      </w:r>
      <w:r>
        <w:rPr>
          <w:rFonts w:hint="eastAsia" w:ascii="仿宋" w:hAnsi="仿宋" w:eastAsia="仿宋" w:cs="仿宋"/>
          <w:color w:val="auto"/>
          <w:szCs w:val="21"/>
          <w:highlight w:val="none"/>
        </w:rPr>
        <w:t>），以及需要说明的其他资料。</w:t>
      </w:r>
    </w:p>
    <w:p>
      <w:pPr>
        <w:pStyle w:val="50"/>
        <w:ind w:firstLine="422" w:firstLineChars="200"/>
        <w:rPr>
          <w:rFonts w:hint="eastAsia" w:ascii="仿宋" w:hAnsi="仿宋" w:eastAsia="仿宋" w:cs="仿宋"/>
          <w:i w:val="0"/>
          <w:iCs w:val="0"/>
          <w:color w:val="auto"/>
          <w:highlight w:val="none"/>
          <w:lang w:val="en-US" w:eastAsia="zh-CN"/>
        </w:rPr>
      </w:pPr>
      <w:r>
        <w:rPr>
          <w:rFonts w:hint="eastAsia" w:ascii="仿宋" w:hAnsi="仿宋" w:eastAsia="仿宋" w:cs="仿宋"/>
          <w:b/>
          <w:i w:val="0"/>
          <w:iCs w:val="0"/>
          <w:color w:val="auto"/>
          <w:highlight w:val="none"/>
        </w:rPr>
        <w:t>上述资格证明文件是</w:t>
      </w:r>
      <w:r>
        <w:rPr>
          <w:rFonts w:hint="eastAsia" w:ascii="仿宋" w:hAnsi="仿宋" w:eastAsia="仿宋" w:cs="仿宋"/>
          <w:b/>
          <w:i w:val="0"/>
          <w:iCs w:val="0"/>
          <w:color w:val="auto"/>
          <w:highlight w:val="none"/>
          <w:lang w:eastAsia="zh-CN"/>
        </w:rPr>
        <w:t>磋商</w:t>
      </w:r>
      <w:r>
        <w:rPr>
          <w:rFonts w:hint="eastAsia" w:ascii="仿宋" w:hAnsi="仿宋" w:eastAsia="仿宋" w:cs="仿宋"/>
          <w:b/>
          <w:i w:val="0"/>
          <w:iCs w:val="0"/>
          <w:color w:val="auto"/>
          <w:highlight w:val="none"/>
        </w:rPr>
        <w:t>小组对供应商资格进行合格性审查的评审依据，供应商应上传上述资料。未按要求出具上述证明材料或出具的证明材料不完整的，资格性审查均不予通过。</w:t>
      </w:r>
    </w:p>
    <w:p>
      <w:pPr>
        <w:snapToGrid w:val="0"/>
        <w:spacing w:line="360" w:lineRule="exact"/>
        <w:ind w:firstLine="624" w:firstLineChars="296"/>
        <w:rPr>
          <w:rFonts w:hint="eastAsia" w:ascii="仿宋" w:hAnsi="仿宋" w:eastAsia="仿宋" w:cs="仿宋"/>
          <w:b/>
          <w:i w:val="0"/>
          <w:iCs w:val="0"/>
          <w:color w:val="auto"/>
          <w:sz w:val="21"/>
          <w:szCs w:val="21"/>
          <w:highlight w:val="none"/>
        </w:rPr>
      </w:pPr>
      <w:r>
        <w:rPr>
          <w:rFonts w:hint="eastAsia" w:ascii="仿宋" w:hAnsi="仿宋" w:eastAsia="仿宋" w:cs="仿宋"/>
          <w:b/>
          <w:i w:val="0"/>
          <w:iCs w:val="0"/>
          <w:color w:val="auto"/>
          <w:sz w:val="21"/>
          <w:szCs w:val="21"/>
          <w:highlight w:val="none"/>
        </w:rPr>
        <w:t>2、商务与技术文件的组成：</w:t>
      </w:r>
    </w:p>
    <w:p>
      <w:pPr>
        <w:snapToGrid w:val="0"/>
        <w:spacing w:line="340" w:lineRule="atLeast"/>
        <w:ind w:firstLine="420" w:firstLineChars="200"/>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lang w:val="en-US" w:eastAsia="zh-CN"/>
        </w:rPr>
        <w:t>1</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rPr>
        <w:t>专家评分索引表</w:t>
      </w:r>
      <w:r>
        <w:rPr>
          <w:rFonts w:hint="eastAsia" w:ascii="仿宋" w:hAnsi="仿宋" w:eastAsia="仿宋" w:cs="仿宋"/>
          <w:color w:val="auto"/>
          <w:szCs w:val="21"/>
          <w:highlight w:val="none"/>
          <w:lang w:eastAsia="zh-CN"/>
        </w:rPr>
        <w:t>；</w:t>
      </w:r>
    </w:p>
    <w:p>
      <w:pPr>
        <w:snapToGrid w:val="0"/>
        <w:spacing w:line="340" w:lineRule="atLeast"/>
        <w:ind w:firstLine="420" w:firstLineChars="200"/>
        <w:rPr>
          <w:rFonts w:hint="eastAsia" w:ascii="仿宋" w:hAnsi="仿宋" w:eastAsia="仿宋" w:cs="仿宋"/>
          <w:color w:val="auto"/>
          <w:szCs w:val="21"/>
          <w:highlight w:val="none"/>
          <w:lang w:val="zh-CN"/>
        </w:rPr>
      </w:pP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2</w:t>
      </w: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zh-CN"/>
        </w:rPr>
        <w:t>各供应商根据自身对本项目的解读，按照本招标文件</w:t>
      </w:r>
      <w:r>
        <w:rPr>
          <w:rFonts w:hint="eastAsia" w:ascii="仿宋" w:hAnsi="仿宋" w:eastAsia="仿宋" w:cs="仿宋"/>
          <w:color w:val="auto"/>
          <w:szCs w:val="21"/>
          <w:highlight w:val="none"/>
          <w:lang w:val="en-US" w:eastAsia="zh-CN"/>
        </w:rPr>
        <w:t>第四章</w:t>
      </w:r>
      <w:r>
        <w:rPr>
          <w:rFonts w:hint="eastAsia" w:ascii="仿宋" w:hAnsi="仿宋" w:eastAsia="仿宋" w:cs="仿宋"/>
          <w:color w:val="auto"/>
          <w:szCs w:val="21"/>
          <w:highlight w:val="none"/>
          <w:lang w:val="zh-CN"/>
        </w:rPr>
        <w:t>“评标办法及评分标准”中商务技术标的打分内容，并结合第</w:t>
      </w:r>
      <w:r>
        <w:rPr>
          <w:rFonts w:hint="eastAsia" w:ascii="仿宋" w:hAnsi="仿宋" w:eastAsia="仿宋" w:cs="仿宋"/>
          <w:color w:val="auto"/>
          <w:szCs w:val="21"/>
          <w:highlight w:val="none"/>
          <w:lang w:val="en-US" w:eastAsia="zh-CN"/>
        </w:rPr>
        <w:t>三</w:t>
      </w:r>
      <w:r>
        <w:rPr>
          <w:rFonts w:hint="eastAsia" w:ascii="仿宋" w:hAnsi="仿宋" w:eastAsia="仿宋" w:cs="仿宋"/>
          <w:color w:val="auto"/>
          <w:szCs w:val="21"/>
          <w:highlight w:val="none"/>
          <w:lang w:val="zh-CN"/>
        </w:rPr>
        <w:t>章“采购需求”，由各供应商自行编制商务技术标；</w:t>
      </w:r>
    </w:p>
    <w:p>
      <w:pPr>
        <w:snapToGrid w:val="0"/>
        <w:spacing w:line="340" w:lineRule="atLeast"/>
        <w:ind w:firstLine="420" w:firstLineChars="200"/>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w:t>
      </w:r>
      <w:r>
        <w:rPr>
          <w:rFonts w:hint="eastAsia" w:ascii="仿宋" w:hAnsi="仿宋" w:eastAsia="仿宋" w:cs="仿宋"/>
          <w:color w:val="auto"/>
          <w:kern w:val="0"/>
          <w:szCs w:val="21"/>
          <w:highlight w:val="none"/>
          <w:lang w:val="en-US" w:eastAsia="zh-CN"/>
        </w:rPr>
        <w:t>3</w:t>
      </w:r>
      <w:r>
        <w:rPr>
          <w:rFonts w:hint="eastAsia" w:ascii="仿宋" w:hAnsi="仿宋" w:eastAsia="仿宋" w:cs="仿宋"/>
          <w:color w:val="auto"/>
          <w:kern w:val="0"/>
          <w:szCs w:val="21"/>
          <w:highlight w:val="none"/>
        </w:rPr>
        <w:t>）技术偏离表（</w:t>
      </w:r>
      <w:r>
        <w:rPr>
          <w:rFonts w:hint="eastAsia" w:ascii="仿宋" w:hAnsi="仿宋" w:eastAsia="仿宋" w:cs="仿宋"/>
          <w:color w:val="auto"/>
          <w:kern w:val="0"/>
          <w:szCs w:val="21"/>
          <w:highlight w:val="none"/>
          <w:lang w:val="en-US" w:eastAsia="zh-CN"/>
        </w:rPr>
        <w:t>格式见附件</w:t>
      </w:r>
      <w:r>
        <w:rPr>
          <w:rFonts w:hint="eastAsia" w:ascii="仿宋" w:hAnsi="仿宋" w:eastAsia="仿宋" w:cs="仿宋"/>
          <w:color w:val="auto"/>
          <w:kern w:val="0"/>
          <w:szCs w:val="21"/>
          <w:highlight w:val="none"/>
        </w:rPr>
        <w:t>，未提供的视作全部响应）；</w:t>
      </w:r>
    </w:p>
    <w:p>
      <w:pPr>
        <w:snapToGrid w:val="0"/>
        <w:spacing w:line="340" w:lineRule="atLeast"/>
        <w:ind w:firstLine="420" w:firstLineChars="200"/>
        <w:rPr>
          <w:rFonts w:hint="eastAsia" w:ascii="仿宋" w:hAnsi="仿宋" w:eastAsia="仿宋" w:cs="仿宋"/>
          <w:color w:val="auto"/>
          <w:kern w:val="0"/>
          <w:szCs w:val="21"/>
          <w:highlight w:val="none"/>
          <w:lang w:eastAsia="zh-CN"/>
        </w:rPr>
      </w:pPr>
      <w:r>
        <w:rPr>
          <w:rFonts w:hint="eastAsia" w:ascii="仿宋" w:hAnsi="仿宋" w:eastAsia="仿宋" w:cs="仿宋"/>
          <w:color w:val="auto"/>
          <w:kern w:val="0"/>
          <w:szCs w:val="21"/>
          <w:highlight w:val="none"/>
          <w:lang w:eastAsia="zh-CN"/>
        </w:rPr>
        <w:t>（</w:t>
      </w:r>
      <w:r>
        <w:rPr>
          <w:rFonts w:hint="eastAsia" w:ascii="仿宋" w:hAnsi="仿宋" w:eastAsia="仿宋" w:cs="仿宋"/>
          <w:color w:val="auto"/>
          <w:kern w:val="0"/>
          <w:szCs w:val="21"/>
          <w:highlight w:val="none"/>
          <w:lang w:val="en-US" w:eastAsia="zh-CN"/>
        </w:rPr>
        <w:t>4</w:t>
      </w:r>
      <w:r>
        <w:rPr>
          <w:rFonts w:hint="eastAsia" w:ascii="仿宋" w:hAnsi="仿宋" w:eastAsia="仿宋" w:cs="仿宋"/>
          <w:color w:val="auto"/>
          <w:kern w:val="0"/>
          <w:szCs w:val="21"/>
          <w:highlight w:val="none"/>
          <w:lang w:eastAsia="zh-CN"/>
        </w:rPr>
        <w:t>）商务偏离表（</w:t>
      </w:r>
      <w:r>
        <w:rPr>
          <w:rFonts w:hint="eastAsia" w:ascii="仿宋" w:hAnsi="仿宋" w:eastAsia="仿宋" w:cs="仿宋"/>
          <w:color w:val="auto"/>
          <w:kern w:val="0"/>
          <w:szCs w:val="21"/>
          <w:highlight w:val="none"/>
          <w:lang w:val="en-US" w:eastAsia="zh-CN"/>
        </w:rPr>
        <w:t>格式见附件，</w:t>
      </w:r>
      <w:r>
        <w:rPr>
          <w:rFonts w:hint="eastAsia" w:ascii="仿宋" w:hAnsi="仿宋" w:eastAsia="仿宋" w:cs="仿宋"/>
          <w:color w:val="auto"/>
          <w:kern w:val="0"/>
          <w:szCs w:val="21"/>
          <w:highlight w:val="none"/>
          <w:lang w:eastAsia="zh-CN"/>
        </w:rPr>
        <w:t>未提供的视作全部响应）；</w:t>
      </w:r>
    </w:p>
    <w:p>
      <w:pPr>
        <w:snapToGrid w:val="0"/>
        <w:spacing w:line="340" w:lineRule="atLeast"/>
        <w:ind w:firstLine="420" w:firstLineChars="200"/>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w:t>
      </w:r>
      <w:r>
        <w:rPr>
          <w:rFonts w:hint="eastAsia" w:ascii="仿宋" w:hAnsi="仿宋" w:eastAsia="仿宋" w:cs="仿宋"/>
          <w:color w:val="auto"/>
          <w:kern w:val="0"/>
          <w:szCs w:val="21"/>
          <w:highlight w:val="none"/>
          <w:lang w:val="en-US" w:eastAsia="zh-CN"/>
        </w:rPr>
        <w:t>5</w:t>
      </w:r>
      <w:r>
        <w:rPr>
          <w:rFonts w:hint="eastAsia" w:ascii="仿宋" w:hAnsi="仿宋" w:eastAsia="仿宋" w:cs="仿宋"/>
          <w:color w:val="auto"/>
          <w:kern w:val="0"/>
          <w:szCs w:val="21"/>
          <w:highlight w:val="none"/>
        </w:rPr>
        <w:t>）</w:t>
      </w:r>
      <w:r>
        <w:rPr>
          <w:rFonts w:hint="eastAsia" w:ascii="仿宋" w:hAnsi="仿宋" w:eastAsia="仿宋" w:cs="仿宋"/>
          <w:color w:val="auto"/>
          <w:szCs w:val="21"/>
          <w:highlight w:val="none"/>
          <w:lang w:eastAsia="zh-CN"/>
        </w:rPr>
        <w:t>供应商基本情况表</w:t>
      </w:r>
      <w:r>
        <w:rPr>
          <w:rFonts w:hint="eastAsia" w:ascii="仿宋" w:hAnsi="仿宋" w:eastAsia="仿宋" w:cs="仿宋"/>
          <w:color w:val="auto"/>
          <w:kern w:val="0"/>
          <w:szCs w:val="21"/>
          <w:highlight w:val="none"/>
        </w:rPr>
        <w:t>（</w:t>
      </w:r>
      <w:r>
        <w:rPr>
          <w:rFonts w:hint="eastAsia" w:ascii="仿宋" w:hAnsi="仿宋" w:eastAsia="仿宋" w:cs="仿宋"/>
          <w:color w:val="auto"/>
          <w:kern w:val="0"/>
          <w:szCs w:val="21"/>
          <w:highlight w:val="none"/>
          <w:lang w:val="en-US" w:eastAsia="zh-CN"/>
        </w:rPr>
        <w:t>格式见附件</w:t>
      </w:r>
      <w:r>
        <w:rPr>
          <w:rFonts w:hint="eastAsia" w:ascii="仿宋" w:hAnsi="仿宋" w:eastAsia="仿宋" w:cs="仿宋"/>
          <w:color w:val="auto"/>
          <w:kern w:val="0"/>
          <w:szCs w:val="21"/>
          <w:highlight w:val="none"/>
        </w:rPr>
        <w:t>）；</w:t>
      </w:r>
    </w:p>
    <w:p>
      <w:pPr>
        <w:pStyle w:val="13"/>
        <w:snapToGrid w:val="0"/>
        <w:spacing w:line="340" w:lineRule="atLeast"/>
        <w:ind w:left="0" w:leftChars="0" w:firstLine="420" w:firstLine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w:t>
      </w:r>
      <w:r>
        <w:rPr>
          <w:rFonts w:hint="eastAsia" w:ascii="仿宋" w:hAnsi="仿宋" w:eastAsia="仿宋" w:cs="仿宋"/>
          <w:color w:val="auto"/>
          <w:sz w:val="21"/>
          <w:szCs w:val="21"/>
          <w:highlight w:val="none"/>
          <w:lang w:val="en-US" w:eastAsia="zh-CN"/>
        </w:rPr>
        <w:t>6</w:t>
      </w:r>
      <w:r>
        <w:rPr>
          <w:rFonts w:hint="eastAsia" w:ascii="仿宋" w:hAnsi="仿宋" w:eastAsia="仿宋" w:cs="仿宋"/>
          <w:color w:val="auto"/>
          <w:sz w:val="21"/>
          <w:szCs w:val="21"/>
          <w:highlight w:val="none"/>
        </w:rPr>
        <w:t>）</w:t>
      </w:r>
      <w:r>
        <w:rPr>
          <w:rFonts w:hint="eastAsia" w:ascii="仿宋" w:hAnsi="仿宋" w:eastAsia="仿宋" w:cs="仿宋"/>
          <w:color w:val="auto"/>
          <w:sz w:val="21"/>
          <w:szCs w:val="21"/>
          <w:highlight w:val="none"/>
          <w:lang w:eastAsia="zh-CN"/>
        </w:rPr>
        <w:t>项目负责人资格情况表</w:t>
      </w:r>
      <w:r>
        <w:rPr>
          <w:rFonts w:hint="eastAsia" w:ascii="仿宋" w:hAnsi="仿宋" w:eastAsia="仿宋" w:cs="仿宋"/>
          <w:color w:val="auto"/>
          <w:sz w:val="21"/>
          <w:szCs w:val="21"/>
          <w:highlight w:val="none"/>
        </w:rPr>
        <w:t>（</w:t>
      </w:r>
      <w:r>
        <w:rPr>
          <w:rFonts w:hint="eastAsia" w:ascii="仿宋" w:hAnsi="仿宋" w:eastAsia="仿宋" w:cs="仿宋"/>
          <w:color w:val="auto"/>
          <w:sz w:val="21"/>
          <w:szCs w:val="21"/>
          <w:highlight w:val="none"/>
          <w:lang w:val="en-US" w:eastAsia="zh-CN"/>
        </w:rPr>
        <w:t>格式见附件</w:t>
      </w:r>
      <w:r>
        <w:rPr>
          <w:rFonts w:hint="eastAsia" w:ascii="仿宋" w:hAnsi="仿宋" w:eastAsia="仿宋" w:cs="仿宋"/>
          <w:color w:val="auto"/>
          <w:sz w:val="21"/>
          <w:szCs w:val="21"/>
          <w:highlight w:val="none"/>
        </w:rPr>
        <w:t>）；</w:t>
      </w:r>
    </w:p>
    <w:p>
      <w:pPr>
        <w:pStyle w:val="13"/>
        <w:snapToGrid w:val="0"/>
        <w:spacing w:line="340" w:lineRule="atLeast"/>
        <w:ind w:left="0" w:leftChars="0" w:firstLine="420" w:firstLine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w:t>
      </w:r>
      <w:r>
        <w:rPr>
          <w:rFonts w:hint="eastAsia" w:ascii="仿宋" w:hAnsi="仿宋" w:eastAsia="仿宋" w:cs="仿宋"/>
          <w:color w:val="auto"/>
          <w:sz w:val="21"/>
          <w:szCs w:val="21"/>
          <w:highlight w:val="none"/>
          <w:lang w:val="en-US" w:eastAsia="zh-CN"/>
        </w:rPr>
        <w:t>7</w:t>
      </w:r>
      <w:r>
        <w:rPr>
          <w:rFonts w:hint="eastAsia" w:ascii="仿宋" w:hAnsi="仿宋" w:eastAsia="仿宋" w:cs="仿宋"/>
          <w:color w:val="auto"/>
          <w:sz w:val="21"/>
          <w:szCs w:val="21"/>
          <w:highlight w:val="none"/>
        </w:rPr>
        <w:t>）项目组人员一览表（</w:t>
      </w:r>
      <w:r>
        <w:rPr>
          <w:rFonts w:hint="eastAsia" w:ascii="仿宋" w:hAnsi="仿宋" w:eastAsia="仿宋" w:cs="仿宋"/>
          <w:color w:val="auto"/>
          <w:sz w:val="21"/>
          <w:szCs w:val="21"/>
          <w:highlight w:val="none"/>
          <w:lang w:val="en-US" w:eastAsia="zh-CN"/>
        </w:rPr>
        <w:t>格式见附件</w:t>
      </w:r>
      <w:r>
        <w:rPr>
          <w:rFonts w:hint="eastAsia" w:ascii="仿宋" w:hAnsi="仿宋" w:eastAsia="仿宋" w:cs="仿宋"/>
          <w:color w:val="auto"/>
          <w:sz w:val="21"/>
          <w:szCs w:val="21"/>
          <w:highlight w:val="none"/>
        </w:rPr>
        <w:t>）；</w:t>
      </w:r>
    </w:p>
    <w:p>
      <w:pPr>
        <w:pStyle w:val="13"/>
        <w:snapToGrid w:val="0"/>
        <w:spacing w:line="340" w:lineRule="atLeast"/>
        <w:ind w:left="0" w:leftChars="0" w:firstLine="420" w:firstLine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w:t>
      </w:r>
      <w:r>
        <w:rPr>
          <w:rFonts w:hint="eastAsia" w:ascii="仿宋" w:hAnsi="仿宋" w:eastAsia="仿宋" w:cs="仿宋"/>
          <w:color w:val="auto"/>
          <w:sz w:val="21"/>
          <w:szCs w:val="21"/>
          <w:highlight w:val="none"/>
          <w:lang w:val="en-US" w:eastAsia="zh-CN"/>
        </w:rPr>
        <w:t>8</w:t>
      </w:r>
      <w:r>
        <w:rPr>
          <w:rFonts w:hint="eastAsia" w:ascii="仿宋" w:hAnsi="仿宋" w:eastAsia="仿宋" w:cs="仿宋"/>
          <w:color w:val="auto"/>
          <w:sz w:val="21"/>
          <w:szCs w:val="21"/>
          <w:highlight w:val="none"/>
        </w:rPr>
        <w:t>）类似项目实施情况一览表（</w:t>
      </w:r>
      <w:r>
        <w:rPr>
          <w:rFonts w:hint="eastAsia" w:ascii="仿宋" w:hAnsi="仿宋" w:eastAsia="仿宋" w:cs="仿宋"/>
          <w:color w:val="auto"/>
          <w:sz w:val="21"/>
          <w:szCs w:val="21"/>
          <w:highlight w:val="none"/>
          <w:lang w:val="en-US" w:eastAsia="zh-CN"/>
        </w:rPr>
        <w:t>格式见附件</w:t>
      </w:r>
      <w:r>
        <w:rPr>
          <w:rFonts w:hint="eastAsia" w:ascii="仿宋" w:hAnsi="仿宋" w:eastAsia="仿宋" w:cs="仿宋"/>
          <w:color w:val="auto"/>
          <w:sz w:val="21"/>
          <w:szCs w:val="21"/>
          <w:highlight w:val="none"/>
        </w:rPr>
        <w:t>）；</w:t>
      </w:r>
    </w:p>
    <w:p>
      <w:pPr>
        <w:pStyle w:val="13"/>
        <w:snapToGrid w:val="0"/>
        <w:spacing w:line="340" w:lineRule="atLeast"/>
        <w:ind w:left="0" w:leftChars="0" w:firstLine="420" w:firstLineChars="200"/>
        <w:rPr>
          <w:rFonts w:hint="eastAsia" w:ascii="仿宋" w:hAnsi="仿宋" w:eastAsia="仿宋" w:cs="仿宋"/>
          <w:color w:val="auto"/>
          <w:highlight w:val="none"/>
        </w:rPr>
      </w:pPr>
      <w:r>
        <w:rPr>
          <w:rFonts w:hint="eastAsia" w:ascii="仿宋" w:hAnsi="仿宋" w:eastAsia="仿宋" w:cs="仿宋"/>
          <w:color w:val="auto"/>
          <w:sz w:val="21"/>
          <w:szCs w:val="21"/>
          <w:highlight w:val="none"/>
          <w:lang w:val="zh-CN"/>
        </w:rPr>
        <w:t>以上所有要求提供的相关证明材料均需按评标办法要求提供，商务技术响应文件内容缺项的，根据评标办法规定，该项得0分。</w:t>
      </w:r>
    </w:p>
    <w:p>
      <w:pPr>
        <w:autoSpaceDE w:val="0"/>
        <w:autoSpaceDN w:val="0"/>
        <w:adjustRightInd w:val="0"/>
        <w:spacing w:line="360" w:lineRule="exact"/>
        <w:ind w:firstLine="422" w:firstLineChars="200"/>
        <w:rPr>
          <w:rFonts w:hint="eastAsia" w:ascii="仿宋" w:hAnsi="仿宋" w:eastAsia="仿宋" w:cs="仿宋"/>
          <w:b/>
          <w:i w:val="0"/>
          <w:iCs w:val="0"/>
          <w:color w:val="auto"/>
          <w:kern w:val="0"/>
          <w:sz w:val="21"/>
          <w:szCs w:val="21"/>
          <w:highlight w:val="none"/>
        </w:rPr>
      </w:pPr>
      <w:r>
        <w:rPr>
          <w:rFonts w:hint="eastAsia" w:ascii="仿宋" w:hAnsi="仿宋" w:eastAsia="仿宋" w:cs="仿宋"/>
          <w:b/>
          <w:i w:val="0"/>
          <w:iCs w:val="0"/>
          <w:color w:val="auto"/>
          <w:kern w:val="0"/>
          <w:sz w:val="21"/>
          <w:szCs w:val="21"/>
          <w:highlight w:val="none"/>
        </w:rPr>
        <w:t>3、报价文件的组成：</w:t>
      </w:r>
    </w:p>
    <w:p>
      <w:pPr>
        <w:pStyle w:val="21"/>
        <w:spacing w:line="340" w:lineRule="atLeast"/>
        <w:ind w:left="0" w:leftChars="0" w:firstLine="412"/>
        <w:rPr>
          <w:rFonts w:hint="eastAsia" w:ascii="仿宋" w:hAnsi="仿宋" w:eastAsia="仿宋" w:cs="仿宋"/>
          <w:b w:val="0"/>
          <w:bCs/>
          <w:color w:val="auto"/>
          <w:kern w:val="0"/>
          <w:sz w:val="21"/>
          <w:szCs w:val="21"/>
          <w:highlight w:val="none"/>
        </w:rPr>
      </w:pPr>
      <w:r>
        <w:rPr>
          <w:rFonts w:hint="eastAsia" w:ascii="仿宋" w:hAnsi="仿宋" w:eastAsia="仿宋" w:cs="仿宋"/>
          <w:b w:val="0"/>
          <w:bCs/>
          <w:color w:val="auto"/>
          <w:kern w:val="0"/>
          <w:sz w:val="21"/>
          <w:szCs w:val="21"/>
          <w:highlight w:val="none"/>
        </w:rPr>
        <w:t>报价内容由首次报价一览表</w:t>
      </w:r>
      <w:r>
        <w:rPr>
          <w:rFonts w:hint="eastAsia" w:ascii="仿宋" w:hAnsi="仿宋" w:eastAsia="仿宋" w:cs="仿宋"/>
          <w:b w:val="0"/>
          <w:bCs/>
          <w:color w:val="auto"/>
          <w:kern w:val="0"/>
          <w:sz w:val="21"/>
          <w:szCs w:val="21"/>
          <w:highlight w:val="none"/>
          <w:lang w:val="en-US" w:eastAsia="zh-CN"/>
        </w:rPr>
        <w:t>，</w:t>
      </w:r>
      <w:r>
        <w:rPr>
          <w:rFonts w:hint="eastAsia" w:ascii="仿宋" w:hAnsi="仿宋" w:eastAsia="仿宋" w:cs="仿宋"/>
          <w:b w:val="0"/>
          <w:bCs/>
          <w:color w:val="auto"/>
          <w:kern w:val="0"/>
          <w:sz w:val="21"/>
          <w:szCs w:val="21"/>
          <w:highlight w:val="none"/>
        </w:rPr>
        <w:t>以及供应商认为其他需要说明的内容组成。</w:t>
      </w:r>
    </w:p>
    <w:p>
      <w:pPr>
        <w:autoSpaceDE w:val="0"/>
        <w:autoSpaceDN w:val="0"/>
        <w:adjustRightInd w:val="0"/>
        <w:spacing w:line="360" w:lineRule="exact"/>
        <w:ind w:firstLine="310" w:firstLineChars="147"/>
        <w:rPr>
          <w:rFonts w:hint="eastAsia" w:ascii="仿宋" w:hAnsi="仿宋" w:eastAsia="仿宋" w:cs="仿宋"/>
          <w:b/>
          <w:i w:val="0"/>
          <w:iCs w:val="0"/>
          <w:color w:val="auto"/>
          <w:kern w:val="0"/>
          <w:sz w:val="21"/>
          <w:szCs w:val="21"/>
          <w:highlight w:val="none"/>
        </w:rPr>
      </w:pPr>
      <w:r>
        <w:rPr>
          <w:rFonts w:hint="eastAsia" w:ascii="仿宋" w:hAnsi="仿宋" w:eastAsia="仿宋" w:cs="仿宋"/>
          <w:b/>
          <w:i w:val="0"/>
          <w:iCs w:val="0"/>
          <w:color w:val="auto"/>
          <w:kern w:val="0"/>
          <w:sz w:val="21"/>
          <w:szCs w:val="21"/>
          <w:highlight w:val="none"/>
        </w:rPr>
        <w:t>（三）投标报价</w:t>
      </w:r>
    </w:p>
    <w:p>
      <w:pPr>
        <w:autoSpaceDE w:val="0"/>
        <w:autoSpaceDN w:val="0"/>
        <w:adjustRightInd w:val="0"/>
        <w:spacing w:line="360" w:lineRule="exact"/>
        <w:ind w:firstLine="210" w:firstLineChars="100"/>
        <w:rPr>
          <w:rFonts w:hint="eastAsia" w:ascii="仿宋" w:hAnsi="仿宋" w:eastAsia="仿宋" w:cs="仿宋"/>
          <w:b/>
          <w:i w:val="0"/>
          <w:iCs w:val="0"/>
          <w:color w:val="auto"/>
          <w:kern w:val="0"/>
          <w:sz w:val="21"/>
          <w:szCs w:val="21"/>
          <w:highlight w:val="none"/>
          <w:lang w:val="zh-CN"/>
        </w:rPr>
      </w:pPr>
      <w:r>
        <w:rPr>
          <w:rFonts w:hint="eastAsia" w:ascii="仿宋" w:hAnsi="仿宋" w:eastAsia="仿宋" w:cs="仿宋"/>
          <w:i w:val="0"/>
          <w:iCs w:val="0"/>
          <w:color w:val="auto"/>
          <w:kern w:val="0"/>
          <w:sz w:val="21"/>
          <w:szCs w:val="21"/>
          <w:highlight w:val="none"/>
        </w:rPr>
        <w:t>▲（1）此报价为供应商针对本项目报出的唯一的</w:t>
      </w:r>
      <w:r>
        <w:rPr>
          <w:rFonts w:hint="eastAsia" w:ascii="仿宋" w:hAnsi="仿宋" w:eastAsia="仿宋" w:cs="仿宋"/>
          <w:i w:val="0"/>
          <w:iCs w:val="0"/>
          <w:color w:val="auto"/>
          <w:kern w:val="0"/>
          <w:sz w:val="21"/>
          <w:szCs w:val="21"/>
          <w:highlight w:val="none"/>
          <w:lang w:eastAsia="zh-CN"/>
        </w:rPr>
        <w:t>首次</w:t>
      </w:r>
      <w:r>
        <w:rPr>
          <w:rFonts w:hint="eastAsia" w:ascii="仿宋" w:hAnsi="仿宋" w:eastAsia="仿宋" w:cs="仿宋"/>
          <w:i w:val="0"/>
          <w:iCs w:val="0"/>
          <w:color w:val="auto"/>
          <w:kern w:val="0"/>
          <w:sz w:val="21"/>
          <w:szCs w:val="21"/>
          <w:highlight w:val="none"/>
        </w:rPr>
        <w:t>报价，包含其它一切所要涉及到的费用，有选择的报价将被拒绝。</w:t>
      </w:r>
    </w:p>
    <w:p>
      <w:pPr>
        <w:snapToGrid w:val="0"/>
        <w:spacing w:line="360" w:lineRule="exact"/>
        <w:ind w:firstLine="210" w:firstLineChars="100"/>
        <w:rPr>
          <w:rFonts w:hint="eastAsia" w:ascii="仿宋" w:hAnsi="仿宋" w:eastAsia="仿宋" w:cs="仿宋"/>
          <w:i w:val="0"/>
          <w:iCs w:val="0"/>
          <w:color w:val="auto"/>
          <w:kern w:val="0"/>
          <w:sz w:val="21"/>
          <w:szCs w:val="21"/>
          <w:highlight w:val="none"/>
          <w:lang w:val="zh-CN"/>
        </w:rPr>
      </w:pPr>
      <w:r>
        <w:rPr>
          <w:rFonts w:hint="eastAsia" w:ascii="仿宋" w:hAnsi="仿宋" w:eastAsia="仿宋" w:cs="仿宋"/>
          <w:i w:val="0"/>
          <w:iCs w:val="0"/>
          <w:color w:val="auto"/>
          <w:kern w:val="0"/>
          <w:sz w:val="21"/>
          <w:szCs w:val="21"/>
          <w:highlight w:val="none"/>
        </w:rPr>
        <w:t>▲</w:t>
      </w:r>
      <w:r>
        <w:rPr>
          <w:rFonts w:hint="eastAsia" w:ascii="仿宋" w:hAnsi="仿宋" w:eastAsia="仿宋" w:cs="仿宋"/>
          <w:i w:val="0"/>
          <w:iCs w:val="0"/>
          <w:color w:val="auto"/>
          <w:kern w:val="0"/>
          <w:sz w:val="21"/>
          <w:szCs w:val="21"/>
          <w:highlight w:val="none"/>
          <w:lang w:val="zh-CN"/>
        </w:rPr>
        <w:t>（</w:t>
      </w:r>
      <w:r>
        <w:rPr>
          <w:rFonts w:hint="eastAsia" w:ascii="仿宋" w:hAnsi="仿宋" w:eastAsia="仿宋" w:cs="仿宋"/>
          <w:i w:val="0"/>
          <w:iCs w:val="0"/>
          <w:color w:val="auto"/>
          <w:kern w:val="0"/>
          <w:sz w:val="21"/>
          <w:szCs w:val="21"/>
          <w:highlight w:val="none"/>
        </w:rPr>
        <w:t>2</w:t>
      </w:r>
      <w:r>
        <w:rPr>
          <w:rFonts w:hint="eastAsia" w:ascii="仿宋" w:hAnsi="仿宋" w:eastAsia="仿宋" w:cs="仿宋"/>
          <w:i w:val="0"/>
          <w:iCs w:val="0"/>
          <w:color w:val="auto"/>
          <w:kern w:val="0"/>
          <w:sz w:val="21"/>
          <w:szCs w:val="21"/>
          <w:highlight w:val="none"/>
          <w:lang w:val="zh-CN"/>
        </w:rPr>
        <w:t>）磋商报价应当包括项目实施所需的包含人工费、材料费、燃料费、设备的进退场费用、二次搬运费、冬雨季施工增加费、行车、行人干扰增加费、保险费、管理费、利润、税费、水费、电费、安全文明施工费、采购代理服务费、政策性文件规定及合同包含的所有风险责任等一切费用等完成合同所需的一切本身和不可或缺的所有工作开支、政策性文件规定及合同包含的所有风险、责任等各项全部费用并承担一切风险责任。</w:t>
      </w:r>
    </w:p>
    <w:p>
      <w:pPr>
        <w:snapToGrid w:val="0"/>
        <w:spacing w:line="360" w:lineRule="exact"/>
        <w:ind w:firstLine="420" w:firstLineChars="200"/>
        <w:rPr>
          <w:rFonts w:hint="eastAsia" w:ascii="仿宋" w:hAnsi="仿宋" w:eastAsia="仿宋" w:cs="仿宋"/>
          <w:i w:val="0"/>
          <w:iCs w:val="0"/>
          <w:color w:val="auto"/>
          <w:kern w:val="0"/>
          <w:sz w:val="21"/>
          <w:szCs w:val="21"/>
          <w:highlight w:val="none"/>
        </w:rPr>
      </w:pPr>
      <w:r>
        <w:rPr>
          <w:rFonts w:hint="eastAsia" w:ascii="仿宋" w:hAnsi="仿宋" w:eastAsia="仿宋" w:cs="仿宋"/>
          <w:i w:val="0"/>
          <w:iCs w:val="0"/>
          <w:color w:val="auto"/>
          <w:kern w:val="0"/>
          <w:sz w:val="21"/>
          <w:szCs w:val="21"/>
          <w:highlight w:val="none"/>
          <w:lang w:val="zh-CN"/>
        </w:rPr>
        <w:t>（</w:t>
      </w:r>
      <w:r>
        <w:rPr>
          <w:rFonts w:hint="eastAsia" w:ascii="仿宋" w:hAnsi="仿宋" w:eastAsia="仿宋" w:cs="仿宋"/>
          <w:i w:val="0"/>
          <w:iCs w:val="0"/>
          <w:color w:val="auto"/>
          <w:kern w:val="0"/>
          <w:sz w:val="21"/>
          <w:szCs w:val="21"/>
          <w:highlight w:val="none"/>
          <w:lang w:val="en-US" w:eastAsia="zh-CN"/>
        </w:rPr>
        <w:t>4）</w:t>
      </w:r>
      <w:r>
        <w:rPr>
          <w:rFonts w:hint="eastAsia" w:ascii="仿宋" w:hAnsi="仿宋" w:eastAsia="仿宋" w:cs="仿宋"/>
          <w:i w:val="0"/>
          <w:iCs w:val="0"/>
          <w:color w:val="auto"/>
          <w:kern w:val="0"/>
          <w:sz w:val="21"/>
          <w:szCs w:val="21"/>
          <w:highlight w:val="none"/>
        </w:rPr>
        <w:t>相关报价表如有错漏必须修改，修改处须由同一签署人签字或盖章。由于字迹模糊或表达不清引起的后果由供应商自行承担。</w:t>
      </w:r>
    </w:p>
    <w:p>
      <w:pPr>
        <w:pStyle w:val="45"/>
        <w:ind w:firstLine="420" w:firstLineChars="200"/>
        <w:rPr>
          <w:rFonts w:hint="eastAsia" w:ascii="仿宋" w:hAnsi="仿宋" w:eastAsia="仿宋" w:cs="仿宋"/>
          <w:i w:val="0"/>
          <w:iCs w:val="0"/>
          <w:color w:val="auto"/>
          <w:sz w:val="21"/>
          <w:szCs w:val="21"/>
          <w:highlight w:val="none"/>
          <w:lang w:val="en-US" w:eastAsia="zh-CN"/>
        </w:rPr>
      </w:pPr>
      <w:r>
        <w:rPr>
          <w:rFonts w:hint="eastAsia" w:ascii="仿宋" w:hAnsi="仿宋" w:eastAsia="仿宋" w:cs="仿宋"/>
          <w:i w:val="0"/>
          <w:iCs w:val="0"/>
          <w:color w:val="auto"/>
          <w:sz w:val="21"/>
          <w:szCs w:val="21"/>
          <w:highlight w:val="none"/>
          <w:lang w:eastAsia="zh-CN"/>
        </w:rPr>
        <w:t>（</w:t>
      </w:r>
      <w:r>
        <w:rPr>
          <w:rFonts w:hint="eastAsia" w:ascii="仿宋" w:hAnsi="仿宋" w:eastAsia="仿宋" w:cs="仿宋"/>
          <w:i w:val="0"/>
          <w:iCs w:val="0"/>
          <w:color w:val="auto"/>
          <w:sz w:val="21"/>
          <w:szCs w:val="21"/>
          <w:highlight w:val="none"/>
          <w:lang w:val="en-US" w:eastAsia="zh-CN"/>
        </w:rPr>
        <w:t>5）报价有关表格应按磋商采购文件中相关附件格式填写（注：其中报价明细表样式仅供参考，可接受不同计价软件生成的表格样式；报价明细表每页必须加盖磋商供应商的公章（或CA电子公章）。</w:t>
      </w:r>
    </w:p>
    <w:p>
      <w:pPr>
        <w:snapToGrid w:val="0"/>
        <w:spacing w:line="360" w:lineRule="exact"/>
        <w:ind w:firstLine="207" w:firstLineChars="98"/>
        <w:rPr>
          <w:rFonts w:hint="eastAsia" w:ascii="仿宋" w:hAnsi="仿宋" w:eastAsia="仿宋" w:cs="仿宋"/>
          <w:i w:val="0"/>
          <w:iCs w:val="0"/>
          <w:color w:val="auto"/>
          <w:sz w:val="21"/>
          <w:szCs w:val="21"/>
          <w:highlight w:val="none"/>
          <w:lang w:val="zh-CN"/>
        </w:rPr>
      </w:pPr>
      <w:r>
        <w:rPr>
          <w:rFonts w:hint="eastAsia" w:ascii="仿宋" w:hAnsi="仿宋" w:eastAsia="仿宋" w:cs="仿宋"/>
          <w:b/>
          <w:i w:val="0"/>
          <w:iCs w:val="0"/>
          <w:color w:val="auto"/>
          <w:kern w:val="0"/>
          <w:sz w:val="21"/>
          <w:szCs w:val="21"/>
          <w:highlight w:val="none"/>
        </w:rPr>
        <w:t>（四）</w:t>
      </w:r>
      <w:r>
        <w:rPr>
          <w:rFonts w:hint="eastAsia" w:ascii="仿宋" w:hAnsi="仿宋" w:eastAsia="仿宋" w:cs="仿宋"/>
          <w:b/>
          <w:bCs/>
          <w:i w:val="0"/>
          <w:iCs w:val="0"/>
          <w:color w:val="auto"/>
          <w:kern w:val="0"/>
          <w:sz w:val="21"/>
          <w:szCs w:val="21"/>
          <w:highlight w:val="none"/>
        </w:rPr>
        <w:t>磋商响应文件的制作、封装及递交要求</w:t>
      </w:r>
    </w:p>
    <w:p>
      <w:pPr>
        <w:autoSpaceDE w:val="0"/>
        <w:autoSpaceDN w:val="0"/>
        <w:adjustRightInd w:val="0"/>
        <w:spacing w:line="360" w:lineRule="exact"/>
        <w:ind w:firstLine="422" w:firstLineChars="200"/>
        <w:rPr>
          <w:rFonts w:hint="eastAsia" w:ascii="仿宋" w:hAnsi="仿宋" w:eastAsia="仿宋" w:cs="仿宋"/>
          <w:b/>
          <w:i w:val="0"/>
          <w:iCs w:val="0"/>
          <w:color w:val="auto"/>
          <w:sz w:val="21"/>
          <w:szCs w:val="21"/>
          <w:highlight w:val="none"/>
        </w:rPr>
      </w:pPr>
      <w:r>
        <w:rPr>
          <w:rFonts w:hint="eastAsia" w:ascii="仿宋" w:hAnsi="仿宋" w:eastAsia="仿宋" w:cs="仿宋"/>
          <w:b/>
          <w:i w:val="0"/>
          <w:iCs w:val="0"/>
          <w:color w:val="auto"/>
          <w:sz w:val="21"/>
          <w:szCs w:val="21"/>
          <w:highlight w:val="none"/>
        </w:rPr>
        <w:t>1、磋商响应文件的制作要求</w:t>
      </w:r>
    </w:p>
    <w:p>
      <w:pPr>
        <w:autoSpaceDE w:val="0"/>
        <w:autoSpaceDN w:val="0"/>
        <w:adjustRightInd w:val="0"/>
        <w:spacing w:line="360" w:lineRule="exact"/>
        <w:ind w:firstLine="480"/>
        <w:rPr>
          <w:rFonts w:hint="eastAsia" w:ascii="仿宋" w:hAnsi="仿宋" w:eastAsia="仿宋" w:cs="仿宋"/>
          <w:i w:val="0"/>
          <w:iCs w:val="0"/>
          <w:color w:val="auto"/>
          <w:kern w:val="0"/>
          <w:sz w:val="21"/>
          <w:szCs w:val="21"/>
          <w:highlight w:val="none"/>
        </w:rPr>
      </w:pPr>
      <w:r>
        <w:rPr>
          <w:rFonts w:hint="eastAsia" w:ascii="仿宋" w:hAnsi="仿宋" w:eastAsia="仿宋" w:cs="仿宋"/>
          <w:i w:val="0"/>
          <w:iCs w:val="0"/>
          <w:color w:val="auto"/>
          <w:sz w:val="21"/>
          <w:szCs w:val="21"/>
          <w:highlight w:val="none"/>
        </w:rPr>
        <w:t>（1）供应商应按照磋商响应文件组成内容及项目磋商需求和政采云平台的相关要求制作磋商响应文件，</w:t>
      </w:r>
      <w:r>
        <w:rPr>
          <w:rFonts w:hint="eastAsia" w:ascii="仿宋" w:hAnsi="仿宋" w:eastAsia="仿宋" w:cs="仿宋"/>
          <w:i w:val="0"/>
          <w:iCs w:val="0"/>
          <w:color w:val="auto"/>
          <w:kern w:val="0"/>
          <w:sz w:val="21"/>
          <w:szCs w:val="21"/>
          <w:highlight w:val="none"/>
        </w:rPr>
        <w:t>不按要求制作</w:t>
      </w:r>
      <w:r>
        <w:rPr>
          <w:rFonts w:hint="eastAsia" w:ascii="仿宋" w:hAnsi="仿宋" w:eastAsia="仿宋" w:cs="仿宋"/>
          <w:i w:val="0"/>
          <w:iCs w:val="0"/>
          <w:color w:val="auto"/>
          <w:sz w:val="21"/>
          <w:szCs w:val="21"/>
          <w:highlight w:val="none"/>
        </w:rPr>
        <w:t>磋商响应文件</w:t>
      </w:r>
      <w:r>
        <w:rPr>
          <w:rFonts w:hint="eastAsia" w:ascii="仿宋" w:hAnsi="仿宋" w:eastAsia="仿宋" w:cs="仿宋"/>
          <w:i w:val="0"/>
          <w:iCs w:val="0"/>
          <w:color w:val="auto"/>
          <w:kern w:val="0"/>
          <w:sz w:val="21"/>
          <w:szCs w:val="21"/>
          <w:highlight w:val="none"/>
        </w:rPr>
        <w:t>的将视情处理（拒收、扣分等），由此产生的责任由</w:t>
      </w:r>
      <w:r>
        <w:rPr>
          <w:rFonts w:hint="eastAsia" w:ascii="仿宋" w:hAnsi="仿宋" w:eastAsia="仿宋" w:cs="仿宋"/>
          <w:i w:val="0"/>
          <w:iCs w:val="0"/>
          <w:color w:val="auto"/>
          <w:sz w:val="21"/>
          <w:szCs w:val="21"/>
          <w:highlight w:val="none"/>
        </w:rPr>
        <w:t>磋商供应商</w:t>
      </w:r>
      <w:r>
        <w:rPr>
          <w:rFonts w:hint="eastAsia" w:ascii="仿宋" w:hAnsi="仿宋" w:eastAsia="仿宋" w:cs="仿宋"/>
          <w:i w:val="0"/>
          <w:iCs w:val="0"/>
          <w:color w:val="auto"/>
          <w:kern w:val="0"/>
          <w:sz w:val="21"/>
          <w:szCs w:val="21"/>
          <w:highlight w:val="none"/>
        </w:rPr>
        <w:t>自行承担。</w:t>
      </w:r>
    </w:p>
    <w:p>
      <w:pPr>
        <w:autoSpaceDE w:val="0"/>
        <w:autoSpaceDN w:val="0"/>
        <w:adjustRightInd w:val="0"/>
        <w:spacing w:line="360" w:lineRule="exact"/>
        <w:ind w:firstLine="480"/>
        <w:rPr>
          <w:rFonts w:hint="eastAsia" w:ascii="仿宋" w:hAnsi="仿宋" w:eastAsia="仿宋" w:cs="仿宋"/>
          <w:i w:val="0"/>
          <w:iCs w:val="0"/>
          <w:color w:val="auto"/>
          <w:kern w:val="0"/>
          <w:sz w:val="21"/>
          <w:szCs w:val="21"/>
          <w:highlight w:val="none"/>
        </w:rPr>
      </w:pPr>
      <w:r>
        <w:rPr>
          <w:rFonts w:hint="eastAsia" w:ascii="仿宋" w:hAnsi="仿宋" w:eastAsia="仿宋" w:cs="仿宋"/>
          <w:b/>
          <w:bCs/>
          <w:i w:val="0"/>
          <w:iCs w:val="0"/>
          <w:color w:val="auto"/>
          <w:sz w:val="21"/>
          <w:szCs w:val="21"/>
          <w:highlight w:val="none"/>
        </w:rPr>
        <w:t>电子投标文件部分：</w:t>
      </w:r>
      <w:r>
        <w:rPr>
          <w:rFonts w:hint="eastAsia" w:ascii="仿宋" w:hAnsi="仿宋" w:eastAsia="仿宋" w:cs="仿宋"/>
          <w:b/>
          <w:bCs/>
          <w:i w:val="0"/>
          <w:iCs w:val="0"/>
          <w:color w:val="auto"/>
          <w:sz w:val="21"/>
          <w:szCs w:val="21"/>
          <w:highlight w:val="none"/>
          <w:lang w:eastAsia="zh-CN"/>
        </w:rPr>
        <w:t>供应商</w:t>
      </w:r>
      <w:r>
        <w:rPr>
          <w:rFonts w:hint="eastAsia" w:ascii="仿宋" w:hAnsi="仿宋" w:eastAsia="仿宋" w:cs="仿宋"/>
          <w:b/>
          <w:bCs/>
          <w:i w:val="0"/>
          <w:iCs w:val="0"/>
          <w:color w:val="auto"/>
          <w:sz w:val="21"/>
          <w:szCs w:val="21"/>
          <w:highlight w:val="none"/>
        </w:rPr>
        <w:t>应根据“供应商-政府采购项目电子交易操作指南”及本磋商文件规定的格式和顺序编制电子投标文件并进行关联定位。</w:t>
      </w:r>
    </w:p>
    <w:p>
      <w:pPr>
        <w:autoSpaceDE w:val="0"/>
        <w:autoSpaceDN w:val="0"/>
        <w:adjustRightInd w:val="0"/>
        <w:spacing w:line="360" w:lineRule="exact"/>
        <w:ind w:firstLine="210" w:firstLineChars="100"/>
        <w:rPr>
          <w:rFonts w:hint="eastAsia" w:ascii="仿宋" w:hAnsi="仿宋" w:eastAsia="仿宋" w:cs="仿宋"/>
          <w:i w:val="0"/>
          <w:iCs w:val="0"/>
          <w:color w:val="auto"/>
          <w:kern w:val="0"/>
          <w:sz w:val="21"/>
          <w:szCs w:val="21"/>
          <w:highlight w:val="none"/>
          <w:lang w:val="zh-CN"/>
        </w:rPr>
      </w:pPr>
      <w:r>
        <w:rPr>
          <w:rFonts w:hint="eastAsia" w:ascii="仿宋" w:hAnsi="仿宋" w:eastAsia="仿宋" w:cs="仿宋"/>
          <w:i w:val="0"/>
          <w:iCs w:val="0"/>
          <w:color w:val="auto"/>
          <w:kern w:val="0"/>
          <w:sz w:val="21"/>
          <w:szCs w:val="21"/>
          <w:highlight w:val="none"/>
        </w:rPr>
        <w:t>▲</w:t>
      </w:r>
      <w:r>
        <w:rPr>
          <w:rFonts w:hint="eastAsia" w:ascii="仿宋" w:hAnsi="仿宋" w:eastAsia="仿宋" w:cs="仿宋"/>
          <w:b/>
          <w:bCs/>
          <w:i w:val="0"/>
          <w:iCs w:val="0"/>
          <w:color w:val="auto"/>
          <w:sz w:val="21"/>
          <w:szCs w:val="21"/>
          <w:highlight w:val="none"/>
        </w:rPr>
        <w:t>（2）</w:t>
      </w:r>
      <w:r>
        <w:rPr>
          <w:rFonts w:hint="eastAsia" w:ascii="仿宋" w:hAnsi="仿宋" w:eastAsia="仿宋" w:cs="仿宋"/>
          <w:b/>
          <w:i w:val="0"/>
          <w:iCs w:val="0"/>
          <w:color w:val="auto"/>
          <w:sz w:val="21"/>
          <w:szCs w:val="21"/>
          <w:highlight w:val="none"/>
        </w:rPr>
        <w:t>供应商应对所提供的全部资料的真实性承担法律责任，磋商响应文件的格式</w:t>
      </w:r>
      <w:r>
        <w:rPr>
          <w:rFonts w:hint="eastAsia" w:ascii="仿宋" w:hAnsi="仿宋" w:eastAsia="仿宋" w:cs="仿宋"/>
          <w:b/>
          <w:i w:val="0"/>
          <w:iCs w:val="0"/>
          <w:color w:val="auto"/>
          <w:kern w:val="0"/>
          <w:sz w:val="21"/>
          <w:szCs w:val="21"/>
          <w:highlight w:val="none"/>
          <w:lang w:val="zh-CN"/>
        </w:rPr>
        <w:t>内容中有要求必须盖章或签字的地方，必须按要求盖章或签字</w:t>
      </w:r>
      <w:r>
        <w:rPr>
          <w:rFonts w:hint="eastAsia" w:ascii="仿宋" w:hAnsi="仿宋" w:eastAsia="仿宋" w:cs="仿宋"/>
          <w:b/>
          <w:i w:val="0"/>
          <w:iCs w:val="0"/>
          <w:color w:val="auto"/>
          <w:sz w:val="21"/>
          <w:szCs w:val="21"/>
          <w:highlight w:val="none"/>
        </w:rPr>
        <w:t>，其中电子投标文件中所需签字盖章部分均采用CA签章</w:t>
      </w:r>
      <w:r>
        <w:rPr>
          <w:rFonts w:hint="eastAsia" w:ascii="仿宋" w:hAnsi="仿宋" w:eastAsia="仿宋" w:cs="仿宋"/>
          <w:b/>
          <w:i w:val="0"/>
          <w:iCs w:val="0"/>
          <w:color w:val="auto"/>
          <w:kern w:val="0"/>
          <w:sz w:val="21"/>
          <w:szCs w:val="21"/>
          <w:highlight w:val="none"/>
          <w:lang w:val="zh-CN"/>
        </w:rPr>
        <w:t>。</w:t>
      </w:r>
    </w:p>
    <w:p>
      <w:pPr>
        <w:snapToGrid w:val="0"/>
        <w:spacing w:line="360" w:lineRule="exact"/>
        <w:ind w:firstLine="420" w:firstLineChars="200"/>
        <w:jc w:val="left"/>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kern w:val="0"/>
          <w:sz w:val="21"/>
          <w:szCs w:val="21"/>
          <w:highlight w:val="none"/>
          <w:lang w:val="zh-CN"/>
        </w:rPr>
        <w:t>（</w:t>
      </w:r>
      <w:r>
        <w:rPr>
          <w:rFonts w:hint="eastAsia" w:ascii="仿宋" w:hAnsi="仿宋" w:eastAsia="仿宋" w:cs="仿宋"/>
          <w:i w:val="0"/>
          <w:iCs w:val="0"/>
          <w:color w:val="auto"/>
          <w:kern w:val="0"/>
          <w:sz w:val="21"/>
          <w:szCs w:val="21"/>
          <w:highlight w:val="none"/>
        </w:rPr>
        <w:t>3</w:t>
      </w:r>
      <w:r>
        <w:rPr>
          <w:rFonts w:hint="eastAsia" w:ascii="仿宋" w:hAnsi="仿宋" w:eastAsia="仿宋" w:cs="仿宋"/>
          <w:i w:val="0"/>
          <w:iCs w:val="0"/>
          <w:color w:val="auto"/>
          <w:kern w:val="0"/>
          <w:sz w:val="21"/>
          <w:szCs w:val="21"/>
          <w:highlight w:val="none"/>
          <w:lang w:val="zh-CN"/>
        </w:rPr>
        <w:t>）</w:t>
      </w:r>
      <w:r>
        <w:rPr>
          <w:rFonts w:hint="eastAsia" w:ascii="仿宋" w:hAnsi="仿宋" w:eastAsia="仿宋" w:cs="仿宋"/>
          <w:i w:val="0"/>
          <w:iCs w:val="0"/>
          <w:color w:val="auto"/>
          <w:sz w:val="21"/>
          <w:szCs w:val="21"/>
          <w:highlight w:val="none"/>
        </w:rPr>
        <w:t>磋商响应文件以及磋商供应商与采购组织机构就有关磋商事宜的所有来往函电，均应以中文汉语书写。除签字、盖章、专用名称等特殊情形外，以中文汉语以外的文字表述的磋商响应文件视同未提供。</w:t>
      </w:r>
    </w:p>
    <w:p>
      <w:pPr>
        <w:snapToGrid w:val="0"/>
        <w:spacing w:line="360" w:lineRule="exact"/>
        <w:ind w:firstLine="420" w:firstLineChars="200"/>
        <w:jc w:val="left"/>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highlight w:val="none"/>
        </w:rPr>
        <w:t>（4）磋商计量单位，</w:t>
      </w:r>
      <w:r>
        <w:rPr>
          <w:rFonts w:hint="eastAsia" w:ascii="仿宋" w:hAnsi="仿宋" w:eastAsia="仿宋" w:cs="仿宋"/>
          <w:bCs/>
          <w:i w:val="0"/>
          <w:iCs w:val="0"/>
          <w:color w:val="auto"/>
          <w:sz w:val="21"/>
          <w:szCs w:val="21"/>
          <w:highlight w:val="none"/>
        </w:rPr>
        <w:t>磋商文件</w:t>
      </w:r>
      <w:r>
        <w:rPr>
          <w:rFonts w:hint="eastAsia" w:ascii="仿宋" w:hAnsi="仿宋" w:eastAsia="仿宋" w:cs="仿宋"/>
          <w:i w:val="0"/>
          <w:iCs w:val="0"/>
          <w:color w:val="auto"/>
          <w:sz w:val="21"/>
          <w:szCs w:val="21"/>
          <w:highlight w:val="none"/>
        </w:rPr>
        <w:t>已有明确规定的，使用</w:t>
      </w:r>
      <w:r>
        <w:rPr>
          <w:rFonts w:hint="eastAsia" w:ascii="仿宋" w:hAnsi="仿宋" w:eastAsia="仿宋" w:cs="仿宋"/>
          <w:bCs/>
          <w:i w:val="0"/>
          <w:iCs w:val="0"/>
          <w:color w:val="auto"/>
          <w:sz w:val="21"/>
          <w:szCs w:val="21"/>
          <w:highlight w:val="none"/>
        </w:rPr>
        <w:t>磋商文件</w:t>
      </w:r>
      <w:r>
        <w:rPr>
          <w:rFonts w:hint="eastAsia" w:ascii="仿宋" w:hAnsi="仿宋" w:eastAsia="仿宋" w:cs="仿宋"/>
          <w:i w:val="0"/>
          <w:iCs w:val="0"/>
          <w:color w:val="auto"/>
          <w:sz w:val="21"/>
          <w:szCs w:val="21"/>
          <w:highlight w:val="none"/>
        </w:rPr>
        <w:t>规定的计量单位；</w:t>
      </w:r>
      <w:r>
        <w:rPr>
          <w:rFonts w:hint="eastAsia" w:ascii="仿宋" w:hAnsi="仿宋" w:eastAsia="仿宋" w:cs="仿宋"/>
          <w:bCs/>
          <w:i w:val="0"/>
          <w:iCs w:val="0"/>
          <w:color w:val="auto"/>
          <w:sz w:val="21"/>
          <w:szCs w:val="21"/>
          <w:highlight w:val="none"/>
        </w:rPr>
        <w:t>磋商文件</w:t>
      </w:r>
      <w:r>
        <w:rPr>
          <w:rFonts w:hint="eastAsia" w:ascii="仿宋" w:hAnsi="仿宋" w:eastAsia="仿宋" w:cs="仿宋"/>
          <w:i w:val="0"/>
          <w:iCs w:val="0"/>
          <w:color w:val="auto"/>
          <w:sz w:val="21"/>
          <w:szCs w:val="21"/>
          <w:highlight w:val="none"/>
        </w:rPr>
        <w:t>没有规定的，应采用中华人民共和国法定计量单位（货币单位：人民币元），否则视同未响应。</w:t>
      </w:r>
    </w:p>
    <w:p>
      <w:pPr>
        <w:autoSpaceDE w:val="0"/>
        <w:autoSpaceDN w:val="0"/>
        <w:adjustRightInd w:val="0"/>
        <w:spacing w:line="360" w:lineRule="exact"/>
        <w:ind w:firstLine="480"/>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highlight w:val="none"/>
        </w:rPr>
        <w:t>（5）若磋商供应商不按磋商文件的要求提供资格审查材料，其风险由磋商供应商自行承担。</w:t>
      </w:r>
    </w:p>
    <w:p>
      <w:pPr>
        <w:autoSpaceDE w:val="0"/>
        <w:autoSpaceDN w:val="0"/>
        <w:adjustRightInd w:val="0"/>
        <w:spacing w:line="360" w:lineRule="exact"/>
        <w:ind w:firstLine="480"/>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kern w:val="0"/>
          <w:sz w:val="21"/>
          <w:szCs w:val="21"/>
          <w:highlight w:val="none"/>
        </w:rPr>
        <w:t>（6）</w:t>
      </w:r>
      <w:r>
        <w:rPr>
          <w:rFonts w:hint="eastAsia" w:ascii="仿宋" w:hAnsi="仿宋" w:eastAsia="仿宋" w:cs="仿宋"/>
          <w:i w:val="0"/>
          <w:iCs w:val="0"/>
          <w:color w:val="auto"/>
          <w:sz w:val="21"/>
          <w:szCs w:val="21"/>
          <w:highlight w:val="none"/>
        </w:rPr>
        <w:t>与本次磋商无关的内容请不要制作在内，确保磋商响应文件有针对性、简洁明了。</w:t>
      </w:r>
    </w:p>
    <w:p>
      <w:pPr>
        <w:autoSpaceDE w:val="0"/>
        <w:autoSpaceDN w:val="0"/>
        <w:adjustRightInd w:val="0"/>
        <w:spacing w:line="360" w:lineRule="exact"/>
        <w:ind w:firstLine="480"/>
        <w:rPr>
          <w:rFonts w:hint="eastAsia" w:ascii="仿宋" w:hAnsi="仿宋" w:eastAsia="仿宋" w:cs="仿宋"/>
          <w:b/>
          <w:bCs/>
          <w:i w:val="0"/>
          <w:iCs w:val="0"/>
          <w:color w:val="auto"/>
          <w:sz w:val="21"/>
          <w:szCs w:val="21"/>
          <w:highlight w:val="none"/>
        </w:rPr>
      </w:pPr>
      <w:r>
        <w:rPr>
          <w:rFonts w:hint="eastAsia" w:ascii="仿宋" w:hAnsi="仿宋" w:eastAsia="仿宋" w:cs="仿宋"/>
          <w:b/>
          <w:bCs/>
          <w:i w:val="0"/>
          <w:iCs w:val="0"/>
          <w:color w:val="auto"/>
          <w:sz w:val="21"/>
          <w:szCs w:val="21"/>
          <w:highlight w:val="none"/>
        </w:rPr>
        <w:t>2、磋商响应文件的封装要求</w:t>
      </w:r>
    </w:p>
    <w:p>
      <w:pPr>
        <w:autoSpaceDE w:val="0"/>
        <w:autoSpaceDN w:val="0"/>
        <w:adjustRightInd w:val="0"/>
        <w:spacing w:line="360" w:lineRule="exact"/>
        <w:ind w:firstLine="211" w:firstLineChars="100"/>
        <w:rPr>
          <w:rFonts w:hint="eastAsia" w:ascii="仿宋" w:hAnsi="仿宋" w:eastAsia="仿宋" w:cs="仿宋"/>
          <w:b/>
          <w:i w:val="0"/>
          <w:iCs w:val="0"/>
          <w:color w:val="auto"/>
          <w:sz w:val="21"/>
          <w:szCs w:val="21"/>
          <w:highlight w:val="none"/>
        </w:rPr>
      </w:pPr>
      <w:r>
        <w:rPr>
          <w:rFonts w:hint="eastAsia" w:ascii="仿宋" w:hAnsi="仿宋" w:eastAsia="仿宋" w:cs="仿宋"/>
          <w:b/>
          <w:i w:val="0"/>
          <w:iCs w:val="0"/>
          <w:color w:val="auto"/>
          <w:sz w:val="21"/>
          <w:szCs w:val="21"/>
          <w:highlight w:val="none"/>
        </w:rPr>
        <w:t>（1）磋商响应文件份数：</w:t>
      </w:r>
    </w:p>
    <w:p>
      <w:pPr>
        <w:autoSpaceDE w:val="0"/>
        <w:autoSpaceDN w:val="0"/>
        <w:adjustRightInd w:val="0"/>
        <w:spacing w:line="360" w:lineRule="exact"/>
        <w:ind w:firstLine="210" w:firstLineChars="100"/>
        <w:rPr>
          <w:rFonts w:hint="eastAsia" w:ascii="仿宋" w:hAnsi="仿宋" w:eastAsia="仿宋" w:cs="仿宋"/>
          <w:b/>
          <w:i w:val="0"/>
          <w:iCs w:val="0"/>
          <w:color w:val="auto"/>
          <w:sz w:val="21"/>
          <w:szCs w:val="21"/>
          <w:highlight w:val="none"/>
        </w:rPr>
      </w:pPr>
      <w:r>
        <w:rPr>
          <w:rFonts w:hint="eastAsia" w:ascii="仿宋" w:hAnsi="仿宋" w:eastAsia="仿宋" w:cs="仿宋"/>
          <w:i w:val="0"/>
          <w:iCs w:val="0"/>
          <w:color w:val="auto"/>
          <w:sz w:val="21"/>
          <w:szCs w:val="21"/>
          <w:highlight w:val="none"/>
        </w:rPr>
        <w:t>▲</w:t>
      </w:r>
      <w:r>
        <w:rPr>
          <w:rFonts w:hint="eastAsia" w:ascii="仿宋" w:hAnsi="仿宋" w:eastAsia="仿宋" w:cs="仿宋"/>
          <w:b/>
          <w:i w:val="0"/>
          <w:iCs w:val="0"/>
          <w:color w:val="auto"/>
          <w:sz w:val="21"/>
          <w:szCs w:val="21"/>
          <w:highlight w:val="none"/>
        </w:rPr>
        <w:t>① 电子加密标书（在政采云系统平台上传）。</w:t>
      </w:r>
    </w:p>
    <w:p>
      <w:pPr>
        <w:autoSpaceDE w:val="0"/>
        <w:autoSpaceDN w:val="0"/>
        <w:adjustRightInd w:val="0"/>
        <w:spacing w:line="360" w:lineRule="exact"/>
        <w:ind w:firstLine="422" w:firstLineChars="200"/>
        <w:rPr>
          <w:rFonts w:hint="eastAsia" w:ascii="仿宋" w:hAnsi="仿宋" w:eastAsia="仿宋" w:cs="仿宋"/>
          <w:b/>
          <w:bCs/>
          <w:i w:val="0"/>
          <w:iCs w:val="0"/>
          <w:color w:val="auto"/>
          <w:sz w:val="21"/>
          <w:szCs w:val="21"/>
          <w:highlight w:val="none"/>
        </w:rPr>
      </w:pPr>
      <w:r>
        <w:rPr>
          <w:rFonts w:hint="eastAsia" w:ascii="仿宋" w:hAnsi="仿宋" w:eastAsia="仿宋" w:cs="仿宋"/>
          <w:b/>
          <w:i w:val="0"/>
          <w:iCs w:val="0"/>
          <w:color w:val="auto"/>
          <w:sz w:val="21"/>
          <w:szCs w:val="21"/>
          <w:highlight w:val="none"/>
        </w:rPr>
        <w:t xml:space="preserve">② </w:t>
      </w:r>
      <w:r>
        <w:rPr>
          <w:rFonts w:hint="eastAsia" w:ascii="仿宋" w:hAnsi="仿宋" w:eastAsia="仿宋" w:cs="仿宋"/>
          <w:b/>
          <w:bCs/>
          <w:i w:val="0"/>
          <w:iCs w:val="0"/>
          <w:color w:val="auto"/>
          <w:sz w:val="21"/>
          <w:szCs w:val="21"/>
          <w:highlight w:val="none"/>
        </w:rPr>
        <w:t>电子备份标书：</w:t>
      </w:r>
      <w:r>
        <w:rPr>
          <w:rFonts w:hint="eastAsia" w:ascii="仿宋" w:hAnsi="仿宋" w:eastAsia="仿宋" w:cs="仿宋"/>
          <w:b/>
          <w:bCs/>
          <w:i w:val="0"/>
          <w:iCs w:val="0"/>
          <w:color w:val="auto"/>
          <w:sz w:val="21"/>
          <w:szCs w:val="21"/>
          <w:highlight w:val="none"/>
          <w:lang w:eastAsia="zh-CN"/>
        </w:rPr>
        <w:t>供应商</w:t>
      </w:r>
      <w:r>
        <w:rPr>
          <w:rFonts w:hint="eastAsia" w:ascii="仿宋" w:hAnsi="仿宋" w:eastAsia="仿宋" w:cs="仿宋"/>
          <w:b/>
          <w:bCs/>
          <w:i w:val="0"/>
          <w:iCs w:val="0"/>
          <w:color w:val="auto"/>
          <w:sz w:val="21"/>
          <w:szCs w:val="21"/>
          <w:highlight w:val="none"/>
        </w:rPr>
        <w:t>自行确定是否提交。若提交请在提交投标文件截止时间前将电子备份标书打包压缩加密（未加密造成泄密的由</w:t>
      </w:r>
      <w:r>
        <w:rPr>
          <w:rFonts w:hint="eastAsia" w:ascii="仿宋" w:hAnsi="仿宋" w:eastAsia="仿宋" w:cs="仿宋"/>
          <w:b/>
          <w:bCs/>
          <w:i w:val="0"/>
          <w:iCs w:val="0"/>
          <w:color w:val="auto"/>
          <w:sz w:val="21"/>
          <w:szCs w:val="21"/>
          <w:highlight w:val="none"/>
          <w:lang w:eastAsia="zh-CN"/>
        </w:rPr>
        <w:t>供应商</w:t>
      </w:r>
      <w:r>
        <w:rPr>
          <w:rFonts w:hint="eastAsia" w:ascii="仿宋" w:hAnsi="仿宋" w:eastAsia="仿宋" w:cs="仿宋"/>
          <w:b/>
          <w:bCs/>
          <w:i w:val="0"/>
          <w:iCs w:val="0"/>
          <w:color w:val="auto"/>
          <w:sz w:val="21"/>
          <w:szCs w:val="21"/>
          <w:highlight w:val="none"/>
        </w:rPr>
        <w:t>自行承担）后以电子邮件的形式发送至</w:t>
      </w:r>
      <w:r>
        <w:rPr>
          <w:rFonts w:hint="eastAsia" w:ascii="仿宋" w:hAnsi="仿宋" w:eastAsia="仿宋" w:cs="仿宋"/>
          <w:b/>
          <w:bCs/>
          <w:i w:val="0"/>
          <w:iCs w:val="0"/>
          <w:color w:val="auto"/>
          <w:sz w:val="21"/>
          <w:szCs w:val="21"/>
          <w:highlight w:val="none"/>
          <w:lang w:eastAsia="zh-CN"/>
        </w:rPr>
        <w:t>707890806</w:t>
      </w:r>
      <w:r>
        <w:rPr>
          <w:rFonts w:hint="eastAsia" w:ascii="仿宋" w:hAnsi="仿宋" w:eastAsia="仿宋" w:cs="仿宋"/>
          <w:b/>
          <w:bCs/>
          <w:i w:val="0"/>
          <w:iCs w:val="0"/>
          <w:color w:val="auto"/>
          <w:sz w:val="21"/>
          <w:szCs w:val="21"/>
          <w:highlight w:val="none"/>
        </w:rPr>
        <w:t>@qq.com。电子备份标书在“电子加密标书”发生解密异常时使用，否则不予启用。</w:t>
      </w:r>
    </w:p>
    <w:p>
      <w:pPr>
        <w:autoSpaceDE w:val="0"/>
        <w:autoSpaceDN w:val="0"/>
        <w:adjustRightInd w:val="0"/>
        <w:spacing w:line="360" w:lineRule="exact"/>
        <w:ind w:firstLine="211" w:firstLineChars="100"/>
        <w:rPr>
          <w:rFonts w:hint="eastAsia" w:ascii="仿宋" w:hAnsi="仿宋" w:eastAsia="仿宋" w:cs="仿宋"/>
          <w:b/>
          <w:i w:val="0"/>
          <w:iCs w:val="0"/>
          <w:color w:val="auto"/>
          <w:sz w:val="21"/>
          <w:szCs w:val="21"/>
          <w:highlight w:val="none"/>
        </w:rPr>
      </w:pPr>
      <w:r>
        <w:rPr>
          <w:rFonts w:hint="eastAsia" w:ascii="仿宋" w:hAnsi="仿宋" w:eastAsia="仿宋" w:cs="仿宋"/>
          <w:b/>
          <w:i w:val="0"/>
          <w:iCs w:val="0"/>
          <w:color w:val="auto"/>
          <w:sz w:val="21"/>
          <w:szCs w:val="21"/>
          <w:highlight w:val="none"/>
        </w:rPr>
        <w:t>▲（2）</w:t>
      </w:r>
      <w:r>
        <w:rPr>
          <w:rFonts w:hint="eastAsia" w:ascii="仿宋" w:hAnsi="仿宋" w:eastAsia="仿宋" w:cs="仿宋"/>
          <w:b/>
          <w:bCs/>
          <w:i w:val="0"/>
          <w:iCs w:val="0"/>
          <w:color w:val="auto"/>
          <w:kern w:val="0"/>
          <w:sz w:val="21"/>
          <w:szCs w:val="21"/>
          <w:highlight w:val="none"/>
        </w:rPr>
        <w:t>项目如分标项，各标项磋商响应文件必须分开编制</w:t>
      </w:r>
      <w:r>
        <w:rPr>
          <w:rFonts w:hint="eastAsia" w:ascii="仿宋" w:hAnsi="仿宋" w:eastAsia="仿宋" w:cs="仿宋"/>
          <w:b/>
          <w:bCs/>
          <w:i w:val="0"/>
          <w:iCs w:val="0"/>
          <w:color w:val="auto"/>
          <w:kern w:val="0"/>
          <w:sz w:val="21"/>
          <w:szCs w:val="21"/>
          <w:highlight w:val="none"/>
          <w:lang w:eastAsia="zh-CN"/>
        </w:rPr>
        <w:t>并上传</w:t>
      </w:r>
      <w:r>
        <w:rPr>
          <w:rFonts w:hint="eastAsia" w:ascii="仿宋" w:hAnsi="仿宋" w:eastAsia="仿宋" w:cs="仿宋"/>
          <w:b/>
          <w:i w:val="0"/>
          <w:iCs w:val="0"/>
          <w:color w:val="auto"/>
          <w:sz w:val="21"/>
          <w:szCs w:val="21"/>
          <w:highlight w:val="none"/>
        </w:rPr>
        <w:t>。</w:t>
      </w:r>
    </w:p>
    <w:p>
      <w:pPr>
        <w:autoSpaceDE w:val="0"/>
        <w:autoSpaceDN w:val="0"/>
        <w:adjustRightInd w:val="0"/>
        <w:spacing w:line="360" w:lineRule="exact"/>
        <w:ind w:firstLine="420" w:firstLineChars="200"/>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highlight w:val="none"/>
        </w:rPr>
        <w:t>（3）所有磋商响应资料按磋商采购文件的组成所列内容及顺序装订成册，</w:t>
      </w:r>
      <w:r>
        <w:rPr>
          <w:rFonts w:hint="eastAsia" w:ascii="仿宋" w:hAnsi="仿宋" w:eastAsia="仿宋" w:cs="仿宋"/>
          <w:i w:val="0"/>
          <w:iCs w:val="0"/>
          <w:color w:val="auto"/>
          <w:sz w:val="21"/>
          <w:szCs w:val="21"/>
          <w:highlight w:val="none"/>
          <w:lang w:val="zh-CN"/>
        </w:rPr>
        <w:t>并逐页连续标注页码。因磋商响应文件内容不完整、编排混乱导致磋商响应文件被误读、漏读或者查找不到相关内容的责任由供应商自行承担。</w:t>
      </w:r>
    </w:p>
    <w:p>
      <w:pPr>
        <w:autoSpaceDE w:val="0"/>
        <w:autoSpaceDN w:val="0"/>
        <w:adjustRightInd w:val="0"/>
        <w:spacing w:line="360" w:lineRule="exact"/>
        <w:ind w:firstLine="422" w:firstLineChars="200"/>
        <w:rPr>
          <w:rFonts w:hint="eastAsia" w:ascii="仿宋" w:hAnsi="仿宋" w:eastAsia="仿宋" w:cs="仿宋"/>
          <w:b/>
          <w:bCs/>
          <w:i w:val="0"/>
          <w:iCs w:val="0"/>
          <w:color w:val="auto"/>
          <w:sz w:val="21"/>
          <w:szCs w:val="21"/>
          <w:highlight w:val="none"/>
          <w:lang w:val="en-US" w:eastAsia="zh-CN"/>
        </w:rPr>
      </w:pPr>
      <w:r>
        <w:rPr>
          <w:rFonts w:hint="eastAsia" w:ascii="仿宋" w:hAnsi="仿宋" w:eastAsia="仿宋" w:cs="仿宋"/>
          <w:b/>
          <w:bCs/>
          <w:i w:val="0"/>
          <w:iCs w:val="0"/>
          <w:color w:val="auto"/>
          <w:sz w:val="21"/>
          <w:szCs w:val="21"/>
          <w:highlight w:val="none"/>
          <w:lang w:val="en-US" w:eastAsia="zh-CN"/>
        </w:rPr>
        <w:t>（4）中标供应商应提供与电子磋商响应文件内容一致的纸质磋商响应文件五份，装订成册，采用胶订或线订，不得采用活页夹等可随时拆换的方式装订。（胶订或线订以外装订形式视为活页装订）中标人在领取中标通知书时提供纸质磋商响应文件。</w:t>
      </w:r>
    </w:p>
    <w:p>
      <w:pPr>
        <w:autoSpaceDE w:val="0"/>
        <w:autoSpaceDN w:val="0"/>
        <w:adjustRightInd w:val="0"/>
        <w:spacing w:line="360" w:lineRule="exact"/>
        <w:ind w:firstLine="480"/>
        <w:rPr>
          <w:rFonts w:hint="eastAsia" w:ascii="仿宋" w:hAnsi="仿宋" w:eastAsia="仿宋" w:cs="仿宋"/>
          <w:b/>
          <w:i w:val="0"/>
          <w:iCs w:val="0"/>
          <w:color w:val="auto"/>
          <w:sz w:val="21"/>
          <w:szCs w:val="21"/>
          <w:highlight w:val="none"/>
        </w:rPr>
      </w:pPr>
      <w:r>
        <w:rPr>
          <w:rFonts w:hint="eastAsia" w:ascii="仿宋" w:hAnsi="仿宋" w:eastAsia="仿宋" w:cs="仿宋"/>
          <w:b/>
          <w:i w:val="0"/>
          <w:iCs w:val="0"/>
          <w:color w:val="auto"/>
          <w:kern w:val="0"/>
          <w:sz w:val="21"/>
          <w:szCs w:val="21"/>
          <w:highlight w:val="none"/>
        </w:rPr>
        <w:t>3、</w:t>
      </w:r>
      <w:r>
        <w:rPr>
          <w:rFonts w:hint="eastAsia" w:ascii="仿宋" w:hAnsi="仿宋" w:eastAsia="仿宋" w:cs="仿宋"/>
          <w:b/>
          <w:i w:val="0"/>
          <w:iCs w:val="0"/>
          <w:color w:val="auto"/>
          <w:sz w:val="21"/>
          <w:szCs w:val="21"/>
          <w:highlight w:val="none"/>
        </w:rPr>
        <w:t>磋商响应文件的递交要求</w:t>
      </w:r>
    </w:p>
    <w:p>
      <w:pPr>
        <w:keepNext w:val="0"/>
        <w:keepLines w:val="0"/>
        <w:pageBreakBefore w:val="0"/>
        <w:widowControl w:val="0"/>
        <w:tabs>
          <w:tab w:val="left" w:pos="1418"/>
        </w:tabs>
        <w:kinsoku/>
        <w:wordWrap/>
        <w:overflowPunct/>
        <w:topLinePunct w:val="0"/>
        <w:autoSpaceDE w:val="0"/>
        <w:autoSpaceDN w:val="0"/>
        <w:bidi w:val="0"/>
        <w:adjustRightInd w:val="0"/>
        <w:snapToGrid w:val="0"/>
        <w:spacing w:beforeLines="0" w:afterLines="0" w:line="360" w:lineRule="exact"/>
        <w:ind w:firstLine="420" w:firstLineChars="200"/>
        <w:textAlignment w:val="auto"/>
        <w:rPr>
          <w:rFonts w:hint="eastAsia" w:ascii="仿宋" w:hAnsi="仿宋" w:eastAsia="仿宋" w:cs="仿宋"/>
          <w:i w:val="0"/>
          <w:iCs w:val="0"/>
          <w:color w:val="auto"/>
          <w:kern w:val="0"/>
          <w:sz w:val="21"/>
          <w:szCs w:val="21"/>
          <w:highlight w:val="none"/>
        </w:rPr>
      </w:pPr>
      <w:bookmarkStart w:id="0" w:name="_Toc531359012"/>
      <w:bookmarkStart w:id="1" w:name="_Toc530551857"/>
      <w:bookmarkStart w:id="2" w:name="_Toc34895557"/>
      <w:r>
        <w:rPr>
          <w:rFonts w:hint="eastAsia" w:ascii="仿宋" w:hAnsi="仿宋" w:eastAsia="仿宋" w:cs="仿宋"/>
          <w:i w:val="0"/>
          <w:iCs w:val="0"/>
          <w:color w:val="auto"/>
          <w:kern w:val="0"/>
          <w:sz w:val="21"/>
          <w:szCs w:val="21"/>
          <w:highlight w:val="none"/>
          <w:lang w:eastAsia="zh-CN"/>
        </w:rPr>
        <w:t>（</w:t>
      </w:r>
      <w:r>
        <w:rPr>
          <w:rFonts w:hint="eastAsia" w:ascii="仿宋" w:hAnsi="仿宋" w:eastAsia="仿宋" w:cs="仿宋"/>
          <w:i w:val="0"/>
          <w:iCs w:val="0"/>
          <w:color w:val="auto"/>
          <w:kern w:val="0"/>
          <w:sz w:val="21"/>
          <w:szCs w:val="21"/>
          <w:highlight w:val="none"/>
          <w:lang w:val="en-US" w:eastAsia="zh-CN"/>
        </w:rPr>
        <w:t>1</w:t>
      </w:r>
      <w:r>
        <w:rPr>
          <w:rFonts w:hint="eastAsia" w:ascii="仿宋" w:hAnsi="仿宋" w:eastAsia="仿宋" w:cs="仿宋"/>
          <w:i w:val="0"/>
          <w:iCs w:val="0"/>
          <w:color w:val="auto"/>
          <w:kern w:val="0"/>
          <w:sz w:val="21"/>
          <w:szCs w:val="21"/>
          <w:highlight w:val="none"/>
          <w:lang w:eastAsia="zh-CN"/>
        </w:rPr>
        <w:t>）磋商响应文件</w:t>
      </w:r>
      <w:r>
        <w:rPr>
          <w:rFonts w:hint="eastAsia" w:ascii="仿宋" w:hAnsi="仿宋" w:eastAsia="仿宋" w:cs="仿宋"/>
          <w:i w:val="0"/>
          <w:iCs w:val="0"/>
          <w:color w:val="auto"/>
          <w:kern w:val="0"/>
          <w:sz w:val="21"/>
          <w:szCs w:val="21"/>
          <w:highlight w:val="none"/>
        </w:rPr>
        <w:t>导入</w:t>
      </w:r>
      <w:bookmarkEnd w:id="0"/>
      <w:bookmarkEnd w:id="1"/>
      <w:r>
        <w:rPr>
          <w:rFonts w:hint="eastAsia" w:ascii="仿宋" w:hAnsi="仿宋" w:eastAsia="仿宋" w:cs="仿宋"/>
          <w:i w:val="0"/>
          <w:iCs w:val="0"/>
          <w:color w:val="auto"/>
          <w:kern w:val="0"/>
          <w:sz w:val="21"/>
          <w:szCs w:val="21"/>
          <w:highlight w:val="none"/>
        </w:rPr>
        <w:t>和加密</w:t>
      </w:r>
      <w:bookmarkEnd w:id="2"/>
    </w:p>
    <w:p>
      <w:pPr>
        <w:keepNext w:val="0"/>
        <w:keepLines w:val="0"/>
        <w:pageBreakBefore w:val="0"/>
        <w:widowControl w:val="0"/>
        <w:tabs>
          <w:tab w:val="left" w:pos="1418"/>
        </w:tabs>
        <w:kinsoku/>
        <w:wordWrap/>
        <w:overflowPunct/>
        <w:topLinePunct w:val="0"/>
        <w:autoSpaceDE w:val="0"/>
        <w:autoSpaceDN w:val="0"/>
        <w:bidi w:val="0"/>
        <w:adjustRightInd w:val="0"/>
        <w:snapToGrid w:val="0"/>
        <w:spacing w:beforeLines="0" w:afterLines="0" w:line="360" w:lineRule="exact"/>
        <w:ind w:firstLine="420" w:firstLineChars="200"/>
        <w:textAlignment w:val="auto"/>
        <w:rPr>
          <w:rFonts w:hint="eastAsia" w:ascii="仿宋" w:hAnsi="仿宋" w:eastAsia="仿宋" w:cs="仿宋"/>
          <w:i w:val="0"/>
          <w:iCs w:val="0"/>
          <w:color w:val="auto"/>
          <w:kern w:val="0"/>
          <w:sz w:val="21"/>
          <w:szCs w:val="21"/>
          <w:highlight w:val="none"/>
        </w:rPr>
      </w:pPr>
      <w:r>
        <w:rPr>
          <w:rFonts w:hint="eastAsia" w:ascii="仿宋" w:hAnsi="仿宋" w:eastAsia="仿宋" w:cs="仿宋"/>
          <w:i w:val="0"/>
          <w:iCs w:val="0"/>
          <w:color w:val="auto"/>
          <w:kern w:val="0"/>
          <w:sz w:val="21"/>
          <w:szCs w:val="21"/>
          <w:highlight w:val="none"/>
          <w:lang w:val="en-US" w:eastAsia="zh-CN"/>
        </w:rPr>
        <w:t>①</w:t>
      </w:r>
      <w:r>
        <w:rPr>
          <w:rFonts w:hint="eastAsia" w:ascii="仿宋" w:hAnsi="仿宋" w:eastAsia="仿宋" w:cs="仿宋"/>
          <w:i w:val="0"/>
          <w:iCs w:val="0"/>
          <w:color w:val="auto"/>
          <w:kern w:val="0"/>
          <w:sz w:val="21"/>
          <w:szCs w:val="21"/>
          <w:highlight w:val="none"/>
          <w:lang w:eastAsia="zh-CN"/>
        </w:rPr>
        <w:t>磋商供应商</w:t>
      </w:r>
      <w:r>
        <w:rPr>
          <w:rFonts w:hint="eastAsia" w:ascii="仿宋" w:hAnsi="仿宋" w:eastAsia="仿宋" w:cs="仿宋"/>
          <w:i w:val="0"/>
          <w:iCs w:val="0"/>
          <w:color w:val="auto"/>
          <w:kern w:val="0"/>
          <w:sz w:val="21"/>
          <w:szCs w:val="21"/>
          <w:highlight w:val="none"/>
        </w:rPr>
        <w:t>应当按照资格</w:t>
      </w:r>
      <w:r>
        <w:rPr>
          <w:rFonts w:hint="eastAsia" w:ascii="仿宋" w:hAnsi="仿宋" w:eastAsia="仿宋" w:cs="仿宋"/>
          <w:i w:val="0"/>
          <w:iCs w:val="0"/>
          <w:color w:val="auto"/>
          <w:kern w:val="0"/>
          <w:sz w:val="21"/>
          <w:szCs w:val="21"/>
          <w:highlight w:val="none"/>
          <w:lang w:val="en-US" w:eastAsia="zh-CN"/>
        </w:rPr>
        <w:t>证明</w:t>
      </w:r>
      <w:r>
        <w:rPr>
          <w:rFonts w:hint="eastAsia" w:ascii="仿宋" w:hAnsi="仿宋" w:eastAsia="仿宋" w:cs="仿宋"/>
          <w:i w:val="0"/>
          <w:iCs w:val="0"/>
          <w:color w:val="auto"/>
          <w:kern w:val="0"/>
          <w:sz w:val="21"/>
          <w:szCs w:val="21"/>
          <w:highlight w:val="none"/>
        </w:rPr>
        <w:t>文件、</w:t>
      </w:r>
      <w:r>
        <w:rPr>
          <w:rFonts w:hint="eastAsia" w:ascii="仿宋" w:hAnsi="仿宋" w:eastAsia="仿宋" w:cs="仿宋"/>
          <w:i w:val="0"/>
          <w:iCs w:val="0"/>
          <w:color w:val="auto"/>
          <w:kern w:val="0"/>
          <w:sz w:val="21"/>
          <w:szCs w:val="21"/>
          <w:highlight w:val="none"/>
          <w:lang w:val="en-US" w:eastAsia="zh-CN"/>
        </w:rPr>
        <w:t>商务与</w:t>
      </w:r>
      <w:r>
        <w:rPr>
          <w:rFonts w:hint="eastAsia" w:ascii="仿宋" w:hAnsi="仿宋" w:eastAsia="仿宋" w:cs="仿宋"/>
          <w:i w:val="0"/>
          <w:iCs w:val="0"/>
          <w:color w:val="auto"/>
          <w:kern w:val="0"/>
          <w:sz w:val="21"/>
          <w:szCs w:val="21"/>
          <w:highlight w:val="none"/>
        </w:rPr>
        <w:t>技术文件和报价文件三部分分别导入相应位置，各文件之间不得导错位置；</w:t>
      </w:r>
    </w:p>
    <w:p>
      <w:pPr>
        <w:keepNext w:val="0"/>
        <w:keepLines w:val="0"/>
        <w:pageBreakBefore w:val="0"/>
        <w:widowControl w:val="0"/>
        <w:tabs>
          <w:tab w:val="left" w:pos="1418"/>
        </w:tabs>
        <w:kinsoku/>
        <w:wordWrap/>
        <w:overflowPunct/>
        <w:topLinePunct w:val="0"/>
        <w:autoSpaceDE w:val="0"/>
        <w:autoSpaceDN w:val="0"/>
        <w:bidi w:val="0"/>
        <w:adjustRightInd w:val="0"/>
        <w:snapToGrid w:val="0"/>
        <w:spacing w:beforeLines="0" w:afterLines="0" w:line="360" w:lineRule="exact"/>
        <w:ind w:firstLine="420" w:firstLineChars="200"/>
        <w:textAlignment w:val="auto"/>
        <w:rPr>
          <w:rFonts w:hint="eastAsia" w:ascii="仿宋" w:hAnsi="仿宋" w:eastAsia="仿宋" w:cs="仿宋"/>
          <w:i w:val="0"/>
          <w:iCs w:val="0"/>
          <w:color w:val="auto"/>
          <w:kern w:val="0"/>
          <w:sz w:val="21"/>
          <w:szCs w:val="21"/>
          <w:highlight w:val="none"/>
        </w:rPr>
      </w:pPr>
      <w:r>
        <w:rPr>
          <w:rFonts w:hint="eastAsia" w:ascii="仿宋" w:hAnsi="仿宋" w:eastAsia="仿宋" w:cs="仿宋"/>
          <w:i w:val="0"/>
          <w:iCs w:val="0"/>
          <w:color w:val="auto"/>
          <w:kern w:val="0"/>
          <w:sz w:val="21"/>
          <w:szCs w:val="21"/>
          <w:highlight w:val="none"/>
          <w:lang w:val="en-US" w:eastAsia="zh-CN"/>
        </w:rPr>
        <w:t>②磋商响应文件</w:t>
      </w:r>
      <w:r>
        <w:rPr>
          <w:rFonts w:hint="eastAsia" w:ascii="仿宋" w:hAnsi="仿宋" w:eastAsia="仿宋" w:cs="仿宋"/>
          <w:i w:val="0"/>
          <w:iCs w:val="0"/>
          <w:color w:val="auto"/>
          <w:kern w:val="0"/>
          <w:sz w:val="21"/>
          <w:szCs w:val="21"/>
          <w:highlight w:val="none"/>
          <w:lang w:eastAsia="zh-CN"/>
        </w:rPr>
        <w:t>编制好后应当生成电子加密磋商文件，生成电子加密磋商文件具体流程详见</w:t>
      </w:r>
      <w:r>
        <w:rPr>
          <w:rFonts w:hint="eastAsia" w:ascii="仿宋" w:hAnsi="仿宋" w:eastAsia="仿宋" w:cs="仿宋"/>
          <w:i w:val="0"/>
          <w:iCs w:val="0"/>
          <w:color w:val="auto"/>
          <w:kern w:val="0"/>
          <w:sz w:val="21"/>
          <w:szCs w:val="21"/>
          <w:highlight w:val="none"/>
          <w:lang w:val="en-US" w:eastAsia="zh-CN"/>
        </w:rPr>
        <w:t>【浙江省】供应商-政府采购项目电子交易操作指南网址：</w:t>
      </w:r>
      <w:r>
        <w:rPr>
          <w:rFonts w:hint="eastAsia" w:ascii="仿宋" w:hAnsi="仿宋" w:eastAsia="仿宋" w:cs="仿宋"/>
          <w:i w:val="0"/>
          <w:iCs w:val="0"/>
          <w:color w:val="auto"/>
          <w:kern w:val="0"/>
          <w:sz w:val="21"/>
          <w:szCs w:val="21"/>
          <w:highlight w:val="none"/>
          <w:lang w:eastAsia="zh-CN"/>
        </w:rPr>
        <w:fldChar w:fldCharType="begin"/>
      </w:r>
      <w:r>
        <w:rPr>
          <w:rFonts w:hint="eastAsia" w:ascii="仿宋" w:hAnsi="仿宋" w:eastAsia="仿宋" w:cs="仿宋"/>
          <w:i w:val="0"/>
          <w:iCs w:val="0"/>
          <w:color w:val="auto"/>
          <w:kern w:val="0"/>
          <w:sz w:val="21"/>
          <w:szCs w:val="21"/>
          <w:highlight w:val="none"/>
          <w:lang w:eastAsia="zh-CN"/>
        </w:rPr>
        <w:instrText xml:space="preserve"> HYPERLINK "https://service.zcygov.cn/" \l "/knowledges/CW1EtGwBFdiHxlNd6I3m/6IMVAG0BFdiHxlNdQ8Na" </w:instrText>
      </w:r>
      <w:r>
        <w:rPr>
          <w:rFonts w:hint="eastAsia" w:ascii="仿宋" w:hAnsi="仿宋" w:eastAsia="仿宋" w:cs="仿宋"/>
          <w:i w:val="0"/>
          <w:iCs w:val="0"/>
          <w:color w:val="auto"/>
          <w:kern w:val="0"/>
          <w:sz w:val="21"/>
          <w:szCs w:val="21"/>
          <w:highlight w:val="none"/>
          <w:lang w:eastAsia="zh-CN"/>
        </w:rPr>
        <w:fldChar w:fldCharType="separate"/>
      </w:r>
      <w:r>
        <w:rPr>
          <w:rFonts w:hint="eastAsia" w:ascii="仿宋" w:hAnsi="仿宋" w:eastAsia="仿宋" w:cs="仿宋"/>
          <w:i w:val="0"/>
          <w:iCs w:val="0"/>
          <w:color w:val="auto"/>
          <w:kern w:val="0"/>
          <w:sz w:val="21"/>
          <w:szCs w:val="21"/>
          <w:highlight w:val="none"/>
          <w:lang w:eastAsia="zh-CN"/>
        </w:rPr>
        <w:t>https://service.zcygov.cn/#/knowledges/CW1EtGwBFdiHxlNd6I3m/6IMVAG0BFdiHxlNdQ8Na</w:t>
      </w:r>
      <w:r>
        <w:rPr>
          <w:rFonts w:hint="eastAsia" w:ascii="仿宋" w:hAnsi="仿宋" w:eastAsia="仿宋" w:cs="仿宋"/>
          <w:i w:val="0"/>
          <w:iCs w:val="0"/>
          <w:color w:val="auto"/>
          <w:kern w:val="0"/>
          <w:sz w:val="21"/>
          <w:szCs w:val="21"/>
          <w:highlight w:val="none"/>
          <w:lang w:eastAsia="zh-CN"/>
        </w:rPr>
        <w:fldChar w:fldCharType="end"/>
      </w:r>
    </w:p>
    <w:p>
      <w:pPr>
        <w:keepNext w:val="0"/>
        <w:keepLines w:val="0"/>
        <w:pageBreakBefore w:val="0"/>
        <w:widowControl w:val="0"/>
        <w:tabs>
          <w:tab w:val="left" w:pos="1418"/>
        </w:tabs>
        <w:kinsoku/>
        <w:wordWrap/>
        <w:overflowPunct/>
        <w:topLinePunct w:val="0"/>
        <w:autoSpaceDE w:val="0"/>
        <w:autoSpaceDN w:val="0"/>
        <w:bidi w:val="0"/>
        <w:adjustRightInd w:val="0"/>
        <w:snapToGrid w:val="0"/>
        <w:spacing w:beforeLines="0" w:afterLines="0" w:line="360" w:lineRule="exact"/>
        <w:ind w:firstLine="420" w:firstLineChars="200"/>
        <w:textAlignment w:val="auto"/>
        <w:rPr>
          <w:rFonts w:hint="eastAsia" w:ascii="仿宋" w:hAnsi="仿宋" w:eastAsia="仿宋" w:cs="仿宋"/>
          <w:i w:val="0"/>
          <w:iCs w:val="0"/>
          <w:color w:val="auto"/>
          <w:kern w:val="0"/>
          <w:sz w:val="21"/>
          <w:szCs w:val="21"/>
          <w:highlight w:val="none"/>
          <w:lang w:val="en-US" w:eastAsia="zh-CN"/>
        </w:rPr>
      </w:pPr>
      <w:r>
        <w:rPr>
          <w:rFonts w:hint="eastAsia" w:ascii="仿宋" w:hAnsi="仿宋" w:eastAsia="仿宋" w:cs="仿宋"/>
          <w:i w:val="0"/>
          <w:iCs w:val="0"/>
          <w:color w:val="auto"/>
          <w:kern w:val="0"/>
          <w:sz w:val="21"/>
          <w:szCs w:val="21"/>
          <w:highlight w:val="none"/>
          <w:lang w:eastAsia="zh-CN"/>
        </w:rPr>
        <w:t>（</w:t>
      </w:r>
      <w:r>
        <w:rPr>
          <w:rFonts w:hint="eastAsia" w:ascii="仿宋" w:hAnsi="仿宋" w:eastAsia="仿宋" w:cs="仿宋"/>
          <w:i w:val="0"/>
          <w:iCs w:val="0"/>
          <w:color w:val="auto"/>
          <w:kern w:val="0"/>
          <w:sz w:val="21"/>
          <w:szCs w:val="21"/>
          <w:highlight w:val="none"/>
          <w:lang w:val="en-US" w:eastAsia="zh-CN"/>
        </w:rPr>
        <w:t>2</w:t>
      </w:r>
      <w:r>
        <w:rPr>
          <w:rFonts w:hint="eastAsia" w:ascii="仿宋" w:hAnsi="仿宋" w:eastAsia="仿宋" w:cs="仿宋"/>
          <w:i w:val="0"/>
          <w:iCs w:val="0"/>
          <w:color w:val="auto"/>
          <w:kern w:val="0"/>
          <w:sz w:val="21"/>
          <w:szCs w:val="21"/>
          <w:highlight w:val="none"/>
          <w:lang w:eastAsia="zh-CN"/>
        </w:rPr>
        <w:t>）磋商响应文件</w:t>
      </w:r>
      <w:r>
        <w:rPr>
          <w:rFonts w:hint="eastAsia" w:ascii="仿宋" w:hAnsi="仿宋" w:eastAsia="仿宋" w:cs="仿宋"/>
          <w:i w:val="0"/>
          <w:iCs w:val="0"/>
          <w:color w:val="auto"/>
          <w:kern w:val="0"/>
          <w:sz w:val="21"/>
          <w:szCs w:val="21"/>
          <w:highlight w:val="none"/>
          <w:lang w:val="en-US" w:eastAsia="zh-CN"/>
        </w:rPr>
        <w:t>的提交</w:t>
      </w:r>
    </w:p>
    <w:p>
      <w:pPr>
        <w:keepNext w:val="0"/>
        <w:keepLines w:val="0"/>
        <w:pageBreakBefore w:val="0"/>
        <w:widowControl w:val="0"/>
        <w:tabs>
          <w:tab w:val="left" w:pos="1418"/>
        </w:tabs>
        <w:kinsoku/>
        <w:wordWrap/>
        <w:overflowPunct/>
        <w:topLinePunct w:val="0"/>
        <w:autoSpaceDE w:val="0"/>
        <w:autoSpaceDN w:val="0"/>
        <w:bidi w:val="0"/>
        <w:adjustRightInd w:val="0"/>
        <w:snapToGrid w:val="0"/>
        <w:spacing w:beforeLines="0" w:afterLines="0" w:line="360" w:lineRule="exact"/>
        <w:ind w:firstLine="420" w:firstLineChars="200"/>
        <w:textAlignment w:val="auto"/>
        <w:rPr>
          <w:rFonts w:hint="eastAsia" w:ascii="仿宋" w:hAnsi="仿宋" w:eastAsia="仿宋" w:cs="仿宋"/>
          <w:i w:val="0"/>
          <w:iCs w:val="0"/>
          <w:color w:val="auto"/>
          <w:kern w:val="0"/>
          <w:sz w:val="21"/>
          <w:szCs w:val="21"/>
          <w:highlight w:val="none"/>
          <w:lang w:val="en-US" w:eastAsia="zh-CN"/>
        </w:rPr>
      </w:pPr>
      <w:r>
        <w:rPr>
          <w:rFonts w:hint="eastAsia" w:ascii="仿宋" w:hAnsi="仿宋" w:eastAsia="仿宋" w:cs="仿宋"/>
          <w:i w:val="0"/>
          <w:iCs w:val="0"/>
          <w:color w:val="auto"/>
          <w:kern w:val="0"/>
          <w:sz w:val="21"/>
          <w:szCs w:val="21"/>
          <w:highlight w:val="none"/>
          <w:lang w:val="en-US" w:eastAsia="zh-CN"/>
        </w:rPr>
        <w:t>①磋商响应文件提交截止时间：见磋商须知“前附表”；</w:t>
      </w:r>
    </w:p>
    <w:p>
      <w:pPr>
        <w:keepNext w:val="0"/>
        <w:keepLines w:val="0"/>
        <w:pageBreakBefore w:val="0"/>
        <w:widowControl w:val="0"/>
        <w:tabs>
          <w:tab w:val="left" w:pos="1418"/>
        </w:tabs>
        <w:kinsoku/>
        <w:wordWrap/>
        <w:overflowPunct/>
        <w:topLinePunct w:val="0"/>
        <w:autoSpaceDE w:val="0"/>
        <w:autoSpaceDN w:val="0"/>
        <w:bidi w:val="0"/>
        <w:adjustRightInd w:val="0"/>
        <w:snapToGrid w:val="0"/>
        <w:spacing w:beforeLines="0" w:afterLines="0" w:line="360" w:lineRule="exact"/>
        <w:ind w:firstLine="420" w:firstLineChars="200"/>
        <w:textAlignment w:val="auto"/>
        <w:rPr>
          <w:rFonts w:hint="eastAsia" w:ascii="仿宋" w:hAnsi="仿宋" w:eastAsia="仿宋" w:cs="仿宋"/>
          <w:i w:val="0"/>
          <w:iCs w:val="0"/>
          <w:color w:val="auto"/>
          <w:kern w:val="0"/>
          <w:sz w:val="21"/>
          <w:szCs w:val="21"/>
          <w:highlight w:val="none"/>
          <w:lang w:val="en-US" w:eastAsia="zh-CN"/>
        </w:rPr>
      </w:pPr>
      <w:r>
        <w:rPr>
          <w:rFonts w:hint="eastAsia" w:ascii="仿宋" w:hAnsi="仿宋" w:eastAsia="仿宋" w:cs="仿宋"/>
          <w:i w:val="0"/>
          <w:iCs w:val="0"/>
          <w:color w:val="auto"/>
          <w:kern w:val="0"/>
          <w:sz w:val="21"/>
          <w:szCs w:val="21"/>
          <w:highlight w:val="none"/>
          <w:lang w:val="en-US" w:eastAsia="zh-CN"/>
        </w:rPr>
        <w:t>②磋商响应文件</w:t>
      </w:r>
      <w:r>
        <w:rPr>
          <w:rFonts w:hint="eastAsia" w:ascii="仿宋" w:hAnsi="仿宋" w:eastAsia="仿宋" w:cs="仿宋"/>
          <w:i w:val="0"/>
          <w:iCs w:val="0"/>
          <w:color w:val="auto"/>
          <w:kern w:val="0"/>
          <w:sz w:val="21"/>
          <w:szCs w:val="21"/>
          <w:highlight w:val="none"/>
        </w:rPr>
        <w:t>提交地点：见</w:t>
      </w:r>
      <w:r>
        <w:rPr>
          <w:rFonts w:hint="eastAsia" w:ascii="仿宋" w:hAnsi="仿宋" w:eastAsia="仿宋" w:cs="仿宋"/>
          <w:i w:val="0"/>
          <w:iCs w:val="0"/>
          <w:color w:val="auto"/>
          <w:kern w:val="0"/>
          <w:sz w:val="21"/>
          <w:szCs w:val="21"/>
          <w:highlight w:val="none"/>
          <w:lang w:eastAsia="zh-CN"/>
        </w:rPr>
        <w:t>磋商</w:t>
      </w:r>
      <w:r>
        <w:rPr>
          <w:rFonts w:hint="eastAsia" w:ascii="仿宋" w:hAnsi="仿宋" w:eastAsia="仿宋" w:cs="仿宋"/>
          <w:i w:val="0"/>
          <w:iCs w:val="0"/>
          <w:color w:val="auto"/>
          <w:kern w:val="0"/>
          <w:sz w:val="21"/>
          <w:szCs w:val="21"/>
          <w:highlight w:val="none"/>
        </w:rPr>
        <w:t>须知</w:t>
      </w:r>
      <w:r>
        <w:rPr>
          <w:rFonts w:hint="eastAsia" w:ascii="仿宋" w:hAnsi="仿宋" w:eastAsia="仿宋" w:cs="仿宋"/>
          <w:i w:val="0"/>
          <w:iCs w:val="0"/>
          <w:color w:val="auto"/>
          <w:kern w:val="0"/>
          <w:sz w:val="21"/>
          <w:szCs w:val="21"/>
          <w:highlight w:val="none"/>
          <w:lang w:eastAsia="zh-CN"/>
        </w:rPr>
        <w:t>“</w:t>
      </w:r>
      <w:r>
        <w:rPr>
          <w:rFonts w:hint="eastAsia" w:ascii="仿宋" w:hAnsi="仿宋" w:eastAsia="仿宋" w:cs="仿宋"/>
          <w:i w:val="0"/>
          <w:iCs w:val="0"/>
          <w:color w:val="auto"/>
          <w:kern w:val="0"/>
          <w:sz w:val="21"/>
          <w:szCs w:val="21"/>
          <w:highlight w:val="none"/>
        </w:rPr>
        <w:t>前附表</w:t>
      </w:r>
      <w:r>
        <w:rPr>
          <w:rFonts w:hint="eastAsia" w:ascii="仿宋" w:hAnsi="仿宋" w:eastAsia="仿宋" w:cs="仿宋"/>
          <w:i w:val="0"/>
          <w:iCs w:val="0"/>
          <w:color w:val="auto"/>
          <w:kern w:val="0"/>
          <w:sz w:val="21"/>
          <w:szCs w:val="21"/>
          <w:highlight w:val="none"/>
          <w:lang w:eastAsia="zh-CN"/>
        </w:rPr>
        <w:t>”。</w:t>
      </w:r>
    </w:p>
    <w:p>
      <w:pPr>
        <w:keepNext w:val="0"/>
        <w:keepLines w:val="0"/>
        <w:pageBreakBefore w:val="0"/>
        <w:widowControl w:val="0"/>
        <w:tabs>
          <w:tab w:val="left" w:pos="1418"/>
        </w:tabs>
        <w:kinsoku/>
        <w:wordWrap/>
        <w:overflowPunct/>
        <w:topLinePunct w:val="0"/>
        <w:autoSpaceDE w:val="0"/>
        <w:autoSpaceDN w:val="0"/>
        <w:bidi w:val="0"/>
        <w:adjustRightInd w:val="0"/>
        <w:snapToGrid w:val="0"/>
        <w:spacing w:beforeLines="0" w:afterLines="0" w:line="360" w:lineRule="exact"/>
        <w:ind w:firstLine="420" w:firstLineChars="200"/>
        <w:textAlignment w:val="auto"/>
        <w:rPr>
          <w:rFonts w:hint="eastAsia" w:ascii="仿宋" w:hAnsi="仿宋" w:eastAsia="仿宋" w:cs="仿宋"/>
          <w:i w:val="0"/>
          <w:iCs w:val="0"/>
          <w:color w:val="auto"/>
          <w:kern w:val="0"/>
          <w:sz w:val="21"/>
          <w:szCs w:val="21"/>
          <w:highlight w:val="none"/>
        </w:rPr>
      </w:pPr>
      <w:r>
        <w:rPr>
          <w:rFonts w:hint="eastAsia" w:ascii="仿宋" w:hAnsi="仿宋" w:eastAsia="仿宋" w:cs="仿宋"/>
          <w:i w:val="0"/>
          <w:iCs w:val="0"/>
          <w:color w:val="auto"/>
          <w:kern w:val="0"/>
          <w:sz w:val="21"/>
          <w:szCs w:val="21"/>
          <w:highlight w:val="none"/>
          <w:lang w:eastAsia="zh-CN"/>
        </w:rPr>
        <w:t>（</w:t>
      </w:r>
      <w:r>
        <w:rPr>
          <w:rFonts w:hint="eastAsia" w:ascii="仿宋" w:hAnsi="仿宋" w:eastAsia="仿宋" w:cs="仿宋"/>
          <w:i w:val="0"/>
          <w:iCs w:val="0"/>
          <w:color w:val="auto"/>
          <w:kern w:val="0"/>
          <w:sz w:val="21"/>
          <w:szCs w:val="21"/>
          <w:highlight w:val="none"/>
          <w:lang w:val="en-US" w:eastAsia="zh-CN"/>
        </w:rPr>
        <w:t>3</w:t>
      </w:r>
      <w:r>
        <w:rPr>
          <w:rFonts w:hint="eastAsia" w:ascii="仿宋" w:hAnsi="仿宋" w:eastAsia="仿宋" w:cs="仿宋"/>
          <w:i w:val="0"/>
          <w:iCs w:val="0"/>
          <w:color w:val="auto"/>
          <w:kern w:val="0"/>
          <w:sz w:val="21"/>
          <w:szCs w:val="21"/>
          <w:highlight w:val="none"/>
          <w:lang w:eastAsia="zh-CN"/>
        </w:rPr>
        <w:t>）</w:t>
      </w:r>
      <w:r>
        <w:rPr>
          <w:rFonts w:hint="eastAsia" w:ascii="仿宋" w:hAnsi="仿宋" w:eastAsia="仿宋" w:cs="仿宋"/>
          <w:i w:val="0"/>
          <w:iCs w:val="0"/>
          <w:color w:val="auto"/>
          <w:kern w:val="0"/>
          <w:sz w:val="21"/>
          <w:szCs w:val="21"/>
          <w:highlight w:val="none"/>
        </w:rPr>
        <w:t>不予接收的磋商响应文件情形</w:t>
      </w:r>
    </w:p>
    <w:p>
      <w:pPr>
        <w:keepNext w:val="0"/>
        <w:keepLines w:val="0"/>
        <w:pageBreakBefore w:val="0"/>
        <w:widowControl w:val="0"/>
        <w:tabs>
          <w:tab w:val="left" w:pos="1418"/>
        </w:tabs>
        <w:kinsoku/>
        <w:wordWrap/>
        <w:overflowPunct/>
        <w:topLinePunct w:val="0"/>
        <w:autoSpaceDE w:val="0"/>
        <w:autoSpaceDN w:val="0"/>
        <w:bidi w:val="0"/>
        <w:adjustRightInd w:val="0"/>
        <w:snapToGrid w:val="0"/>
        <w:spacing w:beforeLines="0" w:afterLines="0" w:line="360" w:lineRule="exact"/>
        <w:ind w:firstLine="420" w:firstLineChars="200"/>
        <w:textAlignment w:val="auto"/>
        <w:rPr>
          <w:rFonts w:hint="eastAsia" w:ascii="仿宋" w:hAnsi="仿宋" w:eastAsia="仿宋" w:cs="仿宋"/>
          <w:i w:val="0"/>
          <w:iCs w:val="0"/>
          <w:color w:val="auto"/>
          <w:kern w:val="0"/>
          <w:sz w:val="21"/>
          <w:szCs w:val="21"/>
          <w:highlight w:val="none"/>
        </w:rPr>
      </w:pPr>
      <w:r>
        <w:rPr>
          <w:rFonts w:hint="eastAsia" w:ascii="仿宋" w:hAnsi="仿宋" w:eastAsia="仿宋" w:cs="仿宋"/>
          <w:i w:val="0"/>
          <w:iCs w:val="0"/>
          <w:color w:val="auto"/>
          <w:kern w:val="0"/>
          <w:sz w:val="21"/>
          <w:szCs w:val="21"/>
          <w:highlight w:val="none"/>
          <w:lang w:val="en-US" w:eastAsia="zh-CN"/>
        </w:rPr>
        <w:t>①</w:t>
      </w:r>
      <w:r>
        <w:rPr>
          <w:rFonts w:hint="eastAsia" w:ascii="仿宋" w:hAnsi="仿宋" w:eastAsia="仿宋" w:cs="仿宋"/>
          <w:i w:val="0"/>
          <w:iCs w:val="0"/>
          <w:color w:val="auto"/>
          <w:kern w:val="0"/>
          <w:sz w:val="21"/>
          <w:szCs w:val="21"/>
          <w:highlight w:val="none"/>
          <w:lang w:eastAsia="zh-CN"/>
        </w:rPr>
        <w:t>磋商</w:t>
      </w:r>
      <w:r>
        <w:rPr>
          <w:rFonts w:hint="eastAsia" w:ascii="仿宋" w:hAnsi="仿宋" w:eastAsia="仿宋" w:cs="仿宋"/>
          <w:i w:val="0"/>
          <w:iCs w:val="0"/>
          <w:color w:val="auto"/>
          <w:kern w:val="0"/>
          <w:sz w:val="21"/>
          <w:szCs w:val="21"/>
          <w:highlight w:val="none"/>
        </w:rPr>
        <w:t>截止时间前未完成传输的磋商响应文件；</w:t>
      </w:r>
    </w:p>
    <w:p>
      <w:pPr>
        <w:keepNext w:val="0"/>
        <w:keepLines w:val="0"/>
        <w:pageBreakBefore w:val="0"/>
        <w:widowControl w:val="0"/>
        <w:tabs>
          <w:tab w:val="left" w:pos="1418"/>
        </w:tabs>
        <w:kinsoku/>
        <w:wordWrap/>
        <w:overflowPunct/>
        <w:topLinePunct w:val="0"/>
        <w:autoSpaceDE w:val="0"/>
        <w:autoSpaceDN w:val="0"/>
        <w:bidi w:val="0"/>
        <w:adjustRightInd w:val="0"/>
        <w:snapToGrid w:val="0"/>
        <w:spacing w:beforeLines="0" w:afterLines="0" w:line="360" w:lineRule="exact"/>
        <w:ind w:firstLine="420" w:firstLineChars="200"/>
        <w:textAlignment w:val="auto"/>
        <w:rPr>
          <w:rFonts w:hint="eastAsia" w:ascii="仿宋" w:hAnsi="仿宋" w:eastAsia="仿宋" w:cs="仿宋"/>
          <w:b/>
          <w:i w:val="0"/>
          <w:iCs w:val="0"/>
          <w:color w:val="auto"/>
          <w:kern w:val="0"/>
          <w:sz w:val="21"/>
          <w:szCs w:val="21"/>
          <w:highlight w:val="none"/>
        </w:rPr>
      </w:pPr>
      <w:r>
        <w:rPr>
          <w:rFonts w:hint="eastAsia" w:ascii="仿宋" w:hAnsi="仿宋" w:eastAsia="仿宋" w:cs="仿宋"/>
          <w:i w:val="0"/>
          <w:iCs w:val="0"/>
          <w:color w:val="auto"/>
          <w:kern w:val="0"/>
          <w:sz w:val="21"/>
          <w:szCs w:val="21"/>
          <w:highlight w:val="none"/>
          <w:lang w:val="en-US" w:eastAsia="zh-CN"/>
        </w:rPr>
        <w:t>②</w:t>
      </w:r>
      <w:r>
        <w:rPr>
          <w:rFonts w:hint="eastAsia" w:ascii="仿宋" w:hAnsi="仿宋" w:eastAsia="仿宋" w:cs="仿宋"/>
          <w:i w:val="0"/>
          <w:iCs w:val="0"/>
          <w:color w:val="auto"/>
          <w:kern w:val="0"/>
          <w:sz w:val="21"/>
          <w:szCs w:val="21"/>
          <w:highlight w:val="none"/>
        </w:rPr>
        <w:t>未生成加密的磋商响应文件</w:t>
      </w:r>
      <w:r>
        <w:rPr>
          <w:rFonts w:hint="eastAsia" w:ascii="仿宋" w:hAnsi="仿宋" w:eastAsia="仿宋" w:cs="仿宋"/>
          <w:b/>
          <w:i w:val="0"/>
          <w:iCs w:val="0"/>
          <w:color w:val="auto"/>
          <w:kern w:val="0"/>
          <w:sz w:val="21"/>
          <w:szCs w:val="21"/>
          <w:highlight w:val="none"/>
        </w:rPr>
        <w:t>。</w:t>
      </w:r>
    </w:p>
    <w:p>
      <w:pPr>
        <w:tabs>
          <w:tab w:val="left" w:pos="1418"/>
        </w:tabs>
        <w:autoSpaceDE w:val="0"/>
        <w:autoSpaceDN w:val="0"/>
        <w:adjustRightInd w:val="0"/>
        <w:spacing w:line="360" w:lineRule="exact"/>
        <w:ind w:firstLine="420" w:firstLineChars="200"/>
        <w:rPr>
          <w:rFonts w:hint="eastAsia" w:ascii="仿宋" w:hAnsi="仿宋" w:eastAsia="仿宋" w:cs="仿宋"/>
          <w:i w:val="0"/>
          <w:iCs w:val="0"/>
          <w:color w:val="auto"/>
          <w:kern w:val="0"/>
          <w:sz w:val="21"/>
          <w:szCs w:val="21"/>
          <w:highlight w:val="none"/>
        </w:rPr>
      </w:pPr>
      <w:r>
        <w:rPr>
          <w:rFonts w:hint="eastAsia" w:ascii="仿宋" w:hAnsi="仿宋" w:eastAsia="仿宋" w:cs="仿宋"/>
          <w:i w:val="0"/>
          <w:iCs w:val="0"/>
          <w:color w:val="auto"/>
          <w:kern w:val="0"/>
          <w:sz w:val="21"/>
          <w:szCs w:val="21"/>
          <w:highlight w:val="none"/>
        </w:rPr>
        <w:t>（</w:t>
      </w:r>
      <w:r>
        <w:rPr>
          <w:rFonts w:hint="eastAsia" w:ascii="仿宋" w:hAnsi="仿宋" w:eastAsia="仿宋" w:cs="仿宋"/>
          <w:i w:val="0"/>
          <w:iCs w:val="0"/>
          <w:color w:val="auto"/>
          <w:kern w:val="0"/>
          <w:sz w:val="21"/>
          <w:szCs w:val="21"/>
          <w:highlight w:val="none"/>
          <w:lang w:val="en-US" w:eastAsia="zh-CN"/>
        </w:rPr>
        <w:t>4</w:t>
      </w:r>
      <w:r>
        <w:rPr>
          <w:rFonts w:hint="eastAsia" w:ascii="仿宋" w:hAnsi="仿宋" w:eastAsia="仿宋" w:cs="仿宋"/>
          <w:i w:val="0"/>
          <w:iCs w:val="0"/>
          <w:color w:val="auto"/>
          <w:kern w:val="0"/>
          <w:sz w:val="21"/>
          <w:szCs w:val="21"/>
          <w:highlight w:val="none"/>
        </w:rPr>
        <w:t>）如有特殊情况，采购组织机构延长截止时间和磋商时间，采购组织机构和供应商的权利和义务将受到新的截止时间和磋商时间的约束。</w:t>
      </w:r>
    </w:p>
    <w:p>
      <w:pPr>
        <w:tabs>
          <w:tab w:val="left" w:pos="1898"/>
        </w:tabs>
        <w:autoSpaceDE w:val="0"/>
        <w:autoSpaceDN w:val="0"/>
        <w:adjustRightInd w:val="0"/>
        <w:spacing w:line="360" w:lineRule="exact"/>
        <w:ind w:firstLine="422" w:firstLineChars="200"/>
        <w:rPr>
          <w:rFonts w:hint="eastAsia" w:ascii="仿宋" w:hAnsi="仿宋" w:eastAsia="仿宋" w:cs="仿宋"/>
          <w:b/>
          <w:i w:val="0"/>
          <w:iCs w:val="0"/>
          <w:color w:val="auto"/>
          <w:kern w:val="0"/>
          <w:sz w:val="21"/>
          <w:szCs w:val="21"/>
          <w:highlight w:val="none"/>
        </w:rPr>
      </w:pPr>
      <w:r>
        <w:rPr>
          <w:rFonts w:hint="eastAsia" w:ascii="仿宋" w:hAnsi="仿宋" w:eastAsia="仿宋" w:cs="仿宋"/>
          <w:b/>
          <w:i w:val="0"/>
          <w:iCs w:val="0"/>
          <w:color w:val="auto"/>
          <w:kern w:val="0"/>
          <w:sz w:val="21"/>
          <w:szCs w:val="21"/>
          <w:highlight w:val="none"/>
        </w:rPr>
        <w:t>4、磋商响应文件的补充、修改和撤回。</w:t>
      </w:r>
    </w:p>
    <w:p>
      <w:pPr>
        <w:tabs>
          <w:tab w:val="left" w:pos="960"/>
          <w:tab w:val="left" w:pos="1418"/>
        </w:tabs>
        <w:autoSpaceDE w:val="0"/>
        <w:autoSpaceDN w:val="0"/>
        <w:adjustRightInd w:val="0"/>
        <w:spacing w:line="360" w:lineRule="exact"/>
        <w:ind w:firstLine="420" w:firstLineChars="200"/>
        <w:rPr>
          <w:rFonts w:hint="eastAsia" w:ascii="仿宋" w:hAnsi="仿宋" w:eastAsia="仿宋" w:cs="仿宋"/>
          <w:i w:val="0"/>
          <w:iCs w:val="0"/>
          <w:color w:val="auto"/>
          <w:kern w:val="0"/>
          <w:sz w:val="21"/>
          <w:szCs w:val="21"/>
          <w:highlight w:val="none"/>
        </w:rPr>
      </w:pPr>
      <w:r>
        <w:rPr>
          <w:rFonts w:hint="eastAsia" w:ascii="仿宋" w:hAnsi="仿宋" w:eastAsia="仿宋" w:cs="仿宋"/>
          <w:i w:val="0"/>
          <w:iCs w:val="0"/>
          <w:color w:val="auto"/>
          <w:sz w:val="21"/>
          <w:szCs w:val="21"/>
          <w:highlight w:val="none"/>
        </w:rPr>
        <w:t>投标截止时间前可以补充、修改或者撤回电子投标文件。补充或者修改电子投标文件的，应当先行撤回原文件，补充、修改后重新上传。投标截止时间前未完成重新上传的，视为放弃投标。</w:t>
      </w:r>
      <w:r>
        <w:rPr>
          <w:rFonts w:hint="eastAsia" w:ascii="仿宋" w:hAnsi="仿宋" w:eastAsia="仿宋" w:cs="仿宋"/>
          <w:i w:val="0"/>
          <w:iCs w:val="0"/>
          <w:color w:val="auto"/>
          <w:kern w:val="0"/>
          <w:sz w:val="21"/>
          <w:szCs w:val="21"/>
          <w:highlight w:val="none"/>
        </w:rPr>
        <w:t>投标截止时间后，</w:t>
      </w:r>
      <w:r>
        <w:rPr>
          <w:rFonts w:hint="eastAsia" w:ascii="仿宋" w:hAnsi="仿宋" w:eastAsia="仿宋" w:cs="仿宋"/>
          <w:i w:val="0"/>
          <w:iCs w:val="0"/>
          <w:color w:val="auto"/>
          <w:kern w:val="0"/>
          <w:sz w:val="21"/>
          <w:szCs w:val="21"/>
          <w:highlight w:val="none"/>
          <w:lang w:eastAsia="zh-CN"/>
        </w:rPr>
        <w:t>供应商</w:t>
      </w:r>
      <w:r>
        <w:rPr>
          <w:rFonts w:hint="eastAsia" w:ascii="仿宋" w:hAnsi="仿宋" w:eastAsia="仿宋" w:cs="仿宋"/>
          <w:i w:val="0"/>
          <w:iCs w:val="0"/>
          <w:color w:val="auto"/>
          <w:kern w:val="0"/>
          <w:sz w:val="21"/>
          <w:szCs w:val="21"/>
          <w:highlight w:val="none"/>
        </w:rPr>
        <w:t>不得撤回、修改电子投标文件。</w:t>
      </w:r>
    </w:p>
    <w:p>
      <w:pPr>
        <w:snapToGrid w:val="0"/>
        <w:spacing w:line="360" w:lineRule="auto"/>
        <w:ind w:firstLine="413" w:firstLineChars="196"/>
        <w:jc w:val="left"/>
        <w:rPr>
          <w:rFonts w:hint="eastAsia" w:ascii="仿宋" w:hAnsi="仿宋" w:eastAsia="仿宋" w:cs="仿宋"/>
          <w:b/>
          <w:i w:val="0"/>
          <w:iCs w:val="0"/>
          <w:color w:val="auto"/>
          <w:sz w:val="21"/>
          <w:szCs w:val="21"/>
          <w:highlight w:val="none"/>
        </w:rPr>
      </w:pPr>
      <w:r>
        <w:rPr>
          <w:rFonts w:hint="eastAsia" w:ascii="仿宋" w:hAnsi="仿宋" w:eastAsia="仿宋" w:cs="仿宋"/>
          <w:b/>
          <w:i w:val="0"/>
          <w:iCs w:val="0"/>
          <w:color w:val="auto"/>
          <w:sz w:val="21"/>
          <w:szCs w:val="21"/>
          <w:highlight w:val="none"/>
          <w:lang w:bidi="ar"/>
        </w:rPr>
        <w:t>▲</w:t>
      </w:r>
      <w:r>
        <w:rPr>
          <w:rFonts w:hint="eastAsia" w:ascii="仿宋" w:hAnsi="仿宋" w:eastAsia="仿宋" w:cs="仿宋"/>
          <w:b/>
          <w:i w:val="0"/>
          <w:iCs w:val="0"/>
          <w:color w:val="auto"/>
          <w:sz w:val="21"/>
          <w:szCs w:val="21"/>
          <w:highlight w:val="none"/>
          <w:lang w:val="en-US" w:eastAsia="zh-CN" w:bidi="ar"/>
        </w:rPr>
        <w:t>5、</w:t>
      </w:r>
      <w:r>
        <w:rPr>
          <w:rFonts w:hint="eastAsia" w:ascii="仿宋" w:hAnsi="仿宋" w:eastAsia="仿宋" w:cs="仿宋"/>
          <w:b/>
          <w:i w:val="0"/>
          <w:iCs w:val="0"/>
          <w:color w:val="auto"/>
          <w:sz w:val="21"/>
          <w:szCs w:val="21"/>
          <w:highlight w:val="none"/>
          <w:lang w:bidi="ar"/>
        </w:rPr>
        <w:t>磋商报价</w:t>
      </w:r>
    </w:p>
    <w:p>
      <w:pPr>
        <w:snapToGrid w:val="0"/>
        <w:spacing w:line="360" w:lineRule="auto"/>
        <w:ind w:firstLine="420" w:firstLineChars="200"/>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highlight w:val="none"/>
          <w:lang w:val="en-US" w:eastAsia="zh-CN" w:bidi="ar"/>
        </w:rPr>
        <w:t>（1）磋商</w:t>
      </w:r>
      <w:r>
        <w:rPr>
          <w:rFonts w:hint="eastAsia" w:ascii="仿宋" w:hAnsi="仿宋" w:eastAsia="仿宋" w:cs="仿宋"/>
          <w:i w:val="0"/>
          <w:iCs w:val="0"/>
          <w:color w:val="auto"/>
          <w:sz w:val="21"/>
          <w:szCs w:val="21"/>
          <w:highlight w:val="none"/>
          <w:lang w:bidi="ar"/>
        </w:rPr>
        <w:t>报价应当包括项目实施所需的包含</w:t>
      </w:r>
      <w:r>
        <w:rPr>
          <w:rFonts w:hint="eastAsia" w:ascii="仿宋" w:hAnsi="仿宋" w:eastAsia="仿宋" w:cs="仿宋"/>
          <w:i w:val="0"/>
          <w:iCs w:val="0"/>
          <w:color w:val="auto"/>
          <w:sz w:val="21"/>
          <w:szCs w:val="21"/>
          <w:highlight w:val="none"/>
          <w:lang w:eastAsia="zh-CN" w:bidi="ar"/>
        </w:rPr>
        <w:t>人工费、材料费、燃料费</w:t>
      </w:r>
      <w:r>
        <w:rPr>
          <w:rFonts w:hint="eastAsia" w:ascii="仿宋" w:hAnsi="仿宋" w:eastAsia="仿宋" w:cs="仿宋"/>
          <w:i w:val="0"/>
          <w:iCs w:val="0"/>
          <w:color w:val="auto"/>
          <w:sz w:val="21"/>
          <w:szCs w:val="21"/>
          <w:highlight w:val="none"/>
          <w:lang w:bidi="ar"/>
        </w:rPr>
        <w:t>、设备的进退场费用、二次搬运费、冬雨季施工增加费</w:t>
      </w:r>
      <w:r>
        <w:rPr>
          <w:rFonts w:hint="eastAsia" w:ascii="仿宋" w:hAnsi="仿宋" w:eastAsia="仿宋" w:cs="仿宋"/>
          <w:i w:val="0"/>
          <w:iCs w:val="0"/>
          <w:color w:val="auto"/>
          <w:sz w:val="21"/>
          <w:szCs w:val="21"/>
          <w:highlight w:val="none"/>
          <w:lang w:eastAsia="zh-CN" w:bidi="ar"/>
        </w:rPr>
        <w:t>、行车、行人干扰增加费、</w:t>
      </w:r>
      <w:r>
        <w:rPr>
          <w:rFonts w:hint="eastAsia" w:ascii="仿宋" w:hAnsi="仿宋" w:eastAsia="仿宋" w:cs="仿宋"/>
          <w:i w:val="0"/>
          <w:iCs w:val="0"/>
          <w:color w:val="auto"/>
          <w:sz w:val="21"/>
          <w:szCs w:val="21"/>
          <w:highlight w:val="none"/>
          <w:lang w:bidi="ar"/>
        </w:rPr>
        <w:t>保险费、管理费、利润、税费、水费、</w:t>
      </w:r>
      <w:r>
        <w:rPr>
          <w:rFonts w:hint="eastAsia" w:ascii="仿宋" w:hAnsi="仿宋" w:eastAsia="仿宋" w:cs="仿宋"/>
          <w:i w:val="0"/>
          <w:iCs w:val="0"/>
          <w:color w:val="auto"/>
          <w:sz w:val="21"/>
          <w:szCs w:val="21"/>
          <w:highlight w:val="none"/>
          <w:lang w:eastAsia="zh-CN" w:bidi="ar"/>
        </w:rPr>
        <w:t>电费、</w:t>
      </w:r>
      <w:r>
        <w:rPr>
          <w:rFonts w:hint="eastAsia" w:ascii="仿宋" w:hAnsi="仿宋" w:eastAsia="仿宋" w:cs="仿宋"/>
          <w:i w:val="0"/>
          <w:iCs w:val="0"/>
          <w:color w:val="auto"/>
          <w:sz w:val="21"/>
          <w:szCs w:val="21"/>
          <w:highlight w:val="none"/>
          <w:lang w:bidi="ar"/>
        </w:rPr>
        <w:t>安全文明施工费、采购代理服务费</w:t>
      </w:r>
      <w:r>
        <w:rPr>
          <w:rFonts w:hint="eastAsia" w:ascii="仿宋" w:hAnsi="仿宋" w:eastAsia="仿宋" w:cs="仿宋"/>
          <w:i w:val="0"/>
          <w:iCs w:val="0"/>
          <w:color w:val="auto"/>
          <w:sz w:val="21"/>
          <w:szCs w:val="21"/>
          <w:highlight w:val="none"/>
          <w:lang w:eastAsia="zh-CN" w:bidi="ar"/>
        </w:rPr>
        <w:t>、</w:t>
      </w:r>
      <w:r>
        <w:rPr>
          <w:rFonts w:hint="eastAsia" w:ascii="仿宋" w:hAnsi="仿宋" w:eastAsia="仿宋" w:cs="仿宋"/>
          <w:i w:val="0"/>
          <w:iCs w:val="0"/>
          <w:color w:val="auto"/>
          <w:sz w:val="21"/>
          <w:szCs w:val="21"/>
          <w:highlight w:val="none"/>
          <w:lang w:bidi="ar"/>
        </w:rPr>
        <w:t>政策性文件规定及合同包含的所有风险责任等一切费用等完成合同所需的一切本身和不可或缺的所有工作开支、政策性文件规定及合同包含的所有风险、责任等各项全部费用并承担一切风险责任。</w:t>
      </w:r>
    </w:p>
    <w:p>
      <w:pPr>
        <w:autoSpaceDE w:val="0"/>
        <w:autoSpaceDN w:val="0"/>
        <w:adjustRightInd w:val="0"/>
        <w:snapToGrid w:val="0"/>
        <w:spacing w:beforeLines="0" w:afterLines="0" w:line="360" w:lineRule="auto"/>
        <w:ind w:firstLine="417" w:firstLineChars="198"/>
        <w:rPr>
          <w:rFonts w:hint="eastAsia" w:ascii="仿宋" w:hAnsi="仿宋" w:eastAsia="仿宋" w:cs="仿宋"/>
          <w:b/>
          <w:i w:val="0"/>
          <w:iCs w:val="0"/>
          <w:color w:val="auto"/>
          <w:sz w:val="21"/>
          <w:highlight w:val="none"/>
          <w:u w:val="single"/>
          <w:lang w:val="en-US" w:eastAsia="zh-CN"/>
        </w:rPr>
      </w:pPr>
      <w:r>
        <w:rPr>
          <w:rFonts w:hint="eastAsia" w:ascii="仿宋" w:hAnsi="仿宋" w:eastAsia="仿宋" w:cs="仿宋"/>
          <w:b/>
          <w:i w:val="0"/>
          <w:iCs w:val="0"/>
          <w:color w:val="auto"/>
          <w:sz w:val="21"/>
          <w:highlight w:val="none"/>
          <w:u w:val="single"/>
          <w:lang w:val="en-US" w:eastAsia="zh-CN"/>
        </w:rPr>
        <w:t xml:space="preserve">（2）报价分二次进行，首次报价在响应文件中体现；最终报价在本顶目磋商结束后由所有有效的磋商供应商在规定的时间30分钟内在平台上进行最终报价，最终报价不得高于初次报价，否则将导致无效标（磋商文件的采购需求发生实质性变动的情况除外）。 </w:t>
      </w:r>
    </w:p>
    <w:p>
      <w:pPr>
        <w:snapToGrid w:val="0"/>
        <w:spacing w:line="360" w:lineRule="exact"/>
        <w:ind w:firstLine="417" w:firstLineChars="198"/>
        <w:rPr>
          <w:rFonts w:hint="eastAsia" w:ascii="仿宋" w:hAnsi="仿宋" w:eastAsia="仿宋" w:cs="仿宋"/>
          <w:i w:val="0"/>
          <w:iCs w:val="0"/>
          <w:color w:val="auto"/>
          <w:highlight w:val="none"/>
          <w:lang w:val="en-US" w:eastAsia="zh-CN"/>
        </w:rPr>
      </w:pPr>
      <w:r>
        <w:rPr>
          <w:rFonts w:hint="eastAsia" w:ascii="仿宋" w:hAnsi="仿宋" w:eastAsia="仿宋" w:cs="仿宋"/>
          <w:b/>
          <w:i w:val="0"/>
          <w:iCs w:val="0"/>
          <w:color w:val="auto"/>
          <w:sz w:val="21"/>
          <w:highlight w:val="none"/>
          <w:lang w:val="en-US" w:eastAsia="zh-CN"/>
        </w:rPr>
        <w:t>注：各供应商针对本项目最终报价工作应当事先作好充分准备，以避免在规定时间内未能完成最终报价，在规定时间内未能提完成最终报价</w:t>
      </w:r>
      <w:r>
        <w:rPr>
          <w:rFonts w:hint="eastAsia" w:ascii="仿宋" w:hAnsi="仿宋" w:eastAsia="仿宋" w:cs="仿宋"/>
          <w:b/>
          <w:i w:val="0"/>
          <w:iCs w:val="0"/>
          <w:color w:val="auto"/>
          <w:sz w:val="21"/>
          <w:highlight w:val="none"/>
          <w:lang w:val="en-US" w:eastAsia="zh-CN"/>
        </w:rPr>
        <w:fldChar w:fldCharType="begin"/>
      </w:r>
      <w:r>
        <w:rPr>
          <w:rFonts w:hint="eastAsia" w:ascii="仿宋" w:hAnsi="仿宋" w:eastAsia="仿宋" w:cs="仿宋"/>
          <w:b/>
          <w:i w:val="0"/>
          <w:iCs w:val="0"/>
          <w:color w:val="auto"/>
          <w:sz w:val="21"/>
          <w:highlight w:val="none"/>
          <w:lang w:val="en-US" w:eastAsia="zh-CN"/>
        </w:rPr>
        <w:instrText xml:space="preserve"> HYPERLINK "mailto:109678775@qq.com）的，按供应商自动放弃处理，责任由供应商自负。" </w:instrText>
      </w:r>
      <w:r>
        <w:rPr>
          <w:rFonts w:hint="eastAsia" w:ascii="仿宋" w:hAnsi="仿宋" w:eastAsia="仿宋" w:cs="仿宋"/>
          <w:b/>
          <w:i w:val="0"/>
          <w:iCs w:val="0"/>
          <w:color w:val="auto"/>
          <w:sz w:val="21"/>
          <w:highlight w:val="none"/>
          <w:lang w:val="en-US" w:eastAsia="zh-CN"/>
        </w:rPr>
        <w:fldChar w:fldCharType="separate"/>
      </w:r>
      <w:r>
        <w:rPr>
          <w:rFonts w:hint="eastAsia" w:ascii="仿宋" w:hAnsi="仿宋" w:eastAsia="仿宋" w:cs="仿宋"/>
          <w:b/>
          <w:i w:val="0"/>
          <w:iCs w:val="0"/>
          <w:color w:val="auto"/>
          <w:sz w:val="21"/>
          <w:highlight w:val="none"/>
          <w:lang w:val="en-US" w:eastAsia="zh-CN"/>
        </w:rPr>
        <w:t>的，按供应商自动放弃处理，责任由供应商自负。</w:t>
      </w:r>
      <w:r>
        <w:rPr>
          <w:rFonts w:hint="eastAsia" w:ascii="仿宋" w:hAnsi="仿宋" w:eastAsia="仿宋" w:cs="仿宋"/>
          <w:b/>
          <w:i w:val="0"/>
          <w:iCs w:val="0"/>
          <w:color w:val="auto"/>
          <w:sz w:val="21"/>
          <w:highlight w:val="none"/>
          <w:lang w:val="en-US" w:eastAsia="zh-CN"/>
        </w:rPr>
        <w:fldChar w:fldCharType="end"/>
      </w:r>
    </w:p>
    <w:p>
      <w:pPr>
        <w:snapToGrid w:val="0"/>
        <w:spacing w:line="360" w:lineRule="auto"/>
        <w:ind w:firstLine="420" w:firstLineChars="200"/>
        <w:rPr>
          <w:rFonts w:hint="eastAsia" w:ascii="仿宋" w:hAnsi="仿宋" w:eastAsia="仿宋" w:cs="仿宋"/>
          <w:bCs/>
          <w:i w:val="0"/>
          <w:iCs w:val="0"/>
          <w:color w:val="auto"/>
          <w:sz w:val="21"/>
          <w:szCs w:val="21"/>
          <w:highlight w:val="none"/>
        </w:rPr>
      </w:pPr>
      <w:r>
        <w:rPr>
          <w:rFonts w:hint="eastAsia" w:ascii="仿宋" w:hAnsi="仿宋" w:eastAsia="仿宋" w:cs="仿宋"/>
          <w:bCs/>
          <w:i w:val="0"/>
          <w:iCs w:val="0"/>
          <w:color w:val="auto"/>
          <w:sz w:val="21"/>
          <w:szCs w:val="21"/>
          <w:highlight w:val="none"/>
          <w:lang w:val="en-US" w:eastAsia="zh-CN" w:bidi="ar"/>
        </w:rPr>
        <w:t>（3）</w:t>
      </w:r>
      <w:r>
        <w:rPr>
          <w:rFonts w:hint="eastAsia" w:ascii="仿宋" w:hAnsi="仿宋" w:eastAsia="仿宋" w:cs="仿宋"/>
          <w:bCs/>
          <w:i w:val="0"/>
          <w:iCs w:val="0"/>
          <w:color w:val="auto"/>
          <w:sz w:val="21"/>
          <w:szCs w:val="21"/>
          <w:highlight w:val="none"/>
          <w:lang w:bidi="ar"/>
        </w:rPr>
        <w:t>磋商响应文件中的所有报价均以人民币（元）为单位；</w:t>
      </w:r>
    </w:p>
    <w:p>
      <w:pPr>
        <w:snapToGrid w:val="0"/>
        <w:spacing w:line="360" w:lineRule="auto"/>
        <w:ind w:firstLine="420" w:firstLineChars="200"/>
        <w:rPr>
          <w:rFonts w:hint="eastAsia" w:ascii="仿宋" w:hAnsi="仿宋" w:eastAsia="仿宋" w:cs="仿宋"/>
          <w:bCs/>
          <w:i w:val="0"/>
          <w:iCs w:val="0"/>
          <w:color w:val="auto"/>
          <w:sz w:val="21"/>
          <w:szCs w:val="21"/>
          <w:highlight w:val="none"/>
          <w:lang w:bidi="ar"/>
        </w:rPr>
      </w:pPr>
      <w:r>
        <w:rPr>
          <w:rFonts w:hint="eastAsia" w:ascii="仿宋" w:hAnsi="仿宋" w:eastAsia="仿宋" w:cs="仿宋"/>
          <w:bCs/>
          <w:i w:val="0"/>
          <w:iCs w:val="0"/>
          <w:color w:val="auto"/>
          <w:sz w:val="21"/>
          <w:szCs w:val="21"/>
          <w:highlight w:val="none"/>
          <w:lang w:val="en-US" w:eastAsia="zh-CN" w:bidi="ar"/>
        </w:rPr>
        <w:t>（4）</w:t>
      </w:r>
      <w:r>
        <w:rPr>
          <w:rFonts w:hint="eastAsia" w:ascii="仿宋" w:hAnsi="仿宋" w:eastAsia="仿宋" w:cs="仿宋"/>
          <w:bCs/>
          <w:i w:val="0"/>
          <w:iCs w:val="0"/>
          <w:color w:val="auto"/>
          <w:sz w:val="21"/>
          <w:szCs w:val="21"/>
          <w:highlight w:val="none"/>
          <w:lang w:bidi="ar"/>
        </w:rPr>
        <w:t>采购单位不接受备选方案；</w:t>
      </w:r>
    </w:p>
    <w:p>
      <w:pPr>
        <w:snapToGrid w:val="0"/>
        <w:spacing w:line="360" w:lineRule="auto"/>
        <w:ind w:firstLine="420" w:firstLineChars="200"/>
        <w:rPr>
          <w:rFonts w:hint="eastAsia" w:ascii="仿宋" w:hAnsi="仿宋" w:eastAsia="仿宋" w:cs="仿宋"/>
          <w:i w:val="0"/>
          <w:iCs w:val="0"/>
          <w:color w:val="auto"/>
          <w:highlight w:val="none"/>
        </w:rPr>
      </w:pPr>
      <w:r>
        <w:rPr>
          <w:rFonts w:hint="eastAsia" w:ascii="仿宋" w:hAnsi="仿宋" w:eastAsia="仿宋" w:cs="仿宋"/>
          <w:i w:val="0"/>
          <w:iCs w:val="0"/>
          <w:color w:val="auto"/>
          <w:sz w:val="21"/>
          <w:szCs w:val="21"/>
          <w:highlight w:val="none"/>
          <w:lang w:val="en-US" w:eastAsia="zh-CN" w:bidi="ar"/>
        </w:rPr>
        <w:t>（5）本项目设有最高限价，最高限价见前附表。若磋商报价超过最高限价的，其磋商响应文件作无效标处理。</w:t>
      </w:r>
    </w:p>
    <w:p>
      <w:pPr>
        <w:tabs>
          <w:tab w:val="left" w:pos="1418"/>
        </w:tabs>
        <w:autoSpaceDE w:val="0"/>
        <w:autoSpaceDN w:val="0"/>
        <w:adjustRightInd w:val="0"/>
        <w:spacing w:line="360" w:lineRule="exact"/>
        <w:ind w:left="480"/>
        <w:rPr>
          <w:rFonts w:hint="eastAsia" w:ascii="仿宋" w:hAnsi="仿宋" w:eastAsia="仿宋" w:cs="仿宋"/>
          <w:i w:val="0"/>
          <w:iCs w:val="0"/>
          <w:color w:val="auto"/>
          <w:kern w:val="0"/>
          <w:sz w:val="21"/>
          <w:szCs w:val="21"/>
          <w:highlight w:val="none"/>
        </w:rPr>
      </w:pPr>
      <w:r>
        <w:rPr>
          <w:rFonts w:hint="eastAsia" w:ascii="仿宋" w:hAnsi="仿宋" w:eastAsia="仿宋" w:cs="仿宋"/>
          <w:b/>
          <w:i w:val="0"/>
          <w:iCs w:val="0"/>
          <w:color w:val="auto"/>
          <w:kern w:val="0"/>
          <w:sz w:val="21"/>
          <w:szCs w:val="21"/>
          <w:highlight w:val="none"/>
        </w:rPr>
        <w:t>（五）磋商响应文件的有效期</w:t>
      </w:r>
    </w:p>
    <w:p>
      <w:pPr>
        <w:pStyle w:val="6"/>
        <w:widowControl w:val="0"/>
        <w:numPr>
          <w:ilvl w:val="0"/>
          <w:numId w:val="0"/>
        </w:numPr>
        <w:tabs>
          <w:tab w:val="left" w:pos="0"/>
          <w:tab w:val="left" w:pos="720"/>
          <w:tab w:val="left" w:pos="899"/>
          <w:tab w:val="left" w:pos="1200"/>
        </w:tabs>
        <w:snapToGrid w:val="0"/>
        <w:spacing w:after="0" w:afterLines="0" w:line="360" w:lineRule="exact"/>
        <w:ind w:firstLine="420" w:firstLineChars="200"/>
        <w:rPr>
          <w:rFonts w:hint="eastAsia" w:ascii="仿宋" w:hAnsi="仿宋" w:eastAsia="仿宋" w:cs="仿宋"/>
          <w:i w:val="0"/>
          <w:iCs w:val="0"/>
          <w:color w:val="auto"/>
          <w:sz w:val="21"/>
          <w:szCs w:val="21"/>
          <w:highlight w:val="none"/>
          <w:lang w:val="en-GB"/>
        </w:rPr>
      </w:pPr>
      <w:r>
        <w:rPr>
          <w:rFonts w:hint="eastAsia" w:ascii="仿宋" w:hAnsi="仿宋" w:eastAsia="仿宋" w:cs="仿宋"/>
          <w:i w:val="0"/>
          <w:iCs w:val="0"/>
          <w:color w:val="auto"/>
          <w:sz w:val="21"/>
          <w:szCs w:val="21"/>
          <w:highlight w:val="none"/>
        </w:rPr>
        <w:t>1、</w:t>
      </w:r>
      <w:r>
        <w:rPr>
          <w:rFonts w:hint="eastAsia" w:ascii="仿宋" w:hAnsi="仿宋" w:eastAsia="仿宋" w:cs="仿宋"/>
          <w:i w:val="0"/>
          <w:iCs w:val="0"/>
          <w:color w:val="auto"/>
          <w:sz w:val="21"/>
          <w:szCs w:val="21"/>
          <w:highlight w:val="none"/>
          <w:lang w:val="en-GB"/>
        </w:rPr>
        <w:t>自磋商响应截止日起90天磋商响应文件应保持有效。有效期不足的磋商响应文件将被拒绝。</w:t>
      </w:r>
    </w:p>
    <w:p>
      <w:pPr>
        <w:pStyle w:val="6"/>
        <w:widowControl w:val="0"/>
        <w:numPr>
          <w:ilvl w:val="0"/>
          <w:numId w:val="0"/>
        </w:numPr>
        <w:tabs>
          <w:tab w:val="left" w:pos="0"/>
          <w:tab w:val="left" w:pos="720"/>
          <w:tab w:val="left" w:pos="899"/>
          <w:tab w:val="left" w:pos="1200"/>
        </w:tabs>
        <w:snapToGrid w:val="0"/>
        <w:spacing w:after="0" w:afterLines="0" w:line="360" w:lineRule="exact"/>
        <w:ind w:firstLine="420" w:firstLineChars="200"/>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highlight w:val="none"/>
        </w:rPr>
        <w:t>2、在特殊情况下，采购人可与磋商供应商协商延长磋商响应文件的有效期，这种要求和答复均以书面形式进行。</w:t>
      </w:r>
    </w:p>
    <w:p>
      <w:pPr>
        <w:pStyle w:val="6"/>
        <w:widowControl w:val="0"/>
        <w:numPr>
          <w:ilvl w:val="0"/>
          <w:numId w:val="0"/>
        </w:numPr>
        <w:tabs>
          <w:tab w:val="left" w:pos="0"/>
          <w:tab w:val="left" w:pos="720"/>
          <w:tab w:val="left" w:pos="899"/>
          <w:tab w:val="left" w:pos="1200"/>
        </w:tabs>
        <w:snapToGrid w:val="0"/>
        <w:spacing w:after="0" w:afterLines="0" w:line="360" w:lineRule="exact"/>
        <w:ind w:firstLine="420" w:firstLineChars="200"/>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highlight w:val="none"/>
        </w:rPr>
        <w:t>3、磋商供应商可拒绝接受延期要求。同意延长有效期的磋商供应商不能修改磋商响应文件。</w:t>
      </w:r>
    </w:p>
    <w:p>
      <w:pPr>
        <w:pStyle w:val="6"/>
        <w:widowControl w:val="0"/>
        <w:numPr>
          <w:ilvl w:val="0"/>
          <w:numId w:val="0"/>
        </w:numPr>
        <w:tabs>
          <w:tab w:val="left" w:pos="0"/>
          <w:tab w:val="left" w:pos="720"/>
          <w:tab w:val="left" w:pos="899"/>
          <w:tab w:val="left" w:pos="1200"/>
        </w:tabs>
        <w:snapToGrid w:val="0"/>
        <w:spacing w:after="0" w:afterLines="0" w:line="360" w:lineRule="exact"/>
        <w:ind w:firstLine="420" w:firstLineChars="200"/>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highlight w:val="none"/>
        </w:rPr>
        <w:t>4、成交供应商的磋商响应文件自磋商之日起至合同履行完毕均应保持有效。</w:t>
      </w:r>
    </w:p>
    <w:p>
      <w:pPr>
        <w:tabs>
          <w:tab w:val="left" w:pos="1418"/>
        </w:tabs>
        <w:autoSpaceDE w:val="0"/>
        <w:autoSpaceDN w:val="0"/>
        <w:adjustRightInd w:val="0"/>
        <w:spacing w:line="360" w:lineRule="exact"/>
        <w:ind w:firstLine="422" w:firstLineChars="200"/>
        <w:jc w:val="center"/>
        <w:rPr>
          <w:rFonts w:hint="eastAsia" w:ascii="仿宋" w:hAnsi="仿宋" w:eastAsia="仿宋" w:cs="仿宋"/>
          <w:b/>
          <w:i w:val="0"/>
          <w:iCs w:val="0"/>
          <w:color w:val="auto"/>
          <w:kern w:val="0"/>
          <w:sz w:val="21"/>
          <w:szCs w:val="21"/>
          <w:highlight w:val="none"/>
        </w:rPr>
      </w:pPr>
      <w:r>
        <w:rPr>
          <w:rFonts w:hint="eastAsia" w:ascii="仿宋" w:hAnsi="仿宋" w:eastAsia="仿宋" w:cs="仿宋"/>
          <w:b/>
          <w:i w:val="0"/>
          <w:iCs w:val="0"/>
          <w:color w:val="auto"/>
          <w:kern w:val="0"/>
          <w:sz w:val="21"/>
          <w:szCs w:val="21"/>
          <w:highlight w:val="none"/>
        </w:rPr>
        <w:t>四、磋商保证金</w:t>
      </w:r>
    </w:p>
    <w:p>
      <w:pPr>
        <w:snapToGrid w:val="0"/>
        <w:spacing w:line="360" w:lineRule="exact"/>
        <w:ind w:firstLine="411" w:firstLineChars="196"/>
        <w:rPr>
          <w:rFonts w:hint="eastAsia" w:ascii="仿宋" w:hAnsi="仿宋" w:eastAsia="仿宋" w:cs="仿宋"/>
          <w:bCs/>
          <w:i w:val="0"/>
          <w:iCs w:val="0"/>
          <w:color w:val="auto"/>
          <w:sz w:val="21"/>
          <w:szCs w:val="21"/>
          <w:highlight w:val="none"/>
        </w:rPr>
      </w:pPr>
      <w:r>
        <w:rPr>
          <w:rFonts w:hint="eastAsia" w:ascii="仿宋" w:hAnsi="仿宋" w:eastAsia="仿宋" w:cs="仿宋"/>
          <w:i w:val="0"/>
          <w:iCs w:val="0"/>
          <w:color w:val="auto"/>
          <w:kern w:val="0"/>
          <w:sz w:val="21"/>
          <w:szCs w:val="21"/>
          <w:highlight w:val="none"/>
        </w:rPr>
        <w:t>本项目不收取磋商保证金。</w:t>
      </w:r>
    </w:p>
    <w:p>
      <w:pPr>
        <w:tabs>
          <w:tab w:val="left" w:pos="1418"/>
        </w:tabs>
        <w:autoSpaceDE w:val="0"/>
        <w:autoSpaceDN w:val="0"/>
        <w:adjustRightInd w:val="0"/>
        <w:spacing w:line="360" w:lineRule="exact"/>
        <w:ind w:firstLine="422" w:firstLineChars="200"/>
        <w:jc w:val="center"/>
        <w:rPr>
          <w:rFonts w:hint="eastAsia" w:ascii="仿宋" w:hAnsi="仿宋" w:eastAsia="仿宋" w:cs="仿宋"/>
          <w:b/>
          <w:i w:val="0"/>
          <w:iCs w:val="0"/>
          <w:color w:val="auto"/>
          <w:kern w:val="0"/>
          <w:sz w:val="21"/>
          <w:szCs w:val="21"/>
          <w:highlight w:val="none"/>
        </w:rPr>
      </w:pPr>
      <w:r>
        <w:rPr>
          <w:rFonts w:hint="eastAsia" w:ascii="仿宋" w:hAnsi="仿宋" w:eastAsia="仿宋" w:cs="仿宋"/>
          <w:b/>
          <w:i w:val="0"/>
          <w:iCs w:val="0"/>
          <w:color w:val="auto"/>
          <w:kern w:val="0"/>
          <w:sz w:val="21"/>
          <w:szCs w:val="21"/>
          <w:highlight w:val="none"/>
        </w:rPr>
        <w:t>五、磋商</w:t>
      </w:r>
    </w:p>
    <w:p>
      <w:pPr>
        <w:autoSpaceDE w:val="0"/>
        <w:autoSpaceDN w:val="0"/>
        <w:adjustRightInd w:val="0"/>
        <w:spacing w:line="360" w:lineRule="exact"/>
        <w:ind w:firstLine="422" w:firstLineChars="200"/>
        <w:rPr>
          <w:rFonts w:hint="eastAsia" w:ascii="仿宋" w:hAnsi="仿宋" w:eastAsia="仿宋" w:cs="仿宋"/>
          <w:b/>
          <w:i w:val="0"/>
          <w:iCs w:val="0"/>
          <w:color w:val="auto"/>
          <w:sz w:val="21"/>
          <w:szCs w:val="21"/>
          <w:highlight w:val="none"/>
        </w:rPr>
      </w:pPr>
      <w:r>
        <w:rPr>
          <w:rFonts w:hint="eastAsia" w:ascii="仿宋" w:hAnsi="仿宋" w:eastAsia="仿宋" w:cs="仿宋"/>
          <w:b/>
          <w:i w:val="0"/>
          <w:iCs w:val="0"/>
          <w:color w:val="auto"/>
          <w:sz w:val="21"/>
          <w:szCs w:val="21"/>
          <w:highlight w:val="none"/>
        </w:rPr>
        <w:t>（一）开标事项</w:t>
      </w:r>
    </w:p>
    <w:p>
      <w:pPr>
        <w:autoSpaceDE w:val="0"/>
        <w:autoSpaceDN w:val="0"/>
        <w:adjustRightInd w:val="0"/>
        <w:spacing w:line="360" w:lineRule="exact"/>
        <w:ind w:firstLine="420" w:firstLineChars="200"/>
        <w:rPr>
          <w:rFonts w:hint="eastAsia" w:ascii="仿宋" w:hAnsi="仿宋" w:eastAsia="仿宋" w:cs="仿宋"/>
          <w:bCs/>
          <w:i w:val="0"/>
          <w:iCs w:val="0"/>
          <w:color w:val="auto"/>
          <w:sz w:val="21"/>
          <w:szCs w:val="21"/>
          <w:highlight w:val="none"/>
        </w:rPr>
      </w:pPr>
      <w:r>
        <w:rPr>
          <w:rFonts w:hint="eastAsia" w:ascii="仿宋" w:hAnsi="仿宋" w:eastAsia="仿宋" w:cs="仿宋"/>
          <w:i w:val="0"/>
          <w:iCs w:val="0"/>
          <w:color w:val="auto"/>
          <w:kern w:val="0"/>
          <w:sz w:val="21"/>
          <w:szCs w:val="21"/>
          <w:highlight w:val="none"/>
        </w:rPr>
        <w:t>采购组织机构在“磋商公告”规定的时间和地点公开开标，</w:t>
      </w:r>
      <w:r>
        <w:rPr>
          <w:rFonts w:hint="eastAsia" w:ascii="仿宋" w:hAnsi="仿宋" w:eastAsia="仿宋" w:cs="仿宋"/>
          <w:i w:val="0"/>
          <w:iCs w:val="0"/>
          <w:color w:val="auto"/>
          <w:sz w:val="21"/>
          <w:szCs w:val="21"/>
          <w:highlight w:val="none"/>
        </w:rPr>
        <w:t>本项目采用政采云平台线上开标，不要求供应商代表参加现场开标活动</w:t>
      </w:r>
      <w:r>
        <w:rPr>
          <w:rFonts w:hint="eastAsia" w:ascii="仿宋" w:hAnsi="仿宋" w:eastAsia="仿宋" w:cs="仿宋"/>
          <w:bCs/>
          <w:i w:val="0"/>
          <w:iCs w:val="0"/>
          <w:color w:val="auto"/>
          <w:sz w:val="21"/>
          <w:szCs w:val="21"/>
          <w:highlight w:val="none"/>
        </w:rPr>
        <w:t>。</w:t>
      </w:r>
      <w:r>
        <w:rPr>
          <w:rFonts w:hint="eastAsia" w:ascii="仿宋" w:hAnsi="仿宋" w:eastAsia="仿宋" w:cs="仿宋"/>
          <w:i w:val="0"/>
          <w:iCs w:val="0"/>
          <w:color w:val="auto"/>
          <w:sz w:val="21"/>
          <w:szCs w:val="21"/>
          <w:highlight w:val="none"/>
        </w:rPr>
        <w:t>未准时参加线上开标的供应商视同放弃开标监督权利、认可开标结果，事后不得对采购相关人员、项目开标过程和评标结果提出异议。</w:t>
      </w:r>
      <w:r>
        <w:rPr>
          <w:rFonts w:hint="eastAsia" w:ascii="仿宋" w:hAnsi="仿宋" w:eastAsia="仿宋" w:cs="仿宋"/>
          <w:bCs/>
          <w:i w:val="0"/>
          <w:iCs w:val="0"/>
          <w:color w:val="auto"/>
          <w:sz w:val="21"/>
          <w:szCs w:val="21"/>
          <w:highlight w:val="none"/>
        </w:rPr>
        <w:t>评标委员会成员不得参加开标活动。</w:t>
      </w:r>
    </w:p>
    <w:p>
      <w:pPr>
        <w:autoSpaceDE w:val="0"/>
        <w:autoSpaceDN w:val="0"/>
        <w:adjustRightInd w:val="0"/>
        <w:spacing w:line="360" w:lineRule="exact"/>
        <w:ind w:firstLine="422" w:firstLineChars="200"/>
        <w:rPr>
          <w:rFonts w:hint="eastAsia" w:ascii="仿宋" w:hAnsi="仿宋" w:eastAsia="仿宋" w:cs="仿宋"/>
          <w:i w:val="0"/>
          <w:iCs w:val="0"/>
          <w:color w:val="auto"/>
          <w:kern w:val="0"/>
          <w:sz w:val="21"/>
          <w:szCs w:val="21"/>
          <w:highlight w:val="none"/>
        </w:rPr>
      </w:pPr>
      <w:r>
        <w:rPr>
          <w:rFonts w:hint="eastAsia" w:ascii="仿宋" w:hAnsi="仿宋" w:eastAsia="仿宋" w:cs="仿宋"/>
          <w:b/>
          <w:i w:val="0"/>
          <w:iCs w:val="0"/>
          <w:color w:val="auto"/>
          <w:sz w:val="21"/>
          <w:szCs w:val="21"/>
          <w:highlight w:val="none"/>
        </w:rPr>
        <w:t>（二）磋商程序</w:t>
      </w:r>
    </w:p>
    <w:p>
      <w:pPr>
        <w:snapToGrid w:val="0"/>
        <w:spacing w:beforeLines="0" w:afterLines="0" w:line="360" w:lineRule="auto"/>
        <w:ind w:firstLine="420" w:firstLineChars="200"/>
        <w:rPr>
          <w:rFonts w:hint="eastAsia" w:ascii="仿宋" w:hAnsi="仿宋" w:eastAsia="仿宋" w:cs="仿宋"/>
          <w:i w:val="0"/>
          <w:iCs w:val="0"/>
          <w:color w:val="auto"/>
          <w:sz w:val="21"/>
          <w:highlight w:val="none"/>
        </w:rPr>
      </w:pPr>
      <w:r>
        <w:rPr>
          <w:rFonts w:hint="eastAsia" w:ascii="仿宋" w:hAnsi="仿宋" w:eastAsia="仿宋" w:cs="仿宋"/>
          <w:i w:val="0"/>
          <w:iCs w:val="0"/>
          <w:color w:val="auto"/>
          <w:sz w:val="21"/>
          <w:highlight w:val="none"/>
        </w:rPr>
        <w:t>1、开启开标场地的录音录像采集设备，并确保其正常运行。</w:t>
      </w:r>
    </w:p>
    <w:p>
      <w:pPr>
        <w:snapToGrid w:val="0"/>
        <w:spacing w:beforeLines="0" w:afterLines="0" w:line="360" w:lineRule="auto"/>
        <w:ind w:firstLine="420" w:firstLineChars="200"/>
        <w:rPr>
          <w:rFonts w:hint="eastAsia" w:ascii="仿宋" w:hAnsi="仿宋" w:eastAsia="仿宋" w:cs="仿宋"/>
          <w:i w:val="0"/>
          <w:iCs w:val="0"/>
          <w:color w:val="auto"/>
          <w:sz w:val="21"/>
          <w:highlight w:val="none"/>
        </w:rPr>
      </w:pPr>
      <w:r>
        <w:rPr>
          <w:rFonts w:hint="eastAsia" w:ascii="仿宋" w:hAnsi="仿宋" w:eastAsia="仿宋" w:cs="仿宋"/>
          <w:i w:val="0"/>
          <w:iCs w:val="0"/>
          <w:color w:val="auto"/>
          <w:sz w:val="21"/>
          <w:highlight w:val="none"/>
        </w:rPr>
        <w:t>2、对</w:t>
      </w:r>
      <w:r>
        <w:rPr>
          <w:rFonts w:hint="eastAsia" w:ascii="仿宋" w:hAnsi="仿宋" w:eastAsia="仿宋" w:cs="仿宋"/>
          <w:i w:val="0"/>
          <w:iCs w:val="0"/>
          <w:color w:val="auto"/>
          <w:sz w:val="21"/>
          <w:highlight w:val="none"/>
          <w:lang w:eastAsia="zh-CN"/>
        </w:rPr>
        <w:t>提交了电子</w:t>
      </w:r>
      <w:r>
        <w:rPr>
          <w:rFonts w:hint="eastAsia" w:ascii="仿宋" w:hAnsi="仿宋" w:eastAsia="仿宋" w:cs="仿宋"/>
          <w:i w:val="0"/>
          <w:iCs w:val="0"/>
          <w:color w:val="auto"/>
          <w:sz w:val="21"/>
          <w:highlight w:val="none"/>
        </w:rPr>
        <w:t>备份</w:t>
      </w:r>
      <w:r>
        <w:rPr>
          <w:rFonts w:hint="eastAsia" w:ascii="仿宋" w:hAnsi="仿宋" w:eastAsia="仿宋" w:cs="仿宋"/>
          <w:i w:val="0"/>
          <w:iCs w:val="0"/>
          <w:color w:val="auto"/>
          <w:sz w:val="21"/>
          <w:highlight w:val="none"/>
          <w:lang w:eastAsia="zh-CN"/>
        </w:rPr>
        <w:t>磋商</w:t>
      </w:r>
      <w:r>
        <w:rPr>
          <w:rFonts w:hint="eastAsia" w:ascii="仿宋" w:hAnsi="仿宋" w:eastAsia="仿宋" w:cs="仿宋"/>
          <w:i w:val="0"/>
          <w:iCs w:val="0"/>
          <w:color w:val="auto"/>
          <w:sz w:val="21"/>
          <w:highlight w:val="none"/>
        </w:rPr>
        <w:t>文件</w:t>
      </w:r>
      <w:r>
        <w:rPr>
          <w:rFonts w:hint="eastAsia" w:ascii="仿宋" w:hAnsi="仿宋" w:eastAsia="仿宋" w:cs="仿宋"/>
          <w:i w:val="0"/>
          <w:iCs w:val="0"/>
          <w:color w:val="auto"/>
          <w:sz w:val="21"/>
          <w:highlight w:val="none"/>
          <w:lang w:eastAsia="zh-CN"/>
        </w:rPr>
        <w:t>的磋商供应商</w:t>
      </w:r>
      <w:r>
        <w:rPr>
          <w:rFonts w:hint="eastAsia" w:ascii="仿宋" w:hAnsi="仿宋" w:eastAsia="仿宋" w:cs="仿宋"/>
          <w:i w:val="0"/>
          <w:iCs w:val="0"/>
          <w:color w:val="auto"/>
          <w:sz w:val="21"/>
          <w:highlight w:val="none"/>
        </w:rPr>
        <w:t>，代理机构工作人员应做好</w:t>
      </w:r>
      <w:r>
        <w:rPr>
          <w:rFonts w:hint="eastAsia" w:ascii="仿宋" w:hAnsi="仿宋" w:eastAsia="仿宋" w:cs="仿宋"/>
          <w:i w:val="0"/>
          <w:iCs w:val="0"/>
          <w:color w:val="auto"/>
          <w:sz w:val="21"/>
          <w:highlight w:val="none"/>
          <w:lang w:eastAsia="zh-CN"/>
        </w:rPr>
        <w:t>磋商响应文件</w:t>
      </w:r>
      <w:r>
        <w:rPr>
          <w:rFonts w:hint="eastAsia" w:ascii="仿宋" w:hAnsi="仿宋" w:eastAsia="仿宋" w:cs="仿宋"/>
          <w:i w:val="0"/>
          <w:iCs w:val="0"/>
          <w:color w:val="auto"/>
          <w:sz w:val="21"/>
          <w:highlight w:val="none"/>
        </w:rPr>
        <w:t>签收记录并通过发送网络形式及时告知供应商。</w:t>
      </w:r>
    </w:p>
    <w:p>
      <w:pPr>
        <w:snapToGrid w:val="0"/>
        <w:spacing w:beforeLines="0" w:afterLines="0" w:line="360" w:lineRule="auto"/>
        <w:ind w:firstLine="420" w:firstLineChars="200"/>
        <w:rPr>
          <w:rFonts w:hint="eastAsia" w:ascii="仿宋" w:hAnsi="仿宋" w:eastAsia="仿宋" w:cs="仿宋"/>
          <w:i w:val="0"/>
          <w:iCs w:val="0"/>
          <w:color w:val="auto"/>
          <w:sz w:val="21"/>
          <w:highlight w:val="none"/>
        </w:rPr>
      </w:pPr>
      <w:r>
        <w:rPr>
          <w:rFonts w:hint="eastAsia" w:ascii="仿宋" w:hAnsi="仿宋" w:eastAsia="仿宋" w:cs="仿宋"/>
          <w:i w:val="0"/>
          <w:iCs w:val="0"/>
          <w:color w:val="auto"/>
          <w:sz w:val="21"/>
          <w:highlight w:val="none"/>
        </w:rPr>
        <w:t>3、主持人宣布开标，介绍开标现场的人员情况，宣读递交</w:t>
      </w:r>
      <w:r>
        <w:rPr>
          <w:rFonts w:hint="eastAsia" w:ascii="仿宋" w:hAnsi="仿宋" w:eastAsia="仿宋" w:cs="仿宋"/>
          <w:i w:val="0"/>
          <w:iCs w:val="0"/>
          <w:color w:val="auto"/>
          <w:sz w:val="21"/>
          <w:highlight w:val="none"/>
          <w:lang w:eastAsia="zh-CN"/>
        </w:rPr>
        <w:t>磋商响应</w:t>
      </w:r>
      <w:r>
        <w:rPr>
          <w:rFonts w:hint="eastAsia" w:ascii="仿宋" w:hAnsi="仿宋" w:eastAsia="仿宋" w:cs="仿宋"/>
          <w:i w:val="0"/>
          <w:iCs w:val="0"/>
          <w:color w:val="auto"/>
          <w:sz w:val="21"/>
          <w:highlight w:val="none"/>
        </w:rPr>
        <w:t xml:space="preserve">文件的供应商名单、开标纪律、应当回避的情形等注意事项。 </w:t>
      </w:r>
    </w:p>
    <w:p>
      <w:pPr>
        <w:snapToGrid w:val="0"/>
        <w:spacing w:beforeLines="0" w:afterLines="0" w:line="360" w:lineRule="auto"/>
        <w:ind w:firstLine="420" w:firstLineChars="200"/>
        <w:rPr>
          <w:rFonts w:hint="eastAsia" w:ascii="仿宋" w:hAnsi="仿宋" w:eastAsia="仿宋" w:cs="仿宋"/>
          <w:i w:val="0"/>
          <w:iCs w:val="0"/>
          <w:color w:val="auto"/>
          <w:sz w:val="21"/>
          <w:highlight w:val="none"/>
        </w:rPr>
      </w:pPr>
      <w:r>
        <w:rPr>
          <w:rFonts w:hint="eastAsia" w:ascii="仿宋" w:hAnsi="仿宋" w:eastAsia="仿宋" w:cs="仿宋"/>
          <w:i w:val="0"/>
          <w:iCs w:val="0"/>
          <w:color w:val="auto"/>
          <w:sz w:val="21"/>
          <w:highlight w:val="none"/>
        </w:rPr>
        <w:t>4、</w:t>
      </w:r>
      <w:r>
        <w:rPr>
          <w:rFonts w:hint="eastAsia" w:ascii="仿宋" w:hAnsi="仿宋" w:eastAsia="仿宋" w:cs="仿宋"/>
          <w:i w:val="0"/>
          <w:iCs w:val="0"/>
          <w:color w:val="auto"/>
          <w:sz w:val="21"/>
          <w:highlight w:val="none"/>
          <w:lang w:val="en-US" w:eastAsia="zh-CN"/>
        </w:rPr>
        <w:t>向各供应商发出电子加密响应文件【开始解密】通知，由供应商按采购文件中前附表规定的时间内自行进行响应文件解密。供应商在规定的时间内无法完成已递交的“电子加密响应文件”解密的，如已按规定递交了备份响应文件的，将由采购组织机构按“政府采购云平台”操作规范将备份响应文件上传至“政府采购云平台”，上传成功后，“电子加密响应文件”自动失效</w:t>
      </w:r>
      <w:r>
        <w:rPr>
          <w:rFonts w:hint="eastAsia" w:ascii="仿宋" w:hAnsi="仿宋" w:eastAsia="仿宋" w:cs="仿宋"/>
          <w:i w:val="0"/>
          <w:iCs w:val="0"/>
          <w:color w:val="auto"/>
          <w:sz w:val="21"/>
          <w:highlight w:val="none"/>
        </w:rPr>
        <w:t>。</w:t>
      </w:r>
    </w:p>
    <w:p>
      <w:pPr>
        <w:snapToGrid w:val="0"/>
        <w:spacing w:beforeLines="0" w:afterLines="0" w:line="360" w:lineRule="auto"/>
        <w:ind w:firstLine="422" w:firstLineChars="200"/>
        <w:rPr>
          <w:rFonts w:hint="eastAsia" w:ascii="仿宋" w:hAnsi="仿宋" w:eastAsia="仿宋" w:cs="仿宋"/>
          <w:b/>
          <w:bCs/>
          <w:i w:val="0"/>
          <w:iCs w:val="0"/>
          <w:color w:val="auto"/>
          <w:sz w:val="21"/>
          <w:highlight w:val="none"/>
        </w:rPr>
      </w:pPr>
      <w:r>
        <w:rPr>
          <w:rFonts w:hint="eastAsia" w:ascii="仿宋" w:hAnsi="仿宋" w:eastAsia="仿宋" w:cs="仿宋"/>
          <w:b/>
          <w:bCs/>
          <w:i w:val="0"/>
          <w:iCs w:val="0"/>
          <w:color w:val="auto"/>
          <w:sz w:val="21"/>
          <w:highlight w:val="none"/>
        </w:rPr>
        <w:fldChar w:fldCharType="begin"/>
      </w:r>
      <w:r>
        <w:rPr>
          <w:rFonts w:hint="eastAsia" w:ascii="仿宋" w:hAnsi="仿宋" w:eastAsia="仿宋" w:cs="仿宋"/>
          <w:b/>
          <w:bCs/>
          <w:i w:val="0"/>
          <w:iCs w:val="0"/>
          <w:color w:val="auto"/>
          <w:sz w:val="21"/>
          <w:highlight w:val="none"/>
        </w:rPr>
        <w:instrText xml:space="preserve"> HYPERLINK "mailto:5、解密结束后，供应商签署不存在影响公平竞争的《政府采购活动现场确认声明书》。各供应商代表应提前打印《政府采购活动现场确认声明书》（见附件），签署完毕后上传至钉发送至邮箱458075132@qq.co" </w:instrText>
      </w:r>
      <w:r>
        <w:rPr>
          <w:rFonts w:hint="eastAsia" w:ascii="仿宋" w:hAnsi="仿宋" w:eastAsia="仿宋" w:cs="仿宋"/>
          <w:b/>
          <w:bCs/>
          <w:i w:val="0"/>
          <w:iCs w:val="0"/>
          <w:color w:val="auto"/>
          <w:sz w:val="21"/>
          <w:highlight w:val="none"/>
        </w:rPr>
        <w:fldChar w:fldCharType="separate"/>
      </w:r>
      <w:r>
        <w:rPr>
          <w:rStyle w:val="27"/>
          <w:rFonts w:hint="eastAsia" w:ascii="仿宋" w:hAnsi="仿宋" w:eastAsia="仿宋" w:cs="仿宋"/>
          <w:b/>
          <w:bCs/>
          <w:i w:val="0"/>
          <w:iCs w:val="0"/>
          <w:color w:val="auto"/>
          <w:sz w:val="21"/>
          <w:highlight w:val="none"/>
        </w:rPr>
        <w:t>5、</w:t>
      </w:r>
      <w:r>
        <w:rPr>
          <w:rStyle w:val="27"/>
          <w:rFonts w:hint="eastAsia" w:ascii="仿宋" w:hAnsi="仿宋" w:eastAsia="仿宋" w:cs="仿宋"/>
          <w:b/>
          <w:bCs/>
          <w:i w:val="0"/>
          <w:iCs w:val="0"/>
          <w:color w:val="auto"/>
          <w:sz w:val="21"/>
          <w:szCs w:val="21"/>
          <w:highlight w:val="none"/>
          <w:lang w:val="zh-CN"/>
        </w:rPr>
        <w:t>解密结束后，供应商签署不存在影响公平竞争的《政府采购活动现场确认声明书》。各供应商代表应提前打印《政府采购活动现场确认声明书》（见附件），签署完毕后</w:t>
      </w:r>
      <w:r>
        <w:rPr>
          <w:rStyle w:val="27"/>
          <w:rFonts w:hint="eastAsia" w:ascii="仿宋" w:hAnsi="仿宋" w:eastAsia="仿宋" w:cs="仿宋"/>
          <w:b/>
          <w:bCs/>
          <w:i w:val="0"/>
          <w:iCs w:val="0"/>
          <w:color w:val="auto"/>
          <w:sz w:val="21"/>
          <w:szCs w:val="21"/>
          <w:highlight w:val="none"/>
          <w:lang w:val="en-US" w:eastAsia="zh-CN"/>
        </w:rPr>
        <w:t>发送至邮箱707890806@qq.co</w:t>
      </w:r>
      <w:r>
        <w:rPr>
          <w:rFonts w:hint="eastAsia" w:ascii="仿宋" w:hAnsi="仿宋" w:eastAsia="仿宋" w:cs="仿宋"/>
          <w:b/>
          <w:bCs/>
          <w:i w:val="0"/>
          <w:iCs w:val="0"/>
          <w:color w:val="auto"/>
          <w:sz w:val="21"/>
          <w:highlight w:val="none"/>
        </w:rPr>
        <w:fldChar w:fldCharType="end"/>
      </w:r>
      <w:r>
        <w:rPr>
          <w:rFonts w:hint="eastAsia" w:ascii="仿宋" w:hAnsi="仿宋" w:eastAsia="仿宋" w:cs="仿宋"/>
          <w:b/>
          <w:bCs/>
          <w:i w:val="0"/>
          <w:iCs w:val="0"/>
          <w:color w:val="auto"/>
          <w:sz w:val="21"/>
          <w:highlight w:val="none"/>
          <w:u w:val="single"/>
          <w:lang w:val="en-US" w:eastAsia="zh-CN"/>
        </w:rPr>
        <w:t>m</w:t>
      </w:r>
      <w:r>
        <w:rPr>
          <w:rFonts w:hint="eastAsia" w:ascii="仿宋" w:hAnsi="仿宋" w:eastAsia="仿宋" w:cs="仿宋"/>
          <w:b/>
          <w:bCs/>
          <w:i w:val="0"/>
          <w:iCs w:val="0"/>
          <w:color w:val="auto"/>
          <w:sz w:val="21"/>
          <w:szCs w:val="21"/>
          <w:highlight w:val="none"/>
          <w:u w:val="single"/>
          <w:lang w:val="zh-CN"/>
        </w:rPr>
        <w:t>。</w:t>
      </w:r>
    </w:p>
    <w:p>
      <w:pPr>
        <w:snapToGrid w:val="0"/>
        <w:spacing w:beforeLines="0" w:afterLines="0" w:line="360" w:lineRule="auto"/>
        <w:ind w:firstLine="420" w:firstLineChars="200"/>
        <w:rPr>
          <w:rFonts w:hint="eastAsia" w:ascii="仿宋" w:hAnsi="仿宋" w:eastAsia="仿宋" w:cs="仿宋"/>
          <w:i w:val="0"/>
          <w:iCs w:val="0"/>
          <w:color w:val="auto"/>
          <w:sz w:val="21"/>
          <w:highlight w:val="none"/>
        </w:rPr>
      </w:pPr>
      <w:r>
        <w:rPr>
          <w:rFonts w:hint="eastAsia" w:ascii="仿宋" w:hAnsi="仿宋" w:eastAsia="仿宋" w:cs="仿宋"/>
          <w:i w:val="0"/>
          <w:iCs w:val="0"/>
          <w:color w:val="auto"/>
          <w:sz w:val="21"/>
          <w:highlight w:val="none"/>
        </w:rPr>
        <w:t>6、磋商小组必须按照客观、公正、审慎的原则，根据磋商文件规定的评审程序、评审方法和评审标准进行独立评审。未实质性响应磋商文件的响应文件按无效响应处理，磋商小组应当告知提交响应文件的供应商。</w:t>
      </w:r>
    </w:p>
    <w:p>
      <w:pPr>
        <w:snapToGrid w:val="0"/>
        <w:spacing w:beforeLines="0" w:afterLines="0" w:line="360" w:lineRule="auto"/>
        <w:ind w:firstLine="420" w:firstLineChars="200"/>
        <w:rPr>
          <w:rFonts w:hint="eastAsia" w:ascii="仿宋" w:hAnsi="仿宋" w:eastAsia="仿宋" w:cs="仿宋"/>
          <w:i w:val="0"/>
          <w:iCs w:val="0"/>
          <w:color w:val="auto"/>
          <w:sz w:val="21"/>
          <w:highlight w:val="none"/>
        </w:rPr>
      </w:pPr>
      <w:r>
        <w:rPr>
          <w:rFonts w:hint="eastAsia" w:ascii="仿宋" w:hAnsi="仿宋" w:eastAsia="仿宋" w:cs="仿宋"/>
          <w:i w:val="0"/>
          <w:iCs w:val="0"/>
          <w:color w:val="auto"/>
          <w:sz w:val="21"/>
          <w:highlight w:val="none"/>
        </w:rPr>
        <w:t>7、磋商小组所有成员集中与单一供应商分别进行磋商，并给予所有参加磋商的供应商平等的磋商机会。</w:t>
      </w:r>
    </w:p>
    <w:p>
      <w:pPr>
        <w:snapToGrid w:val="0"/>
        <w:spacing w:beforeLines="0" w:afterLines="0" w:line="360" w:lineRule="auto"/>
        <w:ind w:firstLine="420" w:firstLineChars="200"/>
        <w:rPr>
          <w:rFonts w:hint="eastAsia" w:ascii="仿宋" w:hAnsi="仿宋" w:eastAsia="仿宋" w:cs="仿宋"/>
          <w:i w:val="0"/>
          <w:iCs w:val="0"/>
          <w:color w:val="auto"/>
          <w:sz w:val="21"/>
          <w:highlight w:val="none"/>
        </w:rPr>
      </w:pPr>
      <w:r>
        <w:rPr>
          <w:rFonts w:hint="eastAsia" w:ascii="仿宋" w:hAnsi="仿宋" w:eastAsia="仿宋" w:cs="仿宋"/>
          <w:i w:val="0"/>
          <w:iCs w:val="0"/>
          <w:color w:val="auto"/>
          <w:sz w:val="21"/>
          <w:highlight w:val="none"/>
        </w:rPr>
        <w:t>8、在磋商过程中，磋商小组可以根据磋商文件和磋商情况实质性变动采购需求中的技术、服务要求以及合同草案条款，但不得变动磋商文件中的其他内容。实质性变动的内容，须经采购人代表确认。对磋商文件作出的实质性变动是磋商文件的有效组成部分，磋商小组应当及时以书面形式</w:t>
      </w:r>
      <w:r>
        <w:rPr>
          <w:rFonts w:hint="eastAsia" w:ascii="仿宋" w:hAnsi="仿宋" w:eastAsia="仿宋" w:cs="仿宋"/>
          <w:b/>
          <w:bCs/>
          <w:i w:val="0"/>
          <w:iCs w:val="0"/>
          <w:color w:val="auto"/>
          <w:sz w:val="21"/>
          <w:highlight w:val="none"/>
        </w:rPr>
        <w:t>通过政府采购云平台通知所有参加磋商的供应商</w:t>
      </w:r>
      <w:r>
        <w:rPr>
          <w:rFonts w:hint="eastAsia" w:ascii="仿宋" w:hAnsi="仿宋" w:eastAsia="仿宋" w:cs="仿宋"/>
          <w:i w:val="0"/>
          <w:iCs w:val="0"/>
          <w:color w:val="auto"/>
          <w:sz w:val="21"/>
          <w:highlight w:val="none"/>
        </w:rPr>
        <w:t>。供应商应当按照磋商文件的变动情况和磋商小组的要求重新提交响应文件，并加盖单位CA签章，上传政府采购云平台。</w:t>
      </w:r>
    </w:p>
    <w:p>
      <w:pPr>
        <w:snapToGrid w:val="0"/>
        <w:spacing w:beforeLines="0" w:afterLines="0" w:line="360" w:lineRule="auto"/>
        <w:ind w:firstLine="420" w:firstLineChars="200"/>
        <w:rPr>
          <w:rFonts w:hint="eastAsia" w:ascii="仿宋" w:hAnsi="仿宋" w:eastAsia="仿宋" w:cs="仿宋"/>
          <w:i w:val="0"/>
          <w:iCs w:val="0"/>
          <w:color w:val="auto"/>
          <w:sz w:val="21"/>
          <w:highlight w:val="none"/>
        </w:rPr>
      </w:pPr>
      <w:r>
        <w:rPr>
          <w:rFonts w:hint="eastAsia" w:ascii="仿宋" w:hAnsi="仿宋" w:eastAsia="仿宋" w:cs="仿宋"/>
          <w:i w:val="0"/>
          <w:iCs w:val="0"/>
          <w:color w:val="auto"/>
          <w:sz w:val="21"/>
          <w:highlight w:val="none"/>
        </w:rPr>
        <w:t>9、磋商文件能够详细列明采购标的的技术、服务要求的，磋商结束后，磋商小组将要求所有实质性响应的供应商在规定时间内提交最</w:t>
      </w:r>
      <w:r>
        <w:rPr>
          <w:rFonts w:hint="eastAsia" w:ascii="仿宋" w:hAnsi="仿宋" w:eastAsia="仿宋" w:cs="仿宋"/>
          <w:i w:val="0"/>
          <w:iCs w:val="0"/>
          <w:color w:val="auto"/>
          <w:sz w:val="21"/>
          <w:highlight w:val="none"/>
          <w:lang w:val="en-US" w:eastAsia="zh-CN"/>
        </w:rPr>
        <w:t>终</w:t>
      </w:r>
      <w:r>
        <w:rPr>
          <w:rFonts w:hint="eastAsia" w:ascii="仿宋" w:hAnsi="仿宋" w:eastAsia="仿宋" w:cs="仿宋"/>
          <w:i w:val="0"/>
          <w:iCs w:val="0"/>
          <w:color w:val="auto"/>
          <w:sz w:val="21"/>
          <w:highlight w:val="none"/>
        </w:rPr>
        <w:t>报价，最</w:t>
      </w:r>
      <w:r>
        <w:rPr>
          <w:rFonts w:hint="eastAsia" w:ascii="仿宋" w:hAnsi="仿宋" w:eastAsia="仿宋" w:cs="仿宋"/>
          <w:i w:val="0"/>
          <w:iCs w:val="0"/>
          <w:color w:val="auto"/>
          <w:sz w:val="21"/>
          <w:highlight w:val="none"/>
          <w:lang w:val="en-US" w:eastAsia="zh-CN"/>
        </w:rPr>
        <w:t>终</w:t>
      </w:r>
      <w:r>
        <w:rPr>
          <w:rFonts w:hint="eastAsia" w:ascii="仿宋" w:hAnsi="仿宋" w:eastAsia="仿宋" w:cs="仿宋"/>
          <w:i w:val="0"/>
          <w:iCs w:val="0"/>
          <w:color w:val="auto"/>
          <w:sz w:val="21"/>
          <w:highlight w:val="none"/>
        </w:rPr>
        <w:t xml:space="preserve">报价是供应商响应文件的有效组成部分。 </w:t>
      </w:r>
    </w:p>
    <w:p>
      <w:pPr>
        <w:snapToGrid w:val="0"/>
        <w:spacing w:beforeLines="0" w:afterLines="0" w:line="360" w:lineRule="auto"/>
        <w:ind w:firstLine="420" w:firstLineChars="200"/>
        <w:rPr>
          <w:rFonts w:hint="eastAsia" w:ascii="仿宋" w:hAnsi="仿宋" w:eastAsia="仿宋" w:cs="仿宋"/>
          <w:i w:val="0"/>
          <w:iCs w:val="0"/>
          <w:color w:val="auto"/>
          <w:sz w:val="21"/>
          <w:highlight w:val="none"/>
        </w:rPr>
      </w:pPr>
      <w:r>
        <w:rPr>
          <w:rFonts w:hint="eastAsia" w:ascii="仿宋" w:hAnsi="仿宋" w:eastAsia="仿宋" w:cs="仿宋"/>
          <w:i w:val="0"/>
          <w:iCs w:val="0"/>
          <w:color w:val="auto"/>
          <w:sz w:val="21"/>
          <w:highlight w:val="none"/>
        </w:rPr>
        <w:t>10、经磋商确定最终采购需求和提交最</w:t>
      </w:r>
      <w:r>
        <w:rPr>
          <w:rFonts w:hint="eastAsia" w:ascii="仿宋" w:hAnsi="仿宋" w:eastAsia="仿宋" w:cs="仿宋"/>
          <w:i w:val="0"/>
          <w:iCs w:val="0"/>
          <w:color w:val="auto"/>
          <w:sz w:val="21"/>
          <w:highlight w:val="none"/>
          <w:lang w:val="en-US" w:eastAsia="zh-CN"/>
        </w:rPr>
        <w:t>终</w:t>
      </w:r>
      <w:r>
        <w:rPr>
          <w:rFonts w:hint="eastAsia" w:ascii="仿宋" w:hAnsi="仿宋" w:eastAsia="仿宋" w:cs="仿宋"/>
          <w:i w:val="0"/>
          <w:iCs w:val="0"/>
          <w:color w:val="auto"/>
          <w:sz w:val="21"/>
          <w:highlight w:val="none"/>
        </w:rPr>
        <w:t>报价的供应商后，由磋商小组采用综合评分法对提交最</w:t>
      </w:r>
      <w:r>
        <w:rPr>
          <w:rFonts w:hint="eastAsia" w:ascii="仿宋" w:hAnsi="仿宋" w:eastAsia="仿宋" w:cs="仿宋"/>
          <w:i w:val="0"/>
          <w:iCs w:val="0"/>
          <w:color w:val="auto"/>
          <w:sz w:val="21"/>
          <w:highlight w:val="none"/>
          <w:lang w:val="en-US" w:eastAsia="zh-CN"/>
        </w:rPr>
        <w:t>终</w:t>
      </w:r>
      <w:r>
        <w:rPr>
          <w:rFonts w:hint="eastAsia" w:ascii="仿宋" w:hAnsi="仿宋" w:eastAsia="仿宋" w:cs="仿宋"/>
          <w:i w:val="0"/>
          <w:iCs w:val="0"/>
          <w:color w:val="auto"/>
          <w:sz w:val="21"/>
          <w:highlight w:val="none"/>
        </w:rPr>
        <w:t>报价的供应商的响应文件和最</w:t>
      </w:r>
      <w:r>
        <w:rPr>
          <w:rFonts w:hint="eastAsia" w:ascii="仿宋" w:hAnsi="仿宋" w:eastAsia="仿宋" w:cs="仿宋"/>
          <w:i w:val="0"/>
          <w:iCs w:val="0"/>
          <w:color w:val="auto"/>
          <w:sz w:val="21"/>
          <w:highlight w:val="none"/>
          <w:lang w:val="en-US" w:eastAsia="zh-CN"/>
        </w:rPr>
        <w:t>终</w:t>
      </w:r>
      <w:r>
        <w:rPr>
          <w:rFonts w:hint="eastAsia" w:ascii="仿宋" w:hAnsi="仿宋" w:eastAsia="仿宋" w:cs="仿宋"/>
          <w:i w:val="0"/>
          <w:iCs w:val="0"/>
          <w:color w:val="auto"/>
          <w:sz w:val="21"/>
          <w:highlight w:val="none"/>
        </w:rPr>
        <w:t>报价进行综合评分。</w:t>
      </w:r>
    </w:p>
    <w:p>
      <w:pPr>
        <w:widowControl w:val="0"/>
        <w:snapToGrid w:val="0"/>
        <w:spacing w:beforeLines="0" w:afterLines="0" w:line="360" w:lineRule="auto"/>
        <w:ind w:firstLine="420" w:firstLineChars="200"/>
        <w:jc w:val="both"/>
        <w:rPr>
          <w:rFonts w:hint="eastAsia" w:ascii="仿宋" w:hAnsi="仿宋" w:eastAsia="仿宋" w:cs="仿宋"/>
          <w:i w:val="0"/>
          <w:iCs w:val="0"/>
          <w:color w:val="auto"/>
          <w:kern w:val="2"/>
          <w:sz w:val="21"/>
          <w:szCs w:val="20"/>
          <w:highlight w:val="none"/>
          <w:lang w:val="en-US" w:eastAsia="zh-CN" w:bidi="ar-SA"/>
        </w:rPr>
      </w:pPr>
      <w:r>
        <w:rPr>
          <w:rFonts w:hint="eastAsia" w:ascii="仿宋" w:hAnsi="仿宋" w:eastAsia="仿宋" w:cs="仿宋"/>
          <w:i w:val="0"/>
          <w:iCs w:val="0"/>
          <w:color w:val="auto"/>
          <w:kern w:val="2"/>
          <w:sz w:val="21"/>
          <w:szCs w:val="20"/>
          <w:highlight w:val="none"/>
          <w:lang w:val="en-US" w:eastAsia="zh-CN" w:bidi="ar-SA"/>
        </w:rPr>
        <w:t>11、磋商小组根据综合评分情况，按照评审得分由高到低顺序确定预成交供应商，编写评审报告。</w:t>
      </w:r>
    </w:p>
    <w:p>
      <w:pPr>
        <w:widowControl w:val="0"/>
        <w:snapToGrid w:val="0"/>
        <w:spacing w:beforeLines="0" w:afterLines="0" w:line="360" w:lineRule="auto"/>
        <w:ind w:firstLine="420" w:firstLineChars="200"/>
        <w:jc w:val="both"/>
        <w:rPr>
          <w:rFonts w:hint="eastAsia" w:ascii="仿宋" w:hAnsi="仿宋" w:eastAsia="仿宋" w:cs="仿宋"/>
          <w:i w:val="0"/>
          <w:iCs w:val="0"/>
          <w:color w:val="auto"/>
          <w:kern w:val="2"/>
          <w:sz w:val="21"/>
          <w:szCs w:val="20"/>
          <w:highlight w:val="none"/>
          <w:lang w:val="en-US" w:eastAsia="zh-CN" w:bidi="ar-SA"/>
        </w:rPr>
      </w:pPr>
      <w:r>
        <w:rPr>
          <w:rFonts w:hint="eastAsia" w:ascii="仿宋" w:hAnsi="仿宋" w:eastAsia="仿宋" w:cs="仿宋"/>
          <w:i w:val="0"/>
          <w:iCs w:val="0"/>
          <w:color w:val="auto"/>
          <w:kern w:val="2"/>
          <w:sz w:val="21"/>
          <w:szCs w:val="20"/>
          <w:highlight w:val="none"/>
          <w:lang w:val="en-US" w:eastAsia="zh-CN" w:bidi="ar-SA"/>
        </w:rPr>
        <w:t>12、采购组织机构对磋商小组专家成员进行评价；</w:t>
      </w:r>
    </w:p>
    <w:p>
      <w:pPr>
        <w:widowControl w:val="0"/>
        <w:snapToGrid w:val="0"/>
        <w:spacing w:beforeLines="0" w:afterLines="0" w:line="360" w:lineRule="auto"/>
        <w:ind w:firstLine="420" w:firstLineChars="200"/>
        <w:jc w:val="both"/>
        <w:rPr>
          <w:rFonts w:hint="eastAsia" w:ascii="仿宋" w:hAnsi="仿宋" w:eastAsia="仿宋" w:cs="仿宋"/>
          <w:i w:val="0"/>
          <w:iCs w:val="0"/>
          <w:color w:val="auto"/>
          <w:kern w:val="2"/>
          <w:sz w:val="21"/>
          <w:szCs w:val="20"/>
          <w:highlight w:val="none"/>
          <w:lang w:val="en-US" w:eastAsia="zh-CN" w:bidi="ar-SA"/>
        </w:rPr>
      </w:pPr>
      <w:r>
        <w:rPr>
          <w:rFonts w:hint="eastAsia" w:ascii="仿宋" w:hAnsi="仿宋" w:eastAsia="仿宋" w:cs="仿宋"/>
          <w:i w:val="0"/>
          <w:iCs w:val="0"/>
          <w:color w:val="auto"/>
          <w:kern w:val="2"/>
          <w:sz w:val="21"/>
          <w:szCs w:val="20"/>
          <w:highlight w:val="none"/>
          <w:lang w:val="en-US" w:eastAsia="zh-CN" w:bidi="ar-SA"/>
        </w:rPr>
        <w:t>13、主持人到磋商采购会现场宣布磋商结果（含技术得分、最终报价、报价得分及总得分），磋商采购会议结束。</w:t>
      </w:r>
    </w:p>
    <w:p>
      <w:pPr>
        <w:pStyle w:val="12"/>
        <w:snapToGrid w:val="0"/>
        <w:spacing w:line="360" w:lineRule="exact"/>
        <w:ind w:left="690" w:leftChars="228" w:hanging="211" w:hangingChars="100"/>
        <w:rPr>
          <w:rFonts w:hint="eastAsia" w:ascii="仿宋" w:hAnsi="仿宋" w:eastAsia="仿宋" w:cs="仿宋"/>
          <w:i w:val="0"/>
          <w:iCs w:val="0"/>
          <w:color w:val="auto"/>
          <w:sz w:val="21"/>
          <w:szCs w:val="21"/>
          <w:highlight w:val="none"/>
        </w:rPr>
      </w:pPr>
      <w:r>
        <w:rPr>
          <w:rFonts w:hint="eastAsia" w:ascii="仿宋" w:hAnsi="仿宋" w:eastAsia="仿宋" w:cs="仿宋"/>
          <w:b/>
          <w:i w:val="0"/>
          <w:iCs w:val="0"/>
          <w:color w:val="auto"/>
          <w:sz w:val="21"/>
          <w:szCs w:val="21"/>
          <w:highlight w:val="none"/>
        </w:rPr>
        <w:t>（三）澄清问题的形式</w:t>
      </w:r>
    </w:p>
    <w:p>
      <w:pPr>
        <w:pStyle w:val="12"/>
        <w:snapToGrid w:val="0"/>
        <w:spacing w:line="360" w:lineRule="exact"/>
        <w:ind w:firstLine="420" w:firstLineChars="200"/>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highlight w:val="none"/>
        </w:rPr>
        <w:fldChar w:fldCharType="begin"/>
      </w:r>
      <w:r>
        <w:rPr>
          <w:rFonts w:hint="eastAsia" w:ascii="仿宋" w:hAnsi="仿宋" w:eastAsia="仿宋" w:cs="仿宋"/>
          <w:i w:val="0"/>
          <w:iCs w:val="0"/>
          <w:color w:val="auto"/>
          <w:sz w:val="21"/>
          <w:szCs w:val="21"/>
          <w:highlight w:val="none"/>
        </w:rPr>
        <w:instrText xml:space="preserve"> HYPERLINK "mailto:评审过程中若需要供应商对响应文件作出澄清、说明或者补正的，评审小组可要求供应商在合理期限内通过线上询标澄清或电子邮件（675642008@qq.com）等书面形式的方式作出澄清、说明或者补正，但不得超出磋商响应文件的范围或者改变磋商响应文件的实质性内容。评审小组给予供应商提交澄清、说明或补正的时间不得少于半小时，供应商已经明确表示澄清、说明或补正完毕的除外。请各供应商授权代表在开标期间保持电话畅通，如未及时接听电话或超出澄清、说明或补正时间的，视为放弃澄清、说明或补正的权利。" </w:instrText>
      </w:r>
      <w:r>
        <w:rPr>
          <w:rFonts w:hint="eastAsia" w:ascii="仿宋" w:hAnsi="仿宋" w:eastAsia="仿宋" w:cs="仿宋"/>
          <w:i w:val="0"/>
          <w:iCs w:val="0"/>
          <w:color w:val="auto"/>
          <w:sz w:val="21"/>
          <w:szCs w:val="21"/>
          <w:highlight w:val="none"/>
        </w:rPr>
        <w:fldChar w:fldCharType="separate"/>
      </w:r>
      <w:r>
        <w:rPr>
          <w:rFonts w:hint="eastAsia" w:ascii="仿宋" w:hAnsi="仿宋" w:eastAsia="仿宋" w:cs="仿宋"/>
          <w:i w:val="0"/>
          <w:iCs w:val="0"/>
          <w:color w:val="auto"/>
          <w:sz w:val="21"/>
          <w:szCs w:val="21"/>
          <w:highlight w:val="none"/>
        </w:rPr>
        <w:t>评审过程中若需要供应商对响应文件作出澄清、说明或者补正的，</w:t>
      </w:r>
      <w:r>
        <w:rPr>
          <w:rFonts w:hint="eastAsia" w:ascii="仿宋" w:hAnsi="仿宋" w:eastAsia="仿宋" w:cs="仿宋"/>
          <w:i w:val="0"/>
          <w:iCs w:val="0"/>
          <w:color w:val="auto"/>
          <w:sz w:val="21"/>
          <w:szCs w:val="21"/>
          <w:highlight w:val="none"/>
          <w:lang w:eastAsia="zh-CN"/>
        </w:rPr>
        <w:t>磋商小组</w:t>
      </w:r>
      <w:r>
        <w:rPr>
          <w:rFonts w:hint="eastAsia" w:ascii="仿宋" w:hAnsi="仿宋" w:eastAsia="仿宋" w:cs="仿宋"/>
          <w:i w:val="0"/>
          <w:iCs w:val="0"/>
          <w:color w:val="auto"/>
          <w:sz w:val="21"/>
          <w:szCs w:val="21"/>
          <w:highlight w:val="none"/>
        </w:rPr>
        <w:t>可要求供应商在合理期限内通过线上询标澄清或电子邮件（</w:t>
      </w:r>
      <w:r>
        <w:rPr>
          <w:rFonts w:hint="eastAsia" w:ascii="仿宋" w:hAnsi="仿宋" w:eastAsia="仿宋" w:cs="仿宋"/>
          <w:i w:val="0"/>
          <w:iCs w:val="0"/>
          <w:color w:val="auto"/>
          <w:sz w:val="21"/>
          <w:szCs w:val="21"/>
          <w:highlight w:val="none"/>
          <w:lang w:eastAsia="zh-CN"/>
        </w:rPr>
        <w:t>707890806</w:t>
      </w:r>
      <w:r>
        <w:rPr>
          <w:rFonts w:hint="eastAsia" w:ascii="仿宋" w:hAnsi="仿宋" w:eastAsia="仿宋" w:cs="仿宋"/>
          <w:i w:val="0"/>
          <w:iCs w:val="0"/>
          <w:color w:val="auto"/>
          <w:sz w:val="21"/>
          <w:szCs w:val="21"/>
          <w:highlight w:val="none"/>
        </w:rPr>
        <w:t>@qq.com）等书面形式的方式作出澄清、说明或者补正。</w:t>
      </w:r>
      <w:r>
        <w:rPr>
          <w:rFonts w:hint="eastAsia" w:ascii="仿宋" w:hAnsi="仿宋" w:eastAsia="仿宋" w:cs="仿宋"/>
          <w:b/>
          <w:i w:val="0"/>
          <w:iCs w:val="0"/>
          <w:color w:val="auto"/>
          <w:sz w:val="21"/>
          <w:szCs w:val="21"/>
          <w:highlight w:val="none"/>
          <w:lang w:eastAsia="zh-CN"/>
        </w:rPr>
        <w:t>磋商小组</w:t>
      </w:r>
      <w:r>
        <w:rPr>
          <w:rFonts w:hint="eastAsia" w:ascii="仿宋" w:hAnsi="仿宋" w:eastAsia="仿宋" w:cs="仿宋"/>
          <w:b/>
          <w:i w:val="0"/>
          <w:iCs w:val="0"/>
          <w:color w:val="auto"/>
          <w:sz w:val="21"/>
          <w:szCs w:val="21"/>
          <w:highlight w:val="none"/>
        </w:rPr>
        <w:t>给予供应商提交澄清、说明或补正的时间不得少于半小时，供应商已经明确表示澄清、说明或补正完毕的除外</w:t>
      </w:r>
      <w:r>
        <w:rPr>
          <w:rFonts w:hint="eastAsia" w:ascii="仿宋" w:hAnsi="仿宋" w:eastAsia="仿宋" w:cs="仿宋"/>
          <w:i w:val="0"/>
          <w:iCs w:val="0"/>
          <w:color w:val="auto"/>
          <w:sz w:val="21"/>
          <w:szCs w:val="21"/>
          <w:highlight w:val="none"/>
        </w:rPr>
        <w:t>。请各供应商授权代表在开标期间保持电话畅通，如未及时接听电话或超出澄清、说明或补正时间的，视为放弃澄清、说明或补正的权利。</w:t>
      </w:r>
      <w:r>
        <w:rPr>
          <w:rFonts w:hint="eastAsia" w:ascii="仿宋" w:hAnsi="仿宋" w:eastAsia="仿宋" w:cs="仿宋"/>
          <w:i w:val="0"/>
          <w:iCs w:val="0"/>
          <w:color w:val="auto"/>
          <w:sz w:val="21"/>
          <w:szCs w:val="21"/>
          <w:highlight w:val="none"/>
        </w:rPr>
        <w:fldChar w:fldCharType="end"/>
      </w:r>
    </w:p>
    <w:p>
      <w:pPr>
        <w:snapToGrid w:val="0"/>
        <w:spacing w:line="360" w:lineRule="exact"/>
        <w:ind w:firstLine="422" w:firstLineChars="200"/>
        <w:rPr>
          <w:rFonts w:hint="eastAsia" w:ascii="仿宋" w:hAnsi="仿宋" w:eastAsia="仿宋" w:cs="仿宋"/>
          <w:i w:val="0"/>
          <w:iCs w:val="0"/>
          <w:color w:val="auto"/>
          <w:sz w:val="21"/>
          <w:szCs w:val="21"/>
          <w:highlight w:val="none"/>
        </w:rPr>
      </w:pPr>
      <w:r>
        <w:rPr>
          <w:rFonts w:hint="eastAsia" w:ascii="仿宋" w:hAnsi="仿宋" w:eastAsia="仿宋" w:cs="仿宋"/>
          <w:b/>
          <w:i w:val="0"/>
          <w:iCs w:val="0"/>
          <w:color w:val="auto"/>
          <w:sz w:val="21"/>
          <w:szCs w:val="21"/>
          <w:highlight w:val="none"/>
        </w:rPr>
        <w:t>（四）错误修正</w:t>
      </w:r>
    </w:p>
    <w:p>
      <w:pPr>
        <w:pStyle w:val="22"/>
        <w:spacing w:before="0" w:beforeAutospacing="0" w:after="0" w:afterAutospacing="0" w:line="360" w:lineRule="exact"/>
        <w:ind w:firstLine="420" w:firstLineChars="200"/>
        <w:jc w:val="both"/>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highlight w:val="none"/>
        </w:rPr>
        <w:t>磋商响应文件报价出现前后不一致的，除</w:t>
      </w:r>
      <w:r>
        <w:rPr>
          <w:rFonts w:hint="eastAsia" w:ascii="仿宋" w:hAnsi="仿宋" w:eastAsia="仿宋" w:cs="仿宋"/>
          <w:bCs/>
          <w:i w:val="0"/>
          <w:iCs w:val="0"/>
          <w:color w:val="auto"/>
          <w:sz w:val="21"/>
          <w:szCs w:val="21"/>
          <w:highlight w:val="none"/>
        </w:rPr>
        <w:t>磋商文件</w:t>
      </w:r>
      <w:r>
        <w:rPr>
          <w:rFonts w:hint="eastAsia" w:ascii="仿宋" w:hAnsi="仿宋" w:eastAsia="仿宋" w:cs="仿宋"/>
          <w:i w:val="0"/>
          <w:iCs w:val="0"/>
          <w:color w:val="auto"/>
          <w:sz w:val="21"/>
          <w:szCs w:val="21"/>
          <w:highlight w:val="none"/>
        </w:rPr>
        <w:t>另有规定外，按照下列规定修正：</w:t>
      </w:r>
    </w:p>
    <w:p>
      <w:pPr>
        <w:pStyle w:val="22"/>
        <w:spacing w:before="0" w:beforeAutospacing="0" w:after="0" w:afterAutospacing="0" w:line="360" w:lineRule="exact"/>
        <w:jc w:val="both"/>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highlight w:val="none"/>
        </w:rPr>
        <w:t>　　1、磋商响应文件中</w:t>
      </w:r>
      <w:r>
        <w:rPr>
          <w:rFonts w:hint="eastAsia" w:ascii="仿宋" w:hAnsi="仿宋" w:eastAsia="仿宋" w:cs="仿宋"/>
          <w:i w:val="0"/>
          <w:iCs w:val="0"/>
          <w:color w:val="auto"/>
          <w:sz w:val="21"/>
          <w:szCs w:val="21"/>
          <w:highlight w:val="none"/>
          <w:lang w:eastAsia="zh-CN"/>
        </w:rPr>
        <w:t>初次报价</w:t>
      </w:r>
      <w:r>
        <w:rPr>
          <w:rFonts w:hint="eastAsia" w:ascii="仿宋" w:hAnsi="仿宋" w:eastAsia="仿宋" w:cs="仿宋"/>
          <w:i w:val="0"/>
          <w:iCs w:val="0"/>
          <w:color w:val="auto"/>
          <w:sz w:val="21"/>
          <w:szCs w:val="21"/>
          <w:highlight w:val="none"/>
        </w:rPr>
        <w:t>一览表内容与磋商响应文件中相应内容不一致的，以</w:t>
      </w:r>
      <w:r>
        <w:rPr>
          <w:rFonts w:hint="eastAsia" w:ascii="仿宋" w:hAnsi="仿宋" w:eastAsia="仿宋" w:cs="仿宋"/>
          <w:i w:val="0"/>
          <w:iCs w:val="0"/>
          <w:color w:val="auto"/>
          <w:sz w:val="21"/>
          <w:szCs w:val="21"/>
          <w:highlight w:val="none"/>
          <w:lang w:eastAsia="zh-CN"/>
        </w:rPr>
        <w:t>初次报价</w:t>
      </w:r>
      <w:r>
        <w:rPr>
          <w:rFonts w:hint="eastAsia" w:ascii="仿宋" w:hAnsi="仿宋" w:eastAsia="仿宋" w:cs="仿宋"/>
          <w:i w:val="0"/>
          <w:iCs w:val="0"/>
          <w:color w:val="auto"/>
          <w:sz w:val="21"/>
          <w:szCs w:val="21"/>
          <w:highlight w:val="none"/>
        </w:rPr>
        <w:t>一览表为准；</w:t>
      </w:r>
    </w:p>
    <w:p>
      <w:pPr>
        <w:pStyle w:val="22"/>
        <w:spacing w:before="0" w:beforeAutospacing="0" w:after="0" w:afterAutospacing="0" w:line="360" w:lineRule="exact"/>
        <w:jc w:val="both"/>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highlight w:val="none"/>
        </w:rPr>
        <w:t>　　2、大写金额和小写金额不一致的，以大写金额为准；</w:t>
      </w:r>
    </w:p>
    <w:p>
      <w:pPr>
        <w:pStyle w:val="22"/>
        <w:spacing w:before="0" w:beforeAutospacing="0" w:after="0" w:afterAutospacing="0" w:line="360" w:lineRule="exact"/>
        <w:jc w:val="both"/>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highlight w:val="none"/>
        </w:rPr>
        <w:t>　　3、投标综合单价金额小数点或者百分比有明显错位的，以开标一览表的总价为准，并修改单价；</w:t>
      </w:r>
    </w:p>
    <w:p>
      <w:pPr>
        <w:pStyle w:val="22"/>
        <w:spacing w:before="0" w:beforeAutospacing="0" w:after="0" w:afterAutospacing="0" w:line="360" w:lineRule="exact"/>
        <w:ind w:firstLine="465"/>
        <w:jc w:val="both"/>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highlight w:val="none"/>
        </w:rPr>
        <w:t>4、总价金额与按投标综合单价汇总金额不一致的，以投标综合单价金额计算结果为准。</w:t>
      </w:r>
    </w:p>
    <w:p>
      <w:pPr>
        <w:pStyle w:val="22"/>
        <w:spacing w:before="0" w:beforeAutospacing="0" w:after="0" w:afterAutospacing="0" w:line="360" w:lineRule="exact"/>
        <w:ind w:firstLine="420" w:firstLineChars="200"/>
        <w:jc w:val="both"/>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highlight w:val="none"/>
        </w:rPr>
        <w:t>同时出现两种以上不一致的，按照前款规定的顺序修正。修正应在电子交易系统平台中进行。修正后的报价经磋商供应商确认后产生约束力，磋商供应商不确认的，将终止磋商。</w:t>
      </w:r>
    </w:p>
    <w:p>
      <w:pPr>
        <w:pStyle w:val="22"/>
        <w:spacing w:before="0" w:beforeAutospacing="0" w:after="0" w:afterAutospacing="0" w:line="360" w:lineRule="exact"/>
        <w:ind w:firstLine="480"/>
        <w:rPr>
          <w:rFonts w:hint="eastAsia" w:ascii="仿宋" w:hAnsi="仿宋" w:eastAsia="仿宋" w:cs="仿宋"/>
          <w:i w:val="0"/>
          <w:iCs w:val="0"/>
          <w:color w:val="auto"/>
          <w:sz w:val="21"/>
          <w:szCs w:val="21"/>
          <w:highlight w:val="none"/>
        </w:rPr>
      </w:pPr>
      <w:r>
        <w:rPr>
          <w:rFonts w:hint="eastAsia" w:ascii="仿宋" w:hAnsi="仿宋" w:eastAsia="仿宋" w:cs="仿宋"/>
          <w:b/>
          <w:bCs/>
          <w:i w:val="0"/>
          <w:iCs w:val="0"/>
          <w:color w:val="auto"/>
          <w:sz w:val="21"/>
          <w:szCs w:val="21"/>
          <w:highlight w:val="none"/>
        </w:rPr>
        <w:t>（五）</w:t>
      </w:r>
      <w:r>
        <w:rPr>
          <w:rFonts w:hint="eastAsia" w:ascii="仿宋" w:hAnsi="仿宋" w:eastAsia="仿宋" w:cs="仿宋"/>
          <w:b/>
          <w:i w:val="0"/>
          <w:iCs w:val="0"/>
          <w:color w:val="auto"/>
          <w:sz w:val="21"/>
          <w:szCs w:val="21"/>
          <w:highlight w:val="none"/>
        </w:rPr>
        <w:t>磋商供应商存在下列情况之一的，响应无效，终止磋商</w:t>
      </w:r>
    </w:p>
    <w:p>
      <w:pPr>
        <w:adjustRightInd w:val="0"/>
        <w:snapToGrid w:val="0"/>
        <w:spacing w:line="360" w:lineRule="exact"/>
        <w:ind w:firstLine="420" w:firstLineChars="200"/>
        <w:jc w:val="left"/>
        <w:rPr>
          <w:rFonts w:hint="eastAsia" w:ascii="仿宋" w:hAnsi="仿宋" w:eastAsia="仿宋" w:cs="仿宋"/>
          <w:b/>
          <w:bCs/>
          <w:i w:val="0"/>
          <w:iCs w:val="0"/>
          <w:color w:val="auto"/>
          <w:sz w:val="21"/>
          <w:szCs w:val="21"/>
          <w:highlight w:val="none"/>
        </w:rPr>
      </w:pPr>
      <w:r>
        <w:rPr>
          <w:rFonts w:hint="eastAsia" w:ascii="仿宋" w:hAnsi="仿宋" w:eastAsia="仿宋" w:cs="仿宋"/>
          <w:i w:val="0"/>
          <w:iCs w:val="0"/>
          <w:color w:val="auto"/>
          <w:kern w:val="0"/>
          <w:sz w:val="21"/>
          <w:szCs w:val="21"/>
          <w:highlight w:val="none"/>
        </w:rPr>
        <w:t>1、磋商响应文件中的报价货物跟商务资信技术内容中的供应货物出现重大偏差的；</w:t>
      </w:r>
    </w:p>
    <w:p>
      <w:pPr>
        <w:pStyle w:val="22"/>
        <w:tabs>
          <w:tab w:val="left" w:pos="7380"/>
        </w:tabs>
        <w:adjustRightInd w:val="0"/>
        <w:snapToGrid w:val="0"/>
        <w:spacing w:before="0" w:beforeAutospacing="0" w:after="0" w:afterAutospacing="0" w:line="360" w:lineRule="exact"/>
        <w:ind w:firstLine="420" w:firstLineChars="200"/>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highlight w:val="none"/>
        </w:rPr>
        <w:t>2、不具备磋商采购文件中规定的资格要求的。</w:t>
      </w:r>
    </w:p>
    <w:p>
      <w:pPr>
        <w:pStyle w:val="22"/>
        <w:adjustRightInd w:val="0"/>
        <w:snapToGrid w:val="0"/>
        <w:spacing w:before="0" w:beforeAutospacing="0" w:after="0" w:afterAutospacing="0" w:line="360" w:lineRule="exact"/>
        <w:ind w:firstLine="420" w:firstLineChars="200"/>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highlight w:val="none"/>
        </w:rPr>
        <w:t>3、磋商响应文件含有采购人不能接受的附加条件的。</w:t>
      </w:r>
    </w:p>
    <w:p>
      <w:pPr>
        <w:pStyle w:val="22"/>
        <w:adjustRightInd w:val="0"/>
        <w:snapToGrid w:val="0"/>
        <w:spacing w:before="0" w:beforeAutospacing="0" w:after="0" w:afterAutospacing="0" w:line="360" w:lineRule="exact"/>
        <w:ind w:firstLine="420" w:firstLineChars="200"/>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highlight w:val="none"/>
        </w:rPr>
        <w:t>4、磋商小组认为供应商的报价明显低于其他通过符合性审查供应商的报价，有可能影响产品质量或者不能诚信履约的，应当要求其在合理的时间内通过指定的电子邮箱（</w:t>
      </w:r>
      <w:r>
        <w:rPr>
          <w:rFonts w:hint="eastAsia" w:ascii="仿宋" w:hAnsi="仿宋" w:eastAsia="仿宋" w:cs="仿宋"/>
          <w:i w:val="0"/>
          <w:iCs w:val="0"/>
          <w:color w:val="auto"/>
          <w:sz w:val="21"/>
          <w:szCs w:val="21"/>
          <w:highlight w:val="none"/>
          <w:lang w:eastAsia="zh-CN"/>
        </w:rPr>
        <w:t>707890806</w:t>
      </w:r>
      <w:r>
        <w:rPr>
          <w:rFonts w:hint="eastAsia" w:ascii="仿宋" w:hAnsi="仿宋" w:eastAsia="仿宋" w:cs="仿宋"/>
          <w:i w:val="0"/>
          <w:iCs w:val="0"/>
          <w:color w:val="auto"/>
          <w:sz w:val="21"/>
          <w:szCs w:val="21"/>
          <w:highlight w:val="none"/>
        </w:rPr>
        <w:t>@qq.com）、电话号码（</w:t>
      </w:r>
      <w:r>
        <w:rPr>
          <w:rFonts w:hint="eastAsia" w:ascii="仿宋" w:hAnsi="仿宋" w:eastAsia="仿宋" w:cs="仿宋"/>
          <w:i w:val="0"/>
          <w:iCs w:val="0"/>
          <w:color w:val="auto"/>
          <w:sz w:val="21"/>
          <w:szCs w:val="21"/>
          <w:highlight w:val="none"/>
          <w:lang w:eastAsia="zh-CN"/>
        </w:rPr>
        <w:t>0576-87778799</w:t>
      </w:r>
      <w:r>
        <w:rPr>
          <w:rFonts w:hint="eastAsia" w:ascii="仿宋" w:hAnsi="仿宋" w:eastAsia="仿宋" w:cs="仿宋"/>
          <w:i w:val="0"/>
          <w:iCs w:val="0"/>
          <w:color w:val="auto"/>
          <w:sz w:val="21"/>
          <w:szCs w:val="21"/>
          <w:highlight w:val="none"/>
        </w:rPr>
        <w:t>）等作出澄清说明，必要时提交相关证明材料；；供应商不能证明其报价合理性的，磋商小组应当与其终止磋商。</w:t>
      </w:r>
    </w:p>
    <w:p>
      <w:pPr>
        <w:pStyle w:val="22"/>
        <w:adjustRightInd w:val="0"/>
        <w:snapToGrid w:val="0"/>
        <w:spacing w:before="0" w:beforeAutospacing="0" w:after="0" w:afterAutospacing="0" w:line="360" w:lineRule="exact"/>
        <w:ind w:firstLine="420" w:firstLineChars="200"/>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highlight w:val="none"/>
        </w:rPr>
        <w:t>5、报价超过磋商采购文件中规定的预算金额/最高限价。</w:t>
      </w:r>
    </w:p>
    <w:p>
      <w:pPr>
        <w:pStyle w:val="22"/>
        <w:adjustRightInd w:val="0"/>
        <w:snapToGrid w:val="0"/>
        <w:spacing w:before="0" w:beforeAutospacing="0" w:after="0" w:afterAutospacing="0" w:line="360" w:lineRule="exact"/>
        <w:ind w:firstLine="420" w:firstLineChars="200"/>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highlight w:val="none"/>
        </w:rPr>
        <w:t>6、主要性能参数指标（打“▲”的）存在负偏离的。</w:t>
      </w:r>
    </w:p>
    <w:p>
      <w:pPr>
        <w:tabs>
          <w:tab w:val="left" w:pos="1898"/>
        </w:tabs>
        <w:autoSpaceDE w:val="0"/>
        <w:autoSpaceDN w:val="0"/>
        <w:adjustRightInd w:val="0"/>
        <w:snapToGrid w:val="0"/>
        <w:spacing w:line="360" w:lineRule="exact"/>
        <w:ind w:firstLine="420" w:firstLineChars="200"/>
        <w:jc w:val="left"/>
        <w:rPr>
          <w:rFonts w:hint="eastAsia" w:ascii="仿宋" w:hAnsi="仿宋" w:eastAsia="仿宋" w:cs="仿宋"/>
          <w:i w:val="0"/>
          <w:iCs w:val="0"/>
          <w:color w:val="auto"/>
          <w:kern w:val="0"/>
          <w:sz w:val="21"/>
          <w:szCs w:val="21"/>
          <w:highlight w:val="none"/>
        </w:rPr>
      </w:pPr>
      <w:r>
        <w:rPr>
          <w:rFonts w:hint="eastAsia" w:ascii="仿宋" w:hAnsi="仿宋" w:eastAsia="仿宋" w:cs="仿宋"/>
          <w:i w:val="0"/>
          <w:iCs w:val="0"/>
          <w:color w:val="auto"/>
          <w:kern w:val="0"/>
          <w:sz w:val="21"/>
          <w:szCs w:val="21"/>
          <w:highlight w:val="none"/>
        </w:rPr>
        <w:t>7、磋商参数未如实填写，完全复制粘贴磋商采购参数的。</w:t>
      </w:r>
    </w:p>
    <w:p>
      <w:pPr>
        <w:tabs>
          <w:tab w:val="left" w:pos="1898"/>
        </w:tabs>
        <w:autoSpaceDE w:val="0"/>
        <w:autoSpaceDN w:val="0"/>
        <w:adjustRightInd w:val="0"/>
        <w:snapToGrid w:val="0"/>
        <w:spacing w:line="360" w:lineRule="exact"/>
        <w:ind w:firstLine="420" w:firstLineChars="200"/>
        <w:jc w:val="left"/>
        <w:rPr>
          <w:rFonts w:hint="eastAsia" w:ascii="仿宋" w:hAnsi="仿宋" w:eastAsia="仿宋" w:cs="仿宋"/>
          <w:i w:val="0"/>
          <w:iCs w:val="0"/>
          <w:color w:val="auto"/>
          <w:kern w:val="0"/>
          <w:sz w:val="21"/>
          <w:szCs w:val="21"/>
          <w:highlight w:val="none"/>
        </w:rPr>
      </w:pPr>
      <w:r>
        <w:rPr>
          <w:rFonts w:hint="eastAsia" w:ascii="仿宋" w:hAnsi="仿宋" w:eastAsia="仿宋" w:cs="仿宋"/>
          <w:i w:val="0"/>
          <w:iCs w:val="0"/>
          <w:color w:val="auto"/>
          <w:kern w:val="0"/>
          <w:sz w:val="21"/>
          <w:szCs w:val="21"/>
          <w:highlight w:val="none"/>
        </w:rPr>
        <w:t>8、磋商响应文件提供虚假材料的。</w:t>
      </w:r>
    </w:p>
    <w:p>
      <w:pPr>
        <w:tabs>
          <w:tab w:val="left" w:pos="1898"/>
        </w:tabs>
        <w:autoSpaceDE w:val="0"/>
        <w:autoSpaceDN w:val="0"/>
        <w:adjustRightInd w:val="0"/>
        <w:snapToGrid w:val="0"/>
        <w:spacing w:line="360" w:lineRule="exact"/>
        <w:ind w:firstLine="420" w:firstLineChars="200"/>
        <w:jc w:val="left"/>
        <w:rPr>
          <w:rFonts w:hint="eastAsia" w:ascii="仿宋" w:hAnsi="仿宋" w:eastAsia="仿宋" w:cs="仿宋"/>
          <w:i w:val="0"/>
          <w:iCs w:val="0"/>
          <w:color w:val="auto"/>
          <w:kern w:val="0"/>
          <w:sz w:val="21"/>
          <w:szCs w:val="21"/>
          <w:highlight w:val="none"/>
        </w:rPr>
      </w:pPr>
      <w:r>
        <w:rPr>
          <w:rFonts w:hint="eastAsia" w:ascii="仿宋" w:hAnsi="仿宋" w:eastAsia="仿宋" w:cs="仿宋"/>
          <w:i w:val="0"/>
          <w:iCs w:val="0"/>
          <w:color w:val="auto"/>
          <w:kern w:val="0"/>
          <w:sz w:val="21"/>
          <w:szCs w:val="21"/>
          <w:highlight w:val="none"/>
        </w:rPr>
        <w:t>9、未上传电子加密标书，或者非系统平台自身解密异常情况下电子加密标书和电子备份标书均解密失败或未按时解密的；</w:t>
      </w:r>
    </w:p>
    <w:p>
      <w:pPr>
        <w:tabs>
          <w:tab w:val="left" w:pos="1898"/>
        </w:tabs>
        <w:autoSpaceDE w:val="0"/>
        <w:autoSpaceDN w:val="0"/>
        <w:adjustRightInd w:val="0"/>
        <w:snapToGrid w:val="0"/>
        <w:spacing w:line="360" w:lineRule="exact"/>
        <w:ind w:firstLine="420" w:firstLineChars="200"/>
        <w:jc w:val="left"/>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kern w:val="0"/>
          <w:sz w:val="21"/>
          <w:szCs w:val="21"/>
          <w:highlight w:val="none"/>
        </w:rPr>
        <w:t>10、</w:t>
      </w:r>
      <w:r>
        <w:rPr>
          <w:rFonts w:hint="eastAsia" w:ascii="仿宋" w:hAnsi="仿宋" w:eastAsia="仿宋" w:cs="仿宋"/>
          <w:i w:val="0"/>
          <w:iCs w:val="0"/>
          <w:color w:val="auto"/>
          <w:sz w:val="21"/>
          <w:szCs w:val="21"/>
          <w:highlight w:val="none"/>
        </w:rPr>
        <w:t>不同供应商的磋商响应文件由同一单位或者个人编制，或者不同供应商的磋商响应文件从同一个IP地址制作或上传；</w:t>
      </w:r>
    </w:p>
    <w:p>
      <w:pPr>
        <w:pStyle w:val="22"/>
        <w:spacing w:before="0" w:beforeAutospacing="0" w:after="0" w:afterAutospacing="0" w:line="360" w:lineRule="exact"/>
        <w:ind w:firstLine="420" w:firstLineChars="200"/>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highlight w:val="none"/>
        </w:rPr>
        <w:t>11、不同供应商委托同一单位或者个人办理磋商事宜；</w:t>
      </w:r>
    </w:p>
    <w:p>
      <w:pPr>
        <w:pStyle w:val="22"/>
        <w:spacing w:before="0" w:beforeAutospacing="0" w:after="0" w:afterAutospacing="0" w:line="360" w:lineRule="exact"/>
        <w:ind w:firstLine="420" w:firstLineChars="200"/>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highlight w:val="none"/>
        </w:rPr>
        <w:t>12、不同供应商的磋商响应文件载明的项目管理成员或者联系人员为同一人；</w:t>
      </w:r>
    </w:p>
    <w:p>
      <w:pPr>
        <w:pStyle w:val="22"/>
        <w:spacing w:before="0" w:beforeAutospacing="0" w:after="0" w:afterAutospacing="0" w:line="360" w:lineRule="exact"/>
        <w:ind w:firstLine="420" w:firstLineChars="200"/>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highlight w:val="none"/>
        </w:rPr>
        <w:t>13、不同供应商的磋商响应文件异常一致或者报价呈规律性差异；</w:t>
      </w:r>
    </w:p>
    <w:p>
      <w:pPr>
        <w:pStyle w:val="22"/>
        <w:spacing w:before="0" w:beforeAutospacing="0" w:after="0" w:afterAutospacing="0" w:line="360" w:lineRule="exact"/>
        <w:ind w:firstLine="420" w:firstLineChars="200"/>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highlight w:val="none"/>
        </w:rPr>
        <w:t>14、不同供应商的磋商响应文件相互混装；</w:t>
      </w:r>
    </w:p>
    <w:p>
      <w:pPr>
        <w:tabs>
          <w:tab w:val="left" w:pos="1898"/>
        </w:tabs>
        <w:autoSpaceDE w:val="0"/>
        <w:autoSpaceDN w:val="0"/>
        <w:adjustRightInd w:val="0"/>
        <w:snapToGrid w:val="0"/>
        <w:spacing w:line="360" w:lineRule="exact"/>
        <w:ind w:firstLine="420" w:firstLineChars="200"/>
        <w:jc w:val="left"/>
        <w:rPr>
          <w:rFonts w:hint="eastAsia" w:ascii="仿宋" w:hAnsi="仿宋" w:eastAsia="仿宋" w:cs="仿宋"/>
          <w:i w:val="0"/>
          <w:iCs w:val="0"/>
          <w:color w:val="auto"/>
          <w:kern w:val="0"/>
          <w:sz w:val="21"/>
          <w:szCs w:val="21"/>
          <w:highlight w:val="none"/>
        </w:rPr>
      </w:pPr>
      <w:r>
        <w:rPr>
          <w:rFonts w:hint="eastAsia" w:ascii="仿宋" w:hAnsi="仿宋" w:eastAsia="仿宋" w:cs="仿宋"/>
          <w:i w:val="0"/>
          <w:iCs w:val="0"/>
          <w:color w:val="auto"/>
          <w:kern w:val="0"/>
          <w:sz w:val="21"/>
          <w:szCs w:val="21"/>
          <w:highlight w:val="none"/>
        </w:rPr>
        <w:t>15、不符合法律、法规和磋商采购文件中规定的其他实质性要求的（磋商采购文件中打“▲”内容及被拒绝的条款）。</w:t>
      </w:r>
    </w:p>
    <w:p>
      <w:pPr>
        <w:tabs>
          <w:tab w:val="left" w:pos="1898"/>
        </w:tabs>
        <w:autoSpaceDE w:val="0"/>
        <w:autoSpaceDN w:val="0"/>
        <w:adjustRightInd w:val="0"/>
        <w:snapToGrid w:val="0"/>
        <w:spacing w:line="360" w:lineRule="exact"/>
        <w:ind w:firstLine="422" w:firstLineChars="200"/>
        <w:jc w:val="left"/>
        <w:rPr>
          <w:rFonts w:hint="eastAsia" w:ascii="仿宋" w:hAnsi="仿宋" w:eastAsia="仿宋" w:cs="仿宋"/>
          <w:b/>
          <w:bCs/>
          <w:i w:val="0"/>
          <w:iCs w:val="0"/>
          <w:color w:val="auto"/>
          <w:kern w:val="0"/>
          <w:sz w:val="21"/>
          <w:szCs w:val="21"/>
          <w:highlight w:val="none"/>
        </w:rPr>
      </w:pPr>
      <w:r>
        <w:rPr>
          <w:rFonts w:hint="eastAsia" w:ascii="仿宋" w:hAnsi="仿宋" w:eastAsia="仿宋" w:cs="仿宋"/>
          <w:b/>
          <w:bCs/>
          <w:i w:val="0"/>
          <w:iCs w:val="0"/>
          <w:color w:val="auto"/>
          <w:kern w:val="0"/>
          <w:sz w:val="21"/>
          <w:szCs w:val="21"/>
          <w:highlight w:val="none"/>
        </w:rPr>
        <w:t>（六）采购过程中出现以下情形，导致电子交易平台无法正常运行，或者无法保证电子交易的公平、公正和安全时，采购组织机构可中止电子交易活动：</w:t>
      </w:r>
    </w:p>
    <w:p>
      <w:pPr>
        <w:tabs>
          <w:tab w:val="left" w:pos="1898"/>
        </w:tabs>
        <w:autoSpaceDE w:val="0"/>
        <w:autoSpaceDN w:val="0"/>
        <w:adjustRightInd w:val="0"/>
        <w:snapToGrid w:val="0"/>
        <w:spacing w:line="360" w:lineRule="exact"/>
        <w:ind w:firstLine="420" w:firstLineChars="200"/>
        <w:jc w:val="left"/>
        <w:rPr>
          <w:rFonts w:hint="eastAsia" w:ascii="仿宋" w:hAnsi="仿宋" w:eastAsia="仿宋" w:cs="仿宋"/>
          <w:i w:val="0"/>
          <w:iCs w:val="0"/>
          <w:color w:val="auto"/>
          <w:kern w:val="0"/>
          <w:sz w:val="21"/>
          <w:szCs w:val="21"/>
          <w:highlight w:val="none"/>
        </w:rPr>
      </w:pPr>
      <w:r>
        <w:rPr>
          <w:rFonts w:hint="eastAsia" w:ascii="仿宋" w:hAnsi="仿宋" w:eastAsia="仿宋" w:cs="仿宋"/>
          <w:i w:val="0"/>
          <w:iCs w:val="0"/>
          <w:color w:val="auto"/>
          <w:kern w:val="0"/>
          <w:sz w:val="21"/>
          <w:szCs w:val="21"/>
          <w:highlight w:val="none"/>
        </w:rPr>
        <w:t>1、电子交易平台发生故障而无法登录访问的； </w:t>
      </w:r>
    </w:p>
    <w:p>
      <w:pPr>
        <w:tabs>
          <w:tab w:val="left" w:pos="1898"/>
        </w:tabs>
        <w:autoSpaceDE w:val="0"/>
        <w:autoSpaceDN w:val="0"/>
        <w:adjustRightInd w:val="0"/>
        <w:snapToGrid w:val="0"/>
        <w:spacing w:line="360" w:lineRule="exact"/>
        <w:ind w:firstLine="420" w:firstLineChars="200"/>
        <w:jc w:val="left"/>
        <w:rPr>
          <w:rFonts w:hint="eastAsia" w:ascii="仿宋" w:hAnsi="仿宋" w:eastAsia="仿宋" w:cs="仿宋"/>
          <w:i w:val="0"/>
          <w:iCs w:val="0"/>
          <w:color w:val="auto"/>
          <w:kern w:val="0"/>
          <w:sz w:val="21"/>
          <w:szCs w:val="21"/>
          <w:highlight w:val="none"/>
        </w:rPr>
      </w:pPr>
      <w:r>
        <w:rPr>
          <w:rFonts w:hint="eastAsia" w:ascii="仿宋" w:hAnsi="仿宋" w:eastAsia="仿宋" w:cs="仿宋"/>
          <w:i w:val="0"/>
          <w:iCs w:val="0"/>
          <w:color w:val="auto"/>
          <w:kern w:val="0"/>
          <w:sz w:val="21"/>
          <w:szCs w:val="21"/>
          <w:highlight w:val="none"/>
        </w:rPr>
        <w:t>2、电子交易平台应用或数据库出现错误，不能进行正常操作的；</w:t>
      </w:r>
    </w:p>
    <w:p>
      <w:pPr>
        <w:pStyle w:val="22"/>
        <w:spacing w:before="0" w:beforeAutospacing="0" w:after="0" w:afterAutospacing="0" w:line="360" w:lineRule="exact"/>
        <w:ind w:firstLine="420" w:firstLineChars="200"/>
        <w:jc w:val="both"/>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highlight w:val="none"/>
        </w:rPr>
        <w:t>3、电子交易平台发现严重安全漏洞，有潜在泄密危险的；</w:t>
      </w:r>
    </w:p>
    <w:p>
      <w:pPr>
        <w:pStyle w:val="22"/>
        <w:spacing w:before="0" w:beforeAutospacing="0" w:after="0" w:afterAutospacing="0" w:line="360" w:lineRule="exact"/>
        <w:ind w:firstLine="420" w:firstLineChars="200"/>
        <w:jc w:val="both"/>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highlight w:val="none"/>
        </w:rPr>
        <w:t>4、病毒发作导致不能进行正常操作的； </w:t>
      </w:r>
    </w:p>
    <w:p>
      <w:pPr>
        <w:pStyle w:val="22"/>
        <w:spacing w:before="0" w:beforeAutospacing="0" w:after="0" w:afterAutospacing="0" w:line="360" w:lineRule="exact"/>
        <w:ind w:firstLine="420" w:firstLineChars="200"/>
        <w:jc w:val="both"/>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highlight w:val="none"/>
        </w:rPr>
        <w:t>5、其他无法保证电子交易的公平、公正和安全的情况。</w:t>
      </w:r>
    </w:p>
    <w:p>
      <w:pPr>
        <w:autoSpaceDE w:val="0"/>
        <w:autoSpaceDN w:val="0"/>
        <w:adjustRightInd w:val="0"/>
        <w:spacing w:line="360" w:lineRule="exact"/>
        <w:ind w:firstLine="420" w:firstLineChars="200"/>
        <w:jc w:val="left"/>
        <w:rPr>
          <w:rFonts w:hint="eastAsia" w:ascii="仿宋" w:hAnsi="仿宋" w:eastAsia="仿宋" w:cs="仿宋"/>
          <w:i w:val="0"/>
          <w:iCs w:val="0"/>
          <w:color w:val="auto"/>
          <w:kern w:val="0"/>
          <w:sz w:val="21"/>
          <w:szCs w:val="21"/>
          <w:highlight w:val="none"/>
        </w:rPr>
      </w:pPr>
      <w:r>
        <w:rPr>
          <w:rFonts w:hint="eastAsia" w:ascii="仿宋" w:hAnsi="仿宋" w:eastAsia="仿宋" w:cs="仿宋"/>
          <w:i w:val="0"/>
          <w:iCs w:val="0"/>
          <w:color w:val="auto"/>
          <w:kern w:val="0"/>
          <w:sz w:val="21"/>
          <w:szCs w:val="21"/>
          <w:highlight w:val="none"/>
        </w:rPr>
        <w:t>出现上述情形，在不影响采购公平、公正性的前提下，采购组织机构可以待上述情形消除后继续组织电子交易活动。</w:t>
      </w:r>
    </w:p>
    <w:p>
      <w:pPr>
        <w:autoSpaceDE w:val="0"/>
        <w:autoSpaceDN w:val="0"/>
        <w:adjustRightInd w:val="0"/>
        <w:spacing w:line="360" w:lineRule="exact"/>
        <w:ind w:firstLine="422" w:firstLineChars="200"/>
        <w:jc w:val="left"/>
        <w:rPr>
          <w:rFonts w:hint="eastAsia" w:ascii="仿宋" w:hAnsi="仿宋" w:eastAsia="仿宋" w:cs="仿宋"/>
          <w:i w:val="0"/>
          <w:iCs w:val="0"/>
          <w:color w:val="auto"/>
          <w:kern w:val="0"/>
          <w:sz w:val="21"/>
          <w:szCs w:val="21"/>
          <w:highlight w:val="none"/>
        </w:rPr>
      </w:pPr>
      <w:r>
        <w:rPr>
          <w:rFonts w:hint="eastAsia" w:ascii="仿宋" w:hAnsi="仿宋" w:eastAsia="仿宋" w:cs="仿宋"/>
          <w:b/>
          <w:i w:val="0"/>
          <w:iCs w:val="0"/>
          <w:color w:val="auto"/>
          <w:kern w:val="0"/>
          <w:sz w:val="21"/>
          <w:szCs w:val="21"/>
          <w:highlight w:val="none"/>
        </w:rPr>
        <w:t>（七）有下列情况之一的，本次磋商终止。</w:t>
      </w:r>
    </w:p>
    <w:p>
      <w:pPr>
        <w:pStyle w:val="22"/>
        <w:spacing w:before="0" w:beforeAutospacing="0" w:after="0" w:afterAutospacing="0" w:line="360" w:lineRule="exact"/>
        <w:ind w:firstLine="525" w:firstLineChars="250"/>
        <w:jc w:val="both"/>
        <w:rPr>
          <w:rFonts w:hint="eastAsia" w:ascii="仿宋" w:hAnsi="仿宋" w:eastAsia="仿宋" w:cs="仿宋"/>
          <w:i w:val="0"/>
          <w:iCs w:val="0"/>
          <w:color w:val="auto"/>
          <w:sz w:val="21"/>
          <w:szCs w:val="21"/>
          <w:highlight w:val="none"/>
          <w:lang w:eastAsia="zh-CN"/>
        </w:rPr>
      </w:pPr>
      <w:r>
        <w:rPr>
          <w:rFonts w:hint="eastAsia" w:ascii="仿宋" w:hAnsi="仿宋" w:eastAsia="仿宋" w:cs="仿宋"/>
          <w:i w:val="0"/>
          <w:iCs w:val="0"/>
          <w:color w:val="auto"/>
          <w:sz w:val="21"/>
          <w:szCs w:val="21"/>
          <w:highlight w:val="none"/>
        </w:rPr>
        <w:t>1、因情况变化，不再符合规定的竞争性磋商采购方式适用情形的</w:t>
      </w:r>
      <w:r>
        <w:rPr>
          <w:rFonts w:hint="eastAsia" w:ascii="仿宋" w:hAnsi="仿宋" w:eastAsia="仿宋" w:cs="仿宋"/>
          <w:i w:val="0"/>
          <w:iCs w:val="0"/>
          <w:color w:val="auto"/>
          <w:sz w:val="21"/>
          <w:szCs w:val="21"/>
          <w:highlight w:val="none"/>
          <w:lang w:eastAsia="zh-CN"/>
        </w:rPr>
        <w:t>；</w:t>
      </w:r>
    </w:p>
    <w:p>
      <w:pPr>
        <w:pStyle w:val="22"/>
        <w:spacing w:before="0" w:beforeAutospacing="0" w:after="0" w:afterAutospacing="0" w:line="360" w:lineRule="exact"/>
        <w:ind w:firstLine="525" w:firstLineChars="250"/>
        <w:jc w:val="both"/>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highlight w:val="none"/>
          <w:lang w:val="en-US" w:eastAsia="zh-CN"/>
        </w:rPr>
        <w:t>2、出现影响采购公正的违法、违规行为的；</w:t>
      </w:r>
    </w:p>
    <w:p>
      <w:pPr>
        <w:pStyle w:val="22"/>
        <w:spacing w:before="0" w:beforeAutospacing="0" w:after="0" w:afterAutospacing="0" w:line="360" w:lineRule="exact"/>
        <w:ind w:firstLine="525" w:firstLineChars="250"/>
        <w:jc w:val="both"/>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highlight w:val="none"/>
          <w:lang w:val="en-US" w:eastAsia="zh-CN"/>
        </w:rPr>
        <w:t>3</w:t>
      </w:r>
      <w:r>
        <w:rPr>
          <w:rFonts w:hint="eastAsia" w:ascii="仿宋" w:hAnsi="仿宋" w:eastAsia="仿宋" w:cs="仿宋"/>
          <w:i w:val="0"/>
          <w:iCs w:val="0"/>
          <w:color w:val="auto"/>
          <w:sz w:val="21"/>
          <w:szCs w:val="21"/>
          <w:highlight w:val="none"/>
        </w:rPr>
        <w:t xml:space="preserve">、磋商小组发现磋商文件存在歧义、重大缺陷导致评审工作无法进行，或者磋商文件内容违反国家有关强制性规定的； </w:t>
      </w:r>
    </w:p>
    <w:p>
      <w:pPr>
        <w:pStyle w:val="22"/>
        <w:spacing w:before="0" w:beforeAutospacing="0" w:after="0" w:afterAutospacing="0" w:line="360" w:lineRule="exact"/>
        <w:ind w:firstLine="525" w:firstLineChars="250"/>
        <w:jc w:val="both"/>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highlight w:val="none"/>
          <w:lang w:val="en-US" w:eastAsia="zh-CN"/>
        </w:rPr>
        <w:t>4</w:t>
      </w:r>
      <w:r>
        <w:rPr>
          <w:rFonts w:hint="eastAsia" w:ascii="仿宋" w:hAnsi="仿宋" w:eastAsia="仿宋" w:cs="仿宋"/>
          <w:i w:val="0"/>
          <w:iCs w:val="0"/>
          <w:color w:val="auto"/>
          <w:sz w:val="21"/>
          <w:szCs w:val="21"/>
          <w:highlight w:val="none"/>
        </w:rPr>
        <w:t>、因重大变故，采购任务取消的；</w:t>
      </w:r>
    </w:p>
    <w:p>
      <w:pPr>
        <w:pStyle w:val="22"/>
        <w:spacing w:before="0" w:beforeAutospacing="0" w:after="0" w:afterAutospacing="0" w:line="360" w:lineRule="exact"/>
        <w:ind w:firstLine="525" w:firstLineChars="250"/>
        <w:jc w:val="both"/>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highlight w:val="none"/>
          <w:lang w:val="en-US" w:eastAsia="zh-CN"/>
        </w:rPr>
        <w:t>5</w:t>
      </w:r>
      <w:r>
        <w:rPr>
          <w:rFonts w:hint="eastAsia" w:ascii="仿宋" w:hAnsi="仿宋" w:eastAsia="仿宋" w:cs="仿宋"/>
          <w:i w:val="0"/>
          <w:iCs w:val="0"/>
          <w:color w:val="auto"/>
          <w:sz w:val="21"/>
          <w:szCs w:val="21"/>
          <w:highlight w:val="none"/>
        </w:rPr>
        <w:t>、法律、法规和磋商文件规定的其他导致评审结果无效的。</w:t>
      </w:r>
    </w:p>
    <w:p>
      <w:pPr>
        <w:pStyle w:val="22"/>
        <w:spacing w:before="0" w:beforeAutospacing="0" w:after="0" w:afterAutospacing="0" w:line="360" w:lineRule="exact"/>
        <w:ind w:firstLine="314" w:firstLineChars="149"/>
        <w:jc w:val="both"/>
        <w:rPr>
          <w:rFonts w:hint="eastAsia" w:ascii="仿宋" w:hAnsi="仿宋" w:eastAsia="仿宋" w:cs="仿宋"/>
          <w:i w:val="0"/>
          <w:iCs w:val="0"/>
          <w:color w:val="auto"/>
          <w:sz w:val="21"/>
          <w:szCs w:val="21"/>
          <w:highlight w:val="none"/>
        </w:rPr>
      </w:pPr>
      <w:r>
        <w:rPr>
          <w:rFonts w:hint="eastAsia" w:ascii="仿宋" w:hAnsi="仿宋" w:eastAsia="仿宋" w:cs="仿宋"/>
          <w:b/>
          <w:i w:val="0"/>
          <w:iCs w:val="0"/>
          <w:color w:val="auto"/>
          <w:sz w:val="21"/>
          <w:szCs w:val="21"/>
          <w:highlight w:val="none"/>
        </w:rPr>
        <w:t>（八）磋商原则和方法</w:t>
      </w:r>
    </w:p>
    <w:p>
      <w:pPr>
        <w:pStyle w:val="12"/>
        <w:snapToGrid w:val="0"/>
        <w:spacing w:line="360" w:lineRule="exact"/>
        <w:ind w:firstLine="525" w:firstLineChars="250"/>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highlight w:val="none"/>
        </w:rPr>
        <w:t>1、磋商原则。磋商小组必须公平、公正、客观，不带任何倾向性和启发性；不得向外界透露任何与评审有关的内容；任何单位和个人不得干扰、影响评审的正常进行；磋商小组及有关工作人员不得私下与磋商供应商接触。</w:t>
      </w:r>
    </w:p>
    <w:p>
      <w:pPr>
        <w:pStyle w:val="12"/>
        <w:snapToGrid w:val="0"/>
        <w:spacing w:line="360" w:lineRule="exact"/>
        <w:ind w:left="359" w:leftChars="171" w:firstLine="210" w:firstLineChars="100"/>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highlight w:val="none"/>
        </w:rPr>
        <w:t>2、磋商办法。具体磋商内容及评分标准等详见《第四章：评审方法及评分标准》。</w:t>
      </w:r>
    </w:p>
    <w:p>
      <w:pPr>
        <w:pStyle w:val="12"/>
        <w:snapToGrid w:val="0"/>
        <w:spacing w:line="360" w:lineRule="exact"/>
        <w:ind w:firstLine="422" w:firstLineChars="200"/>
        <w:rPr>
          <w:rFonts w:hint="eastAsia" w:ascii="仿宋" w:hAnsi="仿宋" w:eastAsia="仿宋" w:cs="仿宋"/>
          <w:i w:val="0"/>
          <w:iCs w:val="0"/>
          <w:color w:val="auto"/>
          <w:sz w:val="21"/>
          <w:szCs w:val="21"/>
          <w:highlight w:val="none"/>
        </w:rPr>
      </w:pPr>
      <w:r>
        <w:rPr>
          <w:rFonts w:hint="eastAsia" w:ascii="仿宋" w:hAnsi="仿宋" w:eastAsia="仿宋" w:cs="仿宋"/>
          <w:b/>
          <w:i w:val="0"/>
          <w:iCs w:val="0"/>
          <w:color w:val="auto"/>
          <w:sz w:val="21"/>
          <w:szCs w:val="21"/>
          <w:highlight w:val="none"/>
        </w:rPr>
        <w:t>（九）评审过程的监控</w:t>
      </w:r>
    </w:p>
    <w:p>
      <w:pPr>
        <w:pStyle w:val="22"/>
        <w:spacing w:before="0" w:beforeAutospacing="0" w:after="0" w:afterAutospacing="0" w:line="360" w:lineRule="exact"/>
        <w:ind w:firstLine="420" w:firstLineChars="200"/>
        <w:jc w:val="both"/>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highlight w:val="none"/>
        </w:rPr>
        <w:t>1、本项目评审过程实行全程录音、录像监控，政府采购监管部门视情进行现场监督，供应商在评审过程中所进行的试图影响评审结果的不公正活动，可能导致其被拒绝磋商。</w:t>
      </w:r>
    </w:p>
    <w:p>
      <w:pPr>
        <w:pStyle w:val="22"/>
        <w:spacing w:before="0" w:beforeAutospacing="0" w:after="0" w:afterAutospacing="0" w:line="360" w:lineRule="exact"/>
        <w:ind w:firstLine="420" w:firstLineChars="200"/>
        <w:jc w:val="both"/>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highlight w:val="none"/>
        </w:rPr>
        <w:t>2、评审过程中出现录音录像采集设备不能正常运行的，应当立即封存评审资料、中止评审活动，直至设备（或替代设备）运转正常或转移至符合条件的场所后继续进行评审工作。</w:t>
      </w:r>
    </w:p>
    <w:p>
      <w:pPr>
        <w:pStyle w:val="22"/>
        <w:spacing w:before="0" w:beforeAutospacing="0" w:after="0" w:afterAutospacing="0" w:line="360" w:lineRule="exact"/>
        <w:ind w:firstLine="422" w:firstLineChars="200"/>
        <w:jc w:val="center"/>
        <w:rPr>
          <w:rFonts w:hint="eastAsia" w:ascii="仿宋" w:hAnsi="仿宋" w:eastAsia="仿宋" w:cs="仿宋"/>
          <w:i w:val="0"/>
          <w:iCs w:val="0"/>
          <w:color w:val="auto"/>
          <w:sz w:val="21"/>
          <w:szCs w:val="21"/>
          <w:highlight w:val="none"/>
        </w:rPr>
      </w:pPr>
      <w:r>
        <w:rPr>
          <w:rFonts w:hint="eastAsia" w:ascii="仿宋" w:hAnsi="仿宋" w:eastAsia="仿宋" w:cs="仿宋"/>
          <w:b/>
          <w:i w:val="0"/>
          <w:iCs w:val="0"/>
          <w:color w:val="auto"/>
          <w:sz w:val="21"/>
          <w:szCs w:val="21"/>
          <w:highlight w:val="none"/>
        </w:rPr>
        <w:t>六、磋商结果确定</w:t>
      </w:r>
    </w:p>
    <w:p>
      <w:pPr>
        <w:pStyle w:val="22"/>
        <w:spacing w:before="0" w:beforeAutospacing="0" w:after="0" w:afterAutospacing="0" w:line="360" w:lineRule="exact"/>
        <w:ind w:firstLine="420" w:firstLineChars="200"/>
        <w:jc w:val="both"/>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highlight w:val="none"/>
        </w:rPr>
        <w:t>1、确定成交供应商。磋商小组根据采购人的《授权意见确认书》，推荐成交候选供应商或直接确定成交供应商。其中推荐成交候选供应商的，采购组织机构在评审结束之日起2个工作日内将评审报告送交采购人，采购人自收到评审报告之日起5个工作日内在评审报告推荐的成交候选人中按顺序确定成交供应商。</w:t>
      </w:r>
    </w:p>
    <w:p>
      <w:pPr>
        <w:spacing w:line="360" w:lineRule="exact"/>
        <w:ind w:firstLine="420" w:firstLineChars="200"/>
        <w:rPr>
          <w:rFonts w:hint="eastAsia" w:ascii="仿宋" w:hAnsi="仿宋" w:eastAsia="仿宋" w:cs="仿宋"/>
          <w:i w:val="0"/>
          <w:iCs w:val="0"/>
          <w:color w:val="auto"/>
          <w:kern w:val="0"/>
          <w:sz w:val="21"/>
          <w:szCs w:val="21"/>
          <w:highlight w:val="none"/>
        </w:rPr>
      </w:pPr>
      <w:r>
        <w:rPr>
          <w:rFonts w:hint="eastAsia" w:ascii="仿宋" w:hAnsi="仿宋" w:eastAsia="仿宋" w:cs="仿宋"/>
          <w:i w:val="0"/>
          <w:iCs w:val="0"/>
          <w:color w:val="auto"/>
          <w:kern w:val="0"/>
          <w:sz w:val="21"/>
          <w:szCs w:val="21"/>
          <w:highlight w:val="none"/>
        </w:rPr>
        <w:t>2、发布成交结果公告。采购组织机构应当在成交供应商确定后2个工作日内，在“浙江政府采购网”和“仙居县公共资源交易网”上公告成交结果，成交结果公告将包括中标人名称、地址和中标金额，主要中标标的的名称、规格型号、数量、投标综合单价、服务要求以及评审专家名单等内容。</w:t>
      </w:r>
      <w:r>
        <w:rPr>
          <w:rFonts w:hint="eastAsia" w:ascii="仿宋" w:hAnsi="仿宋" w:eastAsia="仿宋" w:cs="仿宋"/>
          <w:i w:val="0"/>
          <w:iCs w:val="0"/>
          <w:color w:val="auto"/>
          <w:kern w:val="0"/>
          <w:sz w:val="21"/>
          <w:szCs w:val="21"/>
          <w:highlight w:val="none"/>
          <w:u w:val="single"/>
        </w:rPr>
        <w:t>因中标结果公告需要，评审结果排名第一的中标候选人在评审结束后1个工作日内将《中标供应商公告内容》填写完整后，以电子文档形式提交给采购代理机构项目负责人（或者发送至电子邮箱：</w:t>
      </w:r>
      <w:r>
        <w:rPr>
          <w:rFonts w:hint="eastAsia" w:ascii="仿宋" w:hAnsi="仿宋" w:eastAsia="仿宋" w:cs="仿宋"/>
          <w:i w:val="0"/>
          <w:iCs w:val="0"/>
          <w:color w:val="auto"/>
          <w:kern w:val="0"/>
          <w:sz w:val="21"/>
          <w:szCs w:val="21"/>
          <w:highlight w:val="none"/>
          <w:u w:val="single"/>
          <w:lang w:eastAsia="zh-CN"/>
        </w:rPr>
        <w:t>707890806</w:t>
      </w:r>
      <w:r>
        <w:rPr>
          <w:rFonts w:hint="eastAsia" w:ascii="仿宋" w:hAnsi="仿宋" w:eastAsia="仿宋" w:cs="仿宋"/>
          <w:i w:val="0"/>
          <w:iCs w:val="0"/>
          <w:color w:val="auto"/>
          <w:kern w:val="0"/>
          <w:sz w:val="21"/>
          <w:szCs w:val="21"/>
          <w:highlight w:val="none"/>
          <w:u w:val="single"/>
        </w:rPr>
        <w:t>@qq.com）。未按时提供所造成的后果由供应商自行承担。</w:t>
      </w:r>
    </w:p>
    <w:p>
      <w:pPr>
        <w:spacing w:line="360" w:lineRule="exact"/>
        <w:ind w:firstLine="420" w:firstLineChars="200"/>
        <w:rPr>
          <w:rFonts w:hint="eastAsia" w:ascii="仿宋" w:hAnsi="仿宋" w:eastAsia="仿宋" w:cs="仿宋"/>
          <w:i w:val="0"/>
          <w:iCs w:val="0"/>
          <w:color w:val="auto"/>
          <w:kern w:val="0"/>
          <w:sz w:val="21"/>
          <w:szCs w:val="21"/>
          <w:highlight w:val="none"/>
        </w:rPr>
      </w:pPr>
      <w:r>
        <w:rPr>
          <w:rFonts w:hint="eastAsia" w:ascii="仿宋" w:hAnsi="仿宋" w:eastAsia="仿宋" w:cs="仿宋"/>
          <w:i w:val="0"/>
          <w:iCs w:val="0"/>
          <w:color w:val="auto"/>
          <w:kern w:val="0"/>
          <w:sz w:val="21"/>
          <w:szCs w:val="21"/>
          <w:highlight w:val="none"/>
        </w:rPr>
        <w:t>3、发出成交通知书。采购组织机构在发布成交结果同时，向成交供应商发出成交通知书。</w:t>
      </w:r>
    </w:p>
    <w:p>
      <w:pPr>
        <w:pStyle w:val="45"/>
        <w:ind w:firstLine="420" w:firstLineChars="200"/>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kern w:val="0"/>
          <w:sz w:val="21"/>
          <w:szCs w:val="21"/>
          <w:highlight w:val="none"/>
          <w:lang w:val="en-US" w:eastAsia="zh-CN"/>
        </w:rPr>
        <w:t>4</w:t>
      </w:r>
      <w:r>
        <w:rPr>
          <w:rFonts w:hint="eastAsia" w:ascii="仿宋" w:hAnsi="仿宋" w:eastAsia="仿宋" w:cs="仿宋"/>
          <w:i w:val="0"/>
          <w:iCs w:val="0"/>
          <w:color w:val="auto"/>
          <w:kern w:val="0"/>
          <w:sz w:val="21"/>
          <w:szCs w:val="21"/>
          <w:highlight w:val="none"/>
        </w:rPr>
        <w:t>、中标结果公告发出后，采购监管部门如发现供应商出现投标硬件异常的，若查证后存在违法事实的，将取消该供应商的中标资格，剩余供应商达3家及以上的，由采购人决定是否按中标顺位替补；不足3家的，该项目作废标处理。</w:t>
      </w:r>
    </w:p>
    <w:p>
      <w:pPr>
        <w:spacing w:line="360" w:lineRule="exact"/>
        <w:ind w:firstLine="422" w:firstLineChars="200"/>
        <w:jc w:val="center"/>
        <w:rPr>
          <w:rFonts w:hint="eastAsia" w:ascii="仿宋" w:hAnsi="仿宋" w:eastAsia="仿宋" w:cs="仿宋"/>
          <w:b/>
          <w:i w:val="0"/>
          <w:iCs w:val="0"/>
          <w:color w:val="auto"/>
          <w:kern w:val="0"/>
          <w:sz w:val="21"/>
          <w:szCs w:val="21"/>
          <w:highlight w:val="none"/>
        </w:rPr>
      </w:pPr>
      <w:r>
        <w:rPr>
          <w:rFonts w:hint="eastAsia" w:ascii="仿宋" w:hAnsi="仿宋" w:eastAsia="仿宋" w:cs="仿宋"/>
          <w:b/>
          <w:i w:val="0"/>
          <w:iCs w:val="0"/>
          <w:color w:val="auto"/>
          <w:kern w:val="0"/>
          <w:sz w:val="21"/>
          <w:szCs w:val="21"/>
          <w:highlight w:val="none"/>
        </w:rPr>
        <w:t>七、合同签订及公告</w:t>
      </w:r>
    </w:p>
    <w:p>
      <w:pPr>
        <w:pStyle w:val="11"/>
        <w:tabs>
          <w:tab w:val="left" w:pos="720"/>
          <w:tab w:val="left" w:pos="1260"/>
          <w:tab w:val="left" w:pos="2160"/>
          <w:tab w:val="left" w:pos="2880"/>
          <w:tab w:val="left" w:pos="3600"/>
          <w:tab w:val="left" w:pos="4320"/>
          <w:tab w:val="left" w:pos="5040"/>
          <w:tab w:val="left" w:pos="5760"/>
        </w:tabs>
        <w:spacing w:line="360" w:lineRule="exact"/>
        <w:ind w:firstLine="422" w:firstLineChars="200"/>
        <w:rPr>
          <w:rFonts w:hint="eastAsia" w:ascii="仿宋" w:hAnsi="仿宋" w:eastAsia="仿宋" w:cs="仿宋"/>
          <w:b/>
          <w:i w:val="0"/>
          <w:iCs w:val="0"/>
          <w:color w:val="auto"/>
          <w:sz w:val="21"/>
          <w:szCs w:val="21"/>
          <w:highlight w:val="none"/>
        </w:rPr>
      </w:pPr>
      <w:r>
        <w:rPr>
          <w:rFonts w:hint="eastAsia" w:ascii="仿宋" w:hAnsi="仿宋" w:eastAsia="仿宋" w:cs="仿宋"/>
          <w:b/>
          <w:i w:val="0"/>
          <w:iCs w:val="0"/>
          <w:color w:val="auto"/>
          <w:sz w:val="21"/>
          <w:szCs w:val="21"/>
          <w:highlight w:val="none"/>
        </w:rPr>
        <w:t>（一）签订合同</w:t>
      </w:r>
    </w:p>
    <w:p>
      <w:pPr>
        <w:pStyle w:val="11"/>
        <w:tabs>
          <w:tab w:val="left" w:pos="720"/>
          <w:tab w:val="left" w:pos="1260"/>
          <w:tab w:val="left" w:pos="2160"/>
          <w:tab w:val="left" w:pos="2880"/>
          <w:tab w:val="left" w:pos="3600"/>
          <w:tab w:val="left" w:pos="4320"/>
          <w:tab w:val="left" w:pos="5040"/>
          <w:tab w:val="left" w:pos="5760"/>
        </w:tabs>
        <w:spacing w:line="360" w:lineRule="exact"/>
        <w:ind w:firstLine="525" w:firstLineChars="250"/>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highlight w:val="none"/>
        </w:rPr>
        <w:t>1、采购人应当自成交通知书发出之日起30天内，按照磋商文件和中标人磋商响应文件的规定，与中标人签订书面合同。所签订的合同不得对磋商文件确定的事项和中标人磋商响应文件作实质性修改。</w:t>
      </w:r>
    </w:p>
    <w:p>
      <w:pPr>
        <w:pStyle w:val="22"/>
        <w:keepNext w:val="0"/>
        <w:keepLines w:val="0"/>
        <w:pageBreakBefore w:val="0"/>
        <w:kinsoku/>
        <w:wordWrap/>
        <w:overflowPunct/>
        <w:topLinePunct w:val="0"/>
        <w:bidi w:val="0"/>
        <w:snapToGrid/>
        <w:spacing w:before="0" w:beforeAutospacing="0" w:after="0" w:afterAutospacing="0" w:line="340" w:lineRule="exact"/>
        <w:ind w:firstLine="525" w:firstLineChars="250"/>
        <w:jc w:val="both"/>
        <w:textAlignment w:val="auto"/>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highlight w:val="none"/>
        </w:rPr>
        <w:t>2、采购人不得向成交供应商提出超出磋商文件以外的任何要求作为签订合同的条件。</w:t>
      </w:r>
    </w:p>
    <w:p>
      <w:pPr>
        <w:pStyle w:val="22"/>
        <w:keepNext w:val="0"/>
        <w:keepLines w:val="0"/>
        <w:pageBreakBefore w:val="0"/>
        <w:kinsoku/>
        <w:wordWrap/>
        <w:overflowPunct/>
        <w:topLinePunct w:val="0"/>
        <w:bidi w:val="0"/>
        <w:snapToGrid/>
        <w:spacing w:before="0" w:beforeAutospacing="0" w:after="0" w:afterAutospacing="0" w:line="340" w:lineRule="exact"/>
        <w:ind w:firstLine="525" w:firstLineChars="250"/>
        <w:jc w:val="both"/>
        <w:textAlignment w:val="auto"/>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highlight w:val="none"/>
        </w:rPr>
        <w:t>3、成交供应商无故拖延、拒签合同的,将取消成交资格，违反政府采购法实施条例第72条的，将按政府采购法第77条第一款规定追究法律责任。</w:t>
      </w:r>
    </w:p>
    <w:p>
      <w:pPr>
        <w:pStyle w:val="22"/>
        <w:keepNext w:val="0"/>
        <w:keepLines w:val="0"/>
        <w:pageBreakBefore w:val="0"/>
        <w:kinsoku/>
        <w:wordWrap/>
        <w:overflowPunct/>
        <w:topLinePunct w:val="0"/>
        <w:bidi w:val="0"/>
        <w:snapToGrid/>
        <w:spacing w:before="0" w:beforeAutospacing="0" w:after="0" w:afterAutospacing="0" w:line="340" w:lineRule="exact"/>
        <w:ind w:firstLine="525" w:firstLineChars="250"/>
        <w:jc w:val="both"/>
        <w:textAlignment w:val="auto"/>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highlight w:val="none"/>
        </w:rPr>
        <w:t>4、成交供应商拒绝与采购人签订合同的，采购人可以按照评审报告推荐的成交候选供应商名单排序，确定下一候选供应商为成交供应商，也可以重新开展政府采购活动。同时，拒绝与采购人签订合同的供应商，由同级财政部门依法作出处理。</w:t>
      </w:r>
    </w:p>
    <w:p>
      <w:pPr>
        <w:pStyle w:val="22"/>
        <w:keepNext w:val="0"/>
        <w:keepLines w:val="0"/>
        <w:pageBreakBefore w:val="0"/>
        <w:kinsoku/>
        <w:wordWrap/>
        <w:overflowPunct/>
        <w:topLinePunct w:val="0"/>
        <w:bidi w:val="0"/>
        <w:snapToGrid/>
        <w:spacing w:before="0" w:beforeAutospacing="0" w:after="0" w:afterAutospacing="0" w:line="340" w:lineRule="exact"/>
        <w:ind w:firstLine="525" w:firstLineChars="250"/>
        <w:textAlignment w:val="auto"/>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highlight w:val="none"/>
        </w:rPr>
        <w:t>5、询问或者质疑事项可能影响成交结果的，采购人应当暂停签订合同，已经签订合同的，应当中止履行合同（成交结果的质疑期为成交结果公告期限届满之日起七个工作日）。</w:t>
      </w:r>
    </w:p>
    <w:p>
      <w:pPr>
        <w:pStyle w:val="22"/>
        <w:keepNext w:val="0"/>
        <w:keepLines w:val="0"/>
        <w:pageBreakBefore w:val="0"/>
        <w:kinsoku/>
        <w:wordWrap/>
        <w:overflowPunct/>
        <w:topLinePunct w:val="0"/>
        <w:bidi w:val="0"/>
        <w:snapToGrid/>
        <w:spacing w:before="0" w:beforeAutospacing="0" w:after="0" w:afterAutospacing="0" w:line="340" w:lineRule="exact"/>
        <w:ind w:firstLine="525" w:firstLineChars="250"/>
        <w:textAlignment w:val="auto"/>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highlight w:val="none"/>
        </w:rPr>
        <w:t>6、采购人应当自政府采购合同签订之日起2个工作日内，将政府采购合同在浙江省政府采购网公告，但政府采购合同中涉及国家秘密、商业秘密的内容除外。如合同签订方（采购人或中标供应商）认为合同内容涉及国家秘密、商业秘密的，请在采购人将合同送采购代理机构鉴证的同时附书面说明告知，否则相关责任由合同签订方自行承担。</w:t>
      </w:r>
    </w:p>
    <w:p>
      <w:pPr>
        <w:pStyle w:val="22"/>
        <w:keepNext w:val="0"/>
        <w:keepLines w:val="0"/>
        <w:pageBreakBefore w:val="0"/>
        <w:kinsoku/>
        <w:wordWrap/>
        <w:overflowPunct/>
        <w:topLinePunct w:val="0"/>
        <w:bidi w:val="0"/>
        <w:snapToGrid/>
        <w:spacing w:before="0" w:beforeAutospacing="0" w:after="0" w:afterAutospacing="0" w:line="340" w:lineRule="exact"/>
        <w:ind w:firstLine="527" w:firstLineChars="250"/>
        <w:textAlignment w:val="auto"/>
        <w:rPr>
          <w:rFonts w:hint="eastAsia" w:ascii="仿宋" w:hAnsi="仿宋" w:eastAsia="仿宋" w:cs="仿宋"/>
          <w:i w:val="0"/>
          <w:iCs w:val="0"/>
          <w:color w:val="auto"/>
          <w:sz w:val="21"/>
          <w:szCs w:val="21"/>
          <w:highlight w:val="none"/>
        </w:rPr>
      </w:pPr>
      <w:r>
        <w:rPr>
          <w:rFonts w:hint="eastAsia" w:ascii="仿宋" w:hAnsi="仿宋" w:eastAsia="仿宋" w:cs="仿宋"/>
          <w:b/>
          <w:i w:val="0"/>
          <w:iCs w:val="0"/>
          <w:color w:val="auto"/>
          <w:sz w:val="21"/>
          <w:szCs w:val="21"/>
          <w:highlight w:val="none"/>
        </w:rPr>
        <w:t>7、如中标供应商为非浙江省政府采购正式注册入库供应商的，供应商必须根据浙江省财政厅《关于印发浙江省政府采购供应商注册及诚信管理暂行办法的通知》【浙财采监字〔2009〕28号】规定，在浙江政府采购网上进行正式注册入库，否则因此造成的后果由该供应商承担。</w:t>
      </w:r>
    </w:p>
    <w:p>
      <w:pPr>
        <w:rPr>
          <w:rFonts w:hint="eastAsia" w:ascii="仿宋" w:hAnsi="仿宋" w:eastAsia="仿宋" w:cs="仿宋"/>
          <w:b/>
          <w:i w:val="0"/>
          <w:iCs w:val="0"/>
          <w:color w:val="auto"/>
          <w:sz w:val="32"/>
          <w:szCs w:val="32"/>
          <w:highlight w:val="none"/>
          <w:lang w:val="en-US" w:eastAsia="zh-CN"/>
        </w:rPr>
      </w:pPr>
      <w:r>
        <w:rPr>
          <w:rFonts w:hint="eastAsia" w:ascii="仿宋" w:hAnsi="仿宋" w:eastAsia="仿宋" w:cs="仿宋"/>
          <w:b/>
          <w:i w:val="0"/>
          <w:iCs w:val="0"/>
          <w:color w:val="auto"/>
          <w:sz w:val="32"/>
          <w:szCs w:val="32"/>
          <w:highlight w:val="none"/>
          <w:lang w:val="en-US" w:eastAsia="zh-CN"/>
        </w:rPr>
        <w:br w:type="page"/>
      </w:r>
    </w:p>
    <w:p>
      <w:pPr>
        <w:keepNext w:val="0"/>
        <w:keepLines w:val="0"/>
        <w:pageBreakBefore w:val="0"/>
        <w:widowControl w:val="0"/>
        <w:kinsoku/>
        <w:wordWrap/>
        <w:overflowPunct/>
        <w:topLinePunct w:val="0"/>
        <w:bidi w:val="0"/>
        <w:snapToGrid/>
        <w:spacing w:line="420" w:lineRule="exact"/>
        <w:jc w:val="center"/>
        <w:textAlignment w:val="auto"/>
        <w:rPr>
          <w:rFonts w:hint="eastAsia" w:ascii="仿宋" w:hAnsi="仿宋" w:eastAsia="仿宋" w:cs="仿宋"/>
          <w:b/>
          <w:i w:val="0"/>
          <w:iCs w:val="0"/>
          <w:color w:val="auto"/>
          <w:sz w:val="32"/>
          <w:szCs w:val="32"/>
          <w:highlight w:val="none"/>
          <w:lang w:val="en-US" w:eastAsia="zh-CN"/>
        </w:rPr>
      </w:pPr>
      <w:r>
        <w:rPr>
          <w:rFonts w:hint="eastAsia" w:ascii="仿宋" w:hAnsi="仿宋" w:eastAsia="仿宋" w:cs="仿宋"/>
          <w:b/>
          <w:i w:val="0"/>
          <w:iCs w:val="0"/>
          <w:color w:val="auto"/>
          <w:sz w:val="32"/>
          <w:szCs w:val="32"/>
          <w:highlight w:val="none"/>
          <w:lang w:val="en-US" w:eastAsia="zh-CN"/>
        </w:rPr>
        <w:t>第三章 采购需求</w:t>
      </w:r>
    </w:p>
    <w:p>
      <w:pPr>
        <w:keepNext w:val="0"/>
        <w:keepLines w:val="0"/>
        <w:pageBreakBefore w:val="0"/>
        <w:widowControl w:val="0"/>
        <w:kinsoku/>
        <w:wordWrap/>
        <w:overflowPunct/>
        <w:topLinePunct w:val="0"/>
        <w:bidi w:val="0"/>
        <w:snapToGrid/>
        <w:spacing w:line="420" w:lineRule="exact"/>
        <w:textAlignment w:val="auto"/>
        <w:rPr>
          <w:rFonts w:hint="eastAsia" w:ascii="仿宋" w:hAnsi="仿宋" w:eastAsia="仿宋" w:cs="仿宋"/>
          <w:b/>
          <w:i w:val="0"/>
          <w:iCs w:val="0"/>
          <w:color w:val="auto"/>
          <w:sz w:val="24"/>
          <w:szCs w:val="24"/>
          <w:highlight w:val="none"/>
        </w:rPr>
      </w:pPr>
      <w:r>
        <w:rPr>
          <w:rFonts w:hint="eastAsia" w:ascii="仿宋" w:hAnsi="仿宋" w:eastAsia="仿宋" w:cs="仿宋"/>
          <w:b/>
          <w:i w:val="0"/>
          <w:iCs w:val="0"/>
          <w:color w:val="auto"/>
          <w:sz w:val="24"/>
          <w:szCs w:val="24"/>
          <w:highlight w:val="none"/>
        </w:rPr>
        <w:t>特别提醒：</w:t>
      </w:r>
    </w:p>
    <w:p>
      <w:pPr>
        <w:keepNext w:val="0"/>
        <w:keepLines w:val="0"/>
        <w:pageBreakBefore w:val="0"/>
        <w:widowControl w:val="0"/>
        <w:kinsoku/>
        <w:wordWrap/>
        <w:overflowPunct/>
        <w:topLinePunct w:val="0"/>
        <w:bidi w:val="0"/>
        <w:snapToGrid/>
        <w:spacing w:line="420" w:lineRule="exact"/>
        <w:ind w:firstLine="241" w:firstLineChars="100"/>
        <w:textAlignment w:val="auto"/>
        <w:rPr>
          <w:rFonts w:hint="eastAsia" w:ascii="仿宋" w:hAnsi="仿宋" w:eastAsia="仿宋" w:cs="仿宋"/>
          <w:b/>
          <w:i w:val="0"/>
          <w:iCs w:val="0"/>
          <w:color w:val="auto"/>
          <w:kern w:val="0"/>
          <w:sz w:val="24"/>
          <w:szCs w:val="24"/>
          <w:highlight w:val="none"/>
        </w:rPr>
      </w:pPr>
      <w:r>
        <w:rPr>
          <w:rFonts w:hint="eastAsia" w:ascii="仿宋" w:hAnsi="仿宋" w:eastAsia="仿宋" w:cs="仿宋"/>
          <w:b/>
          <w:i w:val="0"/>
          <w:iCs w:val="0"/>
          <w:color w:val="auto"/>
          <w:kern w:val="0"/>
          <w:sz w:val="24"/>
          <w:szCs w:val="24"/>
          <w:highlight w:val="none"/>
        </w:rPr>
        <w:t>▲1、中标单位在签订合同时，若坚持提出附加条件和不合理要求，成交资格将被取消，该中标人对由此产生的一切后果负责。</w:t>
      </w:r>
    </w:p>
    <w:p>
      <w:pPr>
        <w:keepNext w:val="0"/>
        <w:keepLines w:val="0"/>
        <w:pageBreakBefore w:val="0"/>
        <w:widowControl w:val="0"/>
        <w:tabs>
          <w:tab w:val="left" w:pos="8280"/>
        </w:tabs>
        <w:kinsoku/>
        <w:wordWrap/>
        <w:overflowPunct/>
        <w:topLinePunct w:val="0"/>
        <w:autoSpaceDE w:val="0"/>
        <w:autoSpaceDN w:val="0"/>
        <w:bidi w:val="0"/>
        <w:adjustRightInd w:val="0"/>
        <w:snapToGrid/>
        <w:spacing w:line="420" w:lineRule="exact"/>
        <w:ind w:right="23" w:firstLine="241" w:firstLineChars="100"/>
        <w:jc w:val="left"/>
        <w:textAlignment w:val="auto"/>
        <w:rPr>
          <w:rFonts w:hint="eastAsia" w:ascii="仿宋" w:hAnsi="仿宋" w:eastAsia="仿宋" w:cs="仿宋"/>
          <w:color w:val="auto"/>
          <w:sz w:val="24"/>
          <w:szCs w:val="24"/>
          <w:highlight w:val="none"/>
          <w:lang w:eastAsia="zh-CN"/>
        </w:rPr>
      </w:pPr>
      <w:r>
        <w:rPr>
          <w:rFonts w:hint="eastAsia" w:ascii="仿宋" w:hAnsi="仿宋" w:eastAsia="仿宋" w:cs="仿宋"/>
          <w:b/>
          <w:i w:val="0"/>
          <w:iCs w:val="0"/>
          <w:color w:val="auto"/>
          <w:kern w:val="0"/>
          <w:sz w:val="24"/>
          <w:szCs w:val="24"/>
          <w:highlight w:val="none"/>
        </w:rPr>
        <w:t>▲</w:t>
      </w:r>
      <w:r>
        <w:rPr>
          <w:rFonts w:hint="eastAsia" w:ascii="仿宋" w:hAnsi="仿宋" w:eastAsia="仿宋" w:cs="仿宋"/>
          <w:b/>
          <w:i w:val="0"/>
          <w:iCs w:val="0"/>
          <w:color w:val="auto"/>
          <w:sz w:val="24"/>
          <w:szCs w:val="24"/>
          <w:highlight w:val="none"/>
        </w:rPr>
        <w:t>2、加“▲”的技术要求或商务要求为实质性要求，</w:t>
      </w:r>
      <w:r>
        <w:rPr>
          <w:rFonts w:hint="eastAsia" w:ascii="仿宋" w:hAnsi="仿宋" w:eastAsia="仿宋" w:cs="仿宋"/>
          <w:b/>
          <w:i w:val="0"/>
          <w:iCs w:val="0"/>
          <w:color w:val="auto"/>
          <w:sz w:val="24"/>
          <w:szCs w:val="24"/>
          <w:highlight w:val="none"/>
          <w:lang w:eastAsia="zh-CN"/>
        </w:rPr>
        <w:t>供应商</w:t>
      </w:r>
      <w:r>
        <w:rPr>
          <w:rFonts w:hint="eastAsia" w:ascii="仿宋" w:hAnsi="仿宋" w:eastAsia="仿宋" w:cs="仿宋"/>
          <w:b/>
          <w:i w:val="0"/>
          <w:iCs w:val="0"/>
          <w:color w:val="auto"/>
          <w:sz w:val="24"/>
          <w:szCs w:val="24"/>
          <w:highlight w:val="none"/>
        </w:rPr>
        <w:t>应特别注意，所提供的技术响应必须完全满足或优于这些要求，否则视为不满足。不满足实质性要求的投标文件将按无效标处理。</w:t>
      </w:r>
    </w:p>
    <w:p>
      <w:pPr>
        <w:keepNext w:val="0"/>
        <w:keepLines w:val="0"/>
        <w:pageBreakBefore w:val="0"/>
        <w:tabs>
          <w:tab w:val="left" w:pos="8280"/>
        </w:tabs>
        <w:kinsoku/>
        <w:wordWrap/>
        <w:overflowPunct/>
        <w:topLinePunct w:val="0"/>
        <w:autoSpaceDE w:val="0"/>
        <w:autoSpaceDN w:val="0"/>
        <w:bidi w:val="0"/>
        <w:adjustRightInd w:val="0"/>
        <w:spacing w:line="360" w:lineRule="auto"/>
        <w:ind w:right="25" w:firstLine="482" w:firstLineChars="200"/>
        <w:textAlignment w:val="auto"/>
        <w:rPr>
          <w:rFonts w:hint="eastAsia" w:ascii="仿宋" w:hAnsi="仿宋" w:eastAsia="仿宋" w:cs="仿宋"/>
          <w:sz w:val="24"/>
          <w:szCs w:val="24"/>
        </w:rPr>
      </w:pPr>
      <w:r>
        <w:rPr>
          <w:rFonts w:hint="eastAsia" w:ascii="仿宋" w:hAnsi="仿宋" w:eastAsia="仿宋" w:cs="仿宋"/>
          <w:b/>
          <w:sz w:val="24"/>
          <w:szCs w:val="24"/>
        </w:rPr>
        <w:t>一、项目一览表</w:t>
      </w:r>
    </w:p>
    <w:p>
      <w:pPr>
        <w:keepNext w:val="0"/>
        <w:keepLines w:val="0"/>
        <w:pageBreakBefore w:val="0"/>
        <w:tabs>
          <w:tab w:val="left" w:pos="8280"/>
        </w:tabs>
        <w:kinsoku/>
        <w:wordWrap/>
        <w:overflowPunct/>
        <w:topLinePunct w:val="0"/>
        <w:autoSpaceDE w:val="0"/>
        <w:autoSpaceDN w:val="0"/>
        <w:bidi w:val="0"/>
        <w:adjustRightInd w:val="0"/>
        <w:spacing w:line="360" w:lineRule="auto"/>
        <w:ind w:right="25"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本次磋商共</w:t>
      </w:r>
      <w:r>
        <w:rPr>
          <w:rFonts w:hint="eastAsia" w:ascii="仿宋" w:hAnsi="仿宋" w:eastAsia="仿宋" w:cs="仿宋"/>
          <w:sz w:val="24"/>
          <w:szCs w:val="24"/>
          <w:u w:val="single"/>
        </w:rPr>
        <w:t xml:space="preserve"> 1 </w:t>
      </w:r>
      <w:r>
        <w:rPr>
          <w:rFonts w:hint="eastAsia" w:ascii="仿宋" w:hAnsi="仿宋" w:eastAsia="仿宋" w:cs="仿宋"/>
          <w:sz w:val="24"/>
          <w:szCs w:val="24"/>
        </w:rPr>
        <w:t>个标项，具体内容如下表：</w:t>
      </w:r>
    </w:p>
    <w:tbl>
      <w:tblPr>
        <w:tblStyle w:val="24"/>
        <w:tblpPr w:leftFromText="181" w:rightFromText="181" w:bottomFromText="170" w:vertAnchor="text" w:tblpXSpec="center" w:tblpY="1"/>
        <w:tblOverlap w:val="never"/>
        <w:tblW w:w="864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2"/>
        <w:gridCol w:w="1477"/>
        <w:gridCol w:w="1991"/>
        <w:gridCol w:w="1099"/>
        <w:gridCol w:w="852"/>
        <w:gridCol w:w="1142"/>
        <w:gridCol w:w="120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3" w:hRule="atLeast"/>
          <w:jc w:val="center"/>
        </w:trPr>
        <w:tc>
          <w:tcPr>
            <w:tcW w:w="882" w:type="dxa"/>
            <w:vAlign w:val="center"/>
          </w:tcPr>
          <w:p>
            <w:pPr>
              <w:jc w:val="center"/>
              <w:rPr>
                <w:rFonts w:hint="eastAsia" w:ascii="仿宋" w:hAnsi="仿宋" w:eastAsia="仿宋" w:cs="仿宋"/>
                <w:sz w:val="24"/>
                <w:szCs w:val="24"/>
              </w:rPr>
            </w:pPr>
            <w:r>
              <w:rPr>
                <w:rFonts w:hint="eastAsia" w:ascii="仿宋" w:hAnsi="仿宋" w:eastAsia="仿宋" w:cs="仿宋"/>
                <w:sz w:val="24"/>
                <w:szCs w:val="24"/>
              </w:rPr>
              <w:t>标项</w:t>
            </w:r>
          </w:p>
        </w:tc>
        <w:tc>
          <w:tcPr>
            <w:tcW w:w="1477" w:type="dxa"/>
            <w:vAlign w:val="center"/>
          </w:tcPr>
          <w:p>
            <w:pPr>
              <w:jc w:val="center"/>
              <w:rPr>
                <w:rFonts w:hint="eastAsia" w:ascii="仿宋" w:hAnsi="仿宋" w:eastAsia="仿宋" w:cs="仿宋"/>
                <w:sz w:val="24"/>
                <w:szCs w:val="24"/>
              </w:rPr>
            </w:pPr>
            <w:r>
              <w:rPr>
                <w:rFonts w:hint="eastAsia" w:ascii="仿宋" w:hAnsi="仿宋" w:eastAsia="仿宋" w:cs="仿宋"/>
                <w:sz w:val="24"/>
                <w:szCs w:val="24"/>
              </w:rPr>
              <w:t>项目名称</w:t>
            </w:r>
          </w:p>
        </w:tc>
        <w:tc>
          <w:tcPr>
            <w:tcW w:w="1991" w:type="dxa"/>
            <w:vAlign w:val="center"/>
          </w:tcPr>
          <w:p>
            <w:pPr>
              <w:jc w:val="center"/>
              <w:rPr>
                <w:rFonts w:hint="eastAsia" w:ascii="仿宋" w:hAnsi="仿宋" w:eastAsia="仿宋" w:cs="仿宋"/>
                <w:sz w:val="24"/>
                <w:szCs w:val="24"/>
              </w:rPr>
            </w:pPr>
            <w:r>
              <w:rPr>
                <w:rFonts w:hint="eastAsia" w:ascii="仿宋" w:hAnsi="仿宋" w:eastAsia="仿宋" w:cs="仿宋"/>
                <w:sz w:val="24"/>
                <w:szCs w:val="24"/>
              </w:rPr>
              <w:t>简要技术要求</w:t>
            </w:r>
          </w:p>
        </w:tc>
        <w:tc>
          <w:tcPr>
            <w:tcW w:w="1099" w:type="dxa"/>
            <w:vAlign w:val="center"/>
          </w:tcPr>
          <w:p>
            <w:pPr>
              <w:jc w:val="center"/>
              <w:rPr>
                <w:rFonts w:hint="eastAsia" w:ascii="仿宋" w:hAnsi="仿宋" w:eastAsia="仿宋" w:cs="仿宋"/>
                <w:sz w:val="24"/>
                <w:szCs w:val="24"/>
              </w:rPr>
            </w:pPr>
            <w:r>
              <w:rPr>
                <w:rFonts w:hint="eastAsia" w:ascii="仿宋" w:hAnsi="仿宋" w:eastAsia="仿宋" w:cs="仿宋"/>
                <w:sz w:val="24"/>
                <w:szCs w:val="24"/>
              </w:rPr>
              <w:t>数量</w:t>
            </w:r>
          </w:p>
        </w:tc>
        <w:tc>
          <w:tcPr>
            <w:tcW w:w="852" w:type="dxa"/>
            <w:vAlign w:val="center"/>
          </w:tcPr>
          <w:p>
            <w:pPr>
              <w:jc w:val="center"/>
              <w:rPr>
                <w:rFonts w:hint="eastAsia" w:ascii="仿宋" w:hAnsi="仿宋" w:eastAsia="仿宋" w:cs="仿宋"/>
                <w:sz w:val="24"/>
                <w:szCs w:val="24"/>
              </w:rPr>
            </w:pPr>
            <w:r>
              <w:rPr>
                <w:rFonts w:hint="eastAsia" w:ascii="仿宋" w:hAnsi="仿宋" w:eastAsia="仿宋" w:cs="仿宋"/>
                <w:sz w:val="24"/>
                <w:szCs w:val="24"/>
              </w:rPr>
              <w:t>单位</w:t>
            </w:r>
          </w:p>
        </w:tc>
        <w:tc>
          <w:tcPr>
            <w:tcW w:w="1142" w:type="dxa"/>
            <w:vAlign w:val="center"/>
          </w:tcPr>
          <w:p>
            <w:pPr>
              <w:jc w:val="center"/>
              <w:rPr>
                <w:rFonts w:hint="eastAsia" w:ascii="仿宋" w:hAnsi="仿宋" w:eastAsia="仿宋" w:cs="仿宋"/>
                <w:sz w:val="24"/>
                <w:szCs w:val="24"/>
              </w:rPr>
            </w:pPr>
            <w:r>
              <w:rPr>
                <w:rFonts w:hint="eastAsia" w:ascii="仿宋" w:hAnsi="仿宋" w:eastAsia="仿宋" w:cs="仿宋"/>
                <w:sz w:val="24"/>
                <w:szCs w:val="24"/>
              </w:rPr>
              <w:t>总预算（万元）</w:t>
            </w:r>
          </w:p>
        </w:tc>
        <w:tc>
          <w:tcPr>
            <w:tcW w:w="1203" w:type="dxa"/>
            <w:vAlign w:val="center"/>
          </w:tcPr>
          <w:p>
            <w:pPr>
              <w:jc w:val="center"/>
              <w:rPr>
                <w:rFonts w:hint="eastAsia" w:ascii="仿宋" w:hAnsi="仿宋" w:eastAsia="仿宋" w:cs="仿宋"/>
                <w:sz w:val="24"/>
                <w:szCs w:val="24"/>
              </w:rPr>
            </w:pPr>
            <w:r>
              <w:rPr>
                <w:rFonts w:hint="eastAsia" w:ascii="仿宋" w:hAnsi="仿宋" w:eastAsia="仿宋" w:cs="仿宋"/>
                <w:sz w:val="24"/>
                <w:szCs w:val="24"/>
              </w:rPr>
              <w:t>最高限价（万元）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3" w:hRule="atLeast"/>
          <w:jc w:val="center"/>
        </w:trPr>
        <w:tc>
          <w:tcPr>
            <w:tcW w:w="882" w:type="dxa"/>
            <w:vAlign w:val="center"/>
          </w:tcPr>
          <w:p>
            <w:pPr>
              <w:jc w:val="center"/>
              <w:rPr>
                <w:rFonts w:hint="eastAsia" w:ascii="仿宋" w:hAnsi="仿宋" w:eastAsia="仿宋" w:cs="仿宋"/>
                <w:sz w:val="24"/>
                <w:szCs w:val="24"/>
              </w:rPr>
            </w:pPr>
            <w:r>
              <w:rPr>
                <w:rFonts w:hint="eastAsia" w:ascii="仿宋" w:hAnsi="仿宋" w:eastAsia="仿宋" w:cs="仿宋"/>
                <w:sz w:val="24"/>
                <w:szCs w:val="24"/>
              </w:rPr>
              <w:t>1</w:t>
            </w:r>
          </w:p>
        </w:tc>
        <w:tc>
          <w:tcPr>
            <w:tcW w:w="1477" w:type="dxa"/>
            <w:vAlign w:val="center"/>
          </w:tcPr>
          <w:p>
            <w:pPr>
              <w:jc w:val="center"/>
              <w:rPr>
                <w:rFonts w:hint="eastAsia" w:ascii="仿宋" w:hAnsi="仿宋" w:eastAsia="仿宋" w:cs="仿宋"/>
                <w:sz w:val="24"/>
                <w:szCs w:val="24"/>
              </w:rPr>
            </w:pPr>
            <w:r>
              <w:rPr>
                <w:rFonts w:hint="eastAsia" w:ascii="仿宋" w:hAnsi="仿宋" w:eastAsia="仿宋" w:cs="仿宋"/>
                <w:sz w:val="24"/>
                <w:szCs w:val="24"/>
              </w:rPr>
              <w:t>仙居县项目碳排放数字化管理项目</w:t>
            </w:r>
          </w:p>
        </w:tc>
        <w:tc>
          <w:tcPr>
            <w:tcW w:w="1991" w:type="dxa"/>
            <w:vAlign w:val="center"/>
          </w:tcPr>
          <w:p>
            <w:pPr>
              <w:jc w:val="center"/>
              <w:rPr>
                <w:rFonts w:hint="eastAsia" w:ascii="仿宋" w:hAnsi="仿宋" w:eastAsia="仿宋" w:cs="仿宋"/>
                <w:sz w:val="24"/>
                <w:szCs w:val="24"/>
              </w:rPr>
            </w:pPr>
            <w:r>
              <w:rPr>
                <w:rFonts w:hint="eastAsia" w:ascii="仿宋" w:hAnsi="仿宋" w:eastAsia="仿宋" w:cs="仿宋"/>
                <w:sz w:val="24"/>
                <w:szCs w:val="24"/>
              </w:rPr>
              <w:t>详见下文</w:t>
            </w:r>
          </w:p>
        </w:tc>
        <w:tc>
          <w:tcPr>
            <w:tcW w:w="1099" w:type="dxa"/>
            <w:vAlign w:val="center"/>
          </w:tcPr>
          <w:p>
            <w:pPr>
              <w:jc w:val="center"/>
              <w:rPr>
                <w:rFonts w:hint="eastAsia" w:ascii="仿宋" w:hAnsi="仿宋" w:eastAsia="仿宋" w:cs="仿宋"/>
                <w:sz w:val="24"/>
                <w:szCs w:val="24"/>
              </w:rPr>
            </w:pPr>
            <w:r>
              <w:rPr>
                <w:rFonts w:hint="eastAsia" w:ascii="仿宋" w:hAnsi="仿宋" w:eastAsia="仿宋" w:cs="仿宋"/>
                <w:sz w:val="24"/>
                <w:szCs w:val="24"/>
              </w:rPr>
              <w:t>1</w:t>
            </w:r>
          </w:p>
        </w:tc>
        <w:tc>
          <w:tcPr>
            <w:tcW w:w="852" w:type="dxa"/>
            <w:vAlign w:val="center"/>
          </w:tcPr>
          <w:p>
            <w:pPr>
              <w:jc w:val="center"/>
              <w:rPr>
                <w:rFonts w:hint="eastAsia" w:ascii="仿宋" w:hAnsi="仿宋" w:eastAsia="仿宋" w:cs="仿宋"/>
                <w:sz w:val="24"/>
                <w:szCs w:val="24"/>
              </w:rPr>
            </w:pPr>
            <w:r>
              <w:rPr>
                <w:rFonts w:hint="eastAsia" w:ascii="仿宋" w:hAnsi="仿宋" w:eastAsia="仿宋" w:cs="仿宋"/>
                <w:sz w:val="24"/>
                <w:szCs w:val="24"/>
              </w:rPr>
              <w:t>项</w:t>
            </w:r>
          </w:p>
        </w:tc>
        <w:tc>
          <w:tcPr>
            <w:tcW w:w="1142" w:type="dxa"/>
            <w:vAlign w:val="center"/>
          </w:tcPr>
          <w:p>
            <w:pPr>
              <w:jc w:val="center"/>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75</w:t>
            </w:r>
          </w:p>
        </w:tc>
        <w:tc>
          <w:tcPr>
            <w:tcW w:w="1203" w:type="dxa"/>
            <w:vAlign w:val="center"/>
          </w:tcPr>
          <w:p>
            <w:pPr>
              <w:jc w:val="center"/>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75</w:t>
            </w:r>
          </w:p>
        </w:tc>
      </w:tr>
    </w:tbl>
    <w:p>
      <w:pPr>
        <w:keepNext w:val="0"/>
        <w:keepLines w:val="0"/>
        <w:pageBreakBefore w:val="0"/>
        <w:widowControl/>
        <w:suppressLineNumbers w:val="0"/>
        <w:kinsoku/>
        <w:wordWrap/>
        <w:overflowPunct/>
        <w:topLinePunct w:val="0"/>
        <w:bidi w:val="0"/>
        <w:snapToGrid/>
        <w:spacing w:line="360" w:lineRule="exact"/>
        <w:ind w:firstLine="482" w:firstLineChars="200"/>
        <w:jc w:val="left"/>
        <w:textAlignment w:val="auto"/>
        <w:rPr>
          <w:rFonts w:hint="eastAsia" w:ascii="仿宋" w:hAnsi="仿宋" w:eastAsia="仿宋" w:cs="仿宋"/>
          <w:b/>
          <w:bCs/>
          <w:color w:val="auto"/>
          <w:kern w:val="0"/>
          <w:sz w:val="24"/>
          <w:szCs w:val="24"/>
          <w:highlight w:val="none"/>
          <w:lang w:val="en-US" w:eastAsia="zh-CN" w:bidi="ar"/>
        </w:rPr>
      </w:pPr>
      <w:r>
        <w:rPr>
          <w:rFonts w:hint="eastAsia" w:ascii="仿宋" w:hAnsi="仿宋" w:eastAsia="仿宋" w:cs="仿宋"/>
          <w:b/>
          <w:bCs/>
          <w:color w:val="auto"/>
          <w:kern w:val="0"/>
          <w:sz w:val="24"/>
          <w:szCs w:val="24"/>
          <w:highlight w:val="none"/>
          <w:lang w:val="en-US" w:eastAsia="zh-CN" w:bidi="ar"/>
        </w:rPr>
        <w:t>注：本采购标的对应的中小企业划分标准所属行业为：</w:t>
      </w:r>
      <w:r>
        <w:rPr>
          <w:rFonts w:hint="eastAsia" w:ascii="仿宋" w:hAnsi="仿宋" w:eastAsia="仿宋" w:cs="仿宋"/>
          <w:b/>
          <w:bCs/>
          <w:i w:val="0"/>
          <w:iCs w:val="0"/>
          <w:color w:val="auto"/>
          <w:kern w:val="0"/>
          <w:sz w:val="24"/>
          <w:szCs w:val="24"/>
          <w:highlight w:val="none"/>
          <w:u w:val="single"/>
        </w:rPr>
        <w:t>其他未列明行业</w:t>
      </w:r>
      <w:r>
        <w:rPr>
          <w:rFonts w:hint="eastAsia" w:ascii="仿宋" w:hAnsi="仿宋" w:eastAsia="仿宋" w:cs="仿宋"/>
          <w:b/>
          <w:bCs/>
          <w:color w:val="auto"/>
          <w:kern w:val="0"/>
          <w:sz w:val="24"/>
          <w:szCs w:val="24"/>
          <w:highlight w:val="none"/>
          <w:lang w:val="en-US" w:eastAsia="zh-CN" w:bidi="ar"/>
        </w:rPr>
        <w:t>。</w:t>
      </w:r>
    </w:p>
    <w:p>
      <w:pPr>
        <w:keepNext w:val="0"/>
        <w:keepLines w:val="0"/>
        <w:pageBreakBefore w:val="0"/>
        <w:tabs>
          <w:tab w:val="left" w:pos="8280"/>
        </w:tabs>
        <w:kinsoku/>
        <w:wordWrap/>
        <w:overflowPunct/>
        <w:topLinePunct w:val="0"/>
        <w:autoSpaceDE w:val="0"/>
        <w:autoSpaceDN w:val="0"/>
        <w:bidi w:val="0"/>
        <w:adjustRightInd w:val="0"/>
        <w:spacing w:line="360" w:lineRule="auto"/>
        <w:ind w:right="25" w:firstLine="482" w:firstLineChars="200"/>
        <w:textAlignment w:val="auto"/>
        <w:rPr>
          <w:rFonts w:hint="eastAsia" w:ascii="仿宋" w:hAnsi="仿宋" w:eastAsia="仿宋" w:cs="仿宋"/>
          <w:b/>
          <w:sz w:val="24"/>
          <w:szCs w:val="24"/>
        </w:rPr>
      </w:pPr>
      <w:r>
        <w:rPr>
          <w:rFonts w:hint="eastAsia" w:ascii="仿宋" w:hAnsi="仿宋" w:eastAsia="仿宋" w:cs="仿宋"/>
          <w:b/>
          <w:sz w:val="24"/>
          <w:szCs w:val="24"/>
        </w:rPr>
        <w:t>二、项目背景</w:t>
      </w:r>
    </w:p>
    <w:p>
      <w:pPr>
        <w:keepNext w:val="0"/>
        <w:keepLines w:val="0"/>
        <w:pageBreakBefore w:val="0"/>
        <w:tabs>
          <w:tab w:val="left" w:pos="8280"/>
        </w:tabs>
        <w:kinsoku/>
        <w:wordWrap/>
        <w:overflowPunct/>
        <w:topLinePunct w:val="0"/>
        <w:autoSpaceDE w:val="0"/>
        <w:autoSpaceDN w:val="0"/>
        <w:bidi w:val="0"/>
        <w:adjustRightInd w:val="0"/>
        <w:spacing w:line="360" w:lineRule="auto"/>
        <w:ind w:right="25" w:firstLine="480" w:firstLineChars="200"/>
        <w:textAlignment w:val="auto"/>
        <w:rPr>
          <w:rFonts w:hint="eastAsia" w:ascii="仿宋" w:hAnsi="仿宋" w:eastAsia="仿宋" w:cs="仿宋"/>
          <w:b/>
          <w:sz w:val="24"/>
          <w:szCs w:val="24"/>
        </w:rPr>
      </w:pPr>
      <w:r>
        <w:rPr>
          <w:rFonts w:hint="eastAsia" w:ascii="仿宋" w:hAnsi="仿宋" w:eastAsia="仿宋" w:cs="仿宋"/>
          <w:sz w:val="24"/>
          <w:szCs w:val="24"/>
        </w:rPr>
        <w:t>根据《浙江省生态环境厅关于印发实施&lt;浙江省建设项目碳排放评价编制指南（试行）&gt;的通知》（浙环函〔2021〕179号）、《关于印发&lt;减污降碳协同增效实施方案&gt;的通知》（环综合〔2021〕42号）、《浙江省生态环境厅关于印发2021年全省生态环境保护工作要点的通知》（浙环发〔2021〕1号）、台州市生态环境局关于印发《台州市生态环境领域数字化改革工作方案》的通知（台环函〔2021〕57号）等文件要求，结合本县实际，按照上级要求，开展碳排放数字化管理应用场景建设工作，所建场景集成浙江省9大重点行业碳排放核算模型，可基于重点行业企业建设项目能耗和生产等数据核算建设项目碳排放情况。在此基础上，开发碳排放统计分析、评价、管理和信息公示等功能。设计并构建建设项目碳排放评价线上管理流程，主管部门和企业主体可进行上传、反馈、备案等操作，提高建设项目碳排放管理效率。</w:t>
      </w:r>
    </w:p>
    <w:p>
      <w:pPr>
        <w:keepNext w:val="0"/>
        <w:keepLines w:val="0"/>
        <w:pageBreakBefore w:val="0"/>
        <w:tabs>
          <w:tab w:val="left" w:pos="8280"/>
        </w:tabs>
        <w:kinsoku/>
        <w:wordWrap/>
        <w:overflowPunct/>
        <w:topLinePunct w:val="0"/>
        <w:autoSpaceDE w:val="0"/>
        <w:autoSpaceDN w:val="0"/>
        <w:bidi w:val="0"/>
        <w:adjustRightInd w:val="0"/>
        <w:spacing w:line="360" w:lineRule="auto"/>
        <w:ind w:right="25" w:firstLine="482" w:firstLineChars="200"/>
        <w:textAlignment w:val="auto"/>
        <w:rPr>
          <w:rFonts w:hint="eastAsia" w:ascii="仿宋" w:hAnsi="仿宋" w:eastAsia="仿宋" w:cs="仿宋"/>
          <w:b/>
          <w:sz w:val="24"/>
          <w:szCs w:val="24"/>
        </w:rPr>
      </w:pPr>
      <w:r>
        <w:rPr>
          <w:rFonts w:hint="eastAsia" w:ascii="仿宋" w:hAnsi="仿宋" w:eastAsia="仿宋" w:cs="仿宋"/>
          <w:b/>
          <w:sz w:val="24"/>
          <w:szCs w:val="24"/>
        </w:rPr>
        <w:t>三、项目内容及要求</w:t>
      </w:r>
    </w:p>
    <w:p>
      <w:pPr>
        <w:pStyle w:val="10"/>
        <w:keepNext w:val="0"/>
        <w:keepLines w:val="0"/>
        <w:pageBreakBefore w:val="0"/>
        <w:kinsoku/>
        <w:wordWrap/>
        <w:overflowPunct/>
        <w:topLinePunct w:val="0"/>
        <w:bidi w:val="0"/>
        <w:snapToGrid/>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（一）采购清单</w:t>
      </w:r>
    </w:p>
    <w:tbl>
      <w:tblPr>
        <w:tblStyle w:val="24"/>
        <w:tblW w:w="831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988"/>
        <w:gridCol w:w="2409"/>
        <w:gridCol w:w="491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988" w:type="dxa"/>
            <w:vAlign w:val="center"/>
          </w:tcPr>
          <w:p>
            <w:pPr>
              <w:keepNext w:val="0"/>
              <w:keepLines w:val="0"/>
              <w:pageBreakBefore w:val="0"/>
              <w:tabs>
                <w:tab w:val="left" w:pos="8280"/>
              </w:tabs>
              <w:kinsoku/>
              <w:wordWrap/>
              <w:overflowPunct/>
              <w:topLinePunct w:val="0"/>
              <w:autoSpaceDE w:val="0"/>
              <w:autoSpaceDN w:val="0"/>
              <w:bidi w:val="0"/>
              <w:adjustRightInd w:val="0"/>
              <w:snapToGrid/>
              <w:ind w:firstLine="0" w:firstLineChars="0"/>
              <w:jc w:val="center"/>
              <w:textAlignment w:val="auto"/>
              <w:rPr>
                <w:rFonts w:hint="eastAsia" w:ascii="仿宋" w:hAnsi="仿宋" w:eastAsia="仿宋" w:cs="仿宋"/>
                <w:b/>
                <w:sz w:val="24"/>
                <w:szCs w:val="24"/>
              </w:rPr>
            </w:pPr>
            <w:r>
              <w:rPr>
                <w:rFonts w:hint="eastAsia" w:ascii="仿宋" w:hAnsi="仿宋" w:eastAsia="仿宋" w:cs="仿宋"/>
                <w:b/>
                <w:sz w:val="24"/>
                <w:szCs w:val="24"/>
              </w:rPr>
              <w:t>序号</w:t>
            </w:r>
          </w:p>
        </w:tc>
        <w:tc>
          <w:tcPr>
            <w:tcW w:w="2409" w:type="dxa"/>
            <w:vAlign w:val="center"/>
          </w:tcPr>
          <w:p>
            <w:pPr>
              <w:keepNext w:val="0"/>
              <w:keepLines w:val="0"/>
              <w:pageBreakBefore w:val="0"/>
              <w:tabs>
                <w:tab w:val="left" w:pos="8280"/>
              </w:tabs>
              <w:kinsoku/>
              <w:wordWrap/>
              <w:overflowPunct/>
              <w:topLinePunct w:val="0"/>
              <w:autoSpaceDE w:val="0"/>
              <w:autoSpaceDN w:val="0"/>
              <w:bidi w:val="0"/>
              <w:adjustRightInd w:val="0"/>
              <w:snapToGrid/>
              <w:ind w:firstLine="0" w:firstLineChars="0"/>
              <w:jc w:val="center"/>
              <w:textAlignment w:val="auto"/>
              <w:rPr>
                <w:rFonts w:hint="eastAsia" w:ascii="仿宋" w:hAnsi="仿宋" w:eastAsia="仿宋" w:cs="仿宋"/>
                <w:b/>
                <w:sz w:val="24"/>
                <w:szCs w:val="24"/>
              </w:rPr>
            </w:pPr>
            <w:r>
              <w:rPr>
                <w:rFonts w:hint="eastAsia" w:ascii="仿宋" w:hAnsi="仿宋" w:eastAsia="仿宋" w:cs="仿宋"/>
                <w:b/>
                <w:sz w:val="24"/>
                <w:szCs w:val="24"/>
              </w:rPr>
              <w:t>采购项目</w:t>
            </w:r>
          </w:p>
        </w:tc>
        <w:tc>
          <w:tcPr>
            <w:tcW w:w="4919" w:type="dxa"/>
            <w:vAlign w:val="center"/>
          </w:tcPr>
          <w:p>
            <w:pPr>
              <w:keepNext w:val="0"/>
              <w:keepLines w:val="0"/>
              <w:pageBreakBefore w:val="0"/>
              <w:tabs>
                <w:tab w:val="left" w:pos="8280"/>
              </w:tabs>
              <w:kinsoku/>
              <w:wordWrap/>
              <w:overflowPunct/>
              <w:topLinePunct w:val="0"/>
              <w:autoSpaceDE w:val="0"/>
              <w:autoSpaceDN w:val="0"/>
              <w:bidi w:val="0"/>
              <w:adjustRightInd w:val="0"/>
              <w:snapToGrid/>
              <w:ind w:firstLine="0" w:firstLineChars="0"/>
              <w:jc w:val="center"/>
              <w:textAlignment w:val="auto"/>
              <w:rPr>
                <w:rFonts w:hint="eastAsia" w:ascii="仿宋" w:hAnsi="仿宋" w:eastAsia="仿宋" w:cs="仿宋"/>
                <w:b/>
                <w:sz w:val="24"/>
                <w:szCs w:val="24"/>
              </w:rPr>
            </w:pPr>
            <w:r>
              <w:rPr>
                <w:rFonts w:hint="eastAsia" w:ascii="仿宋" w:hAnsi="仿宋" w:eastAsia="仿宋" w:cs="仿宋"/>
                <w:b/>
                <w:sz w:val="24"/>
                <w:szCs w:val="24"/>
              </w:rPr>
              <w:t>内容描述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988" w:type="dxa"/>
            <w:vAlign w:val="center"/>
          </w:tcPr>
          <w:p>
            <w:pPr>
              <w:keepNext w:val="0"/>
              <w:keepLines w:val="0"/>
              <w:pageBreakBefore w:val="0"/>
              <w:tabs>
                <w:tab w:val="left" w:pos="8280"/>
              </w:tabs>
              <w:kinsoku/>
              <w:wordWrap/>
              <w:overflowPunct/>
              <w:topLinePunct w:val="0"/>
              <w:autoSpaceDE w:val="0"/>
              <w:autoSpaceDN w:val="0"/>
              <w:bidi w:val="0"/>
              <w:adjustRightInd w:val="0"/>
              <w:snapToGrid/>
              <w:spacing w:line="276" w:lineRule="auto"/>
              <w:ind w:firstLine="0" w:firstLineChars="0"/>
              <w:jc w:val="center"/>
              <w:textAlignment w:val="auto"/>
              <w:rPr>
                <w:rFonts w:hint="eastAsia" w:ascii="仿宋" w:hAnsi="仿宋" w:eastAsia="仿宋" w:cs="仿宋"/>
                <w:sz w:val="24"/>
                <w:szCs w:val="24"/>
              </w:rPr>
            </w:pPr>
            <w:r>
              <w:rPr>
                <w:rFonts w:hint="eastAsia" w:ascii="仿宋" w:hAnsi="仿宋" w:eastAsia="仿宋" w:cs="仿宋"/>
                <w:sz w:val="24"/>
                <w:szCs w:val="24"/>
              </w:rPr>
              <w:t>1</w:t>
            </w:r>
          </w:p>
        </w:tc>
        <w:tc>
          <w:tcPr>
            <w:tcW w:w="2409" w:type="dxa"/>
            <w:vAlign w:val="center"/>
          </w:tcPr>
          <w:p>
            <w:pPr>
              <w:keepNext w:val="0"/>
              <w:keepLines w:val="0"/>
              <w:pageBreakBefore w:val="0"/>
              <w:tabs>
                <w:tab w:val="left" w:pos="8280"/>
              </w:tabs>
              <w:kinsoku/>
              <w:wordWrap/>
              <w:overflowPunct/>
              <w:topLinePunct w:val="0"/>
              <w:autoSpaceDE w:val="0"/>
              <w:autoSpaceDN w:val="0"/>
              <w:bidi w:val="0"/>
              <w:adjustRightInd w:val="0"/>
              <w:snapToGrid/>
              <w:spacing w:line="276" w:lineRule="auto"/>
              <w:ind w:firstLine="0" w:firstLineChars="0"/>
              <w:jc w:val="center"/>
              <w:textAlignment w:val="auto"/>
              <w:rPr>
                <w:rFonts w:hint="eastAsia" w:ascii="仿宋" w:hAnsi="仿宋" w:eastAsia="仿宋" w:cs="仿宋"/>
                <w:sz w:val="24"/>
                <w:szCs w:val="24"/>
              </w:rPr>
            </w:pPr>
            <w:r>
              <w:rPr>
                <w:rFonts w:hint="eastAsia" w:ascii="仿宋" w:hAnsi="仿宋" w:eastAsia="仿宋" w:cs="仿宋"/>
                <w:sz w:val="24"/>
                <w:szCs w:val="24"/>
              </w:rPr>
              <w:t>项目碳排一张图</w:t>
            </w:r>
          </w:p>
        </w:tc>
        <w:tc>
          <w:tcPr>
            <w:tcW w:w="4919" w:type="dxa"/>
            <w:vAlign w:val="center"/>
          </w:tcPr>
          <w:p>
            <w:pPr>
              <w:keepNext w:val="0"/>
              <w:keepLines w:val="0"/>
              <w:pageBreakBefore w:val="0"/>
              <w:tabs>
                <w:tab w:val="left" w:pos="8280"/>
              </w:tabs>
              <w:kinsoku/>
              <w:wordWrap/>
              <w:overflowPunct/>
              <w:topLinePunct w:val="0"/>
              <w:autoSpaceDE w:val="0"/>
              <w:autoSpaceDN w:val="0"/>
              <w:bidi w:val="0"/>
              <w:adjustRightInd w:val="0"/>
              <w:snapToGrid/>
              <w:spacing w:line="276" w:lineRule="auto"/>
              <w:ind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结合地图功能，一张图展示重点行业企业信息及其项目信息，区域重点项目碳排放统计分析结果。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988" w:type="dxa"/>
            <w:vAlign w:val="center"/>
          </w:tcPr>
          <w:p>
            <w:pPr>
              <w:keepNext w:val="0"/>
              <w:keepLines w:val="0"/>
              <w:pageBreakBefore w:val="0"/>
              <w:tabs>
                <w:tab w:val="left" w:pos="8280"/>
              </w:tabs>
              <w:kinsoku/>
              <w:wordWrap/>
              <w:overflowPunct/>
              <w:topLinePunct w:val="0"/>
              <w:autoSpaceDE w:val="0"/>
              <w:autoSpaceDN w:val="0"/>
              <w:bidi w:val="0"/>
              <w:adjustRightInd w:val="0"/>
              <w:snapToGrid/>
              <w:spacing w:line="276" w:lineRule="auto"/>
              <w:ind w:firstLine="0" w:firstLineChars="0"/>
              <w:jc w:val="center"/>
              <w:textAlignment w:val="auto"/>
              <w:rPr>
                <w:rFonts w:hint="eastAsia" w:ascii="仿宋" w:hAnsi="仿宋" w:eastAsia="仿宋" w:cs="仿宋"/>
                <w:sz w:val="24"/>
                <w:szCs w:val="24"/>
              </w:rPr>
            </w:pPr>
            <w:r>
              <w:rPr>
                <w:rFonts w:hint="eastAsia" w:ascii="仿宋" w:hAnsi="仿宋" w:eastAsia="仿宋" w:cs="仿宋"/>
                <w:sz w:val="24"/>
                <w:szCs w:val="24"/>
              </w:rPr>
              <w:t>2</w:t>
            </w:r>
          </w:p>
        </w:tc>
        <w:tc>
          <w:tcPr>
            <w:tcW w:w="2409" w:type="dxa"/>
            <w:vAlign w:val="center"/>
          </w:tcPr>
          <w:p>
            <w:pPr>
              <w:keepNext w:val="0"/>
              <w:keepLines w:val="0"/>
              <w:pageBreakBefore w:val="0"/>
              <w:tabs>
                <w:tab w:val="left" w:pos="8280"/>
              </w:tabs>
              <w:kinsoku/>
              <w:wordWrap/>
              <w:overflowPunct/>
              <w:topLinePunct w:val="0"/>
              <w:autoSpaceDE w:val="0"/>
              <w:autoSpaceDN w:val="0"/>
              <w:bidi w:val="0"/>
              <w:adjustRightInd w:val="0"/>
              <w:snapToGrid/>
              <w:spacing w:line="276" w:lineRule="auto"/>
              <w:ind w:firstLine="0" w:firstLineChars="0"/>
              <w:jc w:val="center"/>
              <w:textAlignment w:val="auto"/>
              <w:rPr>
                <w:rFonts w:hint="eastAsia" w:ascii="仿宋" w:hAnsi="仿宋" w:eastAsia="仿宋" w:cs="仿宋"/>
                <w:sz w:val="24"/>
                <w:szCs w:val="24"/>
              </w:rPr>
            </w:pPr>
            <w:r>
              <w:rPr>
                <w:rFonts w:hint="eastAsia" w:ascii="仿宋" w:hAnsi="仿宋" w:eastAsia="仿宋" w:cs="仿宋"/>
                <w:sz w:val="24"/>
                <w:szCs w:val="24"/>
              </w:rPr>
              <w:t>项目碳排评估</w:t>
            </w:r>
          </w:p>
        </w:tc>
        <w:tc>
          <w:tcPr>
            <w:tcW w:w="4919" w:type="dxa"/>
            <w:vAlign w:val="center"/>
          </w:tcPr>
          <w:p>
            <w:pPr>
              <w:keepNext w:val="0"/>
              <w:keepLines w:val="0"/>
              <w:pageBreakBefore w:val="0"/>
              <w:tabs>
                <w:tab w:val="left" w:pos="8280"/>
              </w:tabs>
              <w:kinsoku/>
              <w:wordWrap/>
              <w:overflowPunct/>
              <w:topLinePunct w:val="0"/>
              <w:autoSpaceDE w:val="0"/>
              <w:autoSpaceDN w:val="0"/>
              <w:bidi w:val="0"/>
              <w:adjustRightInd w:val="0"/>
              <w:snapToGrid/>
              <w:spacing w:line="276" w:lineRule="auto"/>
              <w:ind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结合国家推荐的重点行业企业碳排放核算方法，开发浙江省9大重点行业碳排放核算模型，核算项目碳排放量和碳排放强度，并按照省厅相关要求对项目碳排放绩效进行评价。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988" w:type="dxa"/>
            <w:vAlign w:val="center"/>
          </w:tcPr>
          <w:p>
            <w:pPr>
              <w:keepNext w:val="0"/>
              <w:keepLines w:val="0"/>
              <w:pageBreakBefore w:val="0"/>
              <w:tabs>
                <w:tab w:val="left" w:pos="8280"/>
              </w:tabs>
              <w:kinsoku/>
              <w:wordWrap/>
              <w:overflowPunct/>
              <w:topLinePunct w:val="0"/>
              <w:autoSpaceDE w:val="0"/>
              <w:autoSpaceDN w:val="0"/>
              <w:bidi w:val="0"/>
              <w:adjustRightInd w:val="0"/>
              <w:snapToGrid/>
              <w:spacing w:line="276" w:lineRule="auto"/>
              <w:ind w:firstLine="0" w:firstLineChars="0"/>
              <w:jc w:val="center"/>
              <w:textAlignment w:val="auto"/>
              <w:rPr>
                <w:rFonts w:hint="eastAsia" w:ascii="仿宋" w:hAnsi="仿宋" w:eastAsia="仿宋" w:cs="仿宋"/>
                <w:sz w:val="24"/>
                <w:szCs w:val="24"/>
              </w:rPr>
            </w:pPr>
            <w:r>
              <w:rPr>
                <w:rFonts w:hint="eastAsia" w:ascii="仿宋" w:hAnsi="仿宋" w:eastAsia="仿宋" w:cs="仿宋"/>
                <w:sz w:val="24"/>
                <w:szCs w:val="24"/>
              </w:rPr>
              <w:t>3</w:t>
            </w:r>
          </w:p>
        </w:tc>
        <w:tc>
          <w:tcPr>
            <w:tcW w:w="2409" w:type="dxa"/>
            <w:vAlign w:val="center"/>
          </w:tcPr>
          <w:p>
            <w:pPr>
              <w:keepNext w:val="0"/>
              <w:keepLines w:val="0"/>
              <w:pageBreakBefore w:val="0"/>
              <w:tabs>
                <w:tab w:val="left" w:pos="8280"/>
              </w:tabs>
              <w:kinsoku/>
              <w:wordWrap/>
              <w:overflowPunct/>
              <w:topLinePunct w:val="0"/>
              <w:autoSpaceDE w:val="0"/>
              <w:autoSpaceDN w:val="0"/>
              <w:bidi w:val="0"/>
              <w:adjustRightInd w:val="0"/>
              <w:snapToGrid/>
              <w:spacing w:line="276" w:lineRule="auto"/>
              <w:ind w:firstLine="0" w:firstLineChars="0"/>
              <w:jc w:val="center"/>
              <w:textAlignment w:val="auto"/>
              <w:rPr>
                <w:rFonts w:hint="eastAsia" w:ascii="仿宋" w:hAnsi="仿宋" w:eastAsia="仿宋" w:cs="仿宋"/>
                <w:sz w:val="24"/>
                <w:szCs w:val="24"/>
              </w:rPr>
            </w:pPr>
            <w:r>
              <w:rPr>
                <w:rFonts w:hint="eastAsia" w:ascii="仿宋" w:hAnsi="仿宋" w:eastAsia="仿宋" w:cs="仿宋"/>
                <w:sz w:val="24"/>
                <w:szCs w:val="24"/>
              </w:rPr>
              <w:t>项目管理中心</w:t>
            </w:r>
          </w:p>
        </w:tc>
        <w:tc>
          <w:tcPr>
            <w:tcW w:w="4919" w:type="dxa"/>
            <w:vAlign w:val="center"/>
          </w:tcPr>
          <w:p>
            <w:pPr>
              <w:keepNext w:val="0"/>
              <w:keepLines w:val="0"/>
              <w:pageBreakBefore w:val="0"/>
              <w:tabs>
                <w:tab w:val="left" w:pos="8280"/>
              </w:tabs>
              <w:kinsoku/>
              <w:wordWrap/>
              <w:overflowPunct/>
              <w:topLinePunct w:val="0"/>
              <w:autoSpaceDE w:val="0"/>
              <w:autoSpaceDN w:val="0"/>
              <w:bidi w:val="0"/>
              <w:adjustRightInd w:val="0"/>
              <w:snapToGrid/>
              <w:spacing w:line="276" w:lineRule="auto"/>
              <w:ind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设计构建项目碳评结果的管理流程，支持主管部门和企业间的信息交流和材料提交、反馈和备案等功能。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988" w:type="dxa"/>
            <w:vAlign w:val="center"/>
          </w:tcPr>
          <w:p>
            <w:pPr>
              <w:keepNext w:val="0"/>
              <w:keepLines w:val="0"/>
              <w:pageBreakBefore w:val="0"/>
              <w:tabs>
                <w:tab w:val="left" w:pos="8280"/>
              </w:tabs>
              <w:kinsoku/>
              <w:wordWrap/>
              <w:overflowPunct/>
              <w:topLinePunct w:val="0"/>
              <w:autoSpaceDE w:val="0"/>
              <w:autoSpaceDN w:val="0"/>
              <w:bidi w:val="0"/>
              <w:adjustRightInd w:val="0"/>
              <w:snapToGrid/>
              <w:spacing w:line="276" w:lineRule="auto"/>
              <w:ind w:firstLine="0" w:firstLineChars="0"/>
              <w:jc w:val="center"/>
              <w:textAlignment w:val="auto"/>
              <w:rPr>
                <w:rFonts w:hint="eastAsia" w:ascii="仿宋" w:hAnsi="仿宋" w:eastAsia="仿宋" w:cs="仿宋"/>
                <w:sz w:val="24"/>
                <w:szCs w:val="24"/>
              </w:rPr>
            </w:pPr>
            <w:r>
              <w:rPr>
                <w:rFonts w:hint="eastAsia" w:ascii="仿宋" w:hAnsi="仿宋" w:eastAsia="仿宋" w:cs="仿宋"/>
                <w:sz w:val="24"/>
                <w:szCs w:val="24"/>
              </w:rPr>
              <w:t>4</w:t>
            </w:r>
          </w:p>
        </w:tc>
        <w:tc>
          <w:tcPr>
            <w:tcW w:w="2409" w:type="dxa"/>
            <w:vAlign w:val="center"/>
          </w:tcPr>
          <w:p>
            <w:pPr>
              <w:keepNext w:val="0"/>
              <w:keepLines w:val="0"/>
              <w:pageBreakBefore w:val="0"/>
              <w:tabs>
                <w:tab w:val="left" w:pos="8280"/>
              </w:tabs>
              <w:kinsoku/>
              <w:wordWrap/>
              <w:overflowPunct/>
              <w:topLinePunct w:val="0"/>
              <w:autoSpaceDE w:val="0"/>
              <w:autoSpaceDN w:val="0"/>
              <w:bidi w:val="0"/>
              <w:adjustRightInd w:val="0"/>
              <w:snapToGrid/>
              <w:spacing w:line="276" w:lineRule="auto"/>
              <w:ind w:firstLine="0" w:firstLineChars="0"/>
              <w:jc w:val="center"/>
              <w:textAlignment w:val="auto"/>
              <w:rPr>
                <w:rFonts w:hint="eastAsia" w:ascii="仿宋" w:hAnsi="仿宋" w:eastAsia="仿宋" w:cs="仿宋"/>
                <w:kern w:val="0"/>
                <w:sz w:val="24"/>
                <w:szCs w:val="24"/>
                <w:lang w:bidi="ar"/>
              </w:rPr>
            </w:pPr>
            <w:r>
              <w:rPr>
                <w:rFonts w:hint="eastAsia" w:ascii="仿宋" w:hAnsi="仿宋" w:eastAsia="仿宋" w:cs="仿宋"/>
                <w:kern w:val="0"/>
                <w:sz w:val="24"/>
                <w:szCs w:val="24"/>
                <w:lang w:bidi="ar"/>
              </w:rPr>
              <w:t>项目碳排数据分析</w:t>
            </w:r>
          </w:p>
        </w:tc>
        <w:tc>
          <w:tcPr>
            <w:tcW w:w="4919" w:type="dxa"/>
            <w:vAlign w:val="center"/>
          </w:tcPr>
          <w:p>
            <w:pPr>
              <w:keepNext w:val="0"/>
              <w:keepLines w:val="0"/>
              <w:pageBreakBefore w:val="0"/>
              <w:tabs>
                <w:tab w:val="left" w:pos="8280"/>
              </w:tabs>
              <w:kinsoku/>
              <w:wordWrap/>
              <w:overflowPunct/>
              <w:topLinePunct w:val="0"/>
              <w:autoSpaceDE w:val="0"/>
              <w:autoSpaceDN w:val="0"/>
              <w:bidi w:val="0"/>
              <w:adjustRightInd w:val="0"/>
              <w:snapToGrid/>
              <w:spacing w:line="276" w:lineRule="auto"/>
              <w:ind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对项目产生碳排放的过程和结果进行统计分析，并对项目的先进性进行评价。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988" w:type="dxa"/>
            <w:vAlign w:val="center"/>
          </w:tcPr>
          <w:p>
            <w:pPr>
              <w:keepNext w:val="0"/>
              <w:keepLines w:val="0"/>
              <w:pageBreakBefore w:val="0"/>
              <w:tabs>
                <w:tab w:val="left" w:pos="8280"/>
              </w:tabs>
              <w:kinsoku/>
              <w:wordWrap/>
              <w:overflowPunct/>
              <w:topLinePunct w:val="0"/>
              <w:autoSpaceDE w:val="0"/>
              <w:autoSpaceDN w:val="0"/>
              <w:bidi w:val="0"/>
              <w:adjustRightInd w:val="0"/>
              <w:snapToGrid/>
              <w:spacing w:line="276" w:lineRule="auto"/>
              <w:ind w:firstLine="0" w:firstLineChars="0"/>
              <w:jc w:val="center"/>
              <w:textAlignment w:val="auto"/>
              <w:rPr>
                <w:rFonts w:hint="eastAsia" w:ascii="仿宋" w:hAnsi="仿宋" w:eastAsia="仿宋" w:cs="仿宋"/>
                <w:sz w:val="24"/>
                <w:szCs w:val="24"/>
              </w:rPr>
            </w:pPr>
            <w:r>
              <w:rPr>
                <w:rFonts w:hint="eastAsia" w:ascii="仿宋" w:hAnsi="仿宋" w:eastAsia="仿宋" w:cs="仿宋"/>
                <w:sz w:val="24"/>
                <w:szCs w:val="24"/>
              </w:rPr>
              <w:t>5</w:t>
            </w:r>
          </w:p>
        </w:tc>
        <w:tc>
          <w:tcPr>
            <w:tcW w:w="2409" w:type="dxa"/>
            <w:vAlign w:val="center"/>
          </w:tcPr>
          <w:p>
            <w:pPr>
              <w:keepNext w:val="0"/>
              <w:keepLines w:val="0"/>
              <w:pageBreakBefore w:val="0"/>
              <w:tabs>
                <w:tab w:val="left" w:pos="8280"/>
              </w:tabs>
              <w:kinsoku/>
              <w:wordWrap/>
              <w:overflowPunct/>
              <w:topLinePunct w:val="0"/>
              <w:autoSpaceDE w:val="0"/>
              <w:autoSpaceDN w:val="0"/>
              <w:bidi w:val="0"/>
              <w:adjustRightInd w:val="0"/>
              <w:snapToGrid/>
              <w:spacing w:line="276" w:lineRule="auto"/>
              <w:ind w:firstLine="0" w:firstLineChars="0"/>
              <w:jc w:val="center"/>
              <w:textAlignment w:val="auto"/>
              <w:rPr>
                <w:rFonts w:hint="eastAsia" w:ascii="仿宋" w:hAnsi="仿宋" w:eastAsia="仿宋" w:cs="仿宋"/>
                <w:kern w:val="0"/>
                <w:sz w:val="24"/>
                <w:szCs w:val="24"/>
                <w:lang w:bidi="ar"/>
              </w:rPr>
            </w:pPr>
            <w:r>
              <w:rPr>
                <w:rFonts w:hint="eastAsia" w:ascii="仿宋" w:hAnsi="仿宋" w:eastAsia="仿宋" w:cs="仿宋"/>
                <w:kern w:val="0"/>
                <w:sz w:val="24"/>
                <w:szCs w:val="24"/>
                <w:lang w:bidi="ar"/>
              </w:rPr>
              <w:t>项目碳排小助手</w:t>
            </w:r>
          </w:p>
        </w:tc>
        <w:tc>
          <w:tcPr>
            <w:tcW w:w="4919" w:type="dxa"/>
            <w:vAlign w:val="center"/>
          </w:tcPr>
          <w:p>
            <w:pPr>
              <w:keepNext w:val="0"/>
              <w:keepLines w:val="0"/>
              <w:pageBreakBefore w:val="0"/>
              <w:widowControl/>
              <w:kinsoku/>
              <w:wordWrap/>
              <w:overflowPunct/>
              <w:topLinePunct w:val="0"/>
              <w:bidi w:val="0"/>
              <w:snapToGrid/>
              <w:spacing w:line="276" w:lineRule="auto"/>
              <w:ind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汇总各级项目碳排放政策文件，进行公开，方便公众查阅和下载；开发项目碳排放计算器，支持在线核算项目碳排放量和强度。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988" w:type="dxa"/>
            <w:vAlign w:val="center"/>
          </w:tcPr>
          <w:p>
            <w:pPr>
              <w:keepNext w:val="0"/>
              <w:keepLines w:val="0"/>
              <w:pageBreakBefore w:val="0"/>
              <w:tabs>
                <w:tab w:val="left" w:pos="8280"/>
              </w:tabs>
              <w:kinsoku/>
              <w:wordWrap/>
              <w:overflowPunct/>
              <w:topLinePunct w:val="0"/>
              <w:autoSpaceDE w:val="0"/>
              <w:autoSpaceDN w:val="0"/>
              <w:bidi w:val="0"/>
              <w:adjustRightInd w:val="0"/>
              <w:snapToGrid/>
              <w:spacing w:line="276" w:lineRule="auto"/>
              <w:ind w:firstLine="0" w:firstLineChars="0"/>
              <w:jc w:val="center"/>
              <w:textAlignment w:val="auto"/>
              <w:rPr>
                <w:rFonts w:hint="eastAsia" w:ascii="仿宋" w:hAnsi="仿宋" w:eastAsia="仿宋" w:cs="仿宋"/>
                <w:sz w:val="24"/>
                <w:szCs w:val="24"/>
              </w:rPr>
            </w:pPr>
            <w:r>
              <w:rPr>
                <w:rFonts w:hint="eastAsia" w:ascii="仿宋" w:hAnsi="仿宋" w:eastAsia="仿宋" w:cs="仿宋"/>
                <w:sz w:val="24"/>
                <w:szCs w:val="24"/>
              </w:rPr>
              <w:t>6</w:t>
            </w:r>
          </w:p>
        </w:tc>
        <w:tc>
          <w:tcPr>
            <w:tcW w:w="2409" w:type="dxa"/>
            <w:vAlign w:val="center"/>
          </w:tcPr>
          <w:p>
            <w:pPr>
              <w:keepNext w:val="0"/>
              <w:keepLines w:val="0"/>
              <w:pageBreakBefore w:val="0"/>
              <w:tabs>
                <w:tab w:val="left" w:pos="8280"/>
              </w:tabs>
              <w:kinsoku/>
              <w:wordWrap/>
              <w:overflowPunct/>
              <w:topLinePunct w:val="0"/>
              <w:autoSpaceDE w:val="0"/>
              <w:autoSpaceDN w:val="0"/>
              <w:bidi w:val="0"/>
              <w:adjustRightInd w:val="0"/>
              <w:snapToGrid/>
              <w:spacing w:line="276" w:lineRule="auto"/>
              <w:ind w:firstLine="0" w:firstLineChars="0"/>
              <w:jc w:val="center"/>
              <w:textAlignment w:val="auto"/>
              <w:rPr>
                <w:rFonts w:hint="eastAsia" w:ascii="仿宋" w:hAnsi="仿宋" w:eastAsia="仿宋" w:cs="仿宋"/>
                <w:kern w:val="0"/>
                <w:sz w:val="24"/>
                <w:szCs w:val="24"/>
                <w:lang w:bidi="ar"/>
              </w:rPr>
            </w:pPr>
            <w:r>
              <w:rPr>
                <w:rFonts w:hint="eastAsia" w:ascii="仿宋" w:hAnsi="仿宋" w:eastAsia="仿宋" w:cs="仿宋"/>
                <w:kern w:val="0"/>
                <w:sz w:val="24"/>
                <w:szCs w:val="24"/>
                <w:lang w:bidi="ar"/>
              </w:rPr>
              <w:t>项目碳评信息公示</w:t>
            </w:r>
          </w:p>
        </w:tc>
        <w:tc>
          <w:tcPr>
            <w:tcW w:w="4919" w:type="dxa"/>
            <w:vAlign w:val="center"/>
          </w:tcPr>
          <w:p>
            <w:pPr>
              <w:keepNext w:val="0"/>
              <w:keepLines w:val="0"/>
              <w:pageBreakBefore w:val="0"/>
              <w:tabs>
                <w:tab w:val="left" w:pos="8280"/>
              </w:tabs>
              <w:kinsoku/>
              <w:wordWrap/>
              <w:overflowPunct/>
              <w:topLinePunct w:val="0"/>
              <w:autoSpaceDE w:val="0"/>
              <w:autoSpaceDN w:val="0"/>
              <w:bidi w:val="0"/>
              <w:adjustRightInd w:val="0"/>
              <w:snapToGrid/>
              <w:spacing w:line="276" w:lineRule="auto"/>
              <w:ind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对完成审核和备案的碳排放评价项目进行信息公开，并提供质疑和反馈方式。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988" w:type="dxa"/>
            <w:vAlign w:val="center"/>
          </w:tcPr>
          <w:p>
            <w:pPr>
              <w:keepNext w:val="0"/>
              <w:keepLines w:val="0"/>
              <w:pageBreakBefore w:val="0"/>
              <w:tabs>
                <w:tab w:val="left" w:pos="8280"/>
              </w:tabs>
              <w:kinsoku/>
              <w:wordWrap/>
              <w:overflowPunct/>
              <w:topLinePunct w:val="0"/>
              <w:autoSpaceDE w:val="0"/>
              <w:autoSpaceDN w:val="0"/>
              <w:bidi w:val="0"/>
              <w:adjustRightInd w:val="0"/>
              <w:snapToGrid/>
              <w:spacing w:line="276" w:lineRule="auto"/>
              <w:ind w:firstLine="0" w:firstLineChars="0"/>
              <w:jc w:val="center"/>
              <w:textAlignment w:val="auto"/>
              <w:rPr>
                <w:rFonts w:hint="eastAsia" w:ascii="仿宋" w:hAnsi="仿宋" w:eastAsia="仿宋" w:cs="仿宋"/>
                <w:sz w:val="24"/>
                <w:szCs w:val="24"/>
              </w:rPr>
            </w:pPr>
            <w:r>
              <w:rPr>
                <w:rFonts w:hint="eastAsia" w:ascii="仿宋" w:hAnsi="仿宋" w:eastAsia="仿宋" w:cs="仿宋"/>
                <w:sz w:val="24"/>
                <w:szCs w:val="24"/>
              </w:rPr>
              <w:t>7</w:t>
            </w:r>
          </w:p>
        </w:tc>
        <w:tc>
          <w:tcPr>
            <w:tcW w:w="2409" w:type="dxa"/>
            <w:vAlign w:val="center"/>
          </w:tcPr>
          <w:p>
            <w:pPr>
              <w:keepNext w:val="0"/>
              <w:keepLines w:val="0"/>
              <w:pageBreakBefore w:val="0"/>
              <w:tabs>
                <w:tab w:val="left" w:pos="8280"/>
              </w:tabs>
              <w:kinsoku/>
              <w:wordWrap/>
              <w:overflowPunct/>
              <w:topLinePunct w:val="0"/>
              <w:autoSpaceDE w:val="0"/>
              <w:autoSpaceDN w:val="0"/>
              <w:bidi w:val="0"/>
              <w:adjustRightInd w:val="0"/>
              <w:snapToGrid/>
              <w:spacing w:line="276" w:lineRule="auto"/>
              <w:ind w:firstLine="0" w:firstLineChars="0"/>
              <w:jc w:val="center"/>
              <w:textAlignment w:val="auto"/>
              <w:rPr>
                <w:rFonts w:hint="eastAsia" w:ascii="仿宋" w:hAnsi="仿宋" w:eastAsia="仿宋" w:cs="仿宋"/>
                <w:kern w:val="0"/>
                <w:sz w:val="24"/>
                <w:szCs w:val="24"/>
                <w:lang w:bidi="ar"/>
              </w:rPr>
            </w:pPr>
            <w:r>
              <w:rPr>
                <w:rFonts w:hint="eastAsia" w:ascii="仿宋" w:hAnsi="仿宋" w:eastAsia="仿宋" w:cs="仿宋"/>
                <w:kern w:val="0"/>
                <w:sz w:val="24"/>
                <w:szCs w:val="24"/>
                <w:lang w:bidi="ar"/>
              </w:rPr>
              <w:t>配套移动端开发</w:t>
            </w:r>
          </w:p>
        </w:tc>
        <w:tc>
          <w:tcPr>
            <w:tcW w:w="4919" w:type="dxa"/>
            <w:vAlign w:val="center"/>
          </w:tcPr>
          <w:p>
            <w:pPr>
              <w:keepNext w:val="0"/>
              <w:keepLines w:val="0"/>
              <w:pageBreakBefore w:val="0"/>
              <w:tabs>
                <w:tab w:val="left" w:pos="8280"/>
              </w:tabs>
              <w:kinsoku/>
              <w:wordWrap/>
              <w:overflowPunct/>
              <w:topLinePunct w:val="0"/>
              <w:autoSpaceDE w:val="0"/>
              <w:autoSpaceDN w:val="0"/>
              <w:bidi w:val="0"/>
              <w:adjustRightInd w:val="0"/>
              <w:snapToGrid/>
              <w:spacing w:line="276" w:lineRule="auto"/>
              <w:ind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开发配套的移动端应用，并上架到浙政钉、浙里办。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988" w:type="dxa"/>
            <w:vAlign w:val="center"/>
          </w:tcPr>
          <w:p>
            <w:pPr>
              <w:keepNext w:val="0"/>
              <w:keepLines w:val="0"/>
              <w:pageBreakBefore w:val="0"/>
              <w:tabs>
                <w:tab w:val="left" w:pos="8280"/>
              </w:tabs>
              <w:kinsoku/>
              <w:wordWrap/>
              <w:overflowPunct/>
              <w:topLinePunct w:val="0"/>
              <w:autoSpaceDE w:val="0"/>
              <w:autoSpaceDN w:val="0"/>
              <w:bidi w:val="0"/>
              <w:adjustRightInd w:val="0"/>
              <w:snapToGrid/>
              <w:spacing w:line="276" w:lineRule="auto"/>
              <w:ind w:firstLine="0" w:firstLineChars="0"/>
              <w:jc w:val="center"/>
              <w:textAlignment w:val="auto"/>
              <w:rPr>
                <w:rFonts w:hint="eastAsia" w:ascii="仿宋" w:hAnsi="仿宋" w:eastAsia="仿宋" w:cs="仿宋"/>
                <w:sz w:val="24"/>
                <w:szCs w:val="24"/>
              </w:rPr>
            </w:pPr>
            <w:r>
              <w:rPr>
                <w:rFonts w:hint="eastAsia" w:ascii="仿宋" w:hAnsi="仿宋" w:eastAsia="仿宋" w:cs="仿宋"/>
                <w:sz w:val="24"/>
                <w:szCs w:val="24"/>
              </w:rPr>
              <w:t>8</w:t>
            </w:r>
          </w:p>
        </w:tc>
        <w:tc>
          <w:tcPr>
            <w:tcW w:w="2409" w:type="dxa"/>
            <w:vAlign w:val="center"/>
          </w:tcPr>
          <w:p>
            <w:pPr>
              <w:keepNext w:val="0"/>
              <w:keepLines w:val="0"/>
              <w:pageBreakBefore w:val="0"/>
              <w:tabs>
                <w:tab w:val="left" w:pos="8280"/>
              </w:tabs>
              <w:kinsoku/>
              <w:wordWrap/>
              <w:overflowPunct/>
              <w:topLinePunct w:val="0"/>
              <w:autoSpaceDE w:val="0"/>
              <w:autoSpaceDN w:val="0"/>
              <w:bidi w:val="0"/>
              <w:adjustRightInd w:val="0"/>
              <w:snapToGrid/>
              <w:spacing w:line="276" w:lineRule="auto"/>
              <w:ind w:firstLine="0" w:firstLineChars="0"/>
              <w:jc w:val="center"/>
              <w:textAlignment w:val="auto"/>
              <w:rPr>
                <w:rFonts w:hint="eastAsia" w:ascii="仿宋" w:hAnsi="仿宋" w:eastAsia="仿宋" w:cs="仿宋"/>
                <w:kern w:val="0"/>
                <w:sz w:val="24"/>
                <w:szCs w:val="24"/>
                <w:lang w:bidi="ar"/>
              </w:rPr>
            </w:pPr>
            <w:r>
              <w:rPr>
                <w:rFonts w:hint="eastAsia" w:ascii="仿宋" w:hAnsi="仿宋" w:eastAsia="仿宋" w:cs="仿宋"/>
                <w:kern w:val="0"/>
                <w:sz w:val="24"/>
                <w:szCs w:val="24"/>
                <w:lang w:bidi="ar"/>
              </w:rPr>
              <w:t>项目建设其他内容</w:t>
            </w:r>
          </w:p>
        </w:tc>
        <w:tc>
          <w:tcPr>
            <w:tcW w:w="4919" w:type="dxa"/>
            <w:vAlign w:val="center"/>
          </w:tcPr>
          <w:p>
            <w:pPr>
              <w:keepNext w:val="0"/>
              <w:keepLines w:val="0"/>
              <w:pageBreakBefore w:val="0"/>
              <w:tabs>
                <w:tab w:val="left" w:pos="8280"/>
              </w:tabs>
              <w:kinsoku/>
              <w:wordWrap/>
              <w:overflowPunct/>
              <w:topLinePunct w:val="0"/>
              <w:autoSpaceDE w:val="0"/>
              <w:autoSpaceDN w:val="0"/>
              <w:bidi w:val="0"/>
              <w:adjustRightInd w:val="0"/>
              <w:snapToGrid/>
              <w:spacing w:line="276" w:lineRule="auto"/>
              <w:ind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系统开发所需云资源配置、等保测评、软件测试、代码上云检测、提供1年的系统运维。有关测评工作需要提供相应的检测报告。</w:t>
            </w:r>
          </w:p>
        </w:tc>
      </w:tr>
    </w:tbl>
    <w:p>
      <w:pPr>
        <w:pStyle w:val="10"/>
        <w:keepNext w:val="0"/>
        <w:keepLines w:val="0"/>
        <w:pageBreakBefore w:val="0"/>
        <w:kinsoku/>
        <w:wordWrap/>
        <w:overflowPunct/>
        <w:topLinePunct w:val="0"/>
        <w:bidi w:val="0"/>
        <w:snapToGrid/>
        <w:spacing w:line="360" w:lineRule="auto"/>
        <w:ind w:left="0" w:leftChars="0"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（二）建设内容要求</w:t>
      </w:r>
    </w:p>
    <w:p>
      <w:pPr>
        <w:keepNext w:val="0"/>
        <w:keepLines w:val="0"/>
        <w:pageBreakBefore w:val="0"/>
        <w:tabs>
          <w:tab w:val="left" w:pos="8280"/>
        </w:tabs>
        <w:kinsoku/>
        <w:wordWrap/>
        <w:overflowPunct/>
        <w:topLinePunct w:val="0"/>
        <w:autoSpaceDE w:val="0"/>
        <w:autoSpaceDN w:val="0"/>
        <w:bidi w:val="0"/>
        <w:adjustRightInd w:val="0"/>
        <w:spacing w:line="360" w:lineRule="auto"/>
        <w:ind w:right="25" w:firstLine="482" w:firstLineChars="200"/>
        <w:textAlignment w:val="auto"/>
        <w:rPr>
          <w:rFonts w:hint="eastAsia" w:ascii="仿宋" w:hAnsi="仿宋" w:eastAsia="仿宋" w:cs="仿宋"/>
          <w:b/>
          <w:sz w:val="24"/>
          <w:szCs w:val="24"/>
        </w:rPr>
      </w:pPr>
      <w:r>
        <w:rPr>
          <w:rFonts w:hint="eastAsia" w:ascii="仿宋" w:hAnsi="仿宋" w:eastAsia="仿宋" w:cs="仿宋"/>
          <w:b/>
          <w:sz w:val="24"/>
          <w:szCs w:val="24"/>
        </w:rPr>
        <w:t>1、项目碳排一张图</w:t>
      </w:r>
    </w:p>
    <w:p>
      <w:pPr>
        <w:keepNext w:val="0"/>
        <w:keepLines w:val="0"/>
        <w:pageBreakBefore w:val="0"/>
        <w:kinsoku/>
        <w:wordWrap/>
        <w:overflowPunct/>
        <w:topLinePunct w:val="0"/>
        <w:bidi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1）项目碳排地图</w:t>
      </w:r>
    </w:p>
    <w:p>
      <w:pPr>
        <w:keepNext w:val="0"/>
        <w:keepLines w:val="0"/>
        <w:pageBreakBefore w:val="0"/>
        <w:kinsoku/>
        <w:wordWrap/>
        <w:overflowPunct/>
        <w:topLinePunct w:val="0"/>
        <w:bidi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结合GIS地图，统一展示园区范围、重点行业企业坐标点，点击坐标点显示企业基本信息和项目信息，包括碳排放总量、碳排放强度、碳排放削减措施等内容。以颜色深浅区分企业碳排放总量和强度数值。</w:t>
      </w:r>
    </w:p>
    <w:p>
      <w:pPr>
        <w:keepNext w:val="0"/>
        <w:keepLines w:val="0"/>
        <w:pageBreakBefore w:val="0"/>
        <w:kinsoku/>
        <w:wordWrap/>
        <w:overflowPunct/>
        <w:topLinePunct w:val="0"/>
        <w:bidi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2）项目总体碳排分析</w:t>
      </w:r>
    </w:p>
    <w:p>
      <w:pPr>
        <w:keepNext w:val="0"/>
        <w:keepLines w:val="0"/>
        <w:pageBreakBefore w:val="0"/>
        <w:kinsoku/>
        <w:wordWrap/>
        <w:overflowPunct/>
        <w:topLinePunct w:val="0"/>
        <w:bidi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以适当形式统计并展示区域内参与碳排放评价工作的建设项目数量、碳排放总量和强度、碳排放总量和强度的变化趋势等。</w:t>
      </w:r>
    </w:p>
    <w:p>
      <w:pPr>
        <w:keepNext w:val="0"/>
        <w:keepLines w:val="0"/>
        <w:pageBreakBefore w:val="0"/>
        <w:kinsoku/>
        <w:wordWrap/>
        <w:overflowPunct/>
        <w:topLinePunct w:val="0"/>
        <w:bidi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3）项目行业碳排分析</w:t>
      </w:r>
    </w:p>
    <w:p>
      <w:pPr>
        <w:keepNext w:val="0"/>
        <w:keepLines w:val="0"/>
        <w:pageBreakBefore w:val="0"/>
        <w:kinsoku/>
        <w:wordWrap/>
        <w:overflowPunct/>
        <w:topLinePunct w:val="0"/>
        <w:bidi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以适当形式统计并展示不同重点行业建设项目的碳排放总量和强度及其变化趋势，并分析不同行业碳排放的对比情况，以及不同行业对区域重点行业碳排放的贡献情况。</w:t>
      </w:r>
    </w:p>
    <w:p>
      <w:pPr>
        <w:keepNext w:val="0"/>
        <w:keepLines w:val="0"/>
        <w:pageBreakBefore w:val="0"/>
        <w:kinsoku/>
        <w:wordWrap/>
        <w:overflowPunct/>
        <w:topLinePunct w:val="0"/>
        <w:bidi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4）项目能源碳排分析</w:t>
      </w:r>
    </w:p>
    <w:p>
      <w:pPr>
        <w:keepNext w:val="0"/>
        <w:keepLines w:val="0"/>
        <w:pageBreakBefore w:val="0"/>
        <w:kinsoku/>
        <w:wordWrap/>
        <w:overflowPunct/>
        <w:topLinePunct w:val="0"/>
        <w:bidi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以适当形式统计并展示不同重点行业建设项目的能源消耗情况以及对应产生的碳排放量，并对不同能源消耗量和碳排放量进行排序。</w:t>
      </w:r>
    </w:p>
    <w:p>
      <w:pPr>
        <w:keepNext w:val="0"/>
        <w:keepLines w:val="0"/>
        <w:pageBreakBefore w:val="0"/>
        <w:tabs>
          <w:tab w:val="left" w:pos="8280"/>
        </w:tabs>
        <w:kinsoku/>
        <w:wordWrap/>
        <w:overflowPunct/>
        <w:topLinePunct w:val="0"/>
        <w:autoSpaceDE w:val="0"/>
        <w:autoSpaceDN w:val="0"/>
        <w:bidi w:val="0"/>
        <w:adjustRightInd w:val="0"/>
        <w:spacing w:line="360" w:lineRule="auto"/>
        <w:ind w:right="25" w:firstLine="482" w:firstLineChars="200"/>
        <w:textAlignment w:val="auto"/>
        <w:rPr>
          <w:rFonts w:hint="eastAsia" w:ascii="仿宋" w:hAnsi="仿宋" w:eastAsia="仿宋" w:cs="仿宋"/>
          <w:b/>
          <w:sz w:val="24"/>
          <w:szCs w:val="24"/>
        </w:rPr>
      </w:pPr>
      <w:r>
        <w:rPr>
          <w:rFonts w:hint="eastAsia" w:ascii="仿宋" w:hAnsi="仿宋" w:eastAsia="仿宋" w:cs="仿宋"/>
          <w:b/>
          <w:sz w:val="24"/>
          <w:szCs w:val="24"/>
        </w:rPr>
        <w:t>2、项目碳排评估</w:t>
      </w:r>
    </w:p>
    <w:p>
      <w:pPr>
        <w:keepNext w:val="0"/>
        <w:keepLines w:val="0"/>
        <w:pageBreakBefore w:val="0"/>
        <w:kinsoku/>
        <w:wordWrap/>
        <w:overflowPunct/>
        <w:topLinePunct w:val="0"/>
        <w:bidi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1）碳排项目管理</w:t>
      </w:r>
    </w:p>
    <w:p>
      <w:pPr>
        <w:keepNext w:val="0"/>
        <w:keepLines w:val="0"/>
        <w:pageBreakBefore w:val="0"/>
        <w:kinsoku/>
        <w:wordWrap/>
        <w:overflowPunct/>
        <w:topLinePunct w:val="0"/>
        <w:bidi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支持重点行业企业用户新建、删、改、查建设项目基本信息，包括企业名称、项目名称、所属行业等内容。</w:t>
      </w:r>
    </w:p>
    <w:p>
      <w:pPr>
        <w:keepNext w:val="0"/>
        <w:keepLines w:val="0"/>
        <w:pageBreakBefore w:val="0"/>
        <w:kinsoku/>
        <w:wordWrap/>
        <w:overflowPunct/>
        <w:topLinePunct w:val="0"/>
        <w:bidi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2）项目信息填报</w:t>
      </w:r>
    </w:p>
    <w:p>
      <w:pPr>
        <w:keepNext w:val="0"/>
        <w:keepLines w:val="0"/>
        <w:pageBreakBefore w:val="0"/>
        <w:kinsoku/>
        <w:wordWrap/>
        <w:overflowPunct/>
        <w:topLinePunct w:val="0"/>
        <w:bidi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根据国家推荐的重点行业企业碳排放核算方法，为不同行业定制项目信息填报表单，不同行业的企业进入到填报页面时，均为本行业碳排放核算所需的对应内容。</w:t>
      </w:r>
    </w:p>
    <w:p>
      <w:pPr>
        <w:keepNext w:val="0"/>
        <w:keepLines w:val="0"/>
        <w:pageBreakBefore w:val="0"/>
        <w:kinsoku/>
        <w:wordWrap/>
        <w:overflowPunct/>
        <w:topLinePunct w:val="0"/>
        <w:bidi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3）项目碳排核算</w:t>
      </w:r>
    </w:p>
    <w:p>
      <w:pPr>
        <w:keepNext w:val="0"/>
        <w:keepLines w:val="0"/>
        <w:pageBreakBefore w:val="0"/>
        <w:kinsoku/>
        <w:wordWrap/>
        <w:overflowPunct/>
        <w:topLinePunct w:val="0"/>
        <w:bidi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根据国家推荐的重点行业企业碳排放核算方法，开发不同行业企业建设项目的碳排放核算模型，基于企业填报的项目信息，核算项目所产生的碳排放量和碳排放强度。重点行业是指浙江省确定的9大重点行业，包括火电（含热力）、建材、钢铁、有色金属冶炼、石化、化工、化纤、造纸、印染等。</w:t>
      </w:r>
    </w:p>
    <w:p>
      <w:pPr>
        <w:keepNext w:val="0"/>
        <w:keepLines w:val="0"/>
        <w:pageBreakBefore w:val="0"/>
        <w:kinsoku/>
        <w:wordWrap/>
        <w:overflowPunct/>
        <w:topLinePunct w:val="0"/>
        <w:bidi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此外，系统需要有能力出具规范的碳排放核算报告，提供预览、下载和上传等功能。</w:t>
      </w:r>
    </w:p>
    <w:p>
      <w:pPr>
        <w:keepNext w:val="0"/>
        <w:keepLines w:val="0"/>
        <w:pageBreakBefore w:val="0"/>
        <w:tabs>
          <w:tab w:val="left" w:pos="8280"/>
        </w:tabs>
        <w:kinsoku/>
        <w:wordWrap/>
        <w:overflowPunct/>
        <w:topLinePunct w:val="0"/>
        <w:autoSpaceDE w:val="0"/>
        <w:autoSpaceDN w:val="0"/>
        <w:bidi w:val="0"/>
        <w:adjustRightInd w:val="0"/>
        <w:spacing w:line="360" w:lineRule="auto"/>
        <w:ind w:right="25" w:firstLine="482" w:firstLineChars="200"/>
        <w:textAlignment w:val="auto"/>
        <w:rPr>
          <w:rFonts w:hint="eastAsia" w:ascii="仿宋" w:hAnsi="仿宋" w:eastAsia="仿宋" w:cs="仿宋"/>
          <w:b/>
          <w:sz w:val="24"/>
          <w:szCs w:val="24"/>
        </w:rPr>
      </w:pPr>
      <w:r>
        <w:rPr>
          <w:rFonts w:hint="eastAsia" w:ascii="仿宋" w:hAnsi="仿宋" w:eastAsia="仿宋" w:cs="仿宋"/>
          <w:b/>
          <w:sz w:val="24"/>
          <w:szCs w:val="24"/>
        </w:rPr>
        <w:t>3、项目碳排管理中心</w:t>
      </w:r>
    </w:p>
    <w:p>
      <w:pPr>
        <w:keepNext w:val="0"/>
        <w:keepLines w:val="0"/>
        <w:pageBreakBefore w:val="0"/>
        <w:kinsoku/>
        <w:wordWrap/>
        <w:overflowPunct/>
        <w:topLinePunct w:val="0"/>
        <w:bidi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1）碳排项目管理</w:t>
      </w:r>
    </w:p>
    <w:p>
      <w:pPr>
        <w:keepNext w:val="0"/>
        <w:keepLines w:val="0"/>
        <w:pageBreakBefore w:val="0"/>
        <w:kinsoku/>
        <w:wordWrap/>
        <w:overflowPunct/>
        <w:topLinePunct w:val="0"/>
        <w:bidi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管理部门有权限查阅区域内重点行业企业信息及其项目信息。</w:t>
      </w:r>
    </w:p>
    <w:p>
      <w:pPr>
        <w:keepNext w:val="0"/>
        <w:keepLines w:val="0"/>
        <w:pageBreakBefore w:val="0"/>
        <w:kinsoku/>
        <w:wordWrap/>
        <w:overflowPunct/>
        <w:topLinePunct w:val="0"/>
        <w:bidi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2）项目管理流程</w:t>
      </w:r>
    </w:p>
    <w:p>
      <w:pPr>
        <w:keepNext w:val="0"/>
        <w:keepLines w:val="0"/>
        <w:pageBreakBefore w:val="0"/>
        <w:kinsoku/>
        <w:wordWrap/>
        <w:overflowPunct/>
        <w:topLinePunct w:val="0"/>
        <w:bidi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针对重点行业企业建设项目碳排放评价信息，设计管理部门和企业间信息交流的流程，需要包括材料上传、材料审查、反馈、归档等功能。同时，管理部门和企业能够实时查看材料的审查进度和批注信息。</w:t>
      </w:r>
    </w:p>
    <w:p>
      <w:pPr>
        <w:keepNext w:val="0"/>
        <w:keepLines w:val="0"/>
        <w:pageBreakBefore w:val="0"/>
        <w:kinsoku/>
        <w:wordWrap/>
        <w:overflowPunct/>
        <w:topLinePunct w:val="0"/>
        <w:bidi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3）项目碳评档案</w:t>
      </w:r>
    </w:p>
    <w:p>
      <w:pPr>
        <w:keepNext w:val="0"/>
        <w:keepLines w:val="0"/>
        <w:pageBreakBefore w:val="0"/>
        <w:kinsoku/>
        <w:wordWrap/>
        <w:overflowPunct/>
        <w:topLinePunct w:val="0"/>
        <w:bidi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管理部门可对已审查通过的项目碳排放信息进行归档备案，形成实时更新的项目清单，并能够进行增、删、改、查等操作。</w:t>
      </w:r>
    </w:p>
    <w:p>
      <w:pPr>
        <w:keepNext w:val="0"/>
        <w:keepLines w:val="0"/>
        <w:pageBreakBefore w:val="0"/>
        <w:kinsoku/>
        <w:wordWrap/>
        <w:overflowPunct/>
        <w:topLinePunct w:val="0"/>
        <w:bidi w:val="0"/>
        <w:spacing w:line="360" w:lineRule="auto"/>
        <w:ind w:firstLine="482" w:firstLineChars="200"/>
        <w:textAlignment w:val="auto"/>
        <w:rPr>
          <w:rFonts w:hint="eastAsia" w:ascii="仿宋" w:hAnsi="仿宋" w:eastAsia="仿宋" w:cs="仿宋"/>
          <w:b/>
          <w:sz w:val="24"/>
          <w:szCs w:val="24"/>
        </w:rPr>
      </w:pPr>
      <w:r>
        <w:rPr>
          <w:rFonts w:hint="eastAsia" w:ascii="仿宋" w:hAnsi="仿宋" w:eastAsia="仿宋" w:cs="仿宋"/>
          <w:b/>
          <w:sz w:val="24"/>
          <w:szCs w:val="24"/>
        </w:rPr>
        <w:t>4、项目碳排数据分析</w:t>
      </w:r>
    </w:p>
    <w:p>
      <w:pPr>
        <w:keepNext w:val="0"/>
        <w:keepLines w:val="0"/>
        <w:pageBreakBefore w:val="0"/>
        <w:kinsoku/>
        <w:wordWrap/>
        <w:overflowPunct/>
        <w:topLinePunct w:val="0"/>
        <w:bidi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1）项目先进性分析</w:t>
      </w:r>
    </w:p>
    <w:p>
      <w:pPr>
        <w:keepNext w:val="0"/>
        <w:keepLines w:val="0"/>
        <w:pageBreakBefore w:val="0"/>
        <w:kinsoku/>
        <w:wordWrap/>
        <w:overflowPunct/>
        <w:topLinePunct w:val="0"/>
        <w:bidi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从横向和纵向对不同行业的项目碳排放情况进行评价，横向比较同行业企业项目碳排放量和碳排放强度，纵向比较本企业以往项目碳排放量和碳排放强度变化趋势。此外，根据省厅相关要求，评价项目碳排放绩效和项目对区域碳排放目标的影响。</w:t>
      </w:r>
    </w:p>
    <w:p>
      <w:pPr>
        <w:keepNext w:val="0"/>
        <w:keepLines w:val="0"/>
        <w:pageBreakBefore w:val="0"/>
        <w:kinsoku/>
        <w:wordWrap/>
        <w:overflowPunct/>
        <w:topLinePunct w:val="0"/>
        <w:bidi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2）重点单位识别</w:t>
      </w:r>
    </w:p>
    <w:p>
      <w:pPr>
        <w:keepNext w:val="0"/>
        <w:keepLines w:val="0"/>
        <w:pageBreakBefore w:val="0"/>
        <w:kinsoku/>
        <w:wordWrap/>
        <w:overflowPunct/>
        <w:topLinePunct w:val="0"/>
        <w:bidi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通过碳排放总量和碳排放强度两个指标，对行业、企业和项目进行排序，以适当形式进行展示。</w:t>
      </w:r>
    </w:p>
    <w:p>
      <w:pPr>
        <w:keepNext w:val="0"/>
        <w:keepLines w:val="0"/>
        <w:pageBreakBefore w:val="0"/>
        <w:tabs>
          <w:tab w:val="left" w:pos="8280"/>
        </w:tabs>
        <w:kinsoku/>
        <w:wordWrap/>
        <w:overflowPunct/>
        <w:topLinePunct w:val="0"/>
        <w:autoSpaceDE w:val="0"/>
        <w:autoSpaceDN w:val="0"/>
        <w:bidi w:val="0"/>
        <w:adjustRightInd w:val="0"/>
        <w:spacing w:line="360" w:lineRule="auto"/>
        <w:ind w:right="25" w:firstLine="482" w:firstLineChars="200"/>
        <w:textAlignment w:val="auto"/>
        <w:rPr>
          <w:rFonts w:hint="eastAsia" w:ascii="仿宋" w:hAnsi="仿宋" w:eastAsia="仿宋" w:cs="仿宋"/>
          <w:b/>
          <w:sz w:val="24"/>
          <w:szCs w:val="24"/>
        </w:rPr>
      </w:pPr>
      <w:r>
        <w:rPr>
          <w:rFonts w:hint="eastAsia" w:ascii="仿宋" w:hAnsi="仿宋" w:eastAsia="仿宋" w:cs="仿宋"/>
          <w:b/>
          <w:sz w:val="24"/>
          <w:szCs w:val="24"/>
        </w:rPr>
        <w:t>5、项目碳评小助手</w:t>
      </w:r>
    </w:p>
    <w:p>
      <w:pPr>
        <w:keepNext w:val="0"/>
        <w:keepLines w:val="0"/>
        <w:pageBreakBefore w:val="0"/>
        <w:kinsoku/>
        <w:wordWrap/>
        <w:overflowPunct/>
        <w:topLinePunct w:val="0"/>
        <w:bidi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1）区域碳排放政策汇总</w:t>
      </w:r>
    </w:p>
    <w:p>
      <w:pPr>
        <w:keepNext w:val="0"/>
        <w:keepLines w:val="0"/>
        <w:pageBreakBefore w:val="0"/>
        <w:kinsoku/>
        <w:wordWrap/>
        <w:overflowPunct/>
        <w:topLinePunct w:val="0"/>
        <w:bidi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汇集区域内碳排放的各类政策文件，包括政策法规、行业标准、技术导则、核算方法等，在页面中进行展示，支持在线浏览和下载。</w:t>
      </w:r>
    </w:p>
    <w:p>
      <w:pPr>
        <w:keepNext w:val="0"/>
        <w:keepLines w:val="0"/>
        <w:pageBreakBefore w:val="0"/>
        <w:kinsoku/>
        <w:wordWrap/>
        <w:overflowPunct/>
        <w:topLinePunct w:val="0"/>
        <w:bidi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2）碳排放计算器</w:t>
      </w:r>
    </w:p>
    <w:p>
      <w:pPr>
        <w:keepNext w:val="0"/>
        <w:keepLines w:val="0"/>
        <w:pageBreakBefore w:val="0"/>
        <w:kinsoku/>
        <w:wordWrap/>
        <w:overflowPunct/>
        <w:topLinePunct w:val="0"/>
        <w:bidi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开发简化版的碳排放计算器，无需填入企业信息，用户只需要填入与碳排放有关的能源、原材料消耗数据，即可在线核算出碳排放情况。</w:t>
      </w:r>
    </w:p>
    <w:p>
      <w:pPr>
        <w:keepNext w:val="0"/>
        <w:keepLines w:val="0"/>
        <w:pageBreakBefore w:val="0"/>
        <w:tabs>
          <w:tab w:val="left" w:pos="8280"/>
        </w:tabs>
        <w:kinsoku/>
        <w:wordWrap/>
        <w:overflowPunct/>
        <w:topLinePunct w:val="0"/>
        <w:autoSpaceDE w:val="0"/>
        <w:autoSpaceDN w:val="0"/>
        <w:bidi w:val="0"/>
        <w:adjustRightInd w:val="0"/>
        <w:spacing w:line="360" w:lineRule="auto"/>
        <w:ind w:right="25" w:firstLine="482" w:firstLineChars="200"/>
        <w:textAlignment w:val="auto"/>
        <w:rPr>
          <w:rFonts w:hint="eastAsia" w:ascii="仿宋" w:hAnsi="仿宋" w:eastAsia="仿宋" w:cs="仿宋"/>
          <w:b/>
          <w:sz w:val="24"/>
          <w:szCs w:val="24"/>
        </w:rPr>
      </w:pPr>
      <w:r>
        <w:rPr>
          <w:rFonts w:hint="eastAsia" w:ascii="仿宋" w:hAnsi="仿宋" w:eastAsia="仿宋" w:cs="仿宋"/>
          <w:b/>
          <w:sz w:val="24"/>
          <w:szCs w:val="24"/>
        </w:rPr>
        <w:t>6、项目碳评信息公示</w:t>
      </w:r>
    </w:p>
    <w:p>
      <w:pPr>
        <w:keepNext w:val="0"/>
        <w:keepLines w:val="0"/>
        <w:pageBreakBefore w:val="0"/>
        <w:kinsoku/>
        <w:wordWrap/>
        <w:overflowPunct/>
        <w:topLinePunct w:val="0"/>
        <w:bidi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以适当形式展示备案通过的项目碳排放信息，供公众进行查阅，提供反馈渠道。并支持按照关键字、日期等进行检索的功能。</w:t>
      </w:r>
    </w:p>
    <w:p>
      <w:pPr>
        <w:keepNext w:val="0"/>
        <w:keepLines w:val="0"/>
        <w:pageBreakBefore w:val="0"/>
        <w:tabs>
          <w:tab w:val="left" w:pos="8280"/>
        </w:tabs>
        <w:kinsoku/>
        <w:wordWrap/>
        <w:overflowPunct/>
        <w:topLinePunct w:val="0"/>
        <w:autoSpaceDE w:val="0"/>
        <w:autoSpaceDN w:val="0"/>
        <w:bidi w:val="0"/>
        <w:adjustRightInd w:val="0"/>
        <w:spacing w:line="360" w:lineRule="auto"/>
        <w:ind w:right="25" w:firstLine="482" w:firstLineChars="200"/>
        <w:textAlignment w:val="auto"/>
        <w:rPr>
          <w:rFonts w:hint="eastAsia" w:ascii="仿宋" w:hAnsi="仿宋" w:eastAsia="仿宋" w:cs="仿宋"/>
          <w:b/>
          <w:sz w:val="24"/>
          <w:szCs w:val="24"/>
        </w:rPr>
      </w:pPr>
      <w:r>
        <w:rPr>
          <w:rFonts w:hint="eastAsia" w:ascii="仿宋" w:hAnsi="仿宋" w:eastAsia="仿宋" w:cs="仿宋"/>
          <w:b/>
          <w:sz w:val="24"/>
          <w:szCs w:val="24"/>
        </w:rPr>
        <w:t>7、配套移动端</w:t>
      </w:r>
    </w:p>
    <w:p>
      <w:pPr>
        <w:keepNext w:val="0"/>
        <w:keepLines w:val="0"/>
        <w:pageBreakBefore w:val="0"/>
        <w:kinsoku/>
        <w:wordWrap/>
        <w:overflowPunct/>
        <w:topLinePunct w:val="0"/>
        <w:bidi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根据桌面端开发的功能，设计配套移动端，并在浙政钉、浙里办上架相应的功能。</w:t>
      </w:r>
    </w:p>
    <w:p>
      <w:pPr>
        <w:keepNext w:val="0"/>
        <w:keepLines w:val="0"/>
        <w:pageBreakBefore w:val="0"/>
        <w:kinsoku/>
        <w:wordWrap/>
        <w:overflowPunct/>
        <w:topLinePunct w:val="0"/>
        <w:bidi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浙政钉应当包括重点项目碳排放信息查询、信息公示及反馈、碳排放计算器、环评机构查询和文件查询等功能。</w:t>
      </w:r>
    </w:p>
    <w:p>
      <w:pPr>
        <w:keepNext w:val="0"/>
        <w:keepLines w:val="0"/>
        <w:pageBreakBefore w:val="0"/>
        <w:kinsoku/>
        <w:wordWrap/>
        <w:overflowPunct/>
        <w:topLinePunct w:val="0"/>
        <w:bidi w:val="0"/>
        <w:spacing w:line="360" w:lineRule="auto"/>
        <w:ind w:firstLine="480" w:firstLineChars="200"/>
        <w:textAlignment w:val="auto"/>
        <w:rPr>
          <w:rFonts w:hint="eastAsia" w:ascii="仿宋" w:hAnsi="仿宋" w:eastAsia="仿宋" w:cs="仿宋"/>
          <w:b/>
          <w:sz w:val="24"/>
          <w:szCs w:val="24"/>
        </w:rPr>
      </w:pPr>
      <w:r>
        <w:rPr>
          <w:rFonts w:hint="eastAsia" w:ascii="仿宋" w:hAnsi="仿宋" w:eastAsia="仿宋" w:cs="仿宋"/>
          <w:sz w:val="24"/>
          <w:szCs w:val="24"/>
        </w:rPr>
        <w:t>浙里办应当包括项目碳排放信息查询、信息公示及反馈、碳排放计算器、环评机构查询和文件查询等功能。</w:t>
      </w:r>
    </w:p>
    <w:p>
      <w:pPr>
        <w:keepNext w:val="0"/>
        <w:keepLines w:val="0"/>
        <w:pageBreakBefore w:val="0"/>
        <w:tabs>
          <w:tab w:val="left" w:pos="8280"/>
        </w:tabs>
        <w:kinsoku/>
        <w:wordWrap/>
        <w:overflowPunct/>
        <w:topLinePunct w:val="0"/>
        <w:autoSpaceDE w:val="0"/>
        <w:autoSpaceDN w:val="0"/>
        <w:bidi w:val="0"/>
        <w:adjustRightInd w:val="0"/>
        <w:spacing w:line="360" w:lineRule="auto"/>
        <w:ind w:right="25" w:firstLine="482" w:firstLineChars="200"/>
        <w:textAlignment w:val="auto"/>
        <w:rPr>
          <w:rFonts w:hint="eastAsia" w:ascii="仿宋" w:hAnsi="仿宋" w:eastAsia="仿宋" w:cs="仿宋"/>
          <w:b/>
          <w:sz w:val="24"/>
          <w:szCs w:val="24"/>
        </w:rPr>
      </w:pPr>
      <w:r>
        <w:rPr>
          <w:rFonts w:hint="eastAsia" w:ascii="仿宋" w:hAnsi="仿宋" w:eastAsia="仿宋" w:cs="仿宋"/>
          <w:b/>
          <w:sz w:val="24"/>
          <w:szCs w:val="24"/>
        </w:rPr>
        <w:t>四、项目工期</w:t>
      </w:r>
    </w:p>
    <w:p>
      <w:pPr>
        <w:keepNext w:val="0"/>
        <w:keepLines w:val="0"/>
        <w:pageBreakBefore w:val="0"/>
        <w:tabs>
          <w:tab w:val="left" w:pos="8280"/>
        </w:tabs>
        <w:kinsoku/>
        <w:wordWrap/>
        <w:overflowPunct/>
        <w:topLinePunct w:val="0"/>
        <w:autoSpaceDE w:val="0"/>
        <w:autoSpaceDN w:val="0"/>
        <w:bidi w:val="0"/>
        <w:adjustRightInd w:val="0"/>
        <w:spacing w:line="360" w:lineRule="auto"/>
        <w:ind w:right="25"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1、要求合同签订后6个月内完成系统所有建设内容，开始试运行。</w:t>
      </w:r>
    </w:p>
    <w:p>
      <w:pPr>
        <w:keepNext w:val="0"/>
        <w:keepLines w:val="0"/>
        <w:pageBreakBefore w:val="0"/>
        <w:tabs>
          <w:tab w:val="left" w:pos="8280"/>
        </w:tabs>
        <w:kinsoku/>
        <w:wordWrap/>
        <w:overflowPunct/>
        <w:topLinePunct w:val="0"/>
        <w:autoSpaceDE w:val="0"/>
        <w:autoSpaceDN w:val="0"/>
        <w:bidi w:val="0"/>
        <w:adjustRightInd w:val="0"/>
        <w:spacing w:line="360" w:lineRule="auto"/>
        <w:ind w:right="25"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2、试运行3个月后组织整体验收，试运行期间保证正常运行。</w:t>
      </w:r>
    </w:p>
    <w:p>
      <w:pPr>
        <w:keepNext w:val="0"/>
        <w:keepLines w:val="0"/>
        <w:pageBreakBefore w:val="0"/>
        <w:tabs>
          <w:tab w:val="left" w:pos="8280"/>
        </w:tabs>
        <w:kinsoku/>
        <w:wordWrap/>
        <w:overflowPunct/>
        <w:topLinePunct w:val="0"/>
        <w:autoSpaceDE w:val="0"/>
        <w:autoSpaceDN w:val="0"/>
        <w:bidi w:val="0"/>
        <w:adjustRightInd w:val="0"/>
        <w:spacing w:line="360" w:lineRule="auto"/>
        <w:ind w:right="25" w:firstLine="480" w:firstLineChars="200"/>
        <w:textAlignment w:val="auto"/>
        <w:rPr>
          <w:rFonts w:hint="eastAsia" w:ascii="仿宋" w:hAnsi="仿宋" w:eastAsia="仿宋" w:cs="仿宋"/>
          <w:b/>
          <w:sz w:val="24"/>
          <w:szCs w:val="24"/>
        </w:rPr>
      </w:pPr>
      <w:r>
        <w:rPr>
          <w:rFonts w:hint="eastAsia" w:ascii="仿宋" w:hAnsi="仿宋" w:eastAsia="仿宋" w:cs="仿宋"/>
          <w:sz w:val="24"/>
          <w:szCs w:val="24"/>
        </w:rPr>
        <w:t>3、</w:t>
      </w:r>
      <w:r>
        <w:rPr>
          <w:rFonts w:hint="eastAsia" w:ascii="仿宋" w:hAnsi="仿宋" w:eastAsia="仿宋" w:cs="仿宋"/>
          <w:sz w:val="24"/>
          <w:szCs w:val="24"/>
          <w:lang w:eastAsia="zh-CN"/>
        </w:rPr>
        <w:t>供应商</w:t>
      </w:r>
      <w:r>
        <w:rPr>
          <w:rFonts w:hint="eastAsia" w:ascii="仿宋" w:hAnsi="仿宋" w:eastAsia="仿宋" w:cs="仿宋"/>
          <w:sz w:val="24"/>
          <w:szCs w:val="24"/>
        </w:rPr>
        <w:t>应制定明确的项目实施进度计划。</w:t>
      </w:r>
    </w:p>
    <w:p>
      <w:pPr>
        <w:keepNext w:val="0"/>
        <w:keepLines w:val="0"/>
        <w:pageBreakBefore w:val="0"/>
        <w:tabs>
          <w:tab w:val="left" w:pos="8280"/>
        </w:tabs>
        <w:kinsoku/>
        <w:wordWrap/>
        <w:overflowPunct/>
        <w:topLinePunct w:val="0"/>
        <w:autoSpaceDE w:val="0"/>
        <w:autoSpaceDN w:val="0"/>
        <w:bidi w:val="0"/>
        <w:adjustRightInd w:val="0"/>
        <w:spacing w:line="360" w:lineRule="auto"/>
        <w:ind w:right="25" w:firstLine="482" w:firstLineChars="200"/>
        <w:textAlignment w:val="auto"/>
        <w:rPr>
          <w:rFonts w:hint="eastAsia" w:ascii="仿宋" w:hAnsi="仿宋" w:eastAsia="仿宋" w:cs="仿宋"/>
          <w:b/>
          <w:sz w:val="24"/>
          <w:szCs w:val="24"/>
        </w:rPr>
      </w:pPr>
      <w:r>
        <w:rPr>
          <w:rFonts w:hint="eastAsia" w:ascii="仿宋" w:hAnsi="仿宋" w:eastAsia="仿宋" w:cs="仿宋"/>
          <w:b/>
          <w:sz w:val="24"/>
          <w:szCs w:val="24"/>
        </w:rPr>
        <w:t>五、项目成果</w:t>
      </w:r>
    </w:p>
    <w:p>
      <w:pPr>
        <w:pStyle w:val="10"/>
        <w:keepNext w:val="0"/>
        <w:keepLines w:val="0"/>
        <w:pageBreakBefore w:val="0"/>
        <w:kinsoku/>
        <w:wordWrap/>
        <w:overflowPunct/>
        <w:topLinePunct w:val="0"/>
        <w:bidi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一个项目碳排放数字化管理平台，其中至少应包括以下内容：</w:t>
      </w:r>
    </w:p>
    <w:p>
      <w:pPr>
        <w:pStyle w:val="10"/>
        <w:keepNext w:val="0"/>
        <w:keepLines w:val="0"/>
        <w:pageBreakBefore w:val="0"/>
        <w:kinsoku/>
        <w:wordWrap/>
        <w:overflowPunct/>
        <w:topLinePunct w:val="0"/>
        <w:bidi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1、浙江省9大重点行业企业建设项目碳排放核算数字算法；</w:t>
      </w:r>
    </w:p>
    <w:p>
      <w:pPr>
        <w:pStyle w:val="10"/>
        <w:keepNext w:val="0"/>
        <w:keepLines w:val="0"/>
        <w:pageBreakBefore w:val="0"/>
        <w:kinsoku/>
        <w:wordWrap/>
        <w:overflowPunct/>
        <w:topLinePunct w:val="0"/>
        <w:bidi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2、企业与政府间建设项目信息管理流程；</w:t>
      </w:r>
    </w:p>
    <w:p>
      <w:pPr>
        <w:pStyle w:val="10"/>
        <w:keepNext w:val="0"/>
        <w:keepLines w:val="0"/>
        <w:pageBreakBefore w:val="0"/>
        <w:kinsoku/>
        <w:wordWrap/>
        <w:overflowPunct/>
        <w:topLinePunct w:val="0"/>
        <w:bidi w:val="0"/>
        <w:spacing w:line="360" w:lineRule="auto"/>
        <w:ind w:firstLine="480" w:firstLineChars="200"/>
        <w:textAlignment w:val="auto"/>
        <w:rPr>
          <w:rFonts w:hint="eastAsia" w:ascii="仿宋" w:hAnsi="仿宋" w:eastAsia="仿宋" w:cs="仿宋"/>
          <w:b/>
          <w:sz w:val="24"/>
          <w:szCs w:val="24"/>
        </w:rPr>
      </w:pPr>
      <w:r>
        <w:rPr>
          <w:rFonts w:hint="eastAsia" w:ascii="仿宋" w:hAnsi="仿宋" w:eastAsia="仿宋" w:cs="仿宋"/>
          <w:sz w:val="24"/>
          <w:szCs w:val="24"/>
        </w:rPr>
        <w:t>3、按照建设方要求录入历史项目信息。</w:t>
      </w:r>
    </w:p>
    <w:p>
      <w:pPr>
        <w:keepNext w:val="0"/>
        <w:keepLines w:val="0"/>
        <w:pageBreakBefore w:val="0"/>
        <w:tabs>
          <w:tab w:val="left" w:pos="8280"/>
        </w:tabs>
        <w:kinsoku/>
        <w:wordWrap/>
        <w:overflowPunct/>
        <w:topLinePunct w:val="0"/>
        <w:autoSpaceDE w:val="0"/>
        <w:autoSpaceDN w:val="0"/>
        <w:bidi w:val="0"/>
        <w:adjustRightInd w:val="0"/>
        <w:spacing w:line="360" w:lineRule="auto"/>
        <w:ind w:right="25" w:firstLine="482" w:firstLineChars="200"/>
        <w:textAlignment w:val="auto"/>
        <w:rPr>
          <w:rFonts w:hint="eastAsia" w:ascii="仿宋" w:hAnsi="仿宋" w:eastAsia="仿宋" w:cs="仿宋"/>
          <w:b/>
          <w:sz w:val="24"/>
          <w:szCs w:val="24"/>
        </w:rPr>
      </w:pPr>
      <w:r>
        <w:rPr>
          <w:rFonts w:hint="eastAsia" w:ascii="仿宋" w:hAnsi="仿宋" w:eastAsia="仿宋" w:cs="仿宋"/>
          <w:b/>
          <w:sz w:val="24"/>
          <w:szCs w:val="24"/>
        </w:rPr>
        <w:t>六、付款方式</w:t>
      </w:r>
    </w:p>
    <w:p>
      <w:pPr>
        <w:keepNext w:val="0"/>
        <w:keepLines w:val="0"/>
        <w:pageBreakBefore w:val="0"/>
        <w:kinsoku/>
        <w:wordWrap/>
        <w:overflowPunct/>
        <w:topLinePunct w:val="0"/>
        <w:bidi w:val="0"/>
        <w:adjustRightInd w:val="0"/>
        <w:snapToGrid w:val="0"/>
        <w:spacing w:line="360" w:lineRule="auto"/>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签订合同后</w:t>
      </w:r>
      <w:r>
        <w:rPr>
          <w:rFonts w:hint="eastAsia" w:ascii="仿宋" w:hAnsi="仿宋" w:eastAsia="仿宋" w:cs="仿宋"/>
          <w:sz w:val="24"/>
          <w:szCs w:val="24"/>
          <w:highlight w:val="none"/>
          <w:lang w:val="en-US" w:eastAsia="zh-CN"/>
        </w:rPr>
        <w:t>7</w:t>
      </w:r>
      <w:r>
        <w:rPr>
          <w:rFonts w:hint="eastAsia" w:ascii="仿宋" w:hAnsi="仿宋" w:eastAsia="仿宋" w:cs="仿宋"/>
          <w:sz w:val="24"/>
          <w:szCs w:val="24"/>
          <w:highlight w:val="none"/>
        </w:rPr>
        <w:t>个工作日内，支付合同金额的40%；项目通过初验后15个工作日内，支付合同额的40%；试运行合格并通过正式验收后，支付合同金额的20%；</w:t>
      </w:r>
    </w:p>
    <w:p>
      <w:pPr>
        <w:keepNext w:val="0"/>
        <w:keepLines w:val="0"/>
        <w:pageBreakBefore w:val="0"/>
        <w:kinsoku/>
        <w:wordWrap/>
        <w:overflowPunct/>
        <w:topLinePunct w:val="0"/>
        <w:bidi w:val="0"/>
        <w:adjustRightInd w:val="0"/>
        <w:snapToGrid w:val="0"/>
        <w:spacing w:line="360" w:lineRule="auto"/>
        <w:ind w:firstLine="480" w:firstLineChars="200"/>
        <w:textAlignment w:val="auto"/>
        <w:rPr>
          <w:rFonts w:hint="eastAsia" w:ascii="仿宋" w:hAnsi="仿宋" w:eastAsia="仿宋" w:cs="仿宋"/>
          <w:b/>
          <w:sz w:val="24"/>
          <w:szCs w:val="24"/>
        </w:rPr>
      </w:pPr>
      <w:r>
        <w:rPr>
          <w:rFonts w:hint="eastAsia" w:ascii="仿宋" w:hAnsi="仿宋" w:eastAsia="仿宋" w:cs="仿宋"/>
          <w:sz w:val="24"/>
          <w:szCs w:val="24"/>
          <w:highlight w:val="none"/>
        </w:rPr>
        <w:t>供应商在结算合同价款时需提供正式的税务发票。</w:t>
      </w:r>
    </w:p>
    <w:p>
      <w:pPr>
        <w:keepNext w:val="0"/>
        <w:keepLines w:val="0"/>
        <w:pageBreakBefore w:val="0"/>
        <w:tabs>
          <w:tab w:val="left" w:pos="8280"/>
        </w:tabs>
        <w:kinsoku/>
        <w:wordWrap/>
        <w:overflowPunct/>
        <w:topLinePunct w:val="0"/>
        <w:autoSpaceDE w:val="0"/>
        <w:autoSpaceDN w:val="0"/>
        <w:bidi w:val="0"/>
        <w:adjustRightInd w:val="0"/>
        <w:spacing w:line="360" w:lineRule="auto"/>
        <w:ind w:right="25" w:firstLine="482" w:firstLineChars="200"/>
        <w:textAlignment w:val="auto"/>
        <w:rPr>
          <w:rFonts w:hint="eastAsia" w:ascii="仿宋" w:hAnsi="仿宋" w:eastAsia="仿宋" w:cs="仿宋"/>
          <w:b/>
          <w:sz w:val="24"/>
          <w:szCs w:val="24"/>
        </w:rPr>
      </w:pPr>
      <w:r>
        <w:rPr>
          <w:rFonts w:hint="eastAsia" w:ascii="仿宋" w:hAnsi="仿宋" w:eastAsia="仿宋" w:cs="仿宋"/>
          <w:b/>
          <w:sz w:val="24"/>
          <w:szCs w:val="24"/>
        </w:rPr>
        <w:t>七、售后服务</w:t>
      </w:r>
    </w:p>
    <w:p>
      <w:pPr>
        <w:keepNext w:val="0"/>
        <w:keepLines w:val="0"/>
        <w:pageBreakBefore w:val="0"/>
        <w:kinsoku/>
        <w:wordWrap/>
        <w:overflowPunct/>
        <w:topLinePunct w:val="0"/>
        <w:autoSpaceDE w:val="0"/>
        <w:autoSpaceDN w:val="0"/>
        <w:bidi w:val="0"/>
        <w:adjustRightInd w:val="0"/>
        <w:snapToGrid w:val="0"/>
        <w:spacing w:line="360" w:lineRule="auto"/>
        <w:ind w:firstLine="480" w:firstLineChars="200"/>
        <w:jc w:val="left"/>
        <w:textAlignment w:val="auto"/>
        <w:rPr>
          <w:rFonts w:hint="eastAsia" w:ascii="仿宋" w:hAnsi="仿宋" w:eastAsia="仿宋" w:cs="仿宋"/>
          <w:b/>
          <w:sz w:val="24"/>
          <w:szCs w:val="24"/>
        </w:rPr>
      </w:pPr>
      <w:r>
        <w:rPr>
          <w:rFonts w:hint="eastAsia" w:ascii="仿宋" w:hAnsi="仿宋" w:eastAsia="仿宋" w:cs="仿宋"/>
          <w:sz w:val="24"/>
          <w:szCs w:val="24"/>
        </w:rPr>
        <w:t>1、服务质量保证期</w:t>
      </w:r>
      <w:r>
        <w:rPr>
          <w:rFonts w:hint="eastAsia" w:ascii="仿宋" w:hAnsi="仿宋" w:eastAsia="仿宋" w:cs="仿宋"/>
          <w:sz w:val="24"/>
          <w:szCs w:val="24"/>
          <w:u w:val="single"/>
        </w:rPr>
        <w:t xml:space="preserve">  1  </w:t>
      </w:r>
      <w:r>
        <w:rPr>
          <w:rFonts w:hint="eastAsia" w:ascii="仿宋" w:hAnsi="仿宋" w:eastAsia="仿宋" w:cs="仿宋"/>
          <w:sz w:val="24"/>
          <w:szCs w:val="24"/>
        </w:rPr>
        <w:t>年。</w:t>
      </w:r>
    </w:p>
    <w:p>
      <w:pPr>
        <w:keepNext w:val="0"/>
        <w:keepLines w:val="0"/>
        <w:pageBreakBefore w:val="0"/>
        <w:kinsoku/>
        <w:wordWrap/>
        <w:overflowPunct/>
        <w:topLinePunct w:val="0"/>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2、服务质量保证期内发生需服务事项，</w:t>
      </w:r>
      <w:r>
        <w:rPr>
          <w:rFonts w:hint="eastAsia" w:ascii="仿宋" w:hAnsi="仿宋" w:eastAsia="仿宋" w:cs="仿宋"/>
          <w:bCs/>
          <w:kern w:val="0"/>
          <w:sz w:val="24"/>
          <w:szCs w:val="24"/>
        </w:rPr>
        <w:t>供应商</w:t>
      </w:r>
      <w:r>
        <w:rPr>
          <w:rFonts w:hint="eastAsia" w:ascii="仿宋" w:hAnsi="仿宋" w:eastAsia="仿宋" w:cs="仿宋"/>
          <w:sz w:val="24"/>
          <w:szCs w:val="24"/>
        </w:rPr>
        <w:t>应负责免费提供后续服务。</w:t>
      </w:r>
    </w:p>
    <w:p>
      <w:pPr>
        <w:keepNext w:val="0"/>
        <w:keepLines w:val="0"/>
        <w:pageBreakBefore w:val="0"/>
        <w:kinsoku/>
        <w:wordWrap/>
        <w:overflowPunct/>
        <w:topLinePunct w:val="0"/>
        <w:autoSpaceDE w:val="0"/>
        <w:autoSpaceDN w:val="0"/>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3、</w:t>
      </w:r>
      <w:r>
        <w:rPr>
          <w:rFonts w:hint="eastAsia" w:ascii="仿宋" w:hAnsi="仿宋" w:eastAsia="仿宋" w:cs="仿宋"/>
          <w:bCs/>
          <w:kern w:val="0"/>
          <w:sz w:val="24"/>
          <w:szCs w:val="24"/>
        </w:rPr>
        <w:t>供应商</w:t>
      </w:r>
      <w:r>
        <w:rPr>
          <w:rFonts w:hint="eastAsia" w:ascii="仿宋" w:hAnsi="仿宋" w:eastAsia="仿宋" w:cs="仿宋"/>
          <w:sz w:val="24"/>
          <w:szCs w:val="24"/>
        </w:rPr>
        <w:t>负责免费对项目成果错误进行及时更正、并对按规定进行调整或补充。</w:t>
      </w:r>
    </w:p>
    <w:p>
      <w:pPr>
        <w:keepNext w:val="0"/>
        <w:keepLines w:val="0"/>
        <w:pageBreakBefore w:val="0"/>
        <w:kinsoku/>
        <w:wordWrap/>
        <w:overflowPunct/>
        <w:topLinePunct w:val="0"/>
        <w:autoSpaceDE w:val="0"/>
        <w:autoSpaceDN w:val="0"/>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4、供应商能提供快速的售后服务响应，如发生问题，</w:t>
      </w:r>
      <w:r>
        <w:rPr>
          <w:rFonts w:hint="eastAsia" w:ascii="仿宋" w:hAnsi="仿宋" w:eastAsia="仿宋" w:cs="仿宋"/>
          <w:bCs/>
          <w:kern w:val="0"/>
          <w:sz w:val="24"/>
          <w:szCs w:val="24"/>
        </w:rPr>
        <w:t>供应商</w:t>
      </w:r>
      <w:r>
        <w:rPr>
          <w:rFonts w:hint="eastAsia" w:ascii="仿宋" w:hAnsi="仿宋" w:eastAsia="仿宋" w:cs="仿宋"/>
          <w:sz w:val="24"/>
          <w:szCs w:val="24"/>
        </w:rPr>
        <w:t>在接到采购人通知后在24小时内到达现场。</w:t>
      </w:r>
    </w:p>
    <w:p>
      <w:pPr>
        <w:keepNext w:val="0"/>
        <w:keepLines w:val="0"/>
        <w:pageBreakBefore w:val="0"/>
        <w:kinsoku/>
        <w:wordWrap/>
        <w:overflowPunct/>
        <w:topLinePunct w:val="0"/>
        <w:autoSpaceDE w:val="0"/>
        <w:autoSpaceDN w:val="0"/>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5、在服务质量保证期内，供应商应负责处理解决出现的项目质量问题并承担一切费用。</w:t>
      </w:r>
    </w:p>
    <w:p>
      <w:pPr>
        <w:rPr>
          <w:rFonts w:hint="eastAsia" w:ascii="仿宋" w:hAnsi="仿宋" w:eastAsia="仿宋" w:cs="仿宋"/>
          <w:color w:val="auto"/>
          <w:sz w:val="21"/>
          <w:szCs w:val="21"/>
          <w:highlight w:val="none"/>
          <w:lang w:val="en-US" w:eastAsia="zh-CN"/>
        </w:rPr>
      </w:pPr>
    </w:p>
    <w:p>
      <w:pPr>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br w:type="page"/>
      </w:r>
    </w:p>
    <w:p>
      <w:pPr>
        <w:keepNext w:val="0"/>
        <w:keepLines w:val="0"/>
        <w:pageBreakBefore w:val="0"/>
        <w:widowControl w:val="0"/>
        <w:tabs>
          <w:tab w:val="left" w:pos="8280"/>
        </w:tabs>
        <w:kinsoku/>
        <w:wordWrap/>
        <w:overflowPunct/>
        <w:topLinePunct w:val="0"/>
        <w:autoSpaceDE w:val="0"/>
        <w:autoSpaceDN w:val="0"/>
        <w:bidi w:val="0"/>
        <w:adjustRightInd w:val="0"/>
        <w:snapToGrid w:val="0"/>
        <w:spacing w:line="360" w:lineRule="auto"/>
        <w:ind w:firstLine="643" w:firstLineChars="200"/>
        <w:jc w:val="center"/>
        <w:textAlignment w:val="auto"/>
        <w:rPr>
          <w:rFonts w:hint="eastAsia" w:ascii="仿宋" w:hAnsi="仿宋" w:eastAsia="仿宋" w:cs="仿宋"/>
          <w:bCs/>
          <w:color w:val="auto"/>
          <w:szCs w:val="21"/>
          <w:highlight w:val="none"/>
        </w:rPr>
      </w:pPr>
      <w:r>
        <w:rPr>
          <w:rFonts w:hint="eastAsia" w:ascii="仿宋" w:hAnsi="仿宋" w:eastAsia="仿宋" w:cs="仿宋"/>
          <w:b/>
          <w:color w:val="auto"/>
          <w:sz w:val="32"/>
          <w:szCs w:val="32"/>
          <w:highlight w:val="none"/>
        </w:rPr>
        <w:t>第</w:t>
      </w:r>
      <w:r>
        <w:rPr>
          <w:rFonts w:hint="eastAsia" w:ascii="仿宋" w:hAnsi="仿宋" w:eastAsia="仿宋" w:cs="仿宋"/>
          <w:b/>
          <w:color w:val="auto"/>
          <w:sz w:val="32"/>
          <w:szCs w:val="32"/>
          <w:highlight w:val="none"/>
          <w:lang w:val="en-US" w:eastAsia="zh-CN"/>
        </w:rPr>
        <w:t>四</w:t>
      </w:r>
      <w:r>
        <w:rPr>
          <w:rFonts w:hint="eastAsia" w:ascii="仿宋" w:hAnsi="仿宋" w:eastAsia="仿宋" w:cs="仿宋"/>
          <w:b/>
          <w:color w:val="auto"/>
          <w:sz w:val="32"/>
          <w:szCs w:val="32"/>
          <w:highlight w:val="none"/>
        </w:rPr>
        <w:t>章  评审办法及评审标准</w:t>
      </w:r>
    </w:p>
    <w:p>
      <w:pPr>
        <w:autoSpaceDE w:val="0"/>
        <w:autoSpaceDN w:val="0"/>
        <w:spacing w:line="340" w:lineRule="atLeast"/>
        <w:ind w:firstLine="480" w:firstLineChars="200"/>
        <w:rPr>
          <w:rFonts w:hint="eastAsia" w:ascii="仿宋" w:hAnsi="仿宋" w:eastAsia="仿宋" w:cs="仿宋"/>
          <w:b/>
          <w:i/>
          <w:color w:val="auto"/>
          <w:kern w:val="0"/>
          <w:sz w:val="24"/>
          <w:szCs w:val="24"/>
          <w:highlight w:val="none"/>
        </w:rPr>
      </w:pPr>
      <w:bookmarkStart w:id="3" w:name="_Toc306901462"/>
      <w:bookmarkStart w:id="4" w:name="_Toc240724385"/>
      <w:r>
        <w:rPr>
          <w:rFonts w:hint="eastAsia" w:ascii="仿宋" w:hAnsi="仿宋" w:eastAsia="仿宋" w:cs="仿宋"/>
          <w:color w:val="auto"/>
          <w:kern w:val="0"/>
          <w:sz w:val="24"/>
          <w:szCs w:val="24"/>
          <w:highlight w:val="none"/>
        </w:rPr>
        <w:t>一、采购组织机构将组织</w:t>
      </w:r>
      <w:r>
        <w:rPr>
          <w:rFonts w:hint="eastAsia" w:ascii="仿宋" w:hAnsi="仿宋" w:eastAsia="仿宋" w:cs="仿宋"/>
          <w:color w:val="auto"/>
          <w:sz w:val="24"/>
          <w:szCs w:val="24"/>
          <w:highlight w:val="none"/>
        </w:rPr>
        <w:t>磋商小组</w:t>
      </w:r>
      <w:r>
        <w:rPr>
          <w:rFonts w:hint="eastAsia" w:ascii="仿宋" w:hAnsi="仿宋" w:eastAsia="仿宋" w:cs="仿宋"/>
          <w:color w:val="auto"/>
          <w:kern w:val="0"/>
          <w:sz w:val="24"/>
          <w:szCs w:val="24"/>
          <w:highlight w:val="none"/>
        </w:rPr>
        <w:t>，</w:t>
      </w:r>
      <w:r>
        <w:rPr>
          <w:rFonts w:hint="eastAsia" w:ascii="仿宋" w:hAnsi="仿宋" w:eastAsia="仿宋" w:cs="仿宋"/>
          <w:b/>
          <w:bCs/>
          <w:color w:val="auto"/>
          <w:kern w:val="0"/>
          <w:sz w:val="24"/>
          <w:szCs w:val="24"/>
          <w:highlight w:val="none"/>
          <w:lang w:val="en-US" w:eastAsia="zh-CN"/>
        </w:rPr>
        <w:t>按标项顺序</w:t>
      </w:r>
      <w:r>
        <w:rPr>
          <w:rFonts w:hint="eastAsia" w:ascii="仿宋" w:hAnsi="仿宋" w:eastAsia="仿宋" w:cs="仿宋"/>
          <w:color w:val="auto"/>
          <w:kern w:val="0"/>
          <w:sz w:val="24"/>
          <w:szCs w:val="24"/>
          <w:highlight w:val="none"/>
        </w:rPr>
        <w:t>对磋商</w:t>
      </w:r>
      <w:r>
        <w:rPr>
          <w:rFonts w:hint="eastAsia" w:ascii="仿宋" w:hAnsi="仿宋" w:eastAsia="仿宋" w:cs="仿宋"/>
          <w:color w:val="auto"/>
          <w:sz w:val="24"/>
          <w:szCs w:val="24"/>
          <w:highlight w:val="none"/>
        </w:rPr>
        <w:t>供应商递交</w:t>
      </w:r>
      <w:r>
        <w:rPr>
          <w:rFonts w:hint="eastAsia" w:ascii="仿宋" w:hAnsi="仿宋" w:eastAsia="仿宋" w:cs="仿宋"/>
          <w:color w:val="auto"/>
          <w:kern w:val="0"/>
          <w:sz w:val="24"/>
          <w:szCs w:val="24"/>
          <w:highlight w:val="none"/>
        </w:rPr>
        <w:t>的</w:t>
      </w:r>
      <w:r>
        <w:rPr>
          <w:rFonts w:hint="eastAsia" w:ascii="仿宋" w:hAnsi="仿宋" w:eastAsia="仿宋" w:cs="仿宋"/>
          <w:color w:val="auto"/>
          <w:sz w:val="24"/>
          <w:szCs w:val="24"/>
          <w:highlight w:val="none"/>
        </w:rPr>
        <w:t>磋商响应文件</w:t>
      </w:r>
      <w:r>
        <w:rPr>
          <w:rFonts w:hint="eastAsia" w:ascii="仿宋" w:hAnsi="仿宋" w:eastAsia="仿宋" w:cs="仿宋"/>
          <w:color w:val="auto"/>
          <w:kern w:val="0"/>
          <w:sz w:val="24"/>
          <w:szCs w:val="24"/>
          <w:highlight w:val="none"/>
        </w:rPr>
        <w:t>进行综合评审</w:t>
      </w:r>
      <w:r>
        <w:rPr>
          <w:rFonts w:hint="eastAsia" w:ascii="仿宋" w:hAnsi="仿宋" w:eastAsia="仿宋" w:cs="仿宋"/>
          <w:color w:val="auto"/>
          <w:kern w:val="0"/>
          <w:sz w:val="24"/>
          <w:szCs w:val="24"/>
          <w:highlight w:val="none"/>
          <w:lang w:eastAsia="zh-CN"/>
        </w:rPr>
        <w:t>。</w:t>
      </w:r>
      <w:r>
        <w:rPr>
          <w:rFonts w:hint="eastAsia" w:ascii="仿宋" w:hAnsi="仿宋" w:eastAsia="仿宋" w:cs="仿宋"/>
          <w:color w:val="auto"/>
          <w:kern w:val="0"/>
          <w:sz w:val="24"/>
          <w:szCs w:val="24"/>
          <w:highlight w:val="none"/>
        </w:rPr>
        <w:t xml:space="preserve">   </w:t>
      </w:r>
    </w:p>
    <w:p>
      <w:pPr>
        <w:autoSpaceDE w:val="0"/>
        <w:autoSpaceDN w:val="0"/>
        <w:adjustRightInd w:val="0"/>
        <w:spacing w:line="340" w:lineRule="atLeast"/>
        <w:ind w:right="84" w:firstLine="472"/>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二、本次磋商项目的评审方法为</w:t>
      </w:r>
      <w:r>
        <w:rPr>
          <w:rFonts w:hint="eastAsia" w:ascii="仿宋" w:hAnsi="仿宋" w:eastAsia="仿宋" w:cs="仿宋"/>
          <w:b/>
          <w:color w:val="auto"/>
          <w:kern w:val="0"/>
          <w:sz w:val="24"/>
          <w:szCs w:val="24"/>
          <w:highlight w:val="none"/>
        </w:rPr>
        <w:t>综合评分法</w:t>
      </w:r>
      <w:r>
        <w:rPr>
          <w:rFonts w:hint="eastAsia" w:ascii="仿宋" w:hAnsi="仿宋" w:eastAsia="仿宋" w:cs="仿宋"/>
          <w:color w:val="auto"/>
          <w:kern w:val="0"/>
          <w:sz w:val="24"/>
          <w:szCs w:val="24"/>
          <w:highlight w:val="none"/>
        </w:rPr>
        <w:t>，总计100分。</w:t>
      </w:r>
    </w:p>
    <w:tbl>
      <w:tblPr>
        <w:tblStyle w:val="2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372"/>
        <w:gridCol w:w="512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5" w:hRule="atLeast"/>
          <w:jc w:val="center"/>
        </w:trPr>
        <w:tc>
          <w:tcPr>
            <w:tcW w:w="3372" w:type="dxa"/>
            <w:tcBorders>
              <w:tl2br w:val="single" w:color="auto" w:sz="4" w:space="0"/>
            </w:tcBorders>
            <w:noWrap w:val="0"/>
            <w:vAlign w:val="top"/>
          </w:tcPr>
          <w:p>
            <w:pPr>
              <w:autoSpaceDE w:val="0"/>
              <w:autoSpaceDN w:val="0"/>
              <w:adjustRightInd w:val="0"/>
              <w:spacing w:line="340" w:lineRule="atLeast"/>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标段</w:t>
            </w:r>
          </w:p>
          <w:p>
            <w:pPr>
              <w:autoSpaceDE w:val="0"/>
              <w:autoSpaceDN w:val="0"/>
              <w:adjustRightInd w:val="0"/>
              <w:spacing w:line="340" w:lineRule="atLeast"/>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类别</w:t>
            </w:r>
          </w:p>
        </w:tc>
        <w:tc>
          <w:tcPr>
            <w:tcW w:w="5127" w:type="dxa"/>
            <w:noWrap w:val="0"/>
            <w:vAlign w:val="center"/>
          </w:tcPr>
          <w:p>
            <w:pPr>
              <w:autoSpaceDE w:val="0"/>
              <w:autoSpaceDN w:val="0"/>
              <w:adjustRightInd w:val="0"/>
              <w:spacing w:line="340" w:lineRule="atLeas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atLeast"/>
          <w:jc w:val="center"/>
        </w:trPr>
        <w:tc>
          <w:tcPr>
            <w:tcW w:w="3372" w:type="dxa"/>
            <w:noWrap w:val="0"/>
            <w:vAlign w:val="center"/>
          </w:tcPr>
          <w:p>
            <w:pPr>
              <w:autoSpaceDE w:val="0"/>
              <w:autoSpaceDN w:val="0"/>
              <w:adjustRightInd w:val="0"/>
              <w:spacing w:line="340" w:lineRule="atLeas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商务与技术分</w:t>
            </w:r>
          </w:p>
        </w:tc>
        <w:tc>
          <w:tcPr>
            <w:tcW w:w="5127" w:type="dxa"/>
            <w:noWrap w:val="0"/>
            <w:vAlign w:val="center"/>
          </w:tcPr>
          <w:p>
            <w:pPr>
              <w:autoSpaceDE w:val="0"/>
              <w:autoSpaceDN w:val="0"/>
              <w:adjustRightInd w:val="0"/>
              <w:spacing w:line="340" w:lineRule="atLeast"/>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70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0" w:hRule="atLeast"/>
          <w:jc w:val="center"/>
        </w:trPr>
        <w:tc>
          <w:tcPr>
            <w:tcW w:w="3372" w:type="dxa"/>
            <w:noWrap w:val="0"/>
            <w:vAlign w:val="center"/>
          </w:tcPr>
          <w:p>
            <w:pPr>
              <w:autoSpaceDE w:val="0"/>
              <w:autoSpaceDN w:val="0"/>
              <w:adjustRightInd w:val="0"/>
              <w:spacing w:line="340" w:lineRule="atLeas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价格分</w:t>
            </w:r>
          </w:p>
        </w:tc>
        <w:tc>
          <w:tcPr>
            <w:tcW w:w="5127" w:type="dxa"/>
            <w:noWrap w:val="0"/>
            <w:vAlign w:val="center"/>
          </w:tcPr>
          <w:p>
            <w:pPr>
              <w:autoSpaceDE w:val="0"/>
              <w:autoSpaceDN w:val="0"/>
              <w:adjustRightInd w:val="0"/>
              <w:spacing w:line="340" w:lineRule="atLeast"/>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30</w:t>
            </w:r>
          </w:p>
        </w:tc>
      </w:tr>
    </w:tbl>
    <w:p>
      <w:pPr>
        <w:autoSpaceDE w:val="0"/>
        <w:autoSpaceDN w:val="0"/>
        <w:adjustRightInd w:val="0"/>
        <w:spacing w:line="340" w:lineRule="atLeast"/>
        <w:ind w:right="84" w:firstLine="480" w:firstLineChars="200"/>
        <w:rPr>
          <w:rFonts w:hint="eastAsia" w:ascii="仿宋" w:hAnsi="仿宋" w:eastAsia="仿宋" w:cs="仿宋"/>
          <w:bCs/>
          <w:color w:val="auto"/>
          <w:sz w:val="24"/>
          <w:szCs w:val="24"/>
          <w:highlight w:val="none"/>
          <w:lang w:val="zh-CN"/>
        </w:rPr>
      </w:pPr>
      <w:r>
        <w:rPr>
          <w:rFonts w:hint="eastAsia" w:ascii="仿宋" w:hAnsi="仿宋" w:eastAsia="仿宋" w:cs="仿宋"/>
          <w:bCs/>
          <w:color w:val="auto"/>
          <w:sz w:val="24"/>
          <w:szCs w:val="24"/>
          <w:highlight w:val="none"/>
          <w:lang w:val="zh-CN"/>
        </w:rPr>
        <w:t>（一）商务与技术文件中的客观分由</w:t>
      </w:r>
      <w:r>
        <w:rPr>
          <w:rFonts w:hint="eastAsia" w:ascii="仿宋" w:hAnsi="仿宋" w:eastAsia="仿宋" w:cs="仿宋"/>
          <w:color w:val="auto"/>
          <w:sz w:val="24"/>
          <w:szCs w:val="24"/>
          <w:highlight w:val="none"/>
        </w:rPr>
        <w:t>磋商小组成员按评分标准分值</w:t>
      </w:r>
      <w:r>
        <w:rPr>
          <w:rFonts w:hint="eastAsia" w:ascii="仿宋" w:hAnsi="仿宋" w:eastAsia="仿宋" w:cs="仿宋"/>
          <w:bCs/>
          <w:color w:val="auto"/>
          <w:sz w:val="24"/>
          <w:szCs w:val="24"/>
          <w:highlight w:val="none"/>
          <w:lang w:val="zh-CN"/>
        </w:rPr>
        <w:t>打分；其余在规定的分值内评定打分。</w:t>
      </w:r>
    </w:p>
    <w:p>
      <w:pPr>
        <w:autoSpaceDE w:val="0"/>
        <w:autoSpaceDN w:val="0"/>
        <w:adjustRightInd w:val="0"/>
        <w:spacing w:line="340" w:lineRule="atLeast"/>
        <w:ind w:right="84" w:firstLine="472"/>
        <w:rPr>
          <w:rFonts w:hint="eastAsia" w:ascii="仿宋" w:hAnsi="仿宋" w:eastAsia="仿宋" w:cs="仿宋"/>
          <w:bCs/>
          <w:color w:val="auto"/>
          <w:sz w:val="24"/>
          <w:szCs w:val="24"/>
          <w:highlight w:val="none"/>
          <w:shd w:val="clear" w:color="FFFFFF" w:fill="D9D9D9"/>
          <w:lang w:val="zh-CN"/>
        </w:rPr>
      </w:pPr>
      <w:r>
        <w:rPr>
          <w:rFonts w:hint="eastAsia" w:ascii="仿宋" w:hAnsi="仿宋" w:eastAsia="仿宋" w:cs="仿宋"/>
          <w:bCs/>
          <w:color w:val="auto"/>
          <w:sz w:val="24"/>
          <w:szCs w:val="24"/>
          <w:highlight w:val="none"/>
          <w:lang w:val="zh-CN"/>
        </w:rPr>
        <w:t>（二）各磋商供应商商务与技术文件</w:t>
      </w:r>
      <w:r>
        <w:rPr>
          <w:rFonts w:hint="eastAsia" w:ascii="仿宋" w:hAnsi="仿宋" w:eastAsia="仿宋" w:cs="仿宋"/>
          <w:color w:val="auto"/>
          <w:kern w:val="0"/>
          <w:sz w:val="24"/>
          <w:szCs w:val="24"/>
          <w:highlight w:val="none"/>
          <w:lang w:val="zh-CN"/>
        </w:rPr>
        <w:t>得分按照</w:t>
      </w:r>
      <w:r>
        <w:rPr>
          <w:rFonts w:hint="eastAsia" w:ascii="仿宋" w:hAnsi="仿宋" w:eastAsia="仿宋" w:cs="仿宋"/>
          <w:color w:val="auto"/>
          <w:sz w:val="24"/>
          <w:szCs w:val="24"/>
          <w:highlight w:val="none"/>
        </w:rPr>
        <w:t>磋商小组</w:t>
      </w:r>
      <w:r>
        <w:rPr>
          <w:rFonts w:hint="eastAsia" w:ascii="仿宋" w:hAnsi="仿宋" w:eastAsia="仿宋" w:cs="仿宋"/>
          <w:color w:val="auto"/>
          <w:kern w:val="0"/>
          <w:sz w:val="24"/>
          <w:szCs w:val="24"/>
          <w:highlight w:val="none"/>
          <w:lang w:val="zh-CN"/>
        </w:rPr>
        <w:t>成</w:t>
      </w:r>
      <w:r>
        <w:rPr>
          <w:rFonts w:hint="eastAsia" w:ascii="仿宋" w:hAnsi="仿宋" w:eastAsia="仿宋" w:cs="仿宋"/>
          <w:bCs/>
          <w:color w:val="auto"/>
          <w:sz w:val="24"/>
          <w:szCs w:val="24"/>
          <w:highlight w:val="none"/>
          <w:lang w:val="zh-CN"/>
        </w:rPr>
        <w:t>员的独立评分（</w:t>
      </w:r>
      <w:r>
        <w:rPr>
          <w:rFonts w:hint="eastAsia" w:ascii="仿宋" w:hAnsi="仿宋" w:eastAsia="仿宋" w:cs="仿宋"/>
          <w:bCs/>
          <w:color w:val="auto"/>
          <w:sz w:val="24"/>
          <w:szCs w:val="24"/>
          <w:highlight w:val="none"/>
          <w:lang w:val="en-US" w:eastAsia="zh-CN"/>
        </w:rPr>
        <w:t>可保留1位小数</w:t>
      </w:r>
      <w:r>
        <w:rPr>
          <w:rFonts w:hint="eastAsia" w:ascii="仿宋" w:hAnsi="仿宋" w:eastAsia="仿宋" w:cs="仿宋"/>
          <w:bCs/>
          <w:color w:val="auto"/>
          <w:sz w:val="24"/>
          <w:szCs w:val="24"/>
          <w:highlight w:val="none"/>
          <w:lang w:val="zh-CN"/>
        </w:rPr>
        <w:t>）结果汇总后的算术平均分计算，计算公式为：</w:t>
      </w:r>
    </w:p>
    <w:p>
      <w:pPr>
        <w:autoSpaceDE w:val="0"/>
        <w:autoSpaceDN w:val="0"/>
        <w:adjustRightInd w:val="0"/>
        <w:spacing w:line="340" w:lineRule="atLeast"/>
        <w:ind w:right="84" w:firstLine="472"/>
        <w:rPr>
          <w:rFonts w:hint="eastAsia" w:ascii="仿宋" w:hAnsi="仿宋" w:eastAsia="仿宋" w:cs="仿宋"/>
          <w:bCs/>
          <w:color w:val="auto"/>
          <w:sz w:val="24"/>
          <w:szCs w:val="24"/>
          <w:highlight w:val="none"/>
          <w:lang w:val="zh-CN"/>
        </w:rPr>
      </w:pPr>
      <w:r>
        <w:rPr>
          <w:rFonts w:hint="eastAsia" w:ascii="仿宋" w:hAnsi="仿宋" w:eastAsia="仿宋" w:cs="仿宋"/>
          <w:color w:val="auto"/>
          <w:sz w:val="24"/>
          <w:szCs w:val="24"/>
          <w:highlight w:val="none"/>
        </w:rPr>
        <w:t>商务与技术文件得分</w:t>
      </w:r>
      <w:r>
        <w:rPr>
          <w:rFonts w:hint="eastAsia" w:ascii="仿宋" w:hAnsi="仿宋" w:eastAsia="仿宋" w:cs="仿宋"/>
          <w:bCs/>
          <w:color w:val="auto"/>
          <w:sz w:val="24"/>
          <w:szCs w:val="24"/>
          <w:highlight w:val="none"/>
          <w:lang w:val="zh-CN"/>
        </w:rPr>
        <w:t>=</w:t>
      </w:r>
      <w:r>
        <w:rPr>
          <w:rFonts w:hint="eastAsia" w:ascii="仿宋" w:hAnsi="仿宋" w:eastAsia="仿宋" w:cs="仿宋"/>
          <w:color w:val="auto"/>
          <w:sz w:val="24"/>
          <w:szCs w:val="24"/>
          <w:highlight w:val="none"/>
        </w:rPr>
        <w:t>磋商小组</w:t>
      </w:r>
      <w:r>
        <w:rPr>
          <w:rFonts w:hint="eastAsia" w:ascii="仿宋" w:hAnsi="仿宋" w:eastAsia="仿宋" w:cs="仿宋"/>
          <w:bCs/>
          <w:color w:val="auto"/>
          <w:sz w:val="24"/>
          <w:szCs w:val="24"/>
          <w:highlight w:val="none"/>
          <w:lang w:val="zh-CN"/>
        </w:rPr>
        <w:t>所有成员评分合计数/</w:t>
      </w:r>
      <w:r>
        <w:rPr>
          <w:rFonts w:hint="eastAsia" w:ascii="仿宋" w:hAnsi="仿宋" w:eastAsia="仿宋" w:cs="仿宋"/>
          <w:color w:val="auto"/>
          <w:sz w:val="24"/>
          <w:szCs w:val="24"/>
          <w:highlight w:val="none"/>
        </w:rPr>
        <w:t>磋商小组</w:t>
      </w:r>
      <w:r>
        <w:rPr>
          <w:rFonts w:hint="eastAsia" w:ascii="仿宋" w:hAnsi="仿宋" w:eastAsia="仿宋" w:cs="仿宋"/>
          <w:bCs/>
          <w:color w:val="auto"/>
          <w:sz w:val="24"/>
          <w:szCs w:val="24"/>
          <w:highlight w:val="none"/>
          <w:lang w:val="zh-CN"/>
        </w:rPr>
        <w:t>组成人员数。</w:t>
      </w:r>
    </w:p>
    <w:p>
      <w:pPr>
        <w:keepNext w:val="0"/>
        <w:keepLines w:val="0"/>
        <w:pageBreakBefore w:val="0"/>
        <w:widowControl w:val="0"/>
        <w:kinsoku/>
        <w:wordWrap/>
        <w:overflowPunct/>
        <w:topLinePunct w:val="0"/>
        <w:autoSpaceDE w:val="0"/>
        <w:autoSpaceDN w:val="0"/>
        <w:bidi w:val="0"/>
        <w:adjustRightInd w:val="0"/>
        <w:snapToGrid/>
        <w:spacing w:line="340" w:lineRule="atLeast"/>
        <w:ind w:right="85" w:firstLine="480" w:firstLineChars="200"/>
        <w:textAlignment w:val="auto"/>
        <w:rPr>
          <w:rFonts w:hint="eastAsia" w:ascii="仿宋" w:hAnsi="仿宋" w:eastAsia="仿宋" w:cs="仿宋"/>
          <w:color w:val="auto"/>
          <w:sz w:val="24"/>
          <w:szCs w:val="24"/>
          <w:highlight w:val="none"/>
          <w:lang w:val="zh-CN"/>
        </w:rPr>
      </w:pPr>
      <w:r>
        <w:rPr>
          <w:rFonts w:hint="eastAsia" w:ascii="仿宋" w:hAnsi="仿宋" w:eastAsia="仿宋" w:cs="仿宋"/>
          <w:bCs/>
          <w:color w:val="auto"/>
          <w:sz w:val="24"/>
          <w:szCs w:val="24"/>
          <w:highlight w:val="none"/>
          <w:lang w:val="zh-CN"/>
        </w:rPr>
        <w:t>（三）</w:t>
      </w:r>
      <w:r>
        <w:rPr>
          <w:rFonts w:hint="eastAsia" w:ascii="仿宋" w:hAnsi="仿宋" w:eastAsia="仿宋" w:cs="仿宋"/>
          <w:color w:val="auto"/>
          <w:sz w:val="24"/>
          <w:szCs w:val="24"/>
          <w:highlight w:val="none"/>
        </w:rPr>
        <w:t>综合评分法中的价格分统一</w:t>
      </w:r>
      <w:r>
        <w:rPr>
          <w:rFonts w:hint="eastAsia" w:ascii="仿宋" w:hAnsi="仿宋" w:eastAsia="仿宋" w:cs="仿宋"/>
          <w:color w:val="auto"/>
          <w:sz w:val="24"/>
          <w:szCs w:val="24"/>
          <w:highlight w:val="none"/>
          <w:lang w:val="zh-CN"/>
        </w:rPr>
        <w:t>采用低价优先法计算，即满足磋商文件要求且最后报价最低的供应商的价格作为磋商基准价，其报价得满分。其他供应商的价格分统一按照下列公式计算：</w:t>
      </w:r>
    </w:p>
    <w:p>
      <w:pPr>
        <w:autoSpaceDE w:val="0"/>
        <w:autoSpaceDN w:val="0"/>
        <w:adjustRightInd w:val="0"/>
        <w:spacing w:line="340" w:lineRule="atLeast"/>
        <w:ind w:right="85"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磋商报价得分=(</w:t>
      </w:r>
      <w:r>
        <w:rPr>
          <w:rFonts w:hint="eastAsia" w:ascii="仿宋" w:hAnsi="仿宋" w:eastAsia="仿宋" w:cs="仿宋"/>
          <w:color w:val="auto"/>
          <w:sz w:val="24"/>
          <w:szCs w:val="24"/>
          <w:highlight w:val="none"/>
          <w:lang w:val="zh-CN"/>
        </w:rPr>
        <w:t>磋商基准价</w:t>
      </w:r>
      <w:r>
        <w:rPr>
          <w:rFonts w:hint="eastAsia" w:ascii="仿宋" w:hAnsi="仿宋" w:eastAsia="仿宋" w:cs="仿宋"/>
          <w:color w:val="auto"/>
          <w:sz w:val="24"/>
          <w:szCs w:val="24"/>
          <w:highlight w:val="none"/>
        </w:rPr>
        <w:t>／最后磋商报价)×</w:t>
      </w:r>
      <w:r>
        <w:rPr>
          <w:rFonts w:hint="eastAsia" w:ascii="仿宋" w:hAnsi="仿宋" w:eastAsia="仿宋" w:cs="仿宋"/>
          <w:color w:val="auto"/>
          <w:sz w:val="24"/>
          <w:szCs w:val="24"/>
          <w:highlight w:val="none"/>
          <w:lang w:val="en-US" w:eastAsia="zh-CN"/>
        </w:rPr>
        <w:t>30</w:t>
      </w:r>
      <w:r>
        <w:rPr>
          <w:rFonts w:hint="eastAsia" w:ascii="仿宋" w:hAnsi="仿宋" w:eastAsia="仿宋" w:cs="仿宋"/>
          <w:color w:val="auto"/>
          <w:sz w:val="24"/>
          <w:szCs w:val="24"/>
          <w:highlight w:val="none"/>
        </w:rPr>
        <w:t>%×100。</w:t>
      </w:r>
    </w:p>
    <w:p>
      <w:pPr>
        <w:autoSpaceDE w:val="0"/>
        <w:autoSpaceDN w:val="0"/>
        <w:adjustRightInd w:val="0"/>
        <w:spacing w:line="340" w:lineRule="atLeast"/>
        <w:ind w:firstLine="361" w:firstLineChars="150"/>
        <w:jc w:val="left"/>
        <w:rPr>
          <w:rFonts w:hint="eastAsia" w:ascii="仿宋" w:hAnsi="仿宋" w:eastAsia="仿宋" w:cs="仿宋"/>
          <w:b/>
          <w:bCs/>
          <w:color w:val="auto"/>
          <w:kern w:val="0"/>
          <w:sz w:val="24"/>
          <w:szCs w:val="24"/>
          <w:highlight w:val="none"/>
          <w:lang w:val="zh-CN"/>
        </w:rPr>
      </w:pPr>
      <w:r>
        <w:rPr>
          <w:rFonts w:hint="eastAsia" w:ascii="仿宋" w:hAnsi="仿宋" w:eastAsia="仿宋" w:cs="仿宋"/>
          <w:b/>
          <w:bCs/>
          <w:color w:val="auto"/>
          <w:kern w:val="0"/>
          <w:sz w:val="24"/>
          <w:szCs w:val="24"/>
          <w:highlight w:val="none"/>
          <w:lang w:val="zh-CN"/>
        </w:rPr>
        <w:t>注：得分以系统计算为准，保留2位小数，</w:t>
      </w:r>
      <w:r>
        <w:rPr>
          <w:rFonts w:hint="eastAsia" w:ascii="仿宋" w:hAnsi="仿宋" w:eastAsia="仿宋" w:cs="仿宋"/>
          <w:b/>
          <w:bCs/>
          <w:color w:val="auto"/>
          <w:kern w:val="0"/>
          <w:sz w:val="24"/>
          <w:szCs w:val="24"/>
          <w:highlight w:val="none"/>
        </w:rPr>
        <w:t>本项目为专门面向中小企业采购项目，不进行小微企业的价格扣除</w:t>
      </w:r>
      <w:r>
        <w:rPr>
          <w:rFonts w:hint="eastAsia" w:ascii="仿宋" w:hAnsi="仿宋" w:eastAsia="仿宋" w:cs="仿宋"/>
          <w:b/>
          <w:bCs/>
          <w:color w:val="auto"/>
          <w:kern w:val="0"/>
          <w:sz w:val="24"/>
          <w:szCs w:val="24"/>
          <w:highlight w:val="none"/>
          <w:lang w:val="zh-CN"/>
        </w:rPr>
        <w:t>。</w:t>
      </w:r>
    </w:p>
    <w:p>
      <w:pPr>
        <w:autoSpaceDE w:val="0"/>
        <w:autoSpaceDN w:val="0"/>
        <w:adjustRightInd w:val="0"/>
        <w:spacing w:line="340" w:lineRule="atLeast"/>
        <w:ind w:firstLine="360" w:firstLineChars="150"/>
        <w:jc w:val="left"/>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三、在最大限度地满足磋商文件实质性要求前提下，</w:t>
      </w:r>
      <w:r>
        <w:rPr>
          <w:rFonts w:hint="eastAsia" w:ascii="仿宋" w:hAnsi="仿宋" w:eastAsia="仿宋" w:cs="仿宋"/>
          <w:color w:val="auto"/>
          <w:kern w:val="0"/>
          <w:sz w:val="24"/>
          <w:szCs w:val="24"/>
          <w:highlight w:val="none"/>
        </w:rPr>
        <w:t>磋商小组</w:t>
      </w:r>
      <w:r>
        <w:rPr>
          <w:rFonts w:hint="eastAsia" w:ascii="仿宋" w:hAnsi="仿宋" w:eastAsia="仿宋" w:cs="仿宋"/>
          <w:color w:val="auto"/>
          <w:kern w:val="0"/>
          <w:sz w:val="24"/>
          <w:szCs w:val="24"/>
          <w:highlight w:val="none"/>
          <w:lang w:val="zh-CN"/>
        </w:rPr>
        <w:t>按照磋商文件中规定的各项因素进行综合评审后，以评审总得分最高的供应商为成交候选供应商。</w:t>
      </w:r>
    </w:p>
    <w:p>
      <w:pPr>
        <w:autoSpaceDE w:val="0"/>
        <w:autoSpaceDN w:val="0"/>
        <w:adjustRightInd w:val="0"/>
        <w:spacing w:line="340" w:lineRule="atLeast"/>
        <w:ind w:firstLine="360" w:firstLineChars="150"/>
        <w:jc w:val="left"/>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四、如综合得分相同，最后报价低者为先；如综合得分且最后报价相同的，货物类采购项目以技术性能得分较高者为先，服务类采购项目以实力信誉及业绩得分较高者为先。</w:t>
      </w:r>
    </w:p>
    <w:p>
      <w:pPr>
        <w:autoSpaceDE w:val="0"/>
        <w:autoSpaceDN w:val="0"/>
        <w:adjustRightInd w:val="0"/>
        <w:spacing w:line="340" w:lineRule="atLeast"/>
        <w:ind w:firstLine="360" w:firstLineChars="150"/>
        <w:jc w:val="left"/>
        <w:rPr>
          <w:rFonts w:hint="eastAsia" w:ascii="仿宋" w:hAnsi="仿宋" w:eastAsia="仿宋" w:cs="仿宋"/>
          <w:b/>
          <w:color w:val="auto"/>
          <w:sz w:val="24"/>
          <w:szCs w:val="24"/>
          <w:highlight w:val="none"/>
          <w:lang w:val="en-US" w:eastAsia="zh-CN"/>
        </w:rPr>
      </w:pPr>
      <w:r>
        <w:rPr>
          <w:rFonts w:hint="eastAsia" w:ascii="仿宋" w:hAnsi="仿宋" w:eastAsia="仿宋" w:cs="仿宋"/>
          <w:color w:val="auto"/>
          <w:kern w:val="0"/>
          <w:sz w:val="24"/>
          <w:szCs w:val="24"/>
          <w:highlight w:val="none"/>
        </w:rPr>
        <w:t>五、本次评分具体分值细化条款如下表：</w:t>
      </w:r>
    </w:p>
    <w:tbl>
      <w:tblPr>
        <w:tblStyle w:val="24"/>
        <w:tblW w:w="883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1"/>
        <w:gridCol w:w="7199"/>
        <w:gridCol w:w="68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4" w:hRule="atLeast"/>
        </w:trPr>
        <w:tc>
          <w:tcPr>
            <w:tcW w:w="951" w:type="dxa"/>
            <w:vAlign w:val="center"/>
          </w:tcPr>
          <w:p>
            <w:pPr>
              <w:adjustRightInd w:val="0"/>
              <w:snapToGrid w:val="0"/>
              <w:jc w:val="center"/>
              <w:rPr>
                <w:rFonts w:hint="eastAsia" w:ascii="仿宋" w:hAnsi="仿宋" w:eastAsia="仿宋" w:cs="仿宋"/>
                <w:b/>
                <w:bCs/>
              </w:rPr>
            </w:pPr>
            <w:r>
              <w:rPr>
                <w:rFonts w:hint="eastAsia" w:ascii="仿宋" w:hAnsi="仿宋" w:eastAsia="仿宋" w:cs="仿宋"/>
                <w:b/>
                <w:bCs/>
              </w:rPr>
              <w:t>评审</w:t>
            </w:r>
          </w:p>
          <w:p>
            <w:pPr>
              <w:adjustRightInd w:val="0"/>
              <w:snapToGrid w:val="0"/>
              <w:jc w:val="center"/>
              <w:rPr>
                <w:rFonts w:hint="eastAsia" w:ascii="仿宋" w:hAnsi="仿宋" w:eastAsia="仿宋" w:cs="仿宋"/>
                <w:kern w:val="0"/>
              </w:rPr>
            </w:pPr>
            <w:r>
              <w:rPr>
                <w:rFonts w:hint="eastAsia" w:ascii="仿宋" w:hAnsi="仿宋" w:eastAsia="仿宋" w:cs="仿宋"/>
                <w:b/>
                <w:bCs/>
              </w:rPr>
              <w:t>项目</w:t>
            </w:r>
          </w:p>
        </w:tc>
        <w:tc>
          <w:tcPr>
            <w:tcW w:w="7199" w:type="dxa"/>
            <w:vAlign w:val="center"/>
          </w:tcPr>
          <w:p>
            <w:pPr>
              <w:adjustRightInd w:val="0"/>
              <w:snapToGrid w:val="0"/>
              <w:jc w:val="center"/>
              <w:rPr>
                <w:rFonts w:hint="eastAsia" w:ascii="仿宋" w:hAnsi="仿宋" w:eastAsia="仿宋" w:cs="仿宋"/>
                <w:kern w:val="0"/>
              </w:rPr>
            </w:pPr>
            <w:r>
              <w:rPr>
                <w:rFonts w:hint="eastAsia" w:ascii="仿宋" w:hAnsi="仿宋" w:eastAsia="仿宋" w:cs="仿宋"/>
                <w:b/>
                <w:bCs/>
              </w:rPr>
              <w:t>评分细则</w:t>
            </w:r>
          </w:p>
        </w:tc>
        <w:tc>
          <w:tcPr>
            <w:tcW w:w="688" w:type="dxa"/>
            <w:vAlign w:val="center"/>
          </w:tcPr>
          <w:p>
            <w:pPr>
              <w:adjustRightInd w:val="0"/>
              <w:snapToGrid w:val="0"/>
              <w:jc w:val="center"/>
              <w:rPr>
                <w:rFonts w:hint="eastAsia" w:ascii="仿宋" w:hAnsi="仿宋" w:eastAsia="仿宋" w:cs="仿宋"/>
                <w:kern w:val="0"/>
              </w:rPr>
            </w:pPr>
            <w:r>
              <w:rPr>
                <w:rFonts w:hint="eastAsia" w:ascii="仿宋" w:hAnsi="仿宋" w:eastAsia="仿宋" w:cs="仿宋"/>
                <w:b/>
                <w:bCs/>
              </w:rPr>
              <w:t>分值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trPr>
        <w:tc>
          <w:tcPr>
            <w:tcW w:w="8150" w:type="dxa"/>
            <w:gridSpan w:val="2"/>
            <w:vAlign w:val="center"/>
          </w:tcPr>
          <w:p>
            <w:pPr>
              <w:spacing w:line="360" w:lineRule="auto"/>
              <w:jc w:val="center"/>
              <w:rPr>
                <w:rFonts w:hint="eastAsia" w:ascii="仿宋" w:hAnsi="仿宋" w:eastAsia="仿宋" w:cs="仿宋"/>
                <w:kern w:val="0"/>
              </w:rPr>
            </w:pPr>
            <w:r>
              <w:rPr>
                <w:rFonts w:hint="eastAsia" w:ascii="仿宋" w:hAnsi="仿宋" w:eastAsia="仿宋" w:cs="仿宋"/>
                <w:b/>
                <w:bCs/>
                <w:color w:val="auto"/>
                <w:sz w:val="21"/>
                <w:szCs w:val="21"/>
                <w:lang w:val="en-US" w:eastAsia="zh-CN"/>
              </w:rPr>
              <w:t>一、商务资信分</w:t>
            </w:r>
          </w:p>
        </w:tc>
        <w:tc>
          <w:tcPr>
            <w:tcW w:w="688" w:type="dxa"/>
            <w:vAlign w:val="center"/>
          </w:tcPr>
          <w:p>
            <w:pPr>
              <w:spacing w:line="360" w:lineRule="auto"/>
              <w:jc w:val="center"/>
              <w:rPr>
                <w:rFonts w:hint="eastAsia" w:ascii="仿宋" w:hAnsi="仿宋" w:eastAsia="仿宋" w:cs="仿宋"/>
                <w:kern w:val="0"/>
              </w:rPr>
            </w:pPr>
            <w:r>
              <w:rPr>
                <w:rFonts w:hint="eastAsia" w:ascii="仿宋" w:hAnsi="仿宋" w:eastAsia="仿宋" w:cs="仿宋"/>
                <w:b/>
                <w:bCs/>
                <w:color w:val="auto"/>
                <w:sz w:val="21"/>
                <w:szCs w:val="21"/>
                <w:lang w:val="en-US" w:eastAsia="zh-CN"/>
              </w:rPr>
              <w:t>17分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58" w:hRule="atLeast"/>
        </w:trPr>
        <w:tc>
          <w:tcPr>
            <w:tcW w:w="951" w:type="dxa"/>
            <w:vAlign w:val="center"/>
          </w:tcPr>
          <w:p>
            <w:pPr>
              <w:adjustRightInd w:val="0"/>
              <w:snapToGrid w:val="0"/>
              <w:jc w:val="center"/>
              <w:rPr>
                <w:rFonts w:hint="eastAsia" w:ascii="仿宋" w:hAnsi="仿宋" w:eastAsia="仿宋" w:cs="仿宋"/>
                <w:kern w:val="0"/>
              </w:rPr>
            </w:pPr>
            <w:r>
              <w:rPr>
                <w:rFonts w:hint="eastAsia" w:ascii="仿宋" w:hAnsi="仿宋" w:eastAsia="仿宋" w:cs="仿宋"/>
                <w:kern w:val="0"/>
                <w:lang w:eastAsia="zh-CN"/>
              </w:rPr>
              <w:t>供应商</w:t>
            </w:r>
            <w:r>
              <w:rPr>
                <w:rFonts w:hint="eastAsia" w:ascii="仿宋" w:hAnsi="仿宋" w:eastAsia="仿宋" w:cs="仿宋"/>
                <w:kern w:val="0"/>
              </w:rPr>
              <w:t>实力</w:t>
            </w:r>
          </w:p>
        </w:tc>
        <w:tc>
          <w:tcPr>
            <w:tcW w:w="7199" w:type="dxa"/>
            <w:vAlign w:val="center"/>
          </w:tcPr>
          <w:p>
            <w:pPr>
              <w:rPr>
                <w:rFonts w:hint="eastAsia" w:ascii="仿宋" w:hAnsi="仿宋" w:eastAsia="仿宋" w:cs="仿宋"/>
                <w:kern w:val="0"/>
              </w:rPr>
            </w:pPr>
            <w:r>
              <w:rPr>
                <w:rFonts w:hint="eastAsia" w:ascii="仿宋" w:hAnsi="仿宋" w:eastAsia="仿宋" w:cs="仿宋"/>
                <w:kern w:val="0"/>
                <w:lang w:eastAsia="zh-CN"/>
              </w:rPr>
              <w:t>供应商</w:t>
            </w:r>
            <w:r>
              <w:rPr>
                <w:rFonts w:hint="eastAsia" w:ascii="仿宋" w:hAnsi="仿宋" w:eastAsia="仿宋" w:cs="仿宋"/>
                <w:kern w:val="0"/>
              </w:rPr>
              <w:t>具有《质量管理体系认证证书》、</w:t>
            </w:r>
            <w:r>
              <w:rPr>
                <w:rFonts w:hint="eastAsia" w:ascii="仿宋" w:hAnsi="仿宋" w:eastAsia="仿宋" w:cs="仿宋"/>
              </w:rPr>
              <w:t>《环境管理体系认证证书》、《</w:t>
            </w:r>
            <w:r>
              <w:rPr>
                <w:rFonts w:hint="eastAsia" w:ascii="仿宋" w:hAnsi="仿宋" w:eastAsia="仿宋" w:cs="仿宋"/>
                <w:color w:val="000000"/>
                <w:kern w:val="0"/>
              </w:rPr>
              <w:t>职业健康安全管理体系认证证书</w:t>
            </w:r>
            <w:r>
              <w:rPr>
                <w:rFonts w:hint="eastAsia" w:ascii="仿宋" w:hAnsi="仿宋" w:eastAsia="仿宋" w:cs="仿宋"/>
              </w:rPr>
              <w:t>》、</w:t>
            </w:r>
            <w:r>
              <w:rPr>
                <w:rFonts w:hint="eastAsia" w:ascii="仿宋" w:hAnsi="仿宋" w:eastAsia="仿宋" w:cs="仿宋"/>
                <w:kern w:val="0"/>
              </w:rPr>
              <w:t>《信息技术服务管理体系认证证书》、《信息安全管理体系认证证书》、《ITSS 信息技术服务运行维护证书》且在有效内的每项得0.5分，最高得3分。</w:t>
            </w:r>
            <w:r>
              <w:rPr>
                <w:rFonts w:hint="eastAsia" w:ascii="仿宋" w:hAnsi="仿宋" w:eastAsia="仿宋" w:cs="仿宋"/>
                <w:b/>
                <w:kern w:val="0"/>
              </w:rPr>
              <w:t>（</w:t>
            </w:r>
            <w:r>
              <w:rPr>
                <w:rFonts w:hint="eastAsia" w:ascii="仿宋" w:hAnsi="仿宋" w:eastAsia="仿宋" w:cs="仿宋"/>
                <w:b/>
                <w:kern w:val="0"/>
                <w:lang w:val="en-US" w:eastAsia="zh-CN"/>
              </w:rPr>
              <w:t>认证范围须与本项目</w:t>
            </w:r>
            <w:r>
              <w:rPr>
                <w:rFonts w:hint="eastAsia" w:ascii="仿宋" w:hAnsi="仿宋" w:eastAsia="仿宋" w:cs="仿宋"/>
                <w:b/>
                <w:kern w:val="0"/>
              </w:rPr>
              <w:t>相关</w:t>
            </w:r>
            <w:r>
              <w:rPr>
                <w:rFonts w:hint="eastAsia" w:ascii="仿宋" w:hAnsi="仿宋" w:eastAsia="仿宋" w:cs="仿宋"/>
                <w:b/>
                <w:kern w:val="0"/>
                <w:lang w:eastAsia="zh-CN"/>
              </w:rPr>
              <w:t>，</w:t>
            </w:r>
            <w:r>
              <w:rPr>
                <w:rFonts w:hint="eastAsia" w:ascii="仿宋" w:hAnsi="仿宋" w:eastAsia="仿宋" w:cs="仿宋"/>
                <w:b/>
                <w:kern w:val="0"/>
              </w:rPr>
              <w:t>证书复印件须加盖公章提供在资信商务及技术文件中，不提供不得分）</w:t>
            </w:r>
          </w:p>
        </w:tc>
        <w:tc>
          <w:tcPr>
            <w:tcW w:w="688" w:type="dxa"/>
            <w:vAlign w:val="center"/>
          </w:tcPr>
          <w:p>
            <w:pPr>
              <w:jc w:val="center"/>
              <w:rPr>
                <w:rFonts w:hint="eastAsia" w:ascii="仿宋" w:hAnsi="仿宋" w:eastAsia="仿宋" w:cs="仿宋"/>
                <w:kern w:val="0"/>
              </w:rPr>
            </w:pPr>
            <w:r>
              <w:rPr>
                <w:rFonts w:hint="eastAsia" w:ascii="仿宋" w:hAnsi="仿宋" w:eastAsia="仿宋" w:cs="仿宋"/>
                <w:kern w:val="0"/>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0" w:hRule="atLeast"/>
        </w:trPr>
        <w:tc>
          <w:tcPr>
            <w:tcW w:w="951" w:type="dxa"/>
            <w:vAlign w:val="center"/>
          </w:tcPr>
          <w:p>
            <w:pPr>
              <w:adjustRightInd w:val="0"/>
              <w:snapToGrid w:val="0"/>
              <w:jc w:val="center"/>
              <w:rPr>
                <w:rFonts w:hint="eastAsia" w:ascii="仿宋" w:hAnsi="仿宋" w:eastAsia="仿宋" w:cs="仿宋"/>
                <w:kern w:val="0"/>
              </w:rPr>
            </w:pPr>
            <w:r>
              <w:rPr>
                <w:rFonts w:hint="eastAsia" w:ascii="仿宋" w:hAnsi="仿宋" w:eastAsia="仿宋" w:cs="仿宋"/>
                <w:kern w:val="0"/>
                <w:lang w:eastAsia="zh-CN"/>
              </w:rPr>
              <w:t>供应商</w:t>
            </w:r>
            <w:r>
              <w:rPr>
                <w:rFonts w:hint="eastAsia" w:ascii="仿宋" w:hAnsi="仿宋" w:eastAsia="仿宋" w:cs="仿宋"/>
                <w:kern w:val="0"/>
              </w:rPr>
              <w:t>业绩</w:t>
            </w:r>
          </w:p>
        </w:tc>
        <w:tc>
          <w:tcPr>
            <w:tcW w:w="7199" w:type="dxa"/>
            <w:vAlign w:val="center"/>
          </w:tcPr>
          <w:p>
            <w:pPr>
              <w:adjustRightInd w:val="0"/>
              <w:snapToGrid w:val="0"/>
              <w:jc w:val="left"/>
              <w:rPr>
                <w:rFonts w:hint="eastAsia" w:ascii="仿宋" w:hAnsi="仿宋" w:eastAsia="仿宋" w:cs="仿宋"/>
              </w:rPr>
            </w:pPr>
            <w:r>
              <w:rPr>
                <w:rFonts w:hint="eastAsia" w:ascii="仿宋" w:hAnsi="仿宋" w:eastAsia="仿宋" w:cs="仿宋"/>
              </w:rPr>
              <w:t>自2020年1月1日（以合同签订时间为准）以来，</w:t>
            </w:r>
            <w:r>
              <w:rPr>
                <w:rFonts w:hint="eastAsia" w:ascii="仿宋" w:hAnsi="仿宋" w:eastAsia="仿宋" w:cs="仿宋"/>
                <w:lang w:eastAsia="zh-CN"/>
              </w:rPr>
              <w:t>供应商</w:t>
            </w:r>
            <w:r>
              <w:rPr>
                <w:rFonts w:hint="eastAsia" w:ascii="仿宋" w:hAnsi="仿宋" w:eastAsia="仿宋" w:cs="仿宋"/>
              </w:rPr>
              <w:t>承接过同类项目（区域碳排放清单编制、企业碳核查工作或相关数字化系统开发）的，每提供一个得1.5分，最高得3分。</w:t>
            </w:r>
          </w:p>
        </w:tc>
        <w:tc>
          <w:tcPr>
            <w:tcW w:w="688" w:type="dxa"/>
            <w:vAlign w:val="center"/>
          </w:tcPr>
          <w:p>
            <w:pPr>
              <w:jc w:val="center"/>
              <w:rPr>
                <w:rFonts w:hint="eastAsia" w:ascii="仿宋" w:hAnsi="仿宋" w:eastAsia="仿宋" w:cs="仿宋"/>
              </w:rPr>
            </w:pPr>
            <w:r>
              <w:rPr>
                <w:rFonts w:hint="eastAsia" w:ascii="仿宋" w:hAnsi="仿宋" w:eastAsia="仿宋" w:cs="仿宋"/>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7" w:hRule="atLeast"/>
        </w:trPr>
        <w:tc>
          <w:tcPr>
            <w:tcW w:w="951" w:type="dxa"/>
            <w:vMerge w:val="restart"/>
            <w:vAlign w:val="center"/>
          </w:tcPr>
          <w:p>
            <w:pPr>
              <w:adjustRightInd w:val="0"/>
              <w:snapToGrid w:val="0"/>
              <w:jc w:val="center"/>
              <w:rPr>
                <w:rFonts w:hint="eastAsia" w:ascii="仿宋" w:hAnsi="仿宋" w:eastAsia="仿宋" w:cs="仿宋"/>
                <w:kern w:val="0"/>
              </w:rPr>
            </w:pPr>
            <w:r>
              <w:rPr>
                <w:rFonts w:hint="eastAsia" w:ascii="仿宋" w:hAnsi="仿宋" w:eastAsia="仿宋" w:cs="仿宋"/>
                <w:kern w:val="0"/>
              </w:rPr>
              <w:t>人员配备情况</w:t>
            </w:r>
          </w:p>
        </w:tc>
        <w:tc>
          <w:tcPr>
            <w:tcW w:w="7199" w:type="dxa"/>
            <w:vAlign w:val="center"/>
          </w:tcPr>
          <w:p>
            <w:pPr>
              <w:adjustRightInd w:val="0"/>
              <w:snapToGrid w:val="0"/>
              <w:jc w:val="left"/>
              <w:rPr>
                <w:rFonts w:hint="eastAsia" w:ascii="仿宋" w:hAnsi="仿宋" w:eastAsia="仿宋" w:cs="仿宋"/>
                <w:b/>
                <w:kern w:val="0"/>
              </w:rPr>
            </w:pPr>
            <w:r>
              <w:rPr>
                <w:rFonts w:hint="eastAsia" w:ascii="仿宋" w:hAnsi="仿宋" w:eastAsia="仿宋" w:cs="仿宋"/>
                <w:b/>
                <w:kern w:val="0"/>
              </w:rPr>
              <w:t>项目负责人：</w:t>
            </w:r>
          </w:p>
          <w:p>
            <w:pPr>
              <w:pStyle w:val="59"/>
              <w:numPr>
                <w:ilvl w:val="0"/>
                <w:numId w:val="0"/>
              </w:numPr>
              <w:adjustRightInd w:val="0"/>
              <w:snapToGrid w:val="0"/>
              <w:rPr>
                <w:rFonts w:hint="eastAsia" w:ascii="仿宋" w:hAnsi="仿宋" w:eastAsia="仿宋" w:cs="仿宋"/>
                <w:kern w:val="0"/>
              </w:rPr>
            </w:pPr>
            <w:r>
              <w:rPr>
                <w:rFonts w:hint="eastAsia" w:ascii="仿宋" w:hAnsi="仿宋" w:eastAsia="仿宋" w:cs="仿宋"/>
                <w:kern w:val="0"/>
                <w:lang w:val="en-US" w:eastAsia="zh-CN"/>
              </w:rPr>
              <w:t>1、</w:t>
            </w:r>
            <w:r>
              <w:rPr>
                <w:rFonts w:hint="eastAsia" w:ascii="仿宋" w:hAnsi="仿宋" w:eastAsia="仿宋" w:cs="仿宋"/>
                <w:kern w:val="0"/>
              </w:rPr>
              <w:t>具有</w:t>
            </w:r>
            <w:r>
              <w:rPr>
                <w:rFonts w:hint="eastAsia" w:ascii="仿宋" w:hAnsi="仿宋" w:eastAsia="仿宋" w:cs="仿宋"/>
                <w:kern w:val="0"/>
                <w:lang w:val="en-US" w:eastAsia="zh-CN"/>
              </w:rPr>
              <w:t>信息系统相关专业</w:t>
            </w:r>
            <w:r>
              <w:rPr>
                <w:rFonts w:hint="eastAsia" w:ascii="仿宋" w:hAnsi="仿宋" w:eastAsia="仿宋" w:cs="仿宋"/>
                <w:kern w:val="0"/>
              </w:rPr>
              <w:t>副高级职称的得1分，具有</w:t>
            </w:r>
            <w:r>
              <w:rPr>
                <w:rFonts w:hint="eastAsia" w:ascii="仿宋" w:hAnsi="仿宋" w:eastAsia="仿宋" w:cs="仿宋"/>
                <w:kern w:val="0"/>
                <w:lang w:val="en-US" w:eastAsia="zh-CN"/>
              </w:rPr>
              <w:t>信息系统相关专业</w:t>
            </w:r>
            <w:r>
              <w:rPr>
                <w:rFonts w:hint="eastAsia" w:ascii="仿宋" w:hAnsi="仿宋" w:eastAsia="仿宋" w:cs="仿宋"/>
                <w:kern w:val="0"/>
              </w:rPr>
              <w:t>正高级职称的得2分。</w:t>
            </w:r>
          </w:p>
          <w:p>
            <w:pPr>
              <w:pStyle w:val="59"/>
              <w:numPr>
                <w:ilvl w:val="0"/>
                <w:numId w:val="0"/>
              </w:numPr>
              <w:adjustRightInd w:val="0"/>
              <w:snapToGrid w:val="0"/>
              <w:rPr>
                <w:rFonts w:hint="eastAsia" w:ascii="仿宋" w:hAnsi="仿宋" w:eastAsia="仿宋" w:cs="仿宋"/>
                <w:kern w:val="0"/>
              </w:rPr>
            </w:pPr>
            <w:r>
              <w:rPr>
                <w:rFonts w:hint="eastAsia" w:ascii="仿宋" w:hAnsi="仿宋" w:eastAsia="仿宋" w:cs="仿宋"/>
                <w:kern w:val="0"/>
                <w:lang w:val="en-US" w:eastAsia="zh-CN"/>
              </w:rPr>
              <w:t>2、</w:t>
            </w:r>
            <w:r>
              <w:rPr>
                <w:rFonts w:hint="eastAsia" w:ascii="仿宋" w:hAnsi="仿宋" w:eastAsia="仿宋" w:cs="仿宋"/>
                <w:kern w:val="0"/>
              </w:rPr>
              <w:t>具有注册环保工程师的得1分。</w:t>
            </w:r>
          </w:p>
          <w:p>
            <w:pPr>
              <w:pStyle w:val="59"/>
              <w:numPr>
                <w:ilvl w:val="0"/>
                <w:numId w:val="0"/>
              </w:numPr>
              <w:adjustRightInd w:val="0"/>
              <w:snapToGrid w:val="0"/>
              <w:rPr>
                <w:rFonts w:hint="eastAsia" w:ascii="仿宋" w:hAnsi="仿宋" w:eastAsia="仿宋" w:cs="仿宋"/>
                <w:kern w:val="0"/>
              </w:rPr>
            </w:pPr>
            <w:r>
              <w:rPr>
                <w:rFonts w:hint="eastAsia" w:ascii="仿宋" w:hAnsi="仿宋" w:eastAsia="仿宋" w:cs="仿宋"/>
                <w:b/>
                <w:bCs/>
                <w:kern w:val="0"/>
              </w:rPr>
              <w:t>(相关证书扫描件</w:t>
            </w:r>
            <w:r>
              <w:rPr>
                <w:rFonts w:hint="eastAsia" w:ascii="仿宋" w:hAnsi="仿宋" w:eastAsia="仿宋" w:cs="仿宋"/>
                <w:b/>
                <w:bCs/>
                <w:kern w:val="0"/>
                <w:lang w:eastAsia="zh-CN"/>
              </w:rPr>
              <w:t>（</w:t>
            </w:r>
            <w:r>
              <w:rPr>
                <w:rFonts w:hint="eastAsia" w:ascii="仿宋" w:hAnsi="仿宋" w:eastAsia="仿宋" w:cs="仿宋"/>
                <w:b/>
                <w:bCs/>
                <w:kern w:val="0"/>
                <w:lang w:val="en-US" w:eastAsia="zh-CN"/>
              </w:rPr>
              <w:t>或复印件</w:t>
            </w:r>
            <w:r>
              <w:rPr>
                <w:rFonts w:hint="eastAsia" w:ascii="仿宋" w:hAnsi="仿宋" w:eastAsia="仿宋" w:cs="仿宋"/>
                <w:b/>
                <w:bCs/>
                <w:kern w:val="0"/>
                <w:lang w:eastAsia="zh-CN"/>
              </w:rPr>
              <w:t>）</w:t>
            </w:r>
            <w:r>
              <w:rPr>
                <w:rFonts w:hint="eastAsia" w:ascii="仿宋" w:hAnsi="仿宋" w:eastAsia="仿宋" w:cs="仿宋"/>
                <w:b/>
                <w:bCs/>
                <w:kern w:val="0"/>
              </w:rPr>
              <w:t>及近三个月任意一个月</w:t>
            </w:r>
            <w:r>
              <w:rPr>
                <w:rFonts w:hint="eastAsia" w:ascii="仿宋" w:hAnsi="仿宋" w:eastAsia="仿宋" w:cs="仿宋"/>
                <w:b/>
                <w:bCs/>
                <w:kern w:val="0"/>
                <w:lang w:val="en-US" w:eastAsia="zh-CN"/>
              </w:rPr>
              <w:t>在供应商处</w:t>
            </w:r>
            <w:r>
              <w:rPr>
                <w:rFonts w:hint="eastAsia" w:ascii="仿宋" w:hAnsi="仿宋" w:eastAsia="仿宋" w:cs="仿宋"/>
                <w:b/>
                <w:bCs/>
                <w:kern w:val="0"/>
              </w:rPr>
              <w:t>的社保缴纳</w:t>
            </w:r>
            <w:r>
              <w:rPr>
                <w:rFonts w:hint="eastAsia" w:ascii="仿宋" w:hAnsi="仿宋" w:eastAsia="仿宋" w:cs="仿宋"/>
                <w:b/>
                <w:bCs/>
                <w:kern w:val="0"/>
                <w:lang w:val="en-US" w:eastAsia="zh-CN"/>
              </w:rPr>
              <w:t>证明须</w:t>
            </w:r>
            <w:r>
              <w:rPr>
                <w:rFonts w:hint="eastAsia" w:ascii="仿宋" w:hAnsi="仿宋" w:eastAsia="仿宋" w:cs="仿宋"/>
                <w:b/>
                <w:bCs/>
                <w:kern w:val="0"/>
              </w:rPr>
              <w:t>加盖</w:t>
            </w:r>
            <w:r>
              <w:rPr>
                <w:rFonts w:hint="eastAsia" w:ascii="仿宋" w:hAnsi="仿宋" w:eastAsia="仿宋" w:cs="仿宋"/>
                <w:b/>
                <w:bCs/>
                <w:kern w:val="0"/>
                <w:lang w:val="en-US" w:eastAsia="zh-CN"/>
              </w:rPr>
              <w:t>供应商</w:t>
            </w:r>
            <w:r>
              <w:rPr>
                <w:rFonts w:hint="eastAsia" w:ascii="仿宋" w:hAnsi="仿宋" w:eastAsia="仿宋" w:cs="仿宋"/>
                <w:b/>
                <w:bCs/>
                <w:kern w:val="0"/>
              </w:rPr>
              <w:t>公章</w:t>
            </w:r>
            <w:r>
              <w:rPr>
                <w:rFonts w:hint="eastAsia" w:ascii="仿宋" w:hAnsi="仿宋" w:eastAsia="仿宋" w:cs="仿宋"/>
                <w:b/>
                <w:bCs/>
                <w:kern w:val="0"/>
                <w:lang w:eastAsia="zh-CN"/>
              </w:rPr>
              <w:t>，</w:t>
            </w:r>
            <w:r>
              <w:rPr>
                <w:rFonts w:hint="eastAsia" w:ascii="仿宋" w:hAnsi="仿宋" w:eastAsia="仿宋" w:cs="仿宋"/>
                <w:b/>
                <w:bCs/>
                <w:kern w:val="0"/>
                <w:lang w:val="en-US" w:eastAsia="zh-CN"/>
              </w:rPr>
              <w:t>须编入</w:t>
            </w:r>
            <w:r>
              <w:rPr>
                <w:rFonts w:hint="eastAsia" w:ascii="仿宋" w:hAnsi="仿宋" w:eastAsia="仿宋" w:cs="仿宋"/>
                <w:b/>
                <w:bCs/>
                <w:kern w:val="0"/>
              </w:rPr>
              <w:t>在资信商务及技术文件中，不提供不得分</w:t>
            </w:r>
            <w:r>
              <w:rPr>
                <w:rFonts w:hint="eastAsia" w:ascii="仿宋" w:hAnsi="仿宋" w:eastAsia="仿宋" w:cs="仿宋"/>
                <w:kern w:val="0"/>
              </w:rPr>
              <w:t>）。</w:t>
            </w:r>
          </w:p>
        </w:tc>
        <w:tc>
          <w:tcPr>
            <w:tcW w:w="688" w:type="dxa"/>
            <w:vAlign w:val="center"/>
          </w:tcPr>
          <w:p>
            <w:pPr>
              <w:jc w:val="center"/>
              <w:rPr>
                <w:rFonts w:hint="eastAsia" w:ascii="仿宋" w:hAnsi="仿宋" w:eastAsia="仿宋" w:cs="仿宋"/>
              </w:rPr>
            </w:pPr>
            <w:r>
              <w:rPr>
                <w:rFonts w:hint="eastAsia" w:ascii="仿宋" w:hAnsi="仿宋" w:eastAsia="仿宋" w:cs="仿宋"/>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22" w:hRule="atLeast"/>
        </w:trPr>
        <w:tc>
          <w:tcPr>
            <w:tcW w:w="951" w:type="dxa"/>
            <w:vMerge w:val="continue"/>
            <w:vAlign w:val="center"/>
          </w:tcPr>
          <w:p>
            <w:pPr>
              <w:adjustRightInd w:val="0"/>
              <w:snapToGrid w:val="0"/>
              <w:jc w:val="center"/>
              <w:rPr>
                <w:rFonts w:hint="eastAsia" w:ascii="仿宋" w:hAnsi="仿宋" w:eastAsia="仿宋" w:cs="仿宋"/>
                <w:kern w:val="0"/>
              </w:rPr>
            </w:pPr>
          </w:p>
        </w:tc>
        <w:tc>
          <w:tcPr>
            <w:tcW w:w="7199" w:type="dxa"/>
            <w:vAlign w:val="center"/>
          </w:tcPr>
          <w:p>
            <w:pPr>
              <w:adjustRightInd w:val="0"/>
              <w:snapToGrid w:val="0"/>
              <w:jc w:val="left"/>
              <w:rPr>
                <w:rFonts w:hint="eastAsia" w:ascii="仿宋" w:hAnsi="仿宋" w:eastAsia="仿宋" w:cs="仿宋"/>
                <w:b/>
                <w:kern w:val="0"/>
              </w:rPr>
            </w:pPr>
            <w:r>
              <w:rPr>
                <w:rFonts w:hint="eastAsia" w:ascii="仿宋" w:hAnsi="仿宋" w:eastAsia="仿宋" w:cs="仿宋"/>
                <w:b/>
                <w:kern w:val="0"/>
              </w:rPr>
              <w:t>项目团队人员</w:t>
            </w:r>
            <w:r>
              <w:rPr>
                <w:rFonts w:hint="eastAsia" w:ascii="仿宋" w:hAnsi="仿宋" w:eastAsia="仿宋" w:cs="仿宋"/>
                <w:kern w:val="0"/>
              </w:rPr>
              <w:t>（除项目负责人外）</w:t>
            </w:r>
            <w:r>
              <w:rPr>
                <w:rFonts w:hint="eastAsia" w:ascii="仿宋" w:hAnsi="仿宋" w:eastAsia="仿宋" w:cs="仿宋"/>
                <w:b/>
                <w:kern w:val="0"/>
              </w:rPr>
              <w:t>：</w:t>
            </w:r>
          </w:p>
          <w:p>
            <w:pPr>
              <w:adjustRightInd w:val="0"/>
              <w:snapToGrid w:val="0"/>
              <w:rPr>
                <w:rFonts w:hint="eastAsia" w:ascii="仿宋" w:hAnsi="仿宋" w:eastAsia="仿宋" w:cs="仿宋"/>
                <w:kern w:val="0"/>
              </w:rPr>
            </w:pPr>
            <w:r>
              <w:rPr>
                <w:rFonts w:hint="eastAsia" w:ascii="仿宋" w:hAnsi="仿宋" w:eastAsia="仿宋" w:cs="仿宋"/>
                <w:kern w:val="0"/>
              </w:rPr>
              <w:t>1、项目组成员具有</w:t>
            </w:r>
            <w:r>
              <w:rPr>
                <w:rFonts w:hint="eastAsia" w:ascii="仿宋" w:hAnsi="仿宋" w:eastAsia="仿宋" w:cs="仿宋"/>
                <w:kern w:val="0"/>
                <w:lang w:val="en-US" w:eastAsia="zh-CN"/>
              </w:rPr>
              <w:t>信息系统相关专业</w:t>
            </w:r>
            <w:r>
              <w:rPr>
                <w:rFonts w:hint="eastAsia" w:ascii="仿宋" w:hAnsi="仿宋" w:eastAsia="仿宋" w:cs="仿宋"/>
                <w:kern w:val="0"/>
              </w:rPr>
              <w:t>副高级及以上职称且具有注册环保工程师的，每提供1个得</w:t>
            </w:r>
            <w:r>
              <w:rPr>
                <w:rFonts w:hint="eastAsia" w:ascii="仿宋" w:hAnsi="仿宋" w:eastAsia="仿宋" w:cs="仿宋"/>
                <w:kern w:val="0"/>
                <w:lang w:val="en-US" w:eastAsia="zh-CN"/>
              </w:rPr>
              <w:t>1</w:t>
            </w:r>
            <w:r>
              <w:rPr>
                <w:rFonts w:hint="eastAsia" w:ascii="仿宋" w:hAnsi="仿宋" w:eastAsia="仿宋" w:cs="仿宋"/>
                <w:kern w:val="0"/>
              </w:rPr>
              <w:t>分，本项最高</w:t>
            </w:r>
            <w:r>
              <w:rPr>
                <w:rFonts w:hint="eastAsia" w:ascii="仿宋" w:hAnsi="仿宋" w:eastAsia="仿宋" w:cs="仿宋"/>
                <w:kern w:val="0"/>
                <w:lang w:val="en-US" w:eastAsia="zh-CN"/>
              </w:rPr>
              <w:t>得2</w:t>
            </w:r>
            <w:r>
              <w:rPr>
                <w:rFonts w:hint="eastAsia" w:ascii="仿宋" w:hAnsi="仿宋" w:eastAsia="仿宋" w:cs="仿宋"/>
                <w:kern w:val="0"/>
              </w:rPr>
              <w:t>分。</w:t>
            </w:r>
          </w:p>
          <w:p>
            <w:pPr>
              <w:adjustRightInd w:val="0"/>
              <w:snapToGrid w:val="0"/>
              <w:rPr>
                <w:rFonts w:hint="eastAsia" w:ascii="仿宋" w:hAnsi="仿宋" w:eastAsia="仿宋" w:cs="仿宋"/>
                <w:kern w:val="0"/>
              </w:rPr>
            </w:pPr>
            <w:r>
              <w:rPr>
                <w:rFonts w:hint="eastAsia" w:ascii="仿宋" w:hAnsi="仿宋" w:eastAsia="仿宋" w:cs="仿宋"/>
                <w:kern w:val="0"/>
                <w:lang w:val="en-US" w:eastAsia="zh-CN"/>
              </w:rPr>
              <w:t>2</w:t>
            </w:r>
            <w:r>
              <w:rPr>
                <w:rFonts w:hint="eastAsia" w:ascii="仿宋" w:hAnsi="仿宋" w:eastAsia="仿宋" w:cs="仿宋"/>
                <w:kern w:val="0"/>
              </w:rPr>
              <w:t>、项目组成员专业需涵盖环境工程、软件工程、计算机科学与技术、金融学、遥感学、高级计算机科学，每提供一个专业得</w:t>
            </w:r>
            <w:r>
              <w:rPr>
                <w:rFonts w:hint="eastAsia" w:ascii="仿宋" w:hAnsi="仿宋" w:eastAsia="仿宋" w:cs="仿宋"/>
                <w:kern w:val="0"/>
                <w:lang w:val="en-US" w:eastAsia="zh-CN"/>
              </w:rPr>
              <w:t>1</w:t>
            </w:r>
            <w:r>
              <w:rPr>
                <w:rFonts w:hint="eastAsia" w:ascii="仿宋" w:hAnsi="仿宋" w:eastAsia="仿宋" w:cs="仿宋"/>
                <w:kern w:val="0"/>
              </w:rPr>
              <w:t>分，本项最高得</w:t>
            </w:r>
            <w:r>
              <w:rPr>
                <w:rFonts w:hint="eastAsia" w:ascii="仿宋" w:hAnsi="仿宋" w:eastAsia="仿宋" w:cs="仿宋"/>
                <w:kern w:val="0"/>
                <w:lang w:val="en-US" w:eastAsia="zh-CN"/>
              </w:rPr>
              <w:t>6</w:t>
            </w:r>
            <w:r>
              <w:rPr>
                <w:rFonts w:hint="eastAsia" w:ascii="仿宋" w:hAnsi="仿宋" w:eastAsia="仿宋" w:cs="仿宋"/>
                <w:kern w:val="0"/>
              </w:rPr>
              <w:t>分。本项专业不得累计得分。</w:t>
            </w:r>
          </w:p>
          <w:p>
            <w:pPr>
              <w:adjustRightInd w:val="0"/>
              <w:snapToGrid w:val="0"/>
              <w:rPr>
                <w:rFonts w:hint="eastAsia" w:ascii="仿宋" w:hAnsi="仿宋" w:eastAsia="仿宋" w:cs="仿宋"/>
                <w:kern w:val="0"/>
              </w:rPr>
            </w:pPr>
            <w:r>
              <w:rPr>
                <w:rFonts w:hint="eastAsia" w:ascii="仿宋" w:hAnsi="仿宋" w:eastAsia="仿宋" w:cs="仿宋"/>
                <w:kern w:val="0"/>
              </w:rPr>
              <w:t xml:space="preserve"> </w:t>
            </w:r>
            <w:r>
              <w:rPr>
                <w:rFonts w:hint="eastAsia" w:ascii="仿宋" w:hAnsi="仿宋" w:eastAsia="仿宋" w:cs="仿宋"/>
                <w:b/>
                <w:bCs/>
                <w:kern w:val="0"/>
              </w:rPr>
              <w:t>(相关证书扫描件</w:t>
            </w:r>
            <w:r>
              <w:rPr>
                <w:rFonts w:hint="eastAsia" w:ascii="仿宋" w:hAnsi="仿宋" w:eastAsia="仿宋" w:cs="仿宋"/>
                <w:b/>
                <w:bCs/>
                <w:kern w:val="0"/>
                <w:lang w:eastAsia="zh-CN"/>
              </w:rPr>
              <w:t>（</w:t>
            </w:r>
            <w:r>
              <w:rPr>
                <w:rFonts w:hint="eastAsia" w:ascii="仿宋" w:hAnsi="仿宋" w:eastAsia="仿宋" w:cs="仿宋"/>
                <w:b/>
                <w:bCs/>
                <w:kern w:val="0"/>
                <w:lang w:val="en-US" w:eastAsia="zh-CN"/>
              </w:rPr>
              <w:t>或复印件</w:t>
            </w:r>
            <w:r>
              <w:rPr>
                <w:rFonts w:hint="eastAsia" w:ascii="仿宋" w:hAnsi="仿宋" w:eastAsia="仿宋" w:cs="仿宋"/>
                <w:b/>
                <w:bCs/>
                <w:kern w:val="0"/>
                <w:lang w:eastAsia="zh-CN"/>
              </w:rPr>
              <w:t>）</w:t>
            </w:r>
            <w:r>
              <w:rPr>
                <w:rFonts w:hint="eastAsia" w:ascii="仿宋" w:hAnsi="仿宋" w:eastAsia="仿宋" w:cs="仿宋"/>
                <w:b/>
                <w:bCs/>
                <w:kern w:val="0"/>
              </w:rPr>
              <w:t>及近三个月任意一个月</w:t>
            </w:r>
            <w:r>
              <w:rPr>
                <w:rFonts w:hint="eastAsia" w:ascii="仿宋" w:hAnsi="仿宋" w:eastAsia="仿宋" w:cs="仿宋"/>
                <w:b/>
                <w:bCs/>
                <w:kern w:val="0"/>
                <w:lang w:val="en-US" w:eastAsia="zh-CN"/>
              </w:rPr>
              <w:t>在供应商处</w:t>
            </w:r>
            <w:r>
              <w:rPr>
                <w:rFonts w:hint="eastAsia" w:ascii="仿宋" w:hAnsi="仿宋" w:eastAsia="仿宋" w:cs="仿宋"/>
                <w:b/>
                <w:bCs/>
                <w:kern w:val="0"/>
              </w:rPr>
              <w:t>的社保缴纳</w:t>
            </w:r>
            <w:r>
              <w:rPr>
                <w:rFonts w:hint="eastAsia" w:ascii="仿宋" w:hAnsi="仿宋" w:eastAsia="仿宋" w:cs="仿宋"/>
                <w:b/>
                <w:bCs/>
                <w:kern w:val="0"/>
                <w:lang w:val="en-US" w:eastAsia="zh-CN"/>
              </w:rPr>
              <w:t>证明须</w:t>
            </w:r>
            <w:r>
              <w:rPr>
                <w:rFonts w:hint="eastAsia" w:ascii="仿宋" w:hAnsi="仿宋" w:eastAsia="仿宋" w:cs="仿宋"/>
                <w:b/>
                <w:bCs/>
                <w:kern w:val="0"/>
              </w:rPr>
              <w:t>加盖</w:t>
            </w:r>
            <w:r>
              <w:rPr>
                <w:rFonts w:hint="eastAsia" w:ascii="仿宋" w:hAnsi="仿宋" w:eastAsia="仿宋" w:cs="仿宋"/>
                <w:b/>
                <w:bCs/>
                <w:kern w:val="0"/>
                <w:lang w:val="en-US" w:eastAsia="zh-CN"/>
              </w:rPr>
              <w:t>供应商</w:t>
            </w:r>
            <w:r>
              <w:rPr>
                <w:rFonts w:hint="eastAsia" w:ascii="仿宋" w:hAnsi="仿宋" w:eastAsia="仿宋" w:cs="仿宋"/>
                <w:b/>
                <w:bCs/>
                <w:kern w:val="0"/>
              </w:rPr>
              <w:t>公章</w:t>
            </w:r>
            <w:r>
              <w:rPr>
                <w:rFonts w:hint="eastAsia" w:ascii="仿宋" w:hAnsi="仿宋" w:eastAsia="仿宋" w:cs="仿宋"/>
                <w:b/>
                <w:bCs/>
                <w:kern w:val="0"/>
                <w:lang w:eastAsia="zh-CN"/>
              </w:rPr>
              <w:t>，</w:t>
            </w:r>
            <w:r>
              <w:rPr>
                <w:rFonts w:hint="eastAsia" w:ascii="仿宋" w:hAnsi="仿宋" w:eastAsia="仿宋" w:cs="仿宋"/>
                <w:b/>
                <w:bCs/>
                <w:kern w:val="0"/>
                <w:lang w:val="en-US" w:eastAsia="zh-CN"/>
              </w:rPr>
              <w:t>须编入</w:t>
            </w:r>
            <w:r>
              <w:rPr>
                <w:rFonts w:hint="eastAsia" w:ascii="仿宋" w:hAnsi="仿宋" w:eastAsia="仿宋" w:cs="仿宋"/>
                <w:b/>
                <w:bCs/>
                <w:kern w:val="0"/>
              </w:rPr>
              <w:t>在资信商务及技术文件中，不提供不得分</w:t>
            </w:r>
            <w:r>
              <w:rPr>
                <w:rFonts w:hint="eastAsia" w:ascii="仿宋" w:hAnsi="仿宋" w:eastAsia="仿宋" w:cs="仿宋"/>
                <w:kern w:val="0"/>
              </w:rPr>
              <w:t>）。</w:t>
            </w:r>
          </w:p>
        </w:tc>
        <w:tc>
          <w:tcPr>
            <w:tcW w:w="688" w:type="dxa"/>
            <w:vAlign w:val="center"/>
          </w:tcPr>
          <w:p>
            <w:pPr>
              <w:jc w:val="center"/>
              <w:rPr>
                <w:rFonts w:hint="eastAsia" w:ascii="仿宋" w:hAnsi="仿宋" w:eastAsia="仿宋" w:cs="仿宋"/>
                <w:lang w:eastAsia="zh-CN"/>
              </w:rPr>
            </w:pPr>
            <w:r>
              <w:rPr>
                <w:rFonts w:hint="eastAsia" w:ascii="仿宋" w:hAnsi="仿宋" w:eastAsia="仿宋" w:cs="仿宋"/>
                <w:lang w:val="en-US" w:eastAsia="zh-CN"/>
              </w:rPr>
              <w:t>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trPr>
        <w:tc>
          <w:tcPr>
            <w:tcW w:w="8150" w:type="dxa"/>
            <w:gridSpan w:val="2"/>
            <w:vAlign w:val="center"/>
          </w:tcPr>
          <w:p>
            <w:pPr>
              <w:spacing w:line="360" w:lineRule="auto"/>
              <w:jc w:val="center"/>
              <w:rPr>
                <w:rFonts w:hint="eastAsia" w:ascii="仿宋" w:hAnsi="仿宋" w:eastAsia="仿宋" w:cs="仿宋"/>
              </w:rPr>
            </w:pPr>
            <w:r>
              <w:rPr>
                <w:rFonts w:hint="eastAsia" w:ascii="仿宋" w:hAnsi="仿宋" w:eastAsia="仿宋" w:cs="仿宋"/>
                <w:b/>
                <w:bCs/>
                <w:color w:val="auto"/>
                <w:sz w:val="21"/>
                <w:szCs w:val="21"/>
                <w:lang w:val="en-US" w:eastAsia="zh-CN"/>
              </w:rPr>
              <w:t>二、技术分</w:t>
            </w:r>
          </w:p>
        </w:tc>
        <w:tc>
          <w:tcPr>
            <w:tcW w:w="688" w:type="dxa"/>
            <w:vAlign w:val="center"/>
          </w:tcPr>
          <w:p>
            <w:pPr>
              <w:spacing w:line="360" w:lineRule="auto"/>
              <w:jc w:val="center"/>
              <w:rPr>
                <w:rFonts w:hint="eastAsia" w:ascii="仿宋" w:hAnsi="仿宋" w:eastAsia="仿宋" w:cs="仿宋"/>
              </w:rPr>
            </w:pPr>
            <w:r>
              <w:rPr>
                <w:rFonts w:hint="eastAsia" w:ascii="仿宋" w:hAnsi="仿宋" w:eastAsia="仿宋" w:cs="仿宋"/>
                <w:b/>
                <w:bCs/>
                <w:color w:val="auto"/>
                <w:sz w:val="21"/>
                <w:szCs w:val="21"/>
                <w:lang w:val="en-US" w:eastAsia="zh-CN"/>
              </w:rPr>
              <w:t>53分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04" w:hRule="atLeast"/>
        </w:trPr>
        <w:tc>
          <w:tcPr>
            <w:tcW w:w="951" w:type="dxa"/>
            <w:vAlign w:val="center"/>
          </w:tcPr>
          <w:p>
            <w:pPr>
              <w:adjustRightInd w:val="0"/>
              <w:snapToGrid w:val="0"/>
              <w:jc w:val="center"/>
              <w:rPr>
                <w:rFonts w:hint="eastAsia" w:ascii="仿宋" w:hAnsi="仿宋" w:eastAsia="仿宋" w:cs="仿宋"/>
                <w:kern w:val="0"/>
              </w:rPr>
            </w:pPr>
            <w:r>
              <w:rPr>
                <w:rFonts w:hint="eastAsia" w:ascii="仿宋" w:hAnsi="仿宋" w:eastAsia="仿宋" w:cs="仿宋"/>
                <w:kern w:val="0"/>
              </w:rPr>
              <w:t>对项目的认识与理解</w:t>
            </w:r>
          </w:p>
        </w:tc>
        <w:tc>
          <w:tcPr>
            <w:tcW w:w="7199" w:type="dxa"/>
            <w:vAlign w:val="center"/>
          </w:tcPr>
          <w:p>
            <w:pPr>
              <w:rPr>
                <w:rFonts w:hint="eastAsia" w:ascii="仿宋" w:hAnsi="仿宋" w:eastAsia="仿宋" w:cs="仿宋"/>
              </w:rPr>
            </w:pPr>
            <w:r>
              <w:rPr>
                <w:rFonts w:hint="eastAsia" w:ascii="仿宋" w:hAnsi="仿宋" w:eastAsia="仿宋" w:cs="仿宋"/>
              </w:rPr>
              <w:t>根据</w:t>
            </w:r>
            <w:r>
              <w:rPr>
                <w:rFonts w:hint="eastAsia" w:ascii="仿宋" w:hAnsi="仿宋" w:eastAsia="仿宋" w:cs="仿宋"/>
                <w:lang w:eastAsia="zh-CN"/>
              </w:rPr>
              <w:t>供应商</w:t>
            </w:r>
            <w:r>
              <w:rPr>
                <w:rFonts w:hint="eastAsia" w:ascii="仿宋" w:hAnsi="仿宋" w:eastAsia="仿宋" w:cs="仿宋"/>
              </w:rPr>
              <w:t>提供的对重点行业建设项目碳排放评价背景、现状、和需求分析进行打分，最高得5分。</w:t>
            </w:r>
          </w:p>
          <w:p>
            <w:pPr>
              <w:rPr>
                <w:rFonts w:hint="eastAsia" w:ascii="仿宋" w:hAnsi="仿宋" w:eastAsia="仿宋" w:cs="仿宋"/>
              </w:rPr>
            </w:pPr>
            <w:r>
              <w:rPr>
                <w:rFonts w:hint="eastAsia" w:ascii="仿宋" w:hAnsi="仿宋" w:eastAsia="仿宋" w:cs="仿宋"/>
              </w:rPr>
              <w:t>1、深入了解建设项目碳排放评价的政策背景和工作现状，对需求内容有较深的认识的，得</w:t>
            </w:r>
            <w:r>
              <w:rPr>
                <w:rFonts w:hint="eastAsia" w:ascii="仿宋" w:hAnsi="仿宋" w:eastAsia="仿宋" w:cs="仿宋"/>
                <w:lang w:val="en-US" w:eastAsia="zh-CN"/>
              </w:rPr>
              <w:t>4.1</w:t>
            </w:r>
            <w:r>
              <w:rPr>
                <w:rFonts w:hint="eastAsia" w:ascii="仿宋" w:hAnsi="仿宋" w:eastAsia="仿宋" w:cs="仿宋"/>
                <w:lang w:eastAsia="zh-CN"/>
              </w:rPr>
              <w:t>-</w:t>
            </w:r>
            <w:r>
              <w:rPr>
                <w:rFonts w:hint="eastAsia" w:ascii="仿宋" w:hAnsi="仿宋" w:eastAsia="仿宋" w:cs="仿宋"/>
              </w:rPr>
              <w:t>5分；</w:t>
            </w:r>
          </w:p>
          <w:p>
            <w:pPr>
              <w:rPr>
                <w:rFonts w:hint="eastAsia" w:ascii="仿宋" w:hAnsi="仿宋" w:eastAsia="仿宋" w:cs="仿宋"/>
              </w:rPr>
            </w:pPr>
            <w:r>
              <w:rPr>
                <w:rFonts w:hint="eastAsia" w:ascii="仿宋" w:hAnsi="仿宋" w:eastAsia="仿宋" w:cs="仿宋"/>
              </w:rPr>
              <w:t>2、较为了解政策背景和现状，但需求分析未能足够符合招标人需求的，得2</w:t>
            </w:r>
            <w:r>
              <w:rPr>
                <w:rFonts w:hint="eastAsia" w:ascii="仿宋" w:hAnsi="仿宋" w:eastAsia="仿宋" w:cs="仿宋"/>
                <w:lang w:val="en-US" w:eastAsia="zh-CN"/>
              </w:rPr>
              <w:t>.1</w:t>
            </w:r>
            <w:r>
              <w:rPr>
                <w:rFonts w:hint="eastAsia" w:ascii="仿宋" w:hAnsi="仿宋" w:eastAsia="仿宋" w:cs="仿宋"/>
                <w:lang w:eastAsia="zh-CN"/>
              </w:rPr>
              <w:t>-</w:t>
            </w:r>
            <w:r>
              <w:rPr>
                <w:rFonts w:hint="eastAsia" w:ascii="仿宋" w:hAnsi="仿宋" w:eastAsia="仿宋" w:cs="仿宋"/>
                <w:lang w:val="en-US" w:eastAsia="zh-CN"/>
              </w:rPr>
              <w:t>4</w:t>
            </w:r>
            <w:r>
              <w:rPr>
                <w:rFonts w:hint="eastAsia" w:ascii="仿宋" w:hAnsi="仿宋" w:eastAsia="仿宋" w:cs="仿宋"/>
              </w:rPr>
              <w:t>分；</w:t>
            </w:r>
          </w:p>
          <w:p>
            <w:pPr>
              <w:rPr>
                <w:rFonts w:hint="eastAsia" w:ascii="仿宋" w:hAnsi="仿宋" w:eastAsia="仿宋" w:cs="仿宋"/>
              </w:rPr>
            </w:pPr>
            <w:r>
              <w:rPr>
                <w:rFonts w:hint="eastAsia" w:ascii="仿宋" w:hAnsi="仿宋" w:eastAsia="仿宋" w:cs="仿宋"/>
              </w:rPr>
              <w:t xml:space="preserve">3、不了解政策背景和现状，且需求分析内容粗略或不符合招标人需求的，得 </w:t>
            </w:r>
            <w:r>
              <w:rPr>
                <w:rFonts w:hint="eastAsia" w:ascii="仿宋" w:hAnsi="仿宋" w:eastAsia="仿宋" w:cs="仿宋"/>
                <w:lang w:val="en-US" w:eastAsia="zh-CN"/>
              </w:rPr>
              <w:t>1</w:t>
            </w:r>
            <w:r>
              <w:rPr>
                <w:rFonts w:hint="eastAsia" w:ascii="仿宋" w:hAnsi="仿宋" w:eastAsia="仿宋" w:cs="仿宋"/>
                <w:lang w:eastAsia="zh-CN"/>
              </w:rPr>
              <w:t>-</w:t>
            </w:r>
            <w:r>
              <w:rPr>
                <w:rFonts w:hint="eastAsia" w:ascii="仿宋" w:hAnsi="仿宋" w:eastAsia="仿宋" w:cs="仿宋"/>
                <w:lang w:val="en-US" w:eastAsia="zh-CN"/>
              </w:rPr>
              <w:t>2</w:t>
            </w:r>
            <w:r>
              <w:rPr>
                <w:rFonts w:hint="eastAsia" w:ascii="仿宋" w:hAnsi="仿宋" w:eastAsia="仿宋" w:cs="仿宋"/>
              </w:rPr>
              <w:t>分，没有不得分。</w:t>
            </w:r>
          </w:p>
        </w:tc>
        <w:tc>
          <w:tcPr>
            <w:tcW w:w="688" w:type="dxa"/>
            <w:vAlign w:val="center"/>
          </w:tcPr>
          <w:p>
            <w:pPr>
              <w:jc w:val="center"/>
              <w:rPr>
                <w:rFonts w:hint="eastAsia" w:ascii="仿宋" w:hAnsi="仿宋" w:eastAsia="仿宋" w:cs="仿宋"/>
              </w:rPr>
            </w:pPr>
            <w:r>
              <w:rPr>
                <w:rFonts w:hint="eastAsia" w:ascii="仿宋" w:hAnsi="仿宋" w:eastAsia="仿宋" w:cs="仿宋"/>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5" w:hRule="atLeast"/>
        </w:trPr>
        <w:tc>
          <w:tcPr>
            <w:tcW w:w="951" w:type="dxa"/>
            <w:vAlign w:val="center"/>
          </w:tcPr>
          <w:p>
            <w:pPr>
              <w:adjustRightInd w:val="0"/>
              <w:snapToGrid w:val="0"/>
              <w:jc w:val="center"/>
              <w:rPr>
                <w:rFonts w:hint="eastAsia" w:ascii="仿宋" w:hAnsi="仿宋" w:eastAsia="仿宋" w:cs="仿宋"/>
                <w:kern w:val="0"/>
              </w:rPr>
            </w:pPr>
            <w:r>
              <w:rPr>
                <w:rFonts w:hint="eastAsia" w:ascii="仿宋" w:hAnsi="仿宋" w:eastAsia="仿宋" w:cs="仿宋"/>
                <w:kern w:val="0"/>
              </w:rPr>
              <w:t>项目重难点分析</w:t>
            </w:r>
          </w:p>
        </w:tc>
        <w:tc>
          <w:tcPr>
            <w:tcW w:w="7199" w:type="dxa"/>
            <w:vAlign w:val="center"/>
          </w:tcPr>
          <w:p>
            <w:pPr>
              <w:adjustRightInd w:val="0"/>
              <w:snapToGrid w:val="0"/>
              <w:rPr>
                <w:rFonts w:hint="eastAsia" w:ascii="仿宋" w:hAnsi="仿宋" w:eastAsia="仿宋" w:cs="仿宋"/>
                <w:kern w:val="0"/>
              </w:rPr>
            </w:pPr>
            <w:r>
              <w:rPr>
                <w:rFonts w:hint="eastAsia" w:ascii="仿宋" w:hAnsi="仿宋" w:eastAsia="仿宋" w:cs="仿宋"/>
                <w:kern w:val="0"/>
              </w:rPr>
              <w:t>根据</w:t>
            </w:r>
            <w:r>
              <w:rPr>
                <w:rFonts w:hint="eastAsia" w:ascii="仿宋" w:hAnsi="仿宋" w:eastAsia="仿宋" w:cs="仿宋"/>
                <w:kern w:val="0"/>
                <w:lang w:eastAsia="zh-CN"/>
              </w:rPr>
              <w:t>供应商</w:t>
            </w:r>
            <w:r>
              <w:rPr>
                <w:rFonts w:hint="eastAsia" w:ascii="仿宋" w:hAnsi="仿宋" w:eastAsia="仿宋" w:cs="仿宋"/>
                <w:kern w:val="0"/>
              </w:rPr>
              <w:t>提出的项目重点和难点分析情况进行评价，最高得</w:t>
            </w:r>
            <w:r>
              <w:rPr>
                <w:rFonts w:hint="eastAsia" w:ascii="仿宋" w:hAnsi="仿宋" w:eastAsia="仿宋" w:cs="仿宋"/>
                <w:kern w:val="0"/>
                <w:lang w:val="en-US" w:eastAsia="zh-CN"/>
              </w:rPr>
              <w:t>4</w:t>
            </w:r>
            <w:r>
              <w:rPr>
                <w:rFonts w:hint="eastAsia" w:ascii="仿宋" w:hAnsi="仿宋" w:eastAsia="仿宋" w:cs="仿宋"/>
                <w:kern w:val="0"/>
              </w:rPr>
              <w:t>分。</w:t>
            </w:r>
          </w:p>
          <w:p>
            <w:pPr>
              <w:adjustRightInd w:val="0"/>
              <w:snapToGrid w:val="0"/>
              <w:rPr>
                <w:rFonts w:hint="eastAsia" w:ascii="仿宋" w:hAnsi="仿宋" w:eastAsia="仿宋" w:cs="仿宋"/>
                <w:kern w:val="0"/>
              </w:rPr>
            </w:pPr>
            <w:r>
              <w:rPr>
                <w:rFonts w:hint="eastAsia" w:ascii="仿宋" w:hAnsi="仿宋" w:eastAsia="仿宋" w:cs="仿宋"/>
                <w:kern w:val="0"/>
              </w:rPr>
              <w:t>1、能够提出项目实施过程中的关键点和难点以及相应解决措施，措施有针对性、切实可行的，得</w:t>
            </w:r>
            <w:r>
              <w:rPr>
                <w:rFonts w:hint="eastAsia" w:ascii="仿宋" w:hAnsi="仿宋" w:eastAsia="仿宋" w:cs="仿宋"/>
                <w:kern w:val="0"/>
                <w:lang w:val="en-US" w:eastAsia="zh-CN"/>
              </w:rPr>
              <w:t>3.1</w:t>
            </w:r>
            <w:r>
              <w:rPr>
                <w:rFonts w:hint="eastAsia" w:ascii="仿宋" w:hAnsi="仿宋" w:eastAsia="仿宋" w:cs="仿宋"/>
                <w:kern w:val="0"/>
                <w:lang w:eastAsia="zh-CN"/>
              </w:rPr>
              <w:t>-</w:t>
            </w:r>
            <w:r>
              <w:rPr>
                <w:rFonts w:hint="eastAsia" w:ascii="仿宋" w:hAnsi="仿宋" w:eastAsia="仿宋" w:cs="仿宋"/>
                <w:kern w:val="0"/>
                <w:lang w:val="en-US" w:eastAsia="zh-CN"/>
              </w:rPr>
              <w:t>4</w:t>
            </w:r>
            <w:r>
              <w:rPr>
                <w:rFonts w:hint="eastAsia" w:ascii="仿宋" w:hAnsi="仿宋" w:eastAsia="仿宋" w:cs="仿宋"/>
                <w:kern w:val="0"/>
              </w:rPr>
              <w:t>分；</w:t>
            </w:r>
          </w:p>
          <w:p>
            <w:pPr>
              <w:adjustRightInd w:val="0"/>
              <w:snapToGrid w:val="0"/>
              <w:rPr>
                <w:rFonts w:hint="eastAsia" w:ascii="仿宋" w:hAnsi="仿宋" w:eastAsia="仿宋" w:cs="仿宋"/>
                <w:kern w:val="0"/>
              </w:rPr>
            </w:pPr>
            <w:r>
              <w:rPr>
                <w:rFonts w:hint="eastAsia" w:ascii="仿宋" w:hAnsi="仿宋" w:eastAsia="仿宋" w:cs="仿宋"/>
                <w:kern w:val="0"/>
              </w:rPr>
              <w:t>2、符合采购需求，措施较为可行的，</w:t>
            </w:r>
            <w:r>
              <w:rPr>
                <w:rFonts w:hint="eastAsia" w:ascii="仿宋" w:hAnsi="仿宋" w:eastAsia="仿宋" w:cs="仿宋"/>
              </w:rPr>
              <w:t xml:space="preserve">得 </w:t>
            </w:r>
            <w:r>
              <w:rPr>
                <w:rFonts w:hint="eastAsia" w:ascii="仿宋" w:hAnsi="仿宋" w:eastAsia="仿宋" w:cs="仿宋"/>
                <w:lang w:val="en-US" w:eastAsia="zh-CN"/>
              </w:rPr>
              <w:t>1</w:t>
            </w:r>
            <w:r>
              <w:rPr>
                <w:rFonts w:hint="eastAsia" w:ascii="仿宋" w:hAnsi="仿宋" w:eastAsia="仿宋" w:cs="仿宋"/>
                <w:lang w:eastAsia="zh-CN"/>
              </w:rPr>
              <w:t>-</w:t>
            </w:r>
            <w:r>
              <w:rPr>
                <w:rFonts w:hint="eastAsia" w:ascii="仿宋" w:hAnsi="仿宋" w:eastAsia="仿宋" w:cs="仿宋"/>
                <w:lang w:val="en-US" w:eastAsia="zh-CN"/>
              </w:rPr>
              <w:t>3</w:t>
            </w:r>
            <w:r>
              <w:rPr>
                <w:rFonts w:hint="eastAsia" w:ascii="仿宋" w:hAnsi="仿宋" w:eastAsia="仿宋" w:cs="仿宋"/>
              </w:rPr>
              <w:t>分，没有不得分。</w:t>
            </w:r>
          </w:p>
        </w:tc>
        <w:tc>
          <w:tcPr>
            <w:tcW w:w="688" w:type="dxa"/>
            <w:vAlign w:val="center"/>
          </w:tcPr>
          <w:p>
            <w:pPr>
              <w:jc w:val="center"/>
              <w:rPr>
                <w:rFonts w:hint="eastAsia" w:ascii="仿宋" w:hAnsi="仿宋" w:eastAsia="仿宋" w:cs="仿宋"/>
                <w:lang w:eastAsia="zh-CN"/>
              </w:rPr>
            </w:pPr>
            <w:r>
              <w:rPr>
                <w:rFonts w:hint="eastAsia" w:ascii="仿宋" w:hAnsi="仿宋" w:eastAsia="仿宋" w:cs="仿宋"/>
                <w:lang w:val="en-US" w:eastAsia="zh-CN"/>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26" w:hRule="atLeast"/>
        </w:trPr>
        <w:tc>
          <w:tcPr>
            <w:tcW w:w="951" w:type="dxa"/>
            <w:vAlign w:val="center"/>
          </w:tcPr>
          <w:p>
            <w:pPr>
              <w:adjustRightInd w:val="0"/>
              <w:snapToGrid w:val="0"/>
              <w:jc w:val="center"/>
              <w:rPr>
                <w:rFonts w:hint="eastAsia" w:ascii="仿宋" w:hAnsi="仿宋" w:eastAsia="仿宋" w:cs="仿宋"/>
                <w:kern w:val="0"/>
              </w:rPr>
            </w:pPr>
            <w:r>
              <w:rPr>
                <w:rFonts w:hint="eastAsia" w:ascii="仿宋" w:hAnsi="仿宋" w:eastAsia="仿宋" w:cs="仿宋"/>
                <w:kern w:val="0"/>
              </w:rPr>
              <w:t>项目总体实施方案</w:t>
            </w:r>
          </w:p>
        </w:tc>
        <w:tc>
          <w:tcPr>
            <w:tcW w:w="7199" w:type="dxa"/>
            <w:vAlign w:val="center"/>
          </w:tcPr>
          <w:p>
            <w:pPr>
              <w:adjustRightInd w:val="0"/>
              <w:snapToGrid w:val="0"/>
              <w:rPr>
                <w:rFonts w:hint="eastAsia" w:ascii="仿宋" w:hAnsi="仿宋" w:eastAsia="仿宋" w:cs="仿宋"/>
                <w:kern w:val="0"/>
              </w:rPr>
            </w:pPr>
            <w:r>
              <w:rPr>
                <w:rFonts w:hint="eastAsia" w:ascii="仿宋" w:hAnsi="仿宋" w:eastAsia="仿宋" w:cs="仿宋"/>
                <w:kern w:val="0"/>
              </w:rPr>
              <w:t>根据供应商提出的项目总体实施方案的完整性、工作流程、计划安排合理性、工作方法和工作手段进行评价，最高得5分。</w:t>
            </w:r>
          </w:p>
          <w:p>
            <w:pPr>
              <w:adjustRightInd w:val="0"/>
              <w:snapToGrid w:val="0"/>
              <w:rPr>
                <w:rFonts w:hint="eastAsia" w:ascii="仿宋" w:hAnsi="仿宋" w:eastAsia="仿宋" w:cs="仿宋"/>
                <w:kern w:val="0"/>
              </w:rPr>
            </w:pPr>
            <w:r>
              <w:rPr>
                <w:rFonts w:hint="eastAsia" w:ascii="仿宋" w:hAnsi="仿宋" w:eastAsia="仿宋" w:cs="仿宋"/>
                <w:kern w:val="0"/>
              </w:rPr>
              <w:t>1、方案内容充实，工作计划安排合理，工作方法和手段有可操作性的，得4</w:t>
            </w:r>
            <w:r>
              <w:rPr>
                <w:rFonts w:hint="eastAsia" w:ascii="仿宋" w:hAnsi="仿宋" w:eastAsia="仿宋" w:cs="仿宋"/>
                <w:kern w:val="0"/>
                <w:lang w:val="en-US" w:eastAsia="zh-CN"/>
              </w:rPr>
              <w:t>.1</w:t>
            </w:r>
            <w:r>
              <w:rPr>
                <w:rFonts w:hint="eastAsia" w:ascii="仿宋" w:hAnsi="仿宋" w:eastAsia="仿宋" w:cs="仿宋"/>
                <w:kern w:val="0"/>
                <w:lang w:eastAsia="zh-CN"/>
              </w:rPr>
              <w:t>-</w:t>
            </w:r>
            <w:r>
              <w:rPr>
                <w:rFonts w:hint="eastAsia" w:ascii="仿宋" w:hAnsi="仿宋" w:eastAsia="仿宋" w:cs="仿宋"/>
                <w:kern w:val="0"/>
              </w:rPr>
              <w:t>5分；</w:t>
            </w:r>
          </w:p>
          <w:p>
            <w:pPr>
              <w:adjustRightInd w:val="0"/>
              <w:snapToGrid w:val="0"/>
              <w:rPr>
                <w:rFonts w:hint="eastAsia" w:ascii="仿宋" w:hAnsi="仿宋" w:eastAsia="仿宋" w:cs="仿宋"/>
                <w:kern w:val="0"/>
              </w:rPr>
            </w:pPr>
            <w:r>
              <w:rPr>
                <w:rFonts w:hint="eastAsia" w:ascii="仿宋" w:hAnsi="仿宋" w:eastAsia="仿宋" w:cs="仿宋"/>
                <w:kern w:val="0"/>
              </w:rPr>
              <w:t>2、方案内容较充实，工作计划安排较合理，工作方法和手段具有一定可操作性的，得2</w:t>
            </w:r>
            <w:r>
              <w:rPr>
                <w:rFonts w:hint="eastAsia" w:ascii="仿宋" w:hAnsi="仿宋" w:eastAsia="仿宋" w:cs="仿宋"/>
                <w:kern w:val="0"/>
                <w:lang w:val="en-US" w:eastAsia="zh-CN"/>
              </w:rPr>
              <w:t>.1</w:t>
            </w:r>
            <w:r>
              <w:rPr>
                <w:rFonts w:hint="eastAsia" w:ascii="仿宋" w:hAnsi="仿宋" w:eastAsia="仿宋" w:cs="仿宋"/>
                <w:kern w:val="0"/>
                <w:lang w:eastAsia="zh-CN"/>
              </w:rPr>
              <w:t>-</w:t>
            </w:r>
            <w:r>
              <w:rPr>
                <w:rFonts w:hint="eastAsia" w:ascii="仿宋" w:hAnsi="仿宋" w:eastAsia="仿宋" w:cs="仿宋"/>
                <w:kern w:val="0"/>
                <w:lang w:val="en-US" w:eastAsia="zh-CN"/>
              </w:rPr>
              <w:t>4</w:t>
            </w:r>
            <w:r>
              <w:rPr>
                <w:rFonts w:hint="eastAsia" w:ascii="仿宋" w:hAnsi="仿宋" w:eastAsia="仿宋" w:cs="仿宋"/>
                <w:kern w:val="0"/>
              </w:rPr>
              <w:t>分；</w:t>
            </w:r>
          </w:p>
          <w:p>
            <w:pPr>
              <w:adjustRightInd w:val="0"/>
              <w:snapToGrid w:val="0"/>
              <w:rPr>
                <w:rFonts w:hint="eastAsia" w:ascii="仿宋" w:hAnsi="仿宋" w:eastAsia="仿宋" w:cs="仿宋"/>
                <w:kern w:val="0"/>
              </w:rPr>
            </w:pPr>
            <w:r>
              <w:rPr>
                <w:rFonts w:hint="eastAsia" w:ascii="仿宋" w:hAnsi="仿宋" w:eastAsia="仿宋" w:cs="仿宋"/>
                <w:kern w:val="0"/>
              </w:rPr>
              <w:t>3、方案内容一般，工作计划安排不够合理，工作方法和手段可操作性较低的，得</w:t>
            </w:r>
            <w:r>
              <w:rPr>
                <w:rFonts w:hint="eastAsia" w:ascii="仿宋" w:hAnsi="仿宋" w:eastAsia="仿宋" w:cs="仿宋"/>
              </w:rPr>
              <w:t xml:space="preserve">得 </w:t>
            </w:r>
            <w:r>
              <w:rPr>
                <w:rFonts w:hint="eastAsia" w:ascii="仿宋" w:hAnsi="仿宋" w:eastAsia="仿宋" w:cs="仿宋"/>
                <w:lang w:val="en-US" w:eastAsia="zh-CN"/>
              </w:rPr>
              <w:t>1</w:t>
            </w:r>
            <w:r>
              <w:rPr>
                <w:rFonts w:hint="eastAsia" w:ascii="仿宋" w:hAnsi="仿宋" w:eastAsia="仿宋" w:cs="仿宋"/>
                <w:lang w:eastAsia="zh-CN"/>
              </w:rPr>
              <w:t>-</w:t>
            </w:r>
            <w:r>
              <w:rPr>
                <w:rFonts w:hint="eastAsia" w:ascii="仿宋" w:hAnsi="仿宋" w:eastAsia="仿宋" w:cs="仿宋"/>
                <w:lang w:val="en-US" w:eastAsia="zh-CN"/>
              </w:rPr>
              <w:t>2</w:t>
            </w:r>
            <w:r>
              <w:rPr>
                <w:rFonts w:hint="eastAsia" w:ascii="仿宋" w:hAnsi="仿宋" w:eastAsia="仿宋" w:cs="仿宋"/>
              </w:rPr>
              <w:t>分，没有不得分。</w:t>
            </w:r>
          </w:p>
        </w:tc>
        <w:tc>
          <w:tcPr>
            <w:tcW w:w="688" w:type="dxa"/>
            <w:vAlign w:val="center"/>
          </w:tcPr>
          <w:p>
            <w:pPr>
              <w:jc w:val="center"/>
              <w:rPr>
                <w:rFonts w:hint="eastAsia" w:ascii="仿宋" w:hAnsi="仿宋" w:eastAsia="仿宋" w:cs="仿宋"/>
              </w:rPr>
            </w:pPr>
            <w:r>
              <w:rPr>
                <w:rFonts w:hint="eastAsia" w:ascii="仿宋" w:hAnsi="仿宋" w:eastAsia="仿宋" w:cs="仿宋"/>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7" w:hRule="atLeast"/>
        </w:trPr>
        <w:tc>
          <w:tcPr>
            <w:tcW w:w="951" w:type="dxa"/>
            <w:vAlign w:val="center"/>
          </w:tcPr>
          <w:p>
            <w:pPr>
              <w:adjustRightInd w:val="0"/>
              <w:snapToGrid w:val="0"/>
              <w:jc w:val="center"/>
              <w:rPr>
                <w:rFonts w:hint="eastAsia" w:ascii="仿宋" w:hAnsi="仿宋" w:eastAsia="仿宋" w:cs="仿宋"/>
                <w:kern w:val="0"/>
              </w:rPr>
            </w:pPr>
            <w:r>
              <w:rPr>
                <w:rFonts w:hint="eastAsia" w:ascii="仿宋" w:hAnsi="仿宋" w:eastAsia="仿宋" w:cs="仿宋"/>
                <w:kern w:val="0"/>
              </w:rPr>
              <w:t>技术路线和方案</w:t>
            </w:r>
          </w:p>
        </w:tc>
        <w:tc>
          <w:tcPr>
            <w:tcW w:w="7199" w:type="dxa"/>
            <w:vAlign w:val="center"/>
          </w:tcPr>
          <w:p>
            <w:pPr>
              <w:adjustRightInd w:val="0"/>
              <w:snapToGrid w:val="0"/>
              <w:rPr>
                <w:rFonts w:hint="eastAsia" w:ascii="仿宋" w:hAnsi="仿宋" w:eastAsia="仿宋" w:cs="仿宋"/>
                <w:kern w:val="0"/>
              </w:rPr>
            </w:pPr>
            <w:r>
              <w:rPr>
                <w:rFonts w:hint="eastAsia" w:ascii="仿宋" w:hAnsi="仿宋" w:eastAsia="仿宋" w:cs="仿宋"/>
                <w:kern w:val="0"/>
              </w:rPr>
              <w:t>根据</w:t>
            </w:r>
            <w:r>
              <w:rPr>
                <w:rFonts w:hint="eastAsia" w:ascii="仿宋" w:hAnsi="仿宋" w:eastAsia="仿宋" w:cs="仿宋"/>
                <w:kern w:val="0"/>
                <w:lang w:eastAsia="zh-CN"/>
              </w:rPr>
              <w:t>供应商</w:t>
            </w:r>
            <w:r>
              <w:rPr>
                <w:rFonts w:hint="eastAsia" w:ascii="仿宋" w:hAnsi="仿宋" w:eastAsia="仿宋" w:cs="仿宋"/>
                <w:kern w:val="0"/>
              </w:rPr>
              <w:t>提出的技术路线进行评价，最高得5分。</w:t>
            </w:r>
          </w:p>
          <w:p>
            <w:pPr>
              <w:adjustRightInd w:val="0"/>
              <w:snapToGrid w:val="0"/>
              <w:rPr>
                <w:rFonts w:hint="eastAsia" w:ascii="仿宋" w:hAnsi="仿宋" w:eastAsia="仿宋" w:cs="仿宋"/>
                <w:kern w:val="0"/>
              </w:rPr>
            </w:pPr>
            <w:r>
              <w:rPr>
                <w:rFonts w:hint="eastAsia" w:ascii="仿宋" w:hAnsi="仿宋" w:eastAsia="仿宋" w:cs="仿宋"/>
                <w:kern w:val="0"/>
              </w:rPr>
              <w:t>1、有制定相应的技术路线和方案，技术路线和方案编制周全、科学准确的，得4</w:t>
            </w:r>
            <w:r>
              <w:rPr>
                <w:rFonts w:hint="eastAsia" w:ascii="仿宋" w:hAnsi="仿宋" w:eastAsia="仿宋" w:cs="仿宋"/>
                <w:kern w:val="0"/>
                <w:lang w:val="en-US" w:eastAsia="zh-CN"/>
              </w:rPr>
              <w:t>.1</w:t>
            </w:r>
            <w:r>
              <w:rPr>
                <w:rFonts w:hint="eastAsia" w:ascii="仿宋" w:hAnsi="仿宋" w:eastAsia="仿宋" w:cs="仿宋"/>
                <w:kern w:val="0"/>
                <w:lang w:eastAsia="zh-CN"/>
              </w:rPr>
              <w:t>-</w:t>
            </w:r>
            <w:r>
              <w:rPr>
                <w:rFonts w:hint="eastAsia" w:ascii="仿宋" w:hAnsi="仿宋" w:eastAsia="仿宋" w:cs="仿宋"/>
                <w:kern w:val="0"/>
              </w:rPr>
              <w:t>5分；</w:t>
            </w:r>
          </w:p>
          <w:p>
            <w:pPr>
              <w:adjustRightInd w:val="0"/>
              <w:snapToGrid w:val="0"/>
              <w:rPr>
                <w:rFonts w:hint="eastAsia" w:ascii="仿宋" w:hAnsi="仿宋" w:eastAsia="仿宋" w:cs="仿宋"/>
                <w:kern w:val="0"/>
              </w:rPr>
            </w:pPr>
            <w:r>
              <w:rPr>
                <w:rFonts w:hint="eastAsia" w:ascii="仿宋" w:hAnsi="仿宋" w:eastAsia="仿宋" w:cs="仿宋"/>
                <w:kern w:val="0"/>
              </w:rPr>
              <w:t>2、技术路线和方案编制一般、基本科学准确的，得2</w:t>
            </w:r>
            <w:r>
              <w:rPr>
                <w:rFonts w:hint="eastAsia" w:ascii="仿宋" w:hAnsi="仿宋" w:eastAsia="仿宋" w:cs="仿宋"/>
                <w:kern w:val="0"/>
                <w:lang w:val="en-US" w:eastAsia="zh-CN"/>
              </w:rPr>
              <w:t>.1</w:t>
            </w:r>
            <w:r>
              <w:rPr>
                <w:rFonts w:hint="eastAsia" w:ascii="仿宋" w:hAnsi="仿宋" w:eastAsia="仿宋" w:cs="仿宋"/>
                <w:kern w:val="0"/>
                <w:lang w:eastAsia="zh-CN"/>
              </w:rPr>
              <w:t>-</w:t>
            </w:r>
            <w:r>
              <w:rPr>
                <w:rFonts w:hint="eastAsia" w:ascii="仿宋" w:hAnsi="仿宋" w:eastAsia="仿宋" w:cs="仿宋"/>
                <w:kern w:val="0"/>
                <w:lang w:val="en-US" w:eastAsia="zh-CN"/>
              </w:rPr>
              <w:t>4</w:t>
            </w:r>
            <w:r>
              <w:rPr>
                <w:rFonts w:hint="eastAsia" w:ascii="仿宋" w:hAnsi="仿宋" w:eastAsia="仿宋" w:cs="仿宋"/>
                <w:kern w:val="0"/>
              </w:rPr>
              <w:t>分；</w:t>
            </w:r>
          </w:p>
          <w:p>
            <w:pPr>
              <w:adjustRightInd w:val="0"/>
              <w:snapToGrid w:val="0"/>
              <w:rPr>
                <w:rFonts w:hint="eastAsia" w:ascii="仿宋" w:hAnsi="仿宋" w:eastAsia="仿宋" w:cs="仿宋"/>
                <w:kern w:val="0"/>
              </w:rPr>
            </w:pPr>
            <w:r>
              <w:rPr>
                <w:rFonts w:hint="eastAsia" w:ascii="仿宋" w:hAnsi="仿宋" w:eastAsia="仿宋" w:cs="仿宋"/>
                <w:kern w:val="0"/>
              </w:rPr>
              <w:t>3、技术路线和方案较为简单的，</w:t>
            </w:r>
            <w:r>
              <w:rPr>
                <w:rFonts w:hint="eastAsia" w:ascii="仿宋" w:hAnsi="仿宋" w:eastAsia="仿宋" w:cs="仿宋"/>
              </w:rPr>
              <w:t xml:space="preserve">得 </w:t>
            </w:r>
            <w:r>
              <w:rPr>
                <w:rFonts w:hint="eastAsia" w:ascii="仿宋" w:hAnsi="仿宋" w:eastAsia="仿宋" w:cs="仿宋"/>
                <w:lang w:val="en-US" w:eastAsia="zh-CN"/>
              </w:rPr>
              <w:t>1</w:t>
            </w:r>
            <w:r>
              <w:rPr>
                <w:rFonts w:hint="eastAsia" w:ascii="仿宋" w:hAnsi="仿宋" w:eastAsia="仿宋" w:cs="仿宋"/>
                <w:lang w:eastAsia="zh-CN"/>
              </w:rPr>
              <w:t>-</w:t>
            </w:r>
            <w:r>
              <w:rPr>
                <w:rFonts w:hint="eastAsia" w:ascii="仿宋" w:hAnsi="仿宋" w:eastAsia="仿宋" w:cs="仿宋"/>
                <w:lang w:val="en-US" w:eastAsia="zh-CN"/>
              </w:rPr>
              <w:t>2</w:t>
            </w:r>
            <w:r>
              <w:rPr>
                <w:rFonts w:hint="eastAsia" w:ascii="仿宋" w:hAnsi="仿宋" w:eastAsia="仿宋" w:cs="仿宋"/>
              </w:rPr>
              <w:t>分，没有不得分。</w:t>
            </w:r>
          </w:p>
        </w:tc>
        <w:tc>
          <w:tcPr>
            <w:tcW w:w="688" w:type="dxa"/>
            <w:vAlign w:val="center"/>
          </w:tcPr>
          <w:p>
            <w:pPr>
              <w:jc w:val="center"/>
              <w:rPr>
                <w:rFonts w:hint="eastAsia" w:ascii="仿宋" w:hAnsi="仿宋" w:eastAsia="仿宋" w:cs="仿宋"/>
              </w:rPr>
            </w:pPr>
            <w:r>
              <w:rPr>
                <w:rFonts w:hint="eastAsia" w:ascii="仿宋" w:hAnsi="仿宋" w:eastAsia="仿宋" w:cs="仿宋"/>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6" w:hRule="atLeast"/>
        </w:trPr>
        <w:tc>
          <w:tcPr>
            <w:tcW w:w="951" w:type="dxa"/>
            <w:vAlign w:val="center"/>
          </w:tcPr>
          <w:p>
            <w:pPr>
              <w:adjustRightInd w:val="0"/>
              <w:snapToGrid w:val="0"/>
              <w:jc w:val="center"/>
              <w:rPr>
                <w:rFonts w:hint="eastAsia" w:ascii="仿宋" w:hAnsi="仿宋" w:eastAsia="仿宋" w:cs="仿宋"/>
                <w:kern w:val="0"/>
              </w:rPr>
            </w:pPr>
            <w:r>
              <w:rPr>
                <w:rFonts w:hint="eastAsia" w:ascii="仿宋" w:hAnsi="仿宋" w:eastAsia="仿宋" w:cs="仿宋"/>
                <w:kern w:val="0"/>
              </w:rPr>
              <w:t>建设内容符合性</w:t>
            </w:r>
          </w:p>
        </w:tc>
        <w:tc>
          <w:tcPr>
            <w:tcW w:w="7199" w:type="dxa"/>
            <w:vAlign w:val="center"/>
          </w:tcPr>
          <w:p>
            <w:pPr>
              <w:adjustRightInd w:val="0"/>
              <w:snapToGrid w:val="0"/>
              <w:rPr>
                <w:rFonts w:hint="eastAsia" w:ascii="仿宋" w:hAnsi="仿宋" w:eastAsia="仿宋" w:cs="仿宋"/>
                <w:kern w:val="0"/>
              </w:rPr>
            </w:pPr>
            <w:r>
              <w:rPr>
                <w:rFonts w:hint="eastAsia" w:ascii="仿宋" w:hAnsi="仿宋" w:eastAsia="仿宋" w:cs="仿宋"/>
                <w:kern w:val="0"/>
              </w:rPr>
              <w:t>根据</w:t>
            </w:r>
            <w:r>
              <w:rPr>
                <w:rFonts w:hint="eastAsia" w:ascii="仿宋" w:hAnsi="仿宋" w:eastAsia="仿宋" w:cs="仿宋"/>
                <w:kern w:val="0"/>
                <w:lang w:eastAsia="zh-CN"/>
              </w:rPr>
              <w:t>供应商</w:t>
            </w:r>
            <w:r>
              <w:rPr>
                <w:rFonts w:hint="eastAsia" w:ascii="仿宋" w:hAnsi="仿宋" w:eastAsia="仿宋" w:cs="仿宋"/>
                <w:kern w:val="0"/>
              </w:rPr>
              <w:t>阐述的建设内容，从建设内容的完整性、与项目建设需求的吻合度等方面进行评分，最高得5分。</w:t>
            </w:r>
          </w:p>
          <w:p>
            <w:pPr>
              <w:adjustRightInd w:val="0"/>
              <w:snapToGrid w:val="0"/>
              <w:rPr>
                <w:rFonts w:hint="eastAsia" w:ascii="仿宋" w:hAnsi="仿宋" w:eastAsia="仿宋" w:cs="仿宋"/>
                <w:kern w:val="0"/>
              </w:rPr>
            </w:pPr>
            <w:r>
              <w:rPr>
                <w:rFonts w:hint="eastAsia" w:ascii="仿宋" w:hAnsi="仿宋" w:eastAsia="仿宋" w:cs="仿宋"/>
                <w:kern w:val="0"/>
              </w:rPr>
              <w:t>1、建设内容完整全面，完全对应项目建设需求，阐述准确，逻辑清晰的，得4</w:t>
            </w:r>
            <w:r>
              <w:rPr>
                <w:rFonts w:hint="eastAsia" w:ascii="仿宋" w:hAnsi="仿宋" w:eastAsia="仿宋" w:cs="仿宋"/>
                <w:kern w:val="0"/>
                <w:lang w:val="en-US" w:eastAsia="zh-CN"/>
              </w:rPr>
              <w:t>.1</w:t>
            </w:r>
            <w:r>
              <w:rPr>
                <w:rFonts w:hint="eastAsia" w:ascii="仿宋" w:hAnsi="仿宋" w:eastAsia="仿宋" w:cs="仿宋"/>
                <w:kern w:val="0"/>
                <w:lang w:eastAsia="zh-CN"/>
              </w:rPr>
              <w:t>-</w:t>
            </w:r>
            <w:r>
              <w:rPr>
                <w:rFonts w:hint="eastAsia" w:ascii="仿宋" w:hAnsi="仿宋" w:eastAsia="仿宋" w:cs="仿宋"/>
                <w:kern w:val="0"/>
              </w:rPr>
              <w:t>5分；</w:t>
            </w:r>
          </w:p>
          <w:p>
            <w:pPr>
              <w:adjustRightInd w:val="0"/>
              <w:snapToGrid w:val="0"/>
              <w:rPr>
                <w:rFonts w:hint="eastAsia" w:ascii="仿宋" w:hAnsi="仿宋" w:eastAsia="仿宋" w:cs="仿宋"/>
                <w:kern w:val="0"/>
              </w:rPr>
            </w:pPr>
            <w:r>
              <w:rPr>
                <w:rFonts w:hint="eastAsia" w:ascii="仿宋" w:hAnsi="仿宋" w:eastAsia="仿宋" w:cs="仿宋"/>
                <w:kern w:val="0"/>
              </w:rPr>
              <w:t>2、建设内容基本完整，基本对应项目建设需求，阐述基本准确的，得2</w:t>
            </w:r>
            <w:r>
              <w:rPr>
                <w:rFonts w:hint="eastAsia" w:ascii="仿宋" w:hAnsi="仿宋" w:eastAsia="仿宋" w:cs="仿宋"/>
                <w:kern w:val="0"/>
                <w:lang w:val="en-US" w:eastAsia="zh-CN"/>
              </w:rPr>
              <w:t>.1</w:t>
            </w:r>
            <w:r>
              <w:rPr>
                <w:rFonts w:hint="eastAsia" w:ascii="仿宋" w:hAnsi="仿宋" w:eastAsia="仿宋" w:cs="仿宋"/>
                <w:kern w:val="0"/>
                <w:lang w:eastAsia="zh-CN"/>
              </w:rPr>
              <w:t>-</w:t>
            </w:r>
            <w:r>
              <w:rPr>
                <w:rFonts w:hint="eastAsia" w:ascii="仿宋" w:hAnsi="仿宋" w:eastAsia="仿宋" w:cs="仿宋"/>
                <w:kern w:val="0"/>
                <w:lang w:val="en-US" w:eastAsia="zh-CN"/>
              </w:rPr>
              <w:t>4</w:t>
            </w:r>
            <w:r>
              <w:rPr>
                <w:rFonts w:hint="eastAsia" w:ascii="仿宋" w:hAnsi="仿宋" w:eastAsia="仿宋" w:cs="仿宋"/>
                <w:kern w:val="0"/>
              </w:rPr>
              <w:t>分；</w:t>
            </w:r>
          </w:p>
          <w:p>
            <w:pPr>
              <w:adjustRightInd w:val="0"/>
              <w:snapToGrid w:val="0"/>
              <w:rPr>
                <w:rFonts w:hint="eastAsia" w:ascii="仿宋" w:hAnsi="仿宋" w:eastAsia="仿宋" w:cs="仿宋"/>
              </w:rPr>
            </w:pPr>
            <w:r>
              <w:rPr>
                <w:rFonts w:hint="eastAsia" w:ascii="仿宋" w:hAnsi="仿宋" w:eastAsia="仿宋" w:cs="仿宋"/>
                <w:kern w:val="0"/>
              </w:rPr>
              <w:t>3、建设内容缺失，无法对应项目建设需求，阐述缺乏逻辑的，</w:t>
            </w:r>
            <w:r>
              <w:rPr>
                <w:rFonts w:hint="eastAsia" w:ascii="仿宋" w:hAnsi="仿宋" w:eastAsia="仿宋" w:cs="仿宋"/>
              </w:rPr>
              <w:t xml:space="preserve">得 </w:t>
            </w:r>
            <w:r>
              <w:rPr>
                <w:rFonts w:hint="eastAsia" w:ascii="仿宋" w:hAnsi="仿宋" w:eastAsia="仿宋" w:cs="仿宋"/>
                <w:lang w:val="en-US" w:eastAsia="zh-CN"/>
              </w:rPr>
              <w:t>1</w:t>
            </w:r>
            <w:r>
              <w:rPr>
                <w:rFonts w:hint="eastAsia" w:ascii="仿宋" w:hAnsi="仿宋" w:eastAsia="仿宋" w:cs="仿宋"/>
                <w:lang w:eastAsia="zh-CN"/>
              </w:rPr>
              <w:t>-</w:t>
            </w:r>
            <w:r>
              <w:rPr>
                <w:rFonts w:hint="eastAsia" w:ascii="仿宋" w:hAnsi="仿宋" w:eastAsia="仿宋" w:cs="仿宋"/>
                <w:lang w:val="en-US" w:eastAsia="zh-CN"/>
              </w:rPr>
              <w:t>2</w:t>
            </w:r>
            <w:r>
              <w:rPr>
                <w:rFonts w:hint="eastAsia" w:ascii="仿宋" w:hAnsi="仿宋" w:eastAsia="仿宋" w:cs="仿宋"/>
              </w:rPr>
              <w:t>分，没有不得分。</w:t>
            </w:r>
          </w:p>
        </w:tc>
        <w:tc>
          <w:tcPr>
            <w:tcW w:w="688" w:type="dxa"/>
            <w:vAlign w:val="center"/>
          </w:tcPr>
          <w:p>
            <w:pPr>
              <w:jc w:val="center"/>
              <w:rPr>
                <w:rFonts w:hint="eastAsia" w:ascii="仿宋" w:hAnsi="仿宋" w:eastAsia="仿宋" w:cs="仿宋"/>
              </w:rPr>
            </w:pPr>
            <w:r>
              <w:rPr>
                <w:rFonts w:hint="eastAsia" w:ascii="仿宋" w:hAnsi="仿宋" w:eastAsia="仿宋" w:cs="仿宋"/>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43" w:hRule="atLeast"/>
        </w:trPr>
        <w:tc>
          <w:tcPr>
            <w:tcW w:w="951" w:type="dxa"/>
            <w:vAlign w:val="center"/>
          </w:tcPr>
          <w:p>
            <w:pPr>
              <w:adjustRightInd w:val="0"/>
              <w:snapToGrid w:val="0"/>
              <w:jc w:val="center"/>
              <w:rPr>
                <w:rFonts w:hint="eastAsia" w:ascii="仿宋" w:hAnsi="仿宋" w:eastAsia="仿宋" w:cs="仿宋"/>
                <w:kern w:val="0"/>
              </w:rPr>
            </w:pPr>
            <w:r>
              <w:rPr>
                <w:rFonts w:hint="eastAsia" w:ascii="仿宋" w:hAnsi="仿宋" w:eastAsia="仿宋" w:cs="仿宋"/>
                <w:kern w:val="0"/>
              </w:rPr>
              <w:t>项目质量控制方案</w:t>
            </w:r>
          </w:p>
        </w:tc>
        <w:tc>
          <w:tcPr>
            <w:tcW w:w="7199" w:type="dxa"/>
            <w:vAlign w:val="center"/>
          </w:tcPr>
          <w:p>
            <w:pPr>
              <w:adjustRightInd w:val="0"/>
              <w:snapToGrid w:val="0"/>
              <w:rPr>
                <w:rFonts w:hint="eastAsia" w:ascii="仿宋" w:hAnsi="仿宋" w:eastAsia="仿宋" w:cs="仿宋"/>
                <w:kern w:val="0"/>
              </w:rPr>
            </w:pPr>
            <w:r>
              <w:rPr>
                <w:rFonts w:hint="eastAsia" w:ascii="仿宋" w:hAnsi="仿宋" w:eastAsia="仿宋" w:cs="仿宋"/>
                <w:kern w:val="0"/>
              </w:rPr>
              <w:t>根据</w:t>
            </w:r>
            <w:r>
              <w:rPr>
                <w:rFonts w:hint="eastAsia" w:ascii="仿宋" w:hAnsi="仿宋" w:eastAsia="仿宋" w:cs="仿宋"/>
                <w:kern w:val="0"/>
                <w:lang w:eastAsia="zh-CN"/>
              </w:rPr>
              <w:t>供应商</w:t>
            </w:r>
            <w:r>
              <w:rPr>
                <w:rFonts w:hint="eastAsia" w:ascii="仿宋" w:hAnsi="仿宋" w:eastAsia="仿宋" w:cs="仿宋"/>
                <w:kern w:val="0"/>
              </w:rPr>
              <w:t>提出的保证项目质量措施进行评价，最高得5分。</w:t>
            </w:r>
          </w:p>
          <w:p>
            <w:pPr>
              <w:adjustRightInd w:val="0"/>
              <w:snapToGrid w:val="0"/>
              <w:rPr>
                <w:rFonts w:hint="eastAsia" w:ascii="仿宋" w:hAnsi="仿宋" w:eastAsia="仿宋" w:cs="仿宋"/>
                <w:kern w:val="0"/>
              </w:rPr>
            </w:pPr>
            <w:r>
              <w:rPr>
                <w:rFonts w:hint="eastAsia" w:ascii="仿宋" w:hAnsi="仿宋" w:eastAsia="仿宋" w:cs="仿宋"/>
                <w:kern w:val="0"/>
              </w:rPr>
              <w:t>1、有制定相应的服务质量保证措施，对关健节点有具体的控制措施，有相应的人力、物力投入安排，能够确保项目质量的，得4</w:t>
            </w:r>
            <w:r>
              <w:rPr>
                <w:rFonts w:hint="eastAsia" w:ascii="仿宋" w:hAnsi="仿宋" w:eastAsia="仿宋" w:cs="仿宋"/>
                <w:kern w:val="0"/>
                <w:lang w:val="en-US" w:eastAsia="zh-CN"/>
              </w:rPr>
              <w:t>.1</w:t>
            </w:r>
            <w:r>
              <w:rPr>
                <w:rFonts w:hint="eastAsia" w:ascii="仿宋" w:hAnsi="仿宋" w:eastAsia="仿宋" w:cs="仿宋"/>
                <w:kern w:val="0"/>
                <w:lang w:eastAsia="zh-CN"/>
              </w:rPr>
              <w:t>-</w:t>
            </w:r>
            <w:r>
              <w:rPr>
                <w:rFonts w:hint="eastAsia" w:ascii="仿宋" w:hAnsi="仿宋" w:eastAsia="仿宋" w:cs="仿宋"/>
                <w:kern w:val="0"/>
              </w:rPr>
              <w:t>5分；</w:t>
            </w:r>
          </w:p>
          <w:p>
            <w:pPr>
              <w:adjustRightInd w:val="0"/>
              <w:snapToGrid w:val="0"/>
              <w:rPr>
                <w:rFonts w:hint="eastAsia" w:ascii="仿宋" w:hAnsi="仿宋" w:eastAsia="仿宋" w:cs="仿宋"/>
                <w:kern w:val="0"/>
              </w:rPr>
            </w:pPr>
            <w:r>
              <w:rPr>
                <w:rFonts w:hint="eastAsia" w:ascii="仿宋" w:hAnsi="仿宋" w:eastAsia="仿宋" w:cs="仿宋"/>
                <w:kern w:val="0"/>
              </w:rPr>
              <w:t>2、对关健节点有提出基本的控制措施的，得2</w:t>
            </w:r>
            <w:r>
              <w:rPr>
                <w:rFonts w:hint="eastAsia" w:ascii="仿宋" w:hAnsi="仿宋" w:eastAsia="仿宋" w:cs="仿宋"/>
                <w:kern w:val="0"/>
                <w:lang w:val="en-US" w:eastAsia="zh-CN"/>
              </w:rPr>
              <w:t>.1</w:t>
            </w:r>
            <w:r>
              <w:rPr>
                <w:rFonts w:hint="eastAsia" w:ascii="仿宋" w:hAnsi="仿宋" w:eastAsia="仿宋" w:cs="仿宋"/>
                <w:kern w:val="0"/>
                <w:lang w:eastAsia="zh-CN"/>
              </w:rPr>
              <w:t>-</w:t>
            </w:r>
            <w:r>
              <w:rPr>
                <w:rFonts w:hint="eastAsia" w:ascii="仿宋" w:hAnsi="仿宋" w:eastAsia="仿宋" w:cs="仿宋"/>
                <w:kern w:val="0"/>
                <w:lang w:val="en-US" w:eastAsia="zh-CN"/>
              </w:rPr>
              <w:t>4</w:t>
            </w:r>
            <w:r>
              <w:rPr>
                <w:rFonts w:hint="eastAsia" w:ascii="仿宋" w:hAnsi="仿宋" w:eastAsia="仿宋" w:cs="仿宋"/>
                <w:kern w:val="0"/>
              </w:rPr>
              <w:t>分；</w:t>
            </w:r>
          </w:p>
          <w:p>
            <w:pPr>
              <w:adjustRightInd w:val="0"/>
              <w:snapToGrid w:val="0"/>
              <w:rPr>
                <w:rFonts w:hint="eastAsia" w:ascii="仿宋" w:hAnsi="仿宋" w:eastAsia="仿宋" w:cs="仿宋"/>
                <w:kern w:val="0"/>
              </w:rPr>
            </w:pPr>
            <w:r>
              <w:rPr>
                <w:rFonts w:hint="eastAsia" w:ascii="仿宋" w:hAnsi="仿宋" w:eastAsia="仿宋" w:cs="仿宋"/>
                <w:kern w:val="0"/>
              </w:rPr>
              <w:t>3、质量保证措施较为简单，基本符合项目采购需求的，</w:t>
            </w:r>
            <w:r>
              <w:rPr>
                <w:rFonts w:hint="eastAsia" w:ascii="仿宋" w:hAnsi="仿宋" w:eastAsia="仿宋" w:cs="仿宋"/>
              </w:rPr>
              <w:t xml:space="preserve">得 </w:t>
            </w:r>
            <w:r>
              <w:rPr>
                <w:rFonts w:hint="eastAsia" w:ascii="仿宋" w:hAnsi="仿宋" w:eastAsia="仿宋" w:cs="仿宋"/>
                <w:lang w:val="en-US" w:eastAsia="zh-CN"/>
              </w:rPr>
              <w:t>1</w:t>
            </w:r>
            <w:r>
              <w:rPr>
                <w:rFonts w:hint="eastAsia" w:ascii="仿宋" w:hAnsi="仿宋" w:eastAsia="仿宋" w:cs="仿宋"/>
                <w:lang w:eastAsia="zh-CN"/>
              </w:rPr>
              <w:t>-</w:t>
            </w:r>
            <w:r>
              <w:rPr>
                <w:rFonts w:hint="eastAsia" w:ascii="仿宋" w:hAnsi="仿宋" w:eastAsia="仿宋" w:cs="仿宋"/>
                <w:lang w:val="en-US" w:eastAsia="zh-CN"/>
              </w:rPr>
              <w:t>2</w:t>
            </w:r>
            <w:r>
              <w:rPr>
                <w:rFonts w:hint="eastAsia" w:ascii="仿宋" w:hAnsi="仿宋" w:eastAsia="仿宋" w:cs="仿宋"/>
              </w:rPr>
              <w:t>分，没有不得分。</w:t>
            </w:r>
          </w:p>
        </w:tc>
        <w:tc>
          <w:tcPr>
            <w:tcW w:w="688" w:type="dxa"/>
            <w:vAlign w:val="center"/>
          </w:tcPr>
          <w:p>
            <w:pPr>
              <w:jc w:val="center"/>
              <w:rPr>
                <w:rFonts w:hint="eastAsia" w:ascii="仿宋" w:hAnsi="仿宋" w:eastAsia="仿宋" w:cs="仿宋"/>
              </w:rPr>
            </w:pPr>
            <w:r>
              <w:rPr>
                <w:rFonts w:hint="eastAsia" w:ascii="仿宋" w:hAnsi="仿宋" w:eastAsia="仿宋" w:cs="仿宋"/>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26" w:hRule="atLeast"/>
        </w:trPr>
        <w:tc>
          <w:tcPr>
            <w:tcW w:w="951" w:type="dxa"/>
            <w:vAlign w:val="center"/>
          </w:tcPr>
          <w:p>
            <w:pPr>
              <w:adjustRightInd w:val="0"/>
              <w:snapToGrid w:val="0"/>
              <w:jc w:val="center"/>
              <w:rPr>
                <w:rFonts w:hint="eastAsia" w:ascii="仿宋" w:hAnsi="仿宋" w:eastAsia="仿宋" w:cs="仿宋"/>
                <w:kern w:val="0"/>
              </w:rPr>
            </w:pPr>
            <w:r>
              <w:rPr>
                <w:rFonts w:hint="eastAsia" w:ascii="仿宋" w:hAnsi="仿宋" w:eastAsia="仿宋" w:cs="仿宋"/>
                <w:kern w:val="0"/>
              </w:rPr>
              <w:t>网络安全建设方案</w:t>
            </w:r>
          </w:p>
        </w:tc>
        <w:tc>
          <w:tcPr>
            <w:tcW w:w="7199" w:type="dxa"/>
            <w:vAlign w:val="center"/>
          </w:tcPr>
          <w:p>
            <w:pPr>
              <w:adjustRightInd w:val="0"/>
              <w:snapToGrid w:val="0"/>
              <w:jc w:val="left"/>
              <w:rPr>
                <w:rFonts w:hint="eastAsia" w:ascii="仿宋" w:hAnsi="仿宋" w:eastAsia="仿宋" w:cs="仿宋"/>
                <w:kern w:val="0"/>
              </w:rPr>
            </w:pPr>
            <w:r>
              <w:rPr>
                <w:rFonts w:hint="eastAsia" w:ascii="仿宋" w:hAnsi="仿宋" w:eastAsia="仿宋" w:cs="仿宋"/>
                <w:kern w:val="0"/>
              </w:rPr>
              <w:t>根据</w:t>
            </w:r>
            <w:r>
              <w:rPr>
                <w:rFonts w:hint="eastAsia" w:ascii="仿宋" w:hAnsi="仿宋" w:eastAsia="仿宋" w:cs="仿宋"/>
                <w:kern w:val="0"/>
                <w:lang w:eastAsia="zh-CN"/>
              </w:rPr>
              <w:t>供应商</w:t>
            </w:r>
            <w:r>
              <w:rPr>
                <w:rFonts w:hint="eastAsia" w:ascii="仿宋" w:hAnsi="仿宋" w:eastAsia="仿宋" w:cs="仿宋"/>
                <w:kern w:val="0"/>
              </w:rPr>
              <w:t>制定的网络安全建设方案，从完整性、稳定性和有效性等方面进行评分，最高得5分。</w:t>
            </w:r>
          </w:p>
          <w:p>
            <w:pPr>
              <w:adjustRightInd w:val="0"/>
              <w:snapToGrid w:val="0"/>
              <w:jc w:val="left"/>
              <w:rPr>
                <w:rFonts w:hint="eastAsia" w:ascii="仿宋" w:hAnsi="仿宋" w:eastAsia="仿宋" w:cs="仿宋"/>
                <w:kern w:val="0"/>
              </w:rPr>
            </w:pPr>
            <w:r>
              <w:rPr>
                <w:rFonts w:hint="eastAsia" w:ascii="仿宋" w:hAnsi="仿宋" w:eastAsia="仿宋" w:cs="仿宋"/>
                <w:kern w:val="0"/>
              </w:rPr>
              <w:t>1、网络安全建设方案考虑全面，稳定有效，完全满足系统建设安全需求的，得4</w:t>
            </w:r>
            <w:r>
              <w:rPr>
                <w:rFonts w:hint="eastAsia" w:ascii="仿宋" w:hAnsi="仿宋" w:eastAsia="仿宋" w:cs="仿宋"/>
                <w:kern w:val="0"/>
                <w:lang w:val="en-US" w:eastAsia="zh-CN"/>
              </w:rPr>
              <w:t>.1</w:t>
            </w:r>
            <w:r>
              <w:rPr>
                <w:rFonts w:hint="eastAsia" w:ascii="仿宋" w:hAnsi="仿宋" w:eastAsia="仿宋" w:cs="仿宋"/>
                <w:kern w:val="0"/>
                <w:lang w:eastAsia="zh-CN"/>
              </w:rPr>
              <w:t>-</w:t>
            </w:r>
            <w:r>
              <w:rPr>
                <w:rFonts w:hint="eastAsia" w:ascii="仿宋" w:hAnsi="仿宋" w:eastAsia="仿宋" w:cs="仿宋"/>
                <w:kern w:val="0"/>
              </w:rPr>
              <w:t>5分；</w:t>
            </w:r>
          </w:p>
          <w:p>
            <w:pPr>
              <w:adjustRightInd w:val="0"/>
              <w:snapToGrid w:val="0"/>
              <w:jc w:val="left"/>
              <w:rPr>
                <w:rFonts w:hint="eastAsia" w:ascii="仿宋" w:hAnsi="仿宋" w:eastAsia="仿宋" w:cs="仿宋"/>
                <w:kern w:val="0"/>
              </w:rPr>
            </w:pPr>
            <w:r>
              <w:rPr>
                <w:rFonts w:hint="eastAsia" w:ascii="仿宋" w:hAnsi="仿宋" w:eastAsia="仿宋" w:cs="仿宋"/>
                <w:kern w:val="0"/>
              </w:rPr>
              <w:t>2、网络安全建设方案考虑较全面，较为稳定有效，基本满足系统建设安全需求的，得2</w:t>
            </w:r>
            <w:r>
              <w:rPr>
                <w:rFonts w:hint="eastAsia" w:ascii="仿宋" w:hAnsi="仿宋" w:eastAsia="仿宋" w:cs="仿宋"/>
                <w:kern w:val="0"/>
                <w:lang w:val="en-US" w:eastAsia="zh-CN"/>
              </w:rPr>
              <w:t>.1</w:t>
            </w:r>
            <w:r>
              <w:rPr>
                <w:rFonts w:hint="eastAsia" w:ascii="仿宋" w:hAnsi="仿宋" w:eastAsia="仿宋" w:cs="仿宋"/>
                <w:kern w:val="0"/>
                <w:lang w:eastAsia="zh-CN"/>
              </w:rPr>
              <w:t>-</w:t>
            </w:r>
            <w:r>
              <w:rPr>
                <w:rFonts w:hint="eastAsia" w:ascii="仿宋" w:hAnsi="仿宋" w:eastAsia="仿宋" w:cs="仿宋"/>
                <w:kern w:val="0"/>
                <w:lang w:val="en-US" w:eastAsia="zh-CN"/>
              </w:rPr>
              <w:t>4</w:t>
            </w:r>
            <w:r>
              <w:rPr>
                <w:rFonts w:hint="eastAsia" w:ascii="仿宋" w:hAnsi="仿宋" w:eastAsia="仿宋" w:cs="仿宋"/>
                <w:kern w:val="0"/>
              </w:rPr>
              <w:t>分；</w:t>
            </w:r>
          </w:p>
          <w:p>
            <w:pPr>
              <w:adjustRightInd w:val="0"/>
              <w:snapToGrid w:val="0"/>
              <w:jc w:val="left"/>
              <w:rPr>
                <w:rFonts w:hint="eastAsia" w:ascii="仿宋" w:hAnsi="仿宋" w:eastAsia="仿宋" w:cs="仿宋"/>
              </w:rPr>
            </w:pPr>
            <w:r>
              <w:rPr>
                <w:rFonts w:hint="eastAsia" w:ascii="仿宋" w:hAnsi="仿宋" w:eastAsia="仿宋" w:cs="仿宋"/>
                <w:kern w:val="0"/>
              </w:rPr>
              <w:t>3、网络安全建设方案考虑片面，无法保证稳定有效，较难满足系统建设安全需求的，</w:t>
            </w:r>
            <w:r>
              <w:rPr>
                <w:rFonts w:hint="eastAsia" w:ascii="仿宋" w:hAnsi="仿宋" w:eastAsia="仿宋" w:cs="仿宋"/>
              </w:rPr>
              <w:t xml:space="preserve">得 </w:t>
            </w:r>
            <w:r>
              <w:rPr>
                <w:rFonts w:hint="eastAsia" w:ascii="仿宋" w:hAnsi="仿宋" w:eastAsia="仿宋" w:cs="仿宋"/>
                <w:lang w:val="en-US" w:eastAsia="zh-CN"/>
              </w:rPr>
              <w:t>1</w:t>
            </w:r>
            <w:r>
              <w:rPr>
                <w:rFonts w:hint="eastAsia" w:ascii="仿宋" w:hAnsi="仿宋" w:eastAsia="仿宋" w:cs="仿宋"/>
                <w:lang w:eastAsia="zh-CN"/>
              </w:rPr>
              <w:t>-</w:t>
            </w:r>
            <w:r>
              <w:rPr>
                <w:rFonts w:hint="eastAsia" w:ascii="仿宋" w:hAnsi="仿宋" w:eastAsia="仿宋" w:cs="仿宋"/>
                <w:lang w:val="en-US" w:eastAsia="zh-CN"/>
              </w:rPr>
              <w:t>2</w:t>
            </w:r>
            <w:r>
              <w:rPr>
                <w:rFonts w:hint="eastAsia" w:ascii="仿宋" w:hAnsi="仿宋" w:eastAsia="仿宋" w:cs="仿宋"/>
              </w:rPr>
              <w:t>分，没有不得分。</w:t>
            </w:r>
          </w:p>
        </w:tc>
        <w:tc>
          <w:tcPr>
            <w:tcW w:w="688" w:type="dxa"/>
            <w:vAlign w:val="center"/>
          </w:tcPr>
          <w:p>
            <w:pPr>
              <w:jc w:val="center"/>
              <w:rPr>
                <w:rFonts w:hint="eastAsia" w:ascii="仿宋" w:hAnsi="仿宋" w:eastAsia="仿宋" w:cs="仿宋"/>
              </w:rPr>
            </w:pPr>
            <w:r>
              <w:rPr>
                <w:rFonts w:hint="eastAsia" w:ascii="仿宋" w:hAnsi="仿宋" w:eastAsia="仿宋" w:cs="仿宋"/>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88" w:hRule="atLeast"/>
        </w:trPr>
        <w:tc>
          <w:tcPr>
            <w:tcW w:w="951" w:type="dxa"/>
            <w:vAlign w:val="center"/>
          </w:tcPr>
          <w:p>
            <w:pPr>
              <w:adjustRightInd w:val="0"/>
              <w:snapToGrid w:val="0"/>
              <w:jc w:val="center"/>
              <w:rPr>
                <w:rFonts w:hint="eastAsia" w:ascii="仿宋" w:hAnsi="仿宋" w:eastAsia="仿宋" w:cs="仿宋"/>
                <w:kern w:val="0"/>
              </w:rPr>
            </w:pPr>
            <w:r>
              <w:rPr>
                <w:rFonts w:hint="eastAsia" w:ascii="仿宋" w:hAnsi="仿宋" w:eastAsia="仿宋" w:cs="仿宋"/>
                <w:kern w:val="0"/>
              </w:rPr>
              <w:t>项目实施计划</w:t>
            </w:r>
          </w:p>
        </w:tc>
        <w:tc>
          <w:tcPr>
            <w:tcW w:w="7199" w:type="dxa"/>
            <w:vAlign w:val="center"/>
          </w:tcPr>
          <w:p>
            <w:pPr>
              <w:adjustRightInd w:val="0"/>
              <w:snapToGrid w:val="0"/>
              <w:jc w:val="left"/>
              <w:rPr>
                <w:rFonts w:hint="eastAsia" w:ascii="仿宋" w:hAnsi="仿宋" w:eastAsia="仿宋" w:cs="仿宋"/>
                <w:kern w:val="0"/>
              </w:rPr>
            </w:pPr>
            <w:r>
              <w:rPr>
                <w:rFonts w:hint="eastAsia" w:ascii="仿宋" w:hAnsi="仿宋" w:eastAsia="仿宋" w:cs="仿宋"/>
                <w:kern w:val="0"/>
              </w:rPr>
              <w:t>针对本项目时间进度安排的合理性、工期保障措施的可操作性进行打分，最高得</w:t>
            </w:r>
            <w:r>
              <w:rPr>
                <w:rFonts w:hint="eastAsia" w:ascii="仿宋" w:hAnsi="仿宋" w:eastAsia="仿宋" w:cs="仿宋"/>
                <w:kern w:val="0"/>
                <w:lang w:val="en-US" w:eastAsia="zh-CN"/>
              </w:rPr>
              <w:t>4</w:t>
            </w:r>
            <w:r>
              <w:rPr>
                <w:rFonts w:hint="eastAsia" w:ascii="仿宋" w:hAnsi="仿宋" w:eastAsia="仿宋" w:cs="仿宋"/>
                <w:kern w:val="0"/>
              </w:rPr>
              <w:t>分。</w:t>
            </w:r>
          </w:p>
          <w:p>
            <w:pPr>
              <w:adjustRightInd w:val="0"/>
              <w:snapToGrid w:val="0"/>
              <w:jc w:val="left"/>
              <w:rPr>
                <w:rFonts w:hint="eastAsia" w:ascii="仿宋" w:hAnsi="仿宋" w:eastAsia="仿宋" w:cs="仿宋"/>
                <w:kern w:val="0"/>
              </w:rPr>
            </w:pPr>
            <w:r>
              <w:rPr>
                <w:rFonts w:hint="eastAsia" w:ascii="仿宋" w:hAnsi="仿宋" w:eastAsia="仿宋" w:cs="仿宋"/>
                <w:kern w:val="0"/>
              </w:rPr>
              <w:t>1.进度计划安排科学合理，时间节点清晰，工期保障措施可操作性强的，得</w:t>
            </w:r>
            <w:r>
              <w:rPr>
                <w:rFonts w:hint="eastAsia" w:ascii="仿宋" w:hAnsi="仿宋" w:eastAsia="仿宋" w:cs="仿宋"/>
                <w:kern w:val="0"/>
                <w:lang w:val="en-US" w:eastAsia="zh-CN"/>
              </w:rPr>
              <w:t>3.1</w:t>
            </w:r>
            <w:r>
              <w:rPr>
                <w:rFonts w:hint="eastAsia" w:ascii="仿宋" w:hAnsi="仿宋" w:eastAsia="仿宋" w:cs="仿宋"/>
                <w:kern w:val="0"/>
                <w:lang w:eastAsia="zh-CN"/>
              </w:rPr>
              <w:t>-</w:t>
            </w:r>
            <w:r>
              <w:rPr>
                <w:rFonts w:hint="eastAsia" w:ascii="仿宋" w:hAnsi="仿宋" w:eastAsia="仿宋" w:cs="仿宋"/>
                <w:kern w:val="0"/>
                <w:lang w:val="en-US" w:eastAsia="zh-CN"/>
              </w:rPr>
              <w:t>4</w:t>
            </w:r>
            <w:r>
              <w:rPr>
                <w:rFonts w:hint="eastAsia" w:ascii="仿宋" w:hAnsi="仿宋" w:eastAsia="仿宋" w:cs="仿宋"/>
                <w:kern w:val="0"/>
              </w:rPr>
              <w:t>分；</w:t>
            </w:r>
          </w:p>
          <w:p>
            <w:pPr>
              <w:adjustRightInd w:val="0"/>
              <w:snapToGrid w:val="0"/>
              <w:jc w:val="left"/>
              <w:rPr>
                <w:rFonts w:hint="eastAsia" w:ascii="仿宋" w:hAnsi="仿宋" w:eastAsia="仿宋" w:cs="仿宋"/>
                <w:kern w:val="0"/>
              </w:rPr>
            </w:pPr>
            <w:r>
              <w:rPr>
                <w:rFonts w:hint="eastAsia" w:ascii="仿宋" w:hAnsi="仿宋" w:eastAsia="仿宋" w:cs="仿宋"/>
                <w:kern w:val="0"/>
              </w:rPr>
              <w:t>2.进度计划安排较科学合理，时间节点较清晰，工期保障措施可操作性</w:t>
            </w:r>
            <w:r>
              <w:rPr>
                <w:rFonts w:hint="eastAsia" w:ascii="仿宋" w:hAnsi="仿宋" w:eastAsia="仿宋" w:cs="仿宋"/>
                <w:kern w:val="0"/>
                <w:lang w:val="en-US" w:eastAsia="zh-CN"/>
              </w:rPr>
              <w:t>一般</w:t>
            </w:r>
            <w:r>
              <w:rPr>
                <w:rFonts w:hint="eastAsia" w:ascii="仿宋" w:hAnsi="仿宋" w:eastAsia="仿宋" w:cs="仿宋"/>
                <w:kern w:val="0"/>
              </w:rPr>
              <w:t>的，</w:t>
            </w:r>
            <w:r>
              <w:rPr>
                <w:rFonts w:hint="eastAsia" w:ascii="仿宋" w:hAnsi="仿宋" w:eastAsia="仿宋" w:cs="仿宋"/>
              </w:rPr>
              <w:t xml:space="preserve">得 </w:t>
            </w:r>
            <w:r>
              <w:rPr>
                <w:rFonts w:hint="eastAsia" w:ascii="仿宋" w:hAnsi="仿宋" w:eastAsia="仿宋" w:cs="仿宋"/>
                <w:lang w:val="en-US" w:eastAsia="zh-CN"/>
              </w:rPr>
              <w:t>1</w:t>
            </w:r>
            <w:r>
              <w:rPr>
                <w:rFonts w:hint="eastAsia" w:ascii="仿宋" w:hAnsi="仿宋" w:eastAsia="仿宋" w:cs="仿宋"/>
                <w:lang w:eastAsia="zh-CN"/>
              </w:rPr>
              <w:t>-</w:t>
            </w:r>
            <w:r>
              <w:rPr>
                <w:rFonts w:hint="eastAsia" w:ascii="仿宋" w:hAnsi="仿宋" w:eastAsia="仿宋" w:cs="仿宋"/>
                <w:lang w:val="en-US" w:eastAsia="zh-CN"/>
              </w:rPr>
              <w:t>3</w:t>
            </w:r>
            <w:bookmarkStart w:id="5" w:name="_GoBack"/>
            <w:bookmarkEnd w:id="5"/>
            <w:r>
              <w:rPr>
                <w:rFonts w:hint="eastAsia" w:ascii="仿宋" w:hAnsi="仿宋" w:eastAsia="仿宋" w:cs="仿宋"/>
              </w:rPr>
              <w:t>分，没有不得分。</w:t>
            </w:r>
          </w:p>
        </w:tc>
        <w:tc>
          <w:tcPr>
            <w:tcW w:w="688" w:type="dxa"/>
            <w:vAlign w:val="center"/>
          </w:tcPr>
          <w:p>
            <w:pPr>
              <w:jc w:val="center"/>
              <w:rPr>
                <w:rFonts w:hint="eastAsia" w:ascii="仿宋" w:hAnsi="仿宋" w:eastAsia="仿宋" w:cs="仿宋"/>
                <w:lang w:eastAsia="zh-CN"/>
              </w:rPr>
            </w:pPr>
            <w:r>
              <w:rPr>
                <w:rFonts w:hint="eastAsia" w:ascii="仿宋" w:hAnsi="仿宋" w:eastAsia="仿宋" w:cs="仿宋"/>
                <w:lang w:val="en-US" w:eastAsia="zh-CN"/>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24" w:hRule="atLeast"/>
        </w:trPr>
        <w:tc>
          <w:tcPr>
            <w:tcW w:w="951" w:type="dxa"/>
            <w:vAlign w:val="center"/>
          </w:tcPr>
          <w:p>
            <w:pPr>
              <w:snapToGrid w:val="0"/>
              <w:jc w:val="center"/>
              <w:rPr>
                <w:rFonts w:hint="eastAsia" w:ascii="仿宋" w:hAnsi="仿宋" w:eastAsia="仿宋" w:cs="仿宋"/>
              </w:rPr>
            </w:pPr>
            <w:r>
              <w:rPr>
                <w:rFonts w:hint="eastAsia" w:ascii="仿宋" w:hAnsi="仿宋" w:eastAsia="仿宋" w:cs="仿宋"/>
                <w:kern w:val="0"/>
              </w:rPr>
              <w:t>运行维护方案</w:t>
            </w:r>
          </w:p>
        </w:tc>
        <w:tc>
          <w:tcPr>
            <w:tcW w:w="7199" w:type="dxa"/>
            <w:vAlign w:val="center"/>
          </w:tcPr>
          <w:p>
            <w:pPr>
              <w:rPr>
                <w:rFonts w:hint="eastAsia" w:ascii="仿宋" w:hAnsi="仿宋" w:eastAsia="仿宋" w:cs="仿宋"/>
                <w:lang w:eastAsia="zh-CN"/>
              </w:rPr>
            </w:pPr>
            <w:r>
              <w:rPr>
                <w:rFonts w:hint="eastAsia" w:ascii="仿宋" w:hAnsi="仿宋" w:eastAsia="仿宋" w:cs="仿宋"/>
              </w:rPr>
              <w:t>运维服务方案包括服务内容、服务标准、后续服务承诺、故障响应修复时间方式及保障措施等，最高得5分</w:t>
            </w:r>
            <w:r>
              <w:rPr>
                <w:rFonts w:hint="eastAsia" w:ascii="仿宋" w:hAnsi="仿宋" w:eastAsia="仿宋" w:cs="仿宋"/>
                <w:lang w:eastAsia="zh-CN"/>
              </w:rPr>
              <w:t>。</w:t>
            </w:r>
          </w:p>
          <w:p>
            <w:pPr>
              <w:rPr>
                <w:rFonts w:hint="eastAsia" w:ascii="仿宋" w:hAnsi="仿宋" w:eastAsia="仿宋" w:cs="仿宋"/>
              </w:rPr>
            </w:pPr>
            <w:r>
              <w:rPr>
                <w:rFonts w:hint="eastAsia" w:ascii="仿宋" w:hAnsi="仿宋" w:eastAsia="仿宋" w:cs="仿宋"/>
              </w:rPr>
              <w:t>1、运维服务方案内容全面、具体、合理可行，完全满足本项目需要的，得 4</w:t>
            </w:r>
            <w:r>
              <w:rPr>
                <w:rFonts w:hint="eastAsia" w:ascii="仿宋" w:hAnsi="仿宋" w:eastAsia="仿宋" w:cs="仿宋"/>
                <w:lang w:val="en-US" w:eastAsia="zh-CN"/>
              </w:rPr>
              <w:t>.1</w:t>
            </w:r>
            <w:r>
              <w:rPr>
                <w:rFonts w:hint="eastAsia" w:ascii="仿宋" w:hAnsi="仿宋" w:eastAsia="仿宋" w:cs="仿宋"/>
                <w:lang w:eastAsia="zh-CN"/>
              </w:rPr>
              <w:t>-</w:t>
            </w:r>
            <w:r>
              <w:rPr>
                <w:rFonts w:hint="eastAsia" w:ascii="仿宋" w:hAnsi="仿宋" w:eastAsia="仿宋" w:cs="仿宋"/>
              </w:rPr>
              <w:t>5分；</w:t>
            </w:r>
          </w:p>
          <w:p>
            <w:pPr>
              <w:rPr>
                <w:rFonts w:hint="eastAsia" w:ascii="仿宋" w:hAnsi="仿宋" w:eastAsia="仿宋" w:cs="仿宋"/>
              </w:rPr>
            </w:pPr>
            <w:r>
              <w:rPr>
                <w:rFonts w:hint="eastAsia" w:ascii="仿宋" w:hAnsi="仿宋" w:eastAsia="仿宋" w:cs="仿宋"/>
              </w:rPr>
              <w:t>2、运维服务方案内容较全面，基本满足本项目需要的，得 2</w:t>
            </w:r>
            <w:r>
              <w:rPr>
                <w:rFonts w:hint="eastAsia" w:ascii="仿宋" w:hAnsi="仿宋" w:eastAsia="仿宋" w:cs="仿宋"/>
                <w:lang w:val="en-US" w:eastAsia="zh-CN"/>
              </w:rPr>
              <w:t>.1</w:t>
            </w:r>
            <w:r>
              <w:rPr>
                <w:rFonts w:hint="eastAsia" w:ascii="仿宋" w:hAnsi="仿宋" w:eastAsia="仿宋" w:cs="仿宋"/>
                <w:lang w:eastAsia="zh-CN"/>
              </w:rPr>
              <w:t>-</w:t>
            </w:r>
            <w:r>
              <w:rPr>
                <w:rFonts w:hint="eastAsia" w:ascii="仿宋" w:hAnsi="仿宋" w:eastAsia="仿宋" w:cs="仿宋"/>
                <w:lang w:val="en-US" w:eastAsia="zh-CN"/>
              </w:rPr>
              <w:t>4</w:t>
            </w:r>
            <w:r>
              <w:rPr>
                <w:rFonts w:hint="eastAsia" w:ascii="仿宋" w:hAnsi="仿宋" w:eastAsia="仿宋" w:cs="仿宋"/>
              </w:rPr>
              <w:t>分；</w:t>
            </w:r>
          </w:p>
          <w:p>
            <w:pPr>
              <w:rPr>
                <w:rFonts w:hint="eastAsia" w:ascii="仿宋" w:hAnsi="仿宋" w:eastAsia="仿宋" w:cs="仿宋"/>
              </w:rPr>
            </w:pPr>
            <w:r>
              <w:rPr>
                <w:rFonts w:hint="eastAsia" w:ascii="仿宋" w:hAnsi="仿宋" w:eastAsia="仿宋" w:cs="仿宋"/>
              </w:rPr>
              <w:t xml:space="preserve">3、运维服务方案不合理、内容缺失、表述不清晰的，得 </w:t>
            </w:r>
            <w:r>
              <w:rPr>
                <w:rFonts w:hint="eastAsia" w:ascii="仿宋" w:hAnsi="仿宋" w:eastAsia="仿宋" w:cs="仿宋"/>
                <w:lang w:val="en-US" w:eastAsia="zh-CN"/>
              </w:rPr>
              <w:t>1</w:t>
            </w:r>
            <w:r>
              <w:rPr>
                <w:rFonts w:hint="eastAsia" w:ascii="仿宋" w:hAnsi="仿宋" w:eastAsia="仿宋" w:cs="仿宋"/>
                <w:lang w:eastAsia="zh-CN"/>
              </w:rPr>
              <w:t>-</w:t>
            </w:r>
            <w:r>
              <w:rPr>
                <w:rFonts w:hint="eastAsia" w:ascii="仿宋" w:hAnsi="仿宋" w:eastAsia="仿宋" w:cs="仿宋"/>
                <w:lang w:val="en-US" w:eastAsia="zh-CN"/>
              </w:rPr>
              <w:t>2</w:t>
            </w:r>
            <w:r>
              <w:rPr>
                <w:rFonts w:hint="eastAsia" w:ascii="仿宋" w:hAnsi="仿宋" w:eastAsia="仿宋" w:cs="仿宋"/>
              </w:rPr>
              <w:t>分，没有不得分。</w:t>
            </w:r>
          </w:p>
        </w:tc>
        <w:tc>
          <w:tcPr>
            <w:tcW w:w="688" w:type="dxa"/>
            <w:vAlign w:val="center"/>
          </w:tcPr>
          <w:p>
            <w:pPr>
              <w:jc w:val="center"/>
              <w:rPr>
                <w:rFonts w:hint="eastAsia" w:ascii="仿宋" w:hAnsi="仿宋" w:eastAsia="仿宋" w:cs="仿宋"/>
              </w:rPr>
            </w:pPr>
            <w:r>
              <w:rPr>
                <w:rFonts w:hint="eastAsia" w:ascii="仿宋" w:hAnsi="仿宋" w:eastAsia="仿宋" w:cs="仿宋"/>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96" w:hRule="atLeast"/>
        </w:trPr>
        <w:tc>
          <w:tcPr>
            <w:tcW w:w="951" w:type="dxa"/>
            <w:vAlign w:val="center"/>
          </w:tcPr>
          <w:p>
            <w:pPr>
              <w:adjustRightInd w:val="0"/>
              <w:snapToGrid w:val="0"/>
              <w:jc w:val="center"/>
              <w:rPr>
                <w:rFonts w:hint="eastAsia" w:ascii="仿宋" w:hAnsi="仿宋" w:eastAsia="仿宋" w:cs="仿宋"/>
                <w:kern w:val="0"/>
              </w:rPr>
            </w:pPr>
            <w:r>
              <w:rPr>
                <w:rFonts w:hint="eastAsia" w:ascii="仿宋" w:hAnsi="仿宋" w:eastAsia="仿宋" w:cs="仿宋"/>
                <w:kern w:val="0"/>
              </w:rPr>
              <w:t>售后服务方案</w:t>
            </w:r>
          </w:p>
        </w:tc>
        <w:tc>
          <w:tcPr>
            <w:tcW w:w="7199" w:type="dxa"/>
            <w:vAlign w:val="center"/>
          </w:tcPr>
          <w:p>
            <w:pPr>
              <w:rPr>
                <w:rFonts w:hint="eastAsia" w:ascii="仿宋" w:hAnsi="仿宋" w:eastAsia="仿宋" w:cs="仿宋"/>
                <w:lang w:eastAsia="zh-CN"/>
              </w:rPr>
            </w:pPr>
            <w:r>
              <w:rPr>
                <w:rFonts w:hint="eastAsia" w:ascii="仿宋" w:hAnsi="仿宋" w:eastAsia="仿宋" w:cs="仿宋"/>
              </w:rPr>
              <w:t>售后服务方案包括售后服务承诺、履约保证、售后服务范围和具体服务标准等，最高得5分</w:t>
            </w:r>
            <w:r>
              <w:rPr>
                <w:rFonts w:hint="eastAsia" w:ascii="仿宋" w:hAnsi="仿宋" w:eastAsia="仿宋" w:cs="仿宋"/>
                <w:lang w:eastAsia="zh-CN"/>
              </w:rPr>
              <w:t>：</w:t>
            </w:r>
          </w:p>
          <w:p>
            <w:pPr>
              <w:rPr>
                <w:rFonts w:hint="eastAsia" w:ascii="仿宋" w:hAnsi="仿宋" w:eastAsia="仿宋" w:cs="仿宋"/>
              </w:rPr>
            </w:pPr>
            <w:r>
              <w:rPr>
                <w:rFonts w:hint="eastAsia" w:ascii="仿宋" w:hAnsi="仿宋" w:eastAsia="仿宋" w:cs="仿宋"/>
              </w:rPr>
              <w:t>1、售后服务方案内容全面、具体、合理可行，完全满足本项目需要的，得 4</w:t>
            </w:r>
            <w:r>
              <w:rPr>
                <w:rFonts w:hint="eastAsia" w:ascii="仿宋" w:hAnsi="仿宋" w:eastAsia="仿宋" w:cs="仿宋"/>
                <w:lang w:val="en-US" w:eastAsia="zh-CN"/>
              </w:rPr>
              <w:t>.1</w:t>
            </w:r>
            <w:r>
              <w:rPr>
                <w:rFonts w:hint="eastAsia" w:ascii="仿宋" w:hAnsi="仿宋" w:eastAsia="仿宋" w:cs="仿宋"/>
                <w:lang w:eastAsia="zh-CN"/>
              </w:rPr>
              <w:t>-</w:t>
            </w:r>
            <w:r>
              <w:rPr>
                <w:rFonts w:hint="eastAsia" w:ascii="仿宋" w:hAnsi="仿宋" w:eastAsia="仿宋" w:cs="仿宋"/>
              </w:rPr>
              <w:t>5分；</w:t>
            </w:r>
          </w:p>
          <w:p>
            <w:pPr>
              <w:rPr>
                <w:rFonts w:hint="eastAsia" w:ascii="仿宋" w:hAnsi="仿宋" w:eastAsia="仿宋" w:cs="仿宋"/>
              </w:rPr>
            </w:pPr>
            <w:r>
              <w:rPr>
                <w:rFonts w:hint="eastAsia" w:ascii="仿宋" w:hAnsi="仿宋" w:eastAsia="仿宋" w:cs="仿宋"/>
              </w:rPr>
              <w:t>2、售后服务方案内容较全面，基本满足本项目需要的，得 2</w:t>
            </w:r>
            <w:r>
              <w:rPr>
                <w:rFonts w:hint="eastAsia" w:ascii="仿宋" w:hAnsi="仿宋" w:eastAsia="仿宋" w:cs="仿宋"/>
                <w:lang w:val="en-US" w:eastAsia="zh-CN"/>
              </w:rPr>
              <w:t>.1</w:t>
            </w:r>
            <w:r>
              <w:rPr>
                <w:rFonts w:hint="eastAsia" w:ascii="仿宋" w:hAnsi="仿宋" w:eastAsia="仿宋" w:cs="仿宋"/>
                <w:lang w:eastAsia="zh-CN"/>
              </w:rPr>
              <w:t>-</w:t>
            </w:r>
            <w:r>
              <w:rPr>
                <w:rFonts w:hint="eastAsia" w:ascii="仿宋" w:hAnsi="仿宋" w:eastAsia="仿宋" w:cs="仿宋"/>
                <w:lang w:val="en-US" w:eastAsia="zh-CN"/>
              </w:rPr>
              <w:t>4</w:t>
            </w:r>
            <w:r>
              <w:rPr>
                <w:rFonts w:hint="eastAsia" w:ascii="仿宋" w:hAnsi="仿宋" w:eastAsia="仿宋" w:cs="仿宋"/>
              </w:rPr>
              <w:t>分；</w:t>
            </w:r>
          </w:p>
          <w:p>
            <w:pPr>
              <w:adjustRightInd w:val="0"/>
              <w:snapToGrid w:val="0"/>
              <w:jc w:val="left"/>
              <w:rPr>
                <w:rFonts w:hint="eastAsia" w:ascii="仿宋" w:hAnsi="仿宋" w:eastAsia="仿宋" w:cs="仿宋"/>
                <w:kern w:val="0"/>
              </w:rPr>
            </w:pPr>
            <w:r>
              <w:rPr>
                <w:rFonts w:hint="eastAsia" w:ascii="仿宋" w:hAnsi="仿宋" w:eastAsia="仿宋" w:cs="仿宋"/>
              </w:rPr>
              <w:t xml:space="preserve">3、售后服务方案不合理、内容缺失、表述不清晰的，得 </w:t>
            </w:r>
            <w:r>
              <w:rPr>
                <w:rFonts w:hint="eastAsia" w:ascii="仿宋" w:hAnsi="仿宋" w:eastAsia="仿宋" w:cs="仿宋"/>
                <w:lang w:val="en-US" w:eastAsia="zh-CN"/>
              </w:rPr>
              <w:t>1</w:t>
            </w:r>
            <w:r>
              <w:rPr>
                <w:rFonts w:hint="eastAsia" w:ascii="仿宋" w:hAnsi="仿宋" w:eastAsia="仿宋" w:cs="仿宋"/>
                <w:lang w:eastAsia="zh-CN"/>
              </w:rPr>
              <w:t>-</w:t>
            </w:r>
            <w:r>
              <w:rPr>
                <w:rFonts w:hint="eastAsia" w:ascii="仿宋" w:hAnsi="仿宋" w:eastAsia="仿宋" w:cs="仿宋"/>
                <w:lang w:val="en-US" w:eastAsia="zh-CN"/>
              </w:rPr>
              <w:t>2</w:t>
            </w:r>
            <w:r>
              <w:rPr>
                <w:rFonts w:hint="eastAsia" w:ascii="仿宋" w:hAnsi="仿宋" w:eastAsia="仿宋" w:cs="仿宋"/>
              </w:rPr>
              <w:t>分，没有不得分。</w:t>
            </w:r>
          </w:p>
        </w:tc>
        <w:tc>
          <w:tcPr>
            <w:tcW w:w="688" w:type="dxa"/>
            <w:vAlign w:val="center"/>
          </w:tcPr>
          <w:p>
            <w:pPr>
              <w:jc w:val="center"/>
              <w:rPr>
                <w:rFonts w:hint="eastAsia" w:ascii="仿宋" w:hAnsi="仿宋" w:eastAsia="仿宋" w:cs="仿宋"/>
              </w:rPr>
            </w:pPr>
            <w:r>
              <w:rPr>
                <w:rFonts w:hint="eastAsia" w:ascii="仿宋" w:hAnsi="仿宋" w:eastAsia="仿宋" w:cs="仿宋"/>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33" w:hRule="atLeast"/>
        </w:trPr>
        <w:tc>
          <w:tcPr>
            <w:tcW w:w="951" w:type="dxa"/>
            <w:vAlign w:val="center"/>
          </w:tcPr>
          <w:p>
            <w:pPr>
              <w:rPr>
                <w:rFonts w:hint="eastAsia" w:ascii="仿宋" w:hAnsi="仿宋" w:eastAsia="仿宋" w:cs="仿宋"/>
              </w:rPr>
            </w:pPr>
            <w:r>
              <w:rPr>
                <w:rFonts w:hint="eastAsia" w:ascii="仿宋" w:hAnsi="仿宋" w:eastAsia="仿宋" w:cs="仿宋"/>
                <w:lang w:val="en-US" w:eastAsia="zh-CN"/>
              </w:rPr>
              <w:t>合理化建议</w:t>
            </w:r>
          </w:p>
        </w:tc>
        <w:tc>
          <w:tcPr>
            <w:tcW w:w="7199" w:type="dxa"/>
            <w:vAlign w:val="center"/>
          </w:tcPr>
          <w:p>
            <w:pPr>
              <w:rPr>
                <w:rFonts w:hint="eastAsia" w:ascii="仿宋" w:hAnsi="仿宋" w:eastAsia="仿宋" w:cs="仿宋"/>
              </w:rPr>
            </w:pPr>
            <w:r>
              <w:rPr>
                <w:rFonts w:hint="eastAsia" w:ascii="仿宋" w:hAnsi="仿宋" w:eastAsia="仿宋" w:cs="仿宋"/>
                <w:lang w:eastAsia="zh-CN"/>
              </w:rPr>
              <w:t>供应商</w:t>
            </w:r>
            <w:r>
              <w:rPr>
                <w:rFonts w:hint="eastAsia" w:ascii="仿宋" w:hAnsi="仿宋" w:eastAsia="仿宋" w:cs="仿宋"/>
              </w:rPr>
              <w:t>提出的针对本项目的合理化建议</w:t>
            </w:r>
            <w:r>
              <w:rPr>
                <w:rFonts w:hint="eastAsia" w:ascii="仿宋" w:hAnsi="仿宋" w:eastAsia="仿宋" w:cs="仿宋"/>
                <w:lang w:eastAsia="zh-CN"/>
              </w:rPr>
              <w:t>，</w:t>
            </w:r>
            <w:r>
              <w:rPr>
                <w:rFonts w:hint="eastAsia" w:ascii="仿宋" w:hAnsi="仿宋" w:eastAsia="仿宋" w:cs="仿宋"/>
                <w:lang w:val="en-US" w:eastAsia="zh-CN"/>
              </w:rPr>
              <w:t>最高得5分。</w:t>
            </w:r>
          </w:p>
          <w:p>
            <w:pPr>
              <w:rPr>
                <w:rFonts w:hint="eastAsia" w:ascii="仿宋" w:hAnsi="仿宋" w:eastAsia="仿宋" w:cs="仿宋"/>
              </w:rPr>
            </w:pPr>
            <w:r>
              <w:rPr>
                <w:rFonts w:hint="eastAsia" w:ascii="仿宋" w:hAnsi="仿宋" w:eastAsia="仿宋" w:cs="仿宋"/>
              </w:rPr>
              <w:t>建议完整全面、有实质性内容：</w:t>
            </w:r>
            <w:r>
              <w:rPr>
                <w:rFonts w:hint="eastAsia" w:ascii="仿宋" w:hAnsi="仿宋" w:eastAsia="仿宋" w:cs="仿宋"/>
                <w:lang w:val="en-US" w:eastAsia="zh-CN"/>
              </w:rPr>
              <w:t>4.1</w:t>
            </w:r>
            <w:r>
              <w:rPr>
                <w:rFonts w:hint="eastAsia" w:ascii="仿宋" w:hAnsi="仿宋" w:eastAsia="仿宋" w:cs="仿宋"/>
              </w:rPr>
              <w:t>-</w:t>
            </w:r>
            <w:r>
              <w:rPr>
                <w:rFonts w:hint="eastAsia" w:ascii="仿宋" w:hAnsi="仿宋" w:eastAsia="仿宋" w:cs="仿宋"/>
                <w:lang w:val="en-US" w:eastAsia="zh-CN"/>
              </w:rPr>
              <w:t>5</w:t>
            </w:r>
            <w:r>
              <w:rPr>
                <w:rFonts w:hint="eastAsia" w:ascii="仿宋" w:hAnsi="仿宋" w:eastAsia="仿宋" w:cs="仿宋"/>
              </w:rPr>
              <w:t>分；</w:t>
            </w:r>
          </w:p>
          <w:p>
            <w:pPr>
              <w:rPr>
                <w:rFonts w:hint="eastAsia" w:ascii="仿宋" w:hAnsi="仿宋" w:eastAsia="仿宋" w:cs="仿宋"/>
              </w:rPr>
            </w:pPr>
            <w:r>
              <w:rPr>
                <w:rFonts w:hint="eastAsia" w:ascii="仿宋" w:hAnsi="仿宋" w:eastAsia="仿宋" w:cs="仿宋"/>
              </w:rPr>
              <w:t>建议较完整，有建设性内容：</w:t>
            </w:r>
            <w:r>
              <w:rPr>
                <w:rFonts w:hint="eastAsia" w:ascii="仿宋" w:hAnsi="仿宋" w:eastAsia="仿宋" w:cs="仿宋"/>
                <w:lang w:val="en-US" w:eastAsia="zh-CN"/>
              </w:rPr>
              <w:t>2.1</w:t>
            </w:r>
            <w:r>
              <w:rPr>
                <w:rFonts w:hint="eastAsia" w:ascii="仿宋" w:hAnsi="仿宋" w:eastAsia="仿宋" w:cs="仿宋"/>
              </w:rPr>
              <w:t>-</w:t>
            </w:r>
            <w:r>
              <w:rPr>
                <w:rFonts w:hint="eastAsia" w:ascii="仿宋" w:hAnsi="仿宋" w:eastAsia="仿宋" w:cs="仿宋"/>
                <w:lang w:val="en-US" w:eastAsia="zh-CN"/>
              </w:rPr>
              <w:t>3</w:t>
            </w:r>
            <w:r>
              <w:rPr>
                <w:rFonts w:hint="eastAsia" w:ascii="仿宋" w:hAnsi="仿宋" w:eastAsia="仿宋" w:cs="仿宋"/>
              </w:rPr>
              <w:t>分；</w:t>
            </w:r>
          </w:p>
          <w:p>
            <w:pPr>
              <w:rPr>
                <w:rFonts w:hint="eastAsia" w:ascii="仿宋" w:hAnsi="仿宋" w:eastAsia="仿宋" w:cs="仿宋"/>
              </w:rPr>
            </w:pPr>
            <w:r>
              <w:rPr>
                <w:rFonts w:hint="eastAsia" w:ascii="仿宋" w:hAnsi="仿宋" w:eastAsia="仿宋" w:cs="仿宋"/>
              </w:rPr>
              <w:t>有建议，没有实质性内容：</w:t>
            </w:r>
            <w:r>
              <w:rPr>
                <w:rFonts w:hint="eastAsia" w:ascii="仿宋" w:hAnsi="仿宋" w:eastAsia="仿宋" w:cs="仿宋"/>
                <w:lang w:val="en-US" w:eastAsia="zh-CN"/>
              </w:rPr>
              <w:t>1</w:t>
            </w:r>
            <w:r>
              <w:rPr>
                <w:rFonts w:hint="eastAsia" w:ascii="仿宋" w:hAnsi="仿宋" w:eastAsia="仿宋" w:cs="仿宋"/>
              </w:rPr>
              <w:t>-</w:t>
            </w:r>
            <w:r>
              <w:rPr>
                <w:rFonts w:hint="eastAsia" w:ascii="仿宋" w:hAnsi="仿宋" w:eastAsia="仿宋" w:cs="仿宋"/>
                <w:lang w:val="en-US" w:eastAsia="zh-CN"/>
              </w:rPr>
              <w:t>2</w:t>
            </w:r>
            <w:r>
              <w:rPr>
                <w:rFonts w:hint="eastAsia" w:ascii="仿宋" w:hAnsi="仿宋" w:eastAsia="仿宋" w:cs="仿宋"/>
              </w:rPr>
              <w:t>分，没有不得分。</w:t>
            </w:r>
          </w:p>
        </w:tc>
        <w:tc>
          <w:tcPr>
            <w:tcW w:w="688" w:type="dxa"/>
            <w:vAlign w:val="center"/>
          </w:tcPr>
          <w:p>
            <w:pPr>
              <w:jc w:val="center"/>
              <w:rPr>
                <w:rFonts w:hint="eastAsia" w:ascii="仿宋" w:hAnsi="仿宋" w:eastAsia="仿宋" w:cs="仿宋"/>
                <w:lang w:val="en-US" w:eastAsia="zh-CN"/>
              </w:rPr>
            </w:pPr>
            <w:r>
              <w:rPr>
                <w:rFonts w:hint="eastAsia" w:ascii="仿宋" w:hAnsi="仿宋" w:eastAsia="仿宋" w:cs="仿宋"/>
                <w:lang w:val="en-US" w:eastAsia="zh-CN"/>
              </w:rPr>
              <w:t>5</w:t>
            </w:r>
          </w:p>
        </w:tc>
      </w:tr>
    </w:tbl>
    <w:p>
      <w:pPr>
        <w:numPr>
          <w:ilvl w:val="0"/>
          <w:numId w:val="0"/>
        </w:numPr>
        <w:spacing w:line="360" w:lineRule="auto"/>
        <w:jc w:val="center"/>
        <w:rPr>
          <w:rFonts w:hint="eastAsia" w:ascii="仿宋" w:hAnsi="仿宋" w:eastAsia="仿宋" w:cs="仿宋"/>
          <w:b/>
          <w:color w:val="auto"/>
          <w:sz w:val="36"/>
          <w:szCs w:val="36"/>
          <w:highlight w:val="none"/>
          <w:lang w:eastAsia="zh-CN"/>
        </w:rPr>
      </w:pPr>
      <w:r>
        <w:rPr>
          <w:rFonts w:hint="eastAsia" w:ascii="仿宋" w:hAnsi="仿宋" w:eastAsia="仿宋" w:cs="仿宋"/>
          <w:b/>
          <w:bCs/>
          <w:color w:val="auto"/>
          <w:kern w:val="0"/>
          <w:sz w:val="32"/>
          <w:szCs w:val="32"/>
          <w:highlight w:val="none"/>
          <w:lang w:val="en-US" w:eastAsia="zh-CN"/>
        </w:rPr>
        <w:br w:type="page"/>
      </w:r>
      <w:r>
        <w:rPr>
          <w:rFonts w:hint="eastAsia" w:ascii="仿宋" w:hAnsi="仿宋" w:eastAsia="仿宋" w:cs="仿宋"/>
          <w:b/>
          <w:bCs/>
          <w:color w:val="auto"/>
          <w:kern w:val="0"/>
          <w:sz w:val="32"/>
          <w:szCs w:val="32"/>
          <w:highlight w:val="none"/>
          <w:lang w:val="en-US" w:eastAsia="zh-CN"/>
        </w:rPr>
        <w:t xml:space="preserve">第五章 </w:t>
      </w:r>
      <w:r>
        <w:rPr>
          <w:rFonts w:hint="eastAsia" w:ascii="仿宋" w:hAnsi="仿宋" w:eastAsia="仿宋" w:cs="仿宋"/>
          <w:b/>
          <w:color w:val="auto"/>
          <w:sz w:val="32"/>
          <w:szCs w:val="32"/>
          <w:highlight w:val="none"/>
          <w:lang w:eastAsia="zh-CN"/>
        </w:rPr>
        <w:t>拟签订的合同文本</w:t>
      </w:r>
    </w:p>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合同编号：</w:t>
      </w:r>
    </w:p>
    <w:p>
      <w:pPr>
        <w:spacing w:line="360" w:lineRule="auto"/>
        <w:rPr>
          <w:rFonts w:hint="eastAsia" w:ascii="仿宋" w:hAnsi="仿宋" w:eastAsia="仿宋" w:cs="仿宋"/>
          <w:color w:val="auto"/>
          <w:sz w:val="24"/>
          <w:highlight w:val="none"/>
        </w:rPr>
      </w:pPr>
    </w:p>
    <w:bookmarkEnd w:id="3"/>
    <w:bookmarkEnd w:id="4"/>
    <w:p>
      <w:pPr>
        <w:spacing w:line="360" w:lineRule="auto"/>
        <w:rPr>
          <w:rFonts w:hint="eastAsia" w:ascii="仿宋" w:hAnsi="仿宋" w:eastAsia="仿宋" w:cs="仿宋"/>
          <w:color w:val="auto"/>
          <w:sz w:val="24"/>
          <w:highlight w:val="none"/>
        </w:rPr>
      </w:pPr>
    </w:p>
    <w:p>
      <w:pPr>
        <w:spacing w:line="360" w:lineRule="auto"/>
        <w:rPr>
          <w:rFonts w:hint="eastAsia" w:ascii="仿宋" w:hAnsi="仿宋" w:eastAsia="仿宋" w:cs="仿宋"/>
          <w:color w:val="auto"/>
          <w:sz w:val="24"/>
          <w:highlight w:val="none"/>
        </w:rPr>
      </w:pPr>
    </w:p>
    <w:p>
      <w:pPr>
        <w:pStyle w:val="3"/>
        <w:rPr>
          <w:rFonts w:hint="eastAsia" w:ascii="仿宋" w:hAnsi="仿宋" w:eastAsia="仿宋" w:cs="仿宋"/>
          <w:color w:val="auto"/>
          <w:highlight w:val="none"/>
        </w:rPr>
      </w:pPr>
    </w:p>
    <w:p>
      <w:pPr>
        <w:spacing w:line="360" w:lineRule="auto"/>
        <w:rPr>
          <w:rFonts w:hint="eastAsia" w:ascii="仿宋" w:hAnsi="仿宋" w:eastAsia="仿宋" w:cs="仿宋"/>
          <w:color w:val="auto"/>
          <w:sz w:val="24"/>
          <w:highlight w:val="none"/>
        </w:rPr>
      </w:pPr>
    </w:p>
    <w:p>
      <w:pPr>
        <w:spacing w:line="360" w:lineRule="auto"/>
        <w:jc w:val="center"/>
        <w:rPr>
          <w:rFonts w:hint="eastAsia" w:ascii="仿宋" w:hAnsi="仿宋" w:eastAsia="仿宋" w:cs="仿宋"/>
          <w:b/>
          <w:color w:val="auto"/>
          <w:sz w:val="84"/>
          <w:szCs w:val="84"/>
          <w:highlight w:val="none"/>
        </w:rPr>
      </w:pPr>
      <w:r>
        <w:rPr>
          <w:rFonts w:hint="eastAsia" w:ascii="仿宋" w:hAnsi="仿宋" w:eastAsia="仿宋" w:cs="仿宋"/>
          <w:b/>
          <w:color w:val="auto"/>
          <w:sz w:val="84"/>
          <w:szCs w:val="84"/>
          <w:highlight w:val="none"/>
        </w:rPr>
        <w:t>合  同  书</w:t>
      </w:r>
    </w:p>
    <w:p>
      <w:pPr>
        <w:spacing w:line="360" w:lineRule="auto"/>
        <w:rPr>
          <w:rFonts w:hint="eastAsia" w:ascii="仿宋" w:hAnsi="仿宋" w:eastAsia="仿宋" w:cs="仿宋"/>
          <w:color w:val="auto"/>
          <w:sz w:val="24"/>
          <w:highlight w:val="none"/>
        </w:rPr>
      </w:pPr>
    </w:p>
    <w:p>
      <w:pPr>
        <w:spacing w:line="360" w:lineRule="auto"/>
        <w:rPr>
          <w:rFonts w:hint="eastAsia" w:ascii="仿宋" w:hAnsi="仿宋" w:eastAsia="仿宋" w:cs="仿宋"/>
          <w:color w:val="auto"/>
          <w:sz w:val="24"/>
          <w:highlight w:val="none"/>
        </w:rPr>
      </w:pPr>
    </w:p>
    <w:p>
      <w:pPr>
        <w:spacing w:line="360" w:lineRule="auto"/>
        <w:rPr>
          <w:rFonts w:hint="eastAsia" w:ascii="仿宋" w:hAnsi="仿宋" w:eastAsia="仿宋" w:cs="仿宋"/>
          <w:color w:val="auto"/>
          <w:sz w:val="24"/>
          <w:highlight w:val="none"/>
        </w:rPr>
      </w:pPr>
    </w:p>
    <w:p>
      <w:pPr>
        <w:spacing w:line="360" w:lineRule="auto"/>
        <w:rPr>
          <w:rFonts w:hint="eastAsia" w:ascii="仿宋" w:hAnsi="仿宋" w:eastAsia="仿宋" w:cs="仿宋"/>
          <w:color w:val="auto"/>
          <w:sz w:val="24"/>
          <w:highlight w:val="none"/>
        </w:rPr>
      </w:pPr>
    </w:p>
    <w:p>
      <w:pPr>
        <w:spacing w:line="480" w:lineRule="auto"/>
        <w:ind w:firstLine="720" w:firstLineChars="3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项目名称：</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eastAsia="zh-CN"/>
        </w:rPr>
        <w:t>仙居县项目碳排放数字化管理项目</w:t>
      </w:r>
      <w:r>
        <w:rPr>
          <w:rFonts w:hint="eastAsia" w:ascii="仿宋" w:hAnsi="仿宋" w:eastAsia="仿宋" w:cs="仿宋"/>
          <w:color w:val="auto"/>
          <w:sz w:val="24"/>
          <w:szCs w:val="24"/>
          <w:highlight w:val="none"/>
          <w:u w:val="single"/>
        </w:rPr>
        <w:t xml:space="preserve">                                     </w:t>
      </w:r>
    </w:p>
    <w:p>
      <w:pPr>
        <w:spacing w:line="480" w:lineRule="auto"/>
        <w:ind w:firstLine="720" w:firstLineChars="3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甲    方：</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eastAsia="zh-CN"/>
        </w:rPr>
        <w:t>台州市生态环境局仙居分局</w:t>
      </w:r>
      <w:r>
        <w:rPr>
          <w:rFonts w:hint="eastAsia" w:ascii="仿宋" w:hAnsi="仿宋" w:eastAsia="仿宋" w:cs="仿宋"/>
          <w:color w:val="auto"/>
          <w:sz w:val="24"/>
          <w:szCs w:val="24"/>
          <w:highlight w:val="none"/>
          <w:u w:val="single"/>
        </w:rPr>
        <w:t xml:space="preserve">                                    </w:t>
      </w:r>
    </w:p>
    <w:p>
      <w:pPr>
        <w:spacing w:line="480" w:lineRule="auto"/>
        <w:ind w:firstLine="720" w:firstLineChars="3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乙    方：</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 xml:space="preserve"> </w:t>
      </w:r>
    </w:p>
    <w:p>
      <w:pPr>
        <w:spacing w:line="360" w:lineRule="auto"/>
        <w:rPr>
          <w:rFonts w:hint="eastAsia" w:ascii="仿宋" w:hAnsi="仿宋" w:eastAsia="仿宋" w:cs="仿宋"/>
          <w:color w:val="auto"/>
          <w:sz w:val="24"/>
          <w:szCs w:val="24"/>
          <w:highlight w:val="none"/>
        </w:rPr>
      </w:pPr>
    </w:p>
    <w:p>
      <w:pPr>
        <w:spacing w:line="360" w:lineRule="auto"/>
        <w:rPr>
          <w:rFonts w:hint="eastAsia" w:ascii="仿宋" w:hAnsi="仿宋" w:eastAsia="仿宋" w:cs="仿宋"/>
          <w:color w:val="auto"/>
          <w:sz w:val="24"/>
          <w:szCs w:val="24"/>
          <w:highlight w:val="none"/>
        </w:rPr>
      </w:pPr>
    </w:p>
    <w:p>
      <w:pPr>
        <w:spacing w:line="360" w:lineRule="auto"/>
        <w:rPr>
          <w:rFonts w:hint="eastAsia" w:ascii="仿宋" w:hAnsi="仿宋" w:eastAsia="仿宋" w:cs="仿宋"/>
          <w:color w:val="auto"/>
          <w:sz w:val="24"/>
          <w:szCs w:val="24"/>
          <w:highlight w:val="none"/>
        </w:rPr>
      </w:pPr>
    </w:p>
    <w:p>
      <w:pPr>
        <w:spacing w:line="360" w:lineRule="auto"/>
        <w:rPr>
          <w:rFonts w:hint="eastAsia" w:ascii="仿宋" w:hAnsi="仿宋" w:eastAsia="仿宋" w:cs="仿宋"/>
          <w:color w:val="auto"/>
          <w:sz w:val="24"/>
          <w:szCs w:val="24"/>
          <w:highlight w:val="none"/>
        </w:rPr>
      </w:pPr>
    </w:p>
    <w:p>
      <w:pPr>
        <w:spacing w:line="360" w:lineRule="auto"/>
        <w:rPr>
          <w:rFonts w:hint="eastAsia" w:ascii="仿宋" w:hAnsi="仿宋" w:eastAsia="仿宋" w:cs="仿宋"/>
          <w:color w:val="auto"/>
          <w:sz w:val="24"/>
          <w:szCs w:val="24"/>
          <w:highlight w:val="none"/>
        </w:rPr>
      </w:pPr>
    </w:p>
    <w:p>
      <w:pPr>
        <w:spacing w:line="360" w:lineRule="auto"/>
        <w:ind w:firstLine="2160" w:firstLineChars="90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签订地点：</w:t>
      </w:r>
      <w:r>
        <w:rPr>
          <w:rFonts w:hint="eastAsia" w:ascii="仿宋" w:hAnsi="仿宋" w:eastAsia="仿宋" w:cs="仿宋"/>
          <w:color w:val="auto"/>
          <w:sz w:val="24"/>
          <w:szCs w:val="24"/>
          <w:highlight w:val="none"/>
          <w:lang w:eastAsia="zh-CN"/>
        </w:rPr>
        <w:t>台州市生态环境局仙居分局</w:t>
      </w:r>
    </w:p>
    <w:p>
      <w:pPr>
        <w:spacing w:line="360" w:lineRule="auto"/>
        <w:ind w:firstLine="2160" w:firstLineChars="900"/>
        <w:rPr>
          <w:rFonts w:hint="eastAsia" w:ascii="仿宋" w:hAnsi="仿宋" w:eastAsia="仿宋" w:cs="仿宋"/>
          <w:color w:val="auto"/>
          <w:sz w:val="24"/>
          <w:szCs w:val="24"/>
          <w:highlight w:val="none"/>
          <w:lang w:val="zh-CN"/>
        </w:rPr>
        <w:sectPr>
          <w:footerReference r:id="rId5" w:type="default"/>
          <w:pgSz w:w="11906" w:h="16838"/>
          <w:pgMar w:top="1440" w:right="1417" w:bottom="1440" w:left="1417" w:header="851" w:footer="992" w:gutter="0"/>
          <w:pgNumType w:fmt="numberInDash"/>
          <w:cols w:space="720" w:num="1"/>
          <w:docGrid w:type="lines" w:linePitch="312" w:charSpace="0"/>
        </w:sectPr>
      </w:pPr>
      <w:r>
        <w:rPr>
          <w:rFonts w:hint="eastAsia" w:ascii="仿宋" w:hAnsi="仿宋" w:eastAsia="仿宋" w:cs="仿宋"/>
          <w:color w:val="auto"/>
          <w:sz w:val="24"/>
          <w:szCs w:val="24"/>
          <w:highlight w:val="none"/>
        </w:rPr>
        <w:t>签订日期：    年    月   日</w:t>
      </w:r>
    </w:p>
    <w:p>
      <w:pPr>
        <w:spacing w:line="46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甲方：（采购人）</w:t>
      </w:r>
    </w:p>
    <w:p>
      <w:pPr>
        <w:spacing w:line="46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乙方：（中标人）</w:t>
      </w:r>
    </w:p>
    <w:p>
      <w:pPr>
        <w:spacing w:line="460" w:lineRule="exact"/>
        <w:ind w:firstLine="720" w:firstLineChars="3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甲、乙双方根据</w:t>
      </w:r>
      <w:r>
        <w:rPr>
          <w:rFonts w:hint="eastAsia" w:ascii="仿宋" w:hAnsi="仿宋" w:eastAsia="仿宋" w:cs="仿宋"/>
          <w:color w:val="auto"/>
          <w:sz w:val="24"/>
          <w:szCs w:val="24"/>
          <w:highlight w:val="none"/>
          <w:u w:val="single"/>
          <w:lang w:eastAsia="zh-CN"/>
        </w:rPr>
        <w:t>仙居县项目碳排放数字化管理项目（</w:t>
      </w:r>
      <w:r>
        <w:rPr>
          <w:rFonts w:hint="eastAsia" w:ascii="仿宋" w:hAnsi="仿宋" w:eastAsia="仿宋" w:cs="仿宋"/>
          <w:color w:val="auto"/>
          <w:sz w:val="24"/>
          <w:szCs w:val="24"/>
          <w:highlight w:val="none"/>
          <w:u w:val="single"/>
          <w:lang w:val="en-US" w:eastAsia="zh-CN"/>
        </w:rPr>
        <w:t>项目编号：TZJX-2023-0061</w:t>
      </w:r>
      <w:r>
        <w:rPr>
          <w:rFonts w:hint="eastAsia" w:ascii="仿宋" w:hAnsi="仿宋" w:eastAsia="仿宋" w:cs="仿宋"/>
          <w:color w:val="auto"/>
          <w:sz w:val="24"/>
          <w:szCs w:val="24"/>
          <w:highlight w:val="none"/>
          <w:u w:val="single"/>
          <w:lang w:eastAsia="zh-CN"/>
        </w:rPr>
        <w:t>）</w:t>
      </w:r>
      <w:r>
        <w:rPr>
          <w:rFonts w:hint="eastAsia" w:ascii="仿宋" w:hAnsi="仿宋" w:eastAsia="仿宋" w:cs="仿宋"/>
          <w:color w:val="auto"/>
          <w:sz w:val="24"/>
          <w:szCs w:val="24"/>
          <w:highlight w:val="none"/>
          <w:lang w:val="en-US" w:eastAsia="zh-CN"/>
        </w:rPr>
        <w:t>磋商</w:t>
      </w:r>
      <w:r>
        <w:rPr>
          <w:rFonts w:hint="eastAsia" w:ascii="仿宋" w:hAnsi="仿宋" w:eastAsia="仿宋" w:cs="仿宋"/>
          <w:color w:val="auto"/>
          <w:sz w:val="24"/>
          <w:szCs w:val="24"/>
          <w:highlight w:val="none"/>
        </w:rPr>
        <w:t>的结果，签署本合同。</w:t>
      </w:r>
    </w:p>
    <w:p>
      <w:pPr>
        <w:spacing w:line="460" w:lineRule="exact"/>
        <w:ind w:firstLine="5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 xml:space="preserve">一、合同文件： </w:t>
      </w:r>
    </w:p>
    <w:p>
      <w:pPr>
        <w:spacing w:line="460" w:lineRule="exact"/>
        <w:ind w:firstLine="5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1、合同条款。</w:t>
      </w:r>
    </w:p>
    <w:p>
      <w:pPr>
        <w:spacing w:line="460" w:lineRule="exact"/>
        <w:ind w:firstLine="5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2、成交通知书。</w:t>
      </w:r>
    </w:p>
    <w:p>
      <w:pPr>
        <w:spacing w:line="460" w:lineRule="exact"/>
        <w:ind w:firstLine="5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3、更正补充文件。</w:t>
      </w:r>
    </w:p>
    <w:p>
      <w:pPr>
        <w:spacing w:line="460" w:lineRule="exact"/>
        <w:ind w:firstLine="5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w:t>
      </w:r>
      <w:r>
        <w:rPr>
          <w:rFonts w:hint="eastAsia" w:ascii="仿宋" w:hAnsi="仿宋" w:eastAsia="仿宋" w:cs="仿宋"/>
          <w:color w:val="auto"/>
          <w:sz w:val="24"/>
          <w:szCs w:val="24"/>
          <w:highlight w:val="none"/>
          <w:lang w:val="en-US" w:eastAsia="zh-CN"/>
        </w:rPr>
        <w:t>磋商</w:t>
      </w:r>
      <w:r>
        <w:rPr>
          <w:rFonts w:hint="eastAsia" w:ascii="仿宋" w:hAnsi="仿宋" w:eastAsia="仿宋" w:cs="仿宋"/>
          <w:color w:val="auto"/>
          <w:sz w:val="24"/>
          <w:szCs w:val="24"/>
          <w:highlight w:val="none"/>
        </w:rPr>
        <w:t>文件。</w:t>
      </w:r>
    </w:p>
    <w:p>
      <w:pPr>
        <w:spacing w:line="460" w:lineRule="exact"/>
        <w:ind w:firstLine="5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w:t>
      </w:r>
      <w:r>
        <w:rPr>
          <w:rFonts w:hint="eastAsia" w:ascii="仿宋" w:hAnsi="仿宋" w:eastAsia="仿宋" w:cs="仿宋"/>
          <w:color w:val="auto"/>
          <w:sz w:val="24"/>
          <w:szCs w:val="24"/>
          <w:highlight w:val="none"/>
          <w:lang w:val="en-US" w:eastAsia="zh-CN"/>
        </w:rPr>
        <w:t>成交供应商响应</w:t>
      </w:r>
      <w:r>
        <w:rPr>
          <w:rFonts w:hint="eastAsia" w:ascii="仿宋" w:hAnsi="仿宋" w:eastAsia="仿宋" w:cs="仿宋"/>
          <w:color w:val="auto"/>
          <w:sz w:val="24"/>
          <w:szCs w:val="24"/>
          <w:highlight w:val="none"/>
        </w:rPr>
        <w:t>文件。</w:t>
      </w:r>
    </w:p>
    <w:p>
      <w:pPr>
        <w:spacing w:line="460" w:lineRule="exact"/>
        <w:ind w:firstLine="5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6、其他。</w:t>
      </w:r>
    </w:p>
    <w:p>
      <w:pPr>
        <w:spacing w:line="460" w:lineRule="exact"/>
        <w:ind w:firstLine="5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上述所指合同文件应认为是互相补充和解释的，但是有模棱两可或互相矛盾之处，以其所列内容</w:t>
      </w:r>
      <w:r>
        <w:rPr>
          <w:rFonts w:hint="eastAsia" w:ascii="仿宋" w:hAnsi="仿宋" w:eastAsia="仿宋" w:cs="仿宋"/>
          <w:color w:val="auto"/>
          <w:sz w:val="24"/>
          <w:szCs w:val="24"/>
          <w:highlight w:val="none"/>
          <w:lang w:val="en-US" w:eastAsia="zh-CN"/>
        </w:rPr>
        <w:t>的先后</w:t>
      </w:r>
      <w:r>
        <w:rPr>
          <w:rFonts w:hint="eastAsia" w:ascii="仿宋" w:hAnsi="仿宋" w:eastAsia="仿宋" w:cs="仿宋"/>
          <w:color w:val="auto"/>
          <w:sz w:val="24"/>
          <w:szCs w:val="24"/>
          <w:highlight w:val="none"/>
        </w:rPr>
        <w:t>顺为准。</w:t>
      </w:r>
    </w:p>
    <w:p>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仿宋" w:hAnsi="仿宋" w:eastAsia="仿宋" w:cs="仿宋"/>
          <w:b/>
          <w:color w:val="auto"/>
          <w:sz w:val="24"/>
          <w:szCs w:val="24"/>
          <w:highlight w:val="none"/>
          <w:lang w:val="zh-CN"/>
        </w:rPr>
      </w:pPr>
      <w:r>
        <w:rPr>
          <w:rFonts w:hint="eastAsia" w:ascii="仿宋" w:hAnsi="仿宋" w:eastAsia="仿宋" w:cs="仿宋"/>
          <w:b/>
          <w:color w:val="auto"/>
          <w:sz w:val="24"/>
          <w:szCs w:val="24"/>
          <w:highlight w:val="none"/>
          <w:lang w:val="zh-CN"/>
        </w:rPr>
        <w:t>二、服务内容：</w:t>
      </w:r>
    </w:p>
    <w:p>
      <w:pPr>
        <w:pStyle w:val="10"/>
        <w:spacing w:line="360" w:lineRule="auto"/>
        <w:ind w:firstLine="420"/>
        <w:rPr>
          <w:rFonts w:hint="eastAsia" w:ascii="仿宋" w:hAnsi="仿宋" w:eastAsia="仿宋" w:cs="仿宋"/>
          <w:sz w:val="24"/>
          <w:szCs w:val="24"/>
        </w:rPr>
      </w:pPr>
      <w:r>
        <w:rPr>
          <w:rFonts w:hint="eastAsia" w:ascii="仿宋" w:hAnsi="仿宋" w:eastAsia="仿宋" w:cs="仿宋"/>
          <w:sz w:val="24"/>
          <w:szCs w:val="24"/>
        </w:rPr>
        <w:t>（一）采购清单</w:t>
      </w:r>
    </w:p>
    <w:tbl>
      <w:tblPr>
        <w:tblStyle w:val="24"/>
        <w:tblW w:w="831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988"/>
        <w:gridCol w:w="2409"/>
        <w:gridCol w:w="491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988" w:type="dxa"/>
            <w:vAlign w:val="center"/>
          </w:tcPr>
          <w:p>
            <w:pPr>
              <w:tabs>
                <w:tab w:val="left" w:pos="8280"/>
              </w:tabs>
              <w:autoSpaceDE w:val="0"/>
              <w:autoSpaceDN w:val="0"/>
              <w:adjustRightInd w:val="0"/>
              <w:jc w:val="center"/>
              <w:rPr>
                <w:rFonts w:hint="eastAsia" w:ascii="仿宋" w:hAnsi="仿宋" w:eastAsia="仿宋" w:cs="仿宋"/>
                <w:b/>
                <w:sz w:val="24"/>
                <w:szCs w:val="24"/>
              </w:rPr>
            </w:pPr>
            <w:r>
              <w:rPr>
                <w:rFonts w:hint="eastAsia" w:ascii="仿宋" w:hAnsi="仿宋" w:eastAsia="仿宋" w:cs="仿宋"/>
                <w:b/>
                <w:sz w:val="24"/>
                <w:szCs w:val="24"/>
              </w:rPr>
              <w:t>序号</w:t>
            </w:r>
          </w:p>
        </w:tc>
        <w:tc>
          <w:tcPr>
            <w:tcW w:w="2409" w:type="dxa"/>
            <w:vAlign w:val="center"/>
          </w:tcPr>
          <w:p>
            <w:pPr>
              <w:tabs>
                <w:tab w:val="left" w:pos="8280"/>
              </w:tabs>
              <w:autoSpaceDE w:val="0"/>
              <w:autoSpaceDN w:val="0"/>
              <w:adjustRightInd w:val="0"/>
              <w:jc w:val="center"/>
              <w:rPr>
                <w:rFonts w:hint="eastAsia" w:ascii="仿宋" w:hAnsi="仿宋" w:eastAsia="仿宋" w:cs="仿宋"/>
                <w:b/>
                <w:sz w:val="24"/>
                <w:szCs w:val="24"/>
              </w:rPr>
            </w:pPr>
            <w:r>
              <w:rPr>
                <w:rFonts w:hint="eastAsia" w:ascii="仿宋" w:hAnsi="仿宋" w:eastAsia="仿宋" w:cs="仿宋"/>
                <w:b/>
                <w:sz w:val="24"/>
                <w:szCs w:val="24"/>
              </w:rPr>
              <w:t>采购项目</w:t>
            </w:r>
          </w:p>
        </w:tc>
        <w:tc>
          <w:tcPr>
            <w:tcW w:w="4919" w:type="dxa"/>
            <w:vAlign w:val="center"/>
          </w:tcPr>
          <w:p>
            <w:pPr>
              <w:tabs>
                <w:tab w:val="left" w:pos="8280"/>
              </w:tabs>
              <w:autoSpaceDE w:val="0"/>
              <w:autoSpaceDN w:val="0"/>
              <w:adjustRightInd w:val="0"/>
              <w:jc w:val="center"/>
              <w:rPr>
                <w:rFonts w:hint="eastAsia" w:ascii="仿宋" w:hAnsi="仿宋" w:eastAsia="仿宋" w:cs="仿宋"/>
                <w:b/>
                <w:sz w:val="24"/>
                <w:szCs w:val="24"/>
              </w:rPr>
            </w:pPr>
            <w:r>
              <w:rPr>
                <w:rFonts w:hint="eastAsia" w:ascii="仿宋" w:hAnsi="仿宋" w:eastAsia="仿宋" w:cs="仿宋"/>
                <w:b/>
                <w:sz w:val="24"/>
                <w:szCs w:val="24"/>
              </w:rPr>
              <w:t>内容描述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988" w:type="dxa"/>
            <w:vAlign w:val="center"/>
          </w:tcPr>
          <w:p>
            <w:pPr>
              <w:tabs>
                <w:tab w:val="left" w:pos="8280"/>
              </w:tabs>
              <w:autoSpaceDE w:val="0"/>
              <w:autoSpaceDN w:val="0"/>
              <w:adjustRightInd w:val="0"/>
              <w:spacing w:line="276" w:lineRule="auto"/>
              <w:jc w:val="center"/>
              <w:rPr>
                <w:rFonts w:hint="eastAsia" w:ascii="仿宋" w:hAnsi="仿宋" w:eastAsia="仿宋" w:cs="仿宋"/>
                <w:sz w:val="24"/>
                <w:szCs w:val="24"/>
              </w:rPr>
            </w:pPr>
            <w:r>
              <w:rPr>
                <w:rFonts w:hint="eastAsia" w:ascii="仿宋" w:hAnsi="仿宋" w:eastAsia="仿宋" w:cs="仿宋"/>
                <w:sz w:val="24"/>
                <w:szCs w:val="24"/>
              </w:rPr>
              <w:t>1</w:t>
            </w:r>
          </w:p>
        </w:tc>
        <w:tc>
          <w:tcPr>
            <w:tcW w:w="2409" w:type="dxa"/>
            <w:vAlign w:val="center"/>
          </w:tcPr>
          <w:p>
            <w:pPr>
              <w:tabs>
                <w:tab w:val="left" w:pos="8280"/>
              </w:tabs>
              <w:autoSpaceDE w:val="0"/>
              <w:autoSpaceDN w:val="0"/>
              <w:adjustRightInd w:val="0"/>
              <w:spacing w:line="276" w:lineRule="auto"/>
              <w:jc w:val="center"/>
              <w:rPr>
                <w:rFonts w:hint="eastAsia" w:ascii="仿宋" w:hAnsi="仿宋" w:eastAsia="仿宋" w:cs="仿宋"/>
                <w:sz w:val="24"/>
                <w:szCs w:val="24"/>
              </w:rPr>
            </w:pPr>
            <w:r>
              <w:rPr>
                <w:rFonts w:hint="eastAsia" w:ascii="仿宋" w:hAnsi="仿宋" w:eastAsia="仿宋" w:cs="仿宋"/>
                <w:sz w:val="24"/>
                <w:szCs w:val="24"/>
              </w:rPr>
              <w:t>项目碳排一张图</w:t>
            </w:r>
          </w:p>
        </w:tc>
        <w:tc>
          <w:tcPr>
            <w:tcW w:w="4919" w:type="dxa"/>
            <w:vAlign w:val="center"/>
          </w:tcPr>
          <w:p>
            <w:pPr>
              <w:tabs>
                <w:tab w:val="left" w:pos="8280"/>
              </w:tabs>
              <w:autoSpaceDE w:val="0"/>
              <w:autoSpaceDN w:val="0"/>
              <w:adjustRightInd w:val="0"/>
              <w:spacing w:line="276" w:lineRule="auto"/>
              <w:rPr>
                <w:rFonts w:hint="eastAsia" w:ascii="仿宋" w:hAnsi="仿宋" w:eastAsia="仿宋" w:cs="仿宋"/>
                <w:sz w:val="24"/>
                <w:szCs w:val="24"/>
              </w:rPr>
            </w:pPr>
            <w:r>
              <w:rPr>
                <w:rFonts w:hint="eastAsia" w:ascii="仿宋" w:hAnsi="仿宋" w:eastAsia="仿宋" w:cs="仿宋"/>
                <w:sz w:val="24"/>
                <w:szCs w:val="24"/>
              </w:rPr>
              <w:t>结合地图功能，一张图展示重点行业企业信息及其项目信息，区域重点项目碳排放统计分析结果。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988" w:type="dxa"/>
            <w:vAlign w:val="center"/>
          </w:tcPr>
          <w:p>
            <w:pPr>
              <w:tabs>
                <w:tab w:val="left" w:pos="8280"/>
              </w:tabs>
              <w:autoSpaceDE w:val="0"/>
              <w:autoSpaceDN w:val="0"/>
              <w:adjustRightInd w:val="0"/>
              <w:spacing w:line="276" w:lineRule="auto"/>
              <w:jc w:val="center"/>
              <w:rPr>
                <w:rFonts w:hint="eastAsia" w:ascii="仿宋" w:hAnsi="仿宋" w:eastAsia="仿宋" w:cs="仿宋"/>
                <w:sz w:val="24"/>
                <w:szCs w:val="24"/>
              </w:rPr>
            </w:pPr>
            <w:r>
              <w:rPr>
                <w:rFonts w:hint="eastAsia" w:ascii="仿宋" w:hAnsi="仿宋" w:eastAsia="仿宋" w:cs="仿宋"/>
                <w:sz w:val="24"/>
                <w:szCs w:val="24"/>
              </w:rPr>
              <w:t>2</w:t>
            </w:r>
          </w:p>
        </w:tc>
        <w:tc>
          <w:tcPr>
            <w:tcW w:w="2409" w:type="dxa"/>
            <w:vAlign w:val="center"/>
          </w:tcPr>
          <w:p>
            <w:pPr>
              <w:tabs>
                <w:tab w:val="left" w:pos="8280"/>
              </w:tabs>
              <w:autoSpaceDE w:val="0"/>
              <w:autoSpaceDN w:val="0"/>
              <w:adjustRightInd w:val="0"/>
              <w:spacing w:line="276" w:lineRule="auto"/>
              <w:jc w:val="center"/>
              <w:rPr>
                <w:rFonts w:hint="eastAsia" w:ascii="仿宋" w:hAnsi="仿宋" w:eastAsia="仿宋" w:cs="仿宋"/>
                <w:sz w:val="24"/>
                <w:szCs w:val="24"/>
              </w:rPr>
            </w:pPr>
            <w:r>
              <w:rPr>
                <w:rFonts w:hint="eastAsia" w:ascii="仿宋" w:hAnsi="仿宋" w:eastAsia="仿宋" w:cs="仿宋"/>
                <w:sz w:val="24"/>
                <w:szCs w:val="24"/>
              </w:rPr>
              <w:t>项目碳排评估</w:t>
            </w:r>
          </w:p>
        </w:tc>
        <w:tc>
          <w:tcPr>
            <w:tcW w:w="4919" w:type="dxa"/>
            <w:vAlign w:val="center"/>
          </w:tcPr>
          <w:p>
            <w:pPr>
              <w:tabs>
                <w:tab w:val="left" w:pos="8280"/>
              </w:tabs>
              <w:autoSpaceDE w:val="0"/>
              <w:autoSpaceDN w:val="0"/>
              <w:adjustRightInd w:val="0"/>
              <w:spacing w:line="276" w:lineRule="auto"/>
              <w:rPr>
                <w:rFonts w:hint="eastAsia" w:ascii="仿宋" w:hAnsi="仿宋" w:eastAsia="仿宋" w:cs="仿宋"/>
                <w:sz w:val="24"/>
                <w:szCs w:val="24"/>
              </w:rPr>
            </w:pPr>
            <w:r>
              <w:rPr>
                <w:rFonts w:hint="eastAsia" w:ascii="仿宋" w:hAnsi="仿宋" w:eastAsia="仿宋" w:cs="仿宋"/>
                <w:sz w:val="24"/>
                <w:szCs w:val="24"/>
              </w:rPr>
              <w:t>结合国家推荐的重点行业企业碳排放核算方法，开发浙江省9大重点行业碳排放核算模型，核算项目碳排放量和碳排放强度，并按照省厅相关要求对项目碳排放绩效进行评价。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988" w:type="dxa"/>
            <w:vAlign w:val="center"/>
          </w:tcPr>
          <w:p>
            <w:pPr>
              <w:tabs>
                <w:tab w:val="left" w:pos="8280"/>
              </w:tabs>
              <w:autoSpaceDE w:val="0"/>
              <w:autoSpaceDN w:val="0"/>
              <w:adjustRightInd w:val="0"/>
              <w:spacing w:line="276" w:lineRule="auto"/>
              <w:jc w:val="center"/>
              <w:rPr>
                <w:rFonts w:hint="eastAsia" w:ascii="仿宋" w:hAnsi="仿宋" w:eastAsia="仿宋" w:cs="仿宋"/>
                <w:sz w:val="24"/>
                <w:szCs w:val="24"/>
              </w:rPr>
            </w:pPr>
            <w:r>
              <w:rPr>
                <w:rFonts w:hint="eastAsia" w:ascii="仿宋" w:hAnsi="仿宋" w:eastAsia="仿宋" w:cs="仿宋"/>
                <w:sz w:val="24"/>
                <w:szCs w:val="24"/>
              </w:rPr>
              <w:t>3</w:t>
            </w:r>
          </w:p>
        </w:tc>
        <w:tc>
          <w:tcPr>
            <w:tcW w:w="2409" w:type="dxa"/>
            <w:vAlign w:val="center"/>
          </w:tcPr>
          <w:p>
            <w:pPr>
              <w:tabs>
                <w:tab w:val="left" w:pos="8280"/>
              </w:tabs>
              <w:autoSpaceDE w:val="0"/>
              <w:autoSpaceDN w:val="0"/>
              <w:adjustRightInd w:val="0"/>
              <w:spacing w:line="276" w:lineRule="auto"/>
              <w:jc w:val="center"/>
              <w:rPr>
                <w:rFonts w:hint="eastAsia" w:ascii="仿宋" w:hAnsi="仿宋" w:eastAsia="仿宋" w:cs="仿宋"/>
                <w:sz w:val="24"/>
                <w:szCs w:val="24"/>
              </w:rPr>
            </w:pPr>
            <w:r>
              <w:rPr>
                <w:rFonts w:hint="eastAsia" w:ascii="仿宋" w:hAnsi="仿宋" w:eastAsia="仿宋" w:cs="仿宋"/>
                <w:sz w:val="24"/>
                <w:szCs w:val="24"/>
              </w:rPr>
              <w:t>项目管理中心</w:t>
            </w:r>
          </w:p>
        </w:tc>
        <w:tc>
          <w:tcPr>
            <w:tcW w:w="4919" w:type="dxa"/>
            <w:vAlign w:val="center"/>
          </w:tcPr>
          <w:p>
            <w:pPr>
              <w:tabs>
                <w:tab w:val="left" w:pos="8280"/>
              </w:tabs>
              <w:autoSpaceDE w:val="0"/>
              <w:autoSpaceDN w:val="0"/>
              <w:adjustRightInd w:val="0"/>
              <w:spacing w:line="276" w:lineRule="auto"/>
              <w:rPr>
                <w:rFonts w:hint="eastAsia" w:ascii="仿宋" w:hAnsi="仿宋" w:eastAsia="仿宋" w:cs="仿宋"/>
                <w:sz w:val="24"/>
                <w:szCs w:val="24"/>
              </w:rPr>
            </w:pPr>
            <w:r>
              <w:rPr>
                <w:rFonts w:hint="eastAsia" w:ascii="仿宋" w:hAnsi="仿宋" w:eastAsia="仿宋" w:cs="仿宋"/>
                <w:sz w:val="24"/>
                <w:szCs w:val="24"/>
              </w:rPr>
              <w:t>设计构建项目碳评结果的管理流程，支持主管部门和企业间的信息交流和材料提交、反馈和备案等功能。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988" w:type="dxa"/>
            <w:vAlign w:val="center"/>
          </w:tcPr>
          <w:p>
            <w:pPr>
              <w:tabs>
                <w:tab w:val="left" w:pos="8280"/>
              </w:tabs>
              <w:autoSpaceDE w:val="0"/>
              <w:autoSpaceDN w:val="0"/>
              <w:adjustRightInd w:val="0"/>
              <w:spacing w:line="276" w:lineRule="auto"/>
              <w:jc w:val="center"/>
              <w:rPr>
                <w:rFonts w:hint="eastAsia" w:ascii="仿宋" w:hAnsi="仿宋" w:eastAsia="仿宋" w:cs="仿宋"/>
                <w:sz w:val="24"/>
                <w:szCs w:val="24"/>
              </w:rPr>
            </w:pPr>
            <w:r>
              <w:rPr>
                <w:rFonts w:hint="eastAsia" w:ascii="仿宋" w:hAnsi="仿宋" w:eastAsia="仿宋" w:cs="仿宋"/>
                <w:sz w:val="24"/>
                <w:szCs w:val="24"/>
              </w:rPr>
              <w:t>4</w:t>
            </w:r>
          </w:p>
        </w:tc>
        <w:tc>
          <w:tcPr>
            <w:tcW w:w="2409" w:type="dxa"/>
            <w:vAlign w:val="center"/>
          </w:tcPr>
          <w:p>
            <w:pPr>
              <w:tabs>
                <w:tab w:val="left" w:pos="8280"/>
              </w:tabs>
              <w:autoSpaceDE w:val="0"/>
              <w:autoSpaceDN w:val="0"/>
              <w:adjustRightInd w:val="0"/>
              <w:spacing w:line="276" w:lineRule="auto"/>
              <w:jc w:val="center"/>
              <w:rPr>
                <w:rFonts w:hint="eastAsia" w:ascii="仿宋" w:hAnsi="仿宋" w:eastAsia="仿宋" w:cs="仿宋"/>
                <w:kern w:val="0"/>
                <w:sz w:val="24"/>
                <w:szCs w:val="24"/>
                <w:lang w:bidi="ar"/>
              </w:rPr>
            </w:pPr>
            <w:r>
              <w:rPr>
                <w:rFonts w:hint="eastAsia" w:ascii="仿宋" w:hAnsi="仿宋" w:eastAsia="仿宋" w:cs="仿宋"/>
                <w:kern w:val="0"/>
                <w:sz w:val="24"/>
                <w:szCs w:val="24"/>
                <w:lang w:bidi="ar"/>
              </w:rPr>
              <w:t>项目碳排数据分析</w:t>
            </w:r>
          </w:p>
        </w:tc>
        <w:tc>
          <w:tcPr>
            <w:tcW w:w="4919" w:type="dxa"/>
            <w:vAlign w:val="center"/>
          </w:tcPr>
          <w:p>
            <w:pPr>
              <w:tabs>
                <w:tab w:val="left" w:pos="8280"/>
              </w:tabs>
              <w:autoSpaceDE w:val="0"/>
              <w:autoSpaceDN w:val="0"/>
              <w:adjustRightInd w:val="0"/>
              <w:spacing w:line="276" w:lineRule="auto"/>
              <w:rPr>
                <w:rFonts w:hint="eastAsia" w:ascii="仿宋" w:hAnsi="仿宋" w:eastAsia="仿宋" w:cs="仿宋"/>
                <w:sz w:val="24"/>
                <w:szCs w:val="24"/>
              </w:rPr>
            </w:pPr>
            <w:r>
              <w:rPr>
                <w:rFonts w:hint="eastAsia" w:ascii="仿宋" w:hAnsi="仿宋" w:eastAsia="仿宋" w:cs="仿宋"/>
                <w:sz w:val="24"/>
                <w:szCs w:val="24"/>
              </w:rPr>
              <w:t>对项目产生碳排放的过程和结果进行统计分析，并对项目的先进性进行评价。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988" w:type="dxa"/>
            <w:vAlign w:val="center"/>
          </w:tcPr>
          <w:p>
            <w:pPr>
              <w:tabs>
                <w:tab w:val="left" w:pos="8280"/>
              </w:tabs>
              <w:autoSpaceDE w:val="0"/>
              <w:autoSpaceDN w:val="0"/>
              <w:adjustRightInd w:val="0"/>
              <w:spacing w:line="276" w:lineRule="auto"/>
              <w:jc w:val="center"/>
              <w:rPr>
                <w:rFonts w:hint="eastAsia" w:ascii="仿宋" w:hAnsi="仿宋" w:eastAsia="仿宋" w:cs="仿宋"/>
                <w:sz w:val="24"/>
                <w:szCs w:val="24"/>
              </w:rPr>
            </w:pPr>
            <w:r>
              <w:rPr>
                <w:rFonts w:hint="eastAsia" w:ascii="仿宋" w:hAnsi="仿宋" w:eastAsia="仿宋" w:cs="仿宋"/>
                <w:sz w:val="24"/>
                <w:szCs w:val="24"/>
              </w:rPr>
              <w:t>5</w:t>
            </w:r>
          </w:p>
        </w:tc>
        <w:tc>
          <w:tcPr>
            <w:tcW w:w="2409" w:type="dxa"/>
            <w:vAlign w:val="center"/>
          </w:tcPr>
          <w:p>
            <w:pPr>
              <w:tabs>
                <w:tab w:val="left" w:pos="8280"/>
              </w:tabs>
              <w:autoSpaceDE w:val="0"/>
              <w:autoSpaceDN w:val="0"/>
              <w:adjustRightInd w:val="0"/>
              <w:spacing w:line="276" w:lineRule="auto"/>
              <w:jc w:val="center"/>
              <w:rPr>
                <w:rFonts w:hint="eastAsia" w:ascii="仿宋" w:hAnsi="仿宋" w:eastAsia="仿宋" w:cs="仿宋"/>
                <w:kern w:val="0"/>
                <w:sz w:val="24"/>
                <w:szCs w:val="24"/>
                <w:lang w:bidi="ar"/>
              </w:rPr>
            </w:pPr>
            <w:r>
              <w:rPr>
                <w:rFonts w:hint="eastAsia" w:ascii="仿宋" w:hAnsi="仿宋" w:eastAsia="仿宋" w:cs="仿宋"/>
                <w:kern w:val="0"/>
                <w:sz w:val="24"/>
                <w:szCs w:val="24"/>
                <w:lang w:bidi="ar"/>
              </w:rPr>
              <w:t>项目碳排小助手</w:t>
            </w:r>
          </w:p>
        </w:tc>
        <w:tc>
          <w:tcPr>
            <w:tcW w:w="4919" w:type="dxa"/>
            <w:vAlign w:val="center"/>
          </w:tcPr>
          <w:p>
            <w:pPr>
              <w:widowControl/>
              <w:spacing w:line="276" w:lineRule="auto"/>
              <w:rPr>
                <w:rFonts w:hint="eastAsia" w:ascii="仿宋" w:hAnsi="仿宋" w:eastAsia="仿宋" w:cs="仿宋"/>
                <w:sz w:val="24"/>
                <w:szCs w:val="24"/>
              </w:rPr>
            </w:pPr>
            <w:r>
              <w:rPr>
                <w:rFonts w:hint="eastAsia" w:ascii="仿宋" w:hAnsi="仿宋" w:eastAsia="仿宋" w:cs="仿宋"/>
                <w:sz w:val="24"/>
                <w:szCs w:val="24"/>
              </w:rPr>
              <w:t>汇总各级项目碳排放政策文件，进行公开，方便公众查阅和下载；开发项目碳排放计算器，支持在线核算项目碳排放量和强度。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988" w:type="dxa"/>
            <w:vAlign w:val="center"/>
          </w:tcPr>
          <w:p>
            <w:pPr>
              <w:tabs>
                <w:tab w:val="left" w:pos="8280"/>
              </w:tabs>
              <w:autoSpaceDE w:val="0"/>
              <w:autoSpaceDN w:val="0"/>
              <w:adjustRightInd w:val="0"/>
              <w:spacing w:line="276" w:lineRule="auto"/>
              <w:jc w:val="center"/>
              <w:rPr>
                <w:rFonts w:hint="eastAsia" w:ascii="仿宋" w:hAnsi="仿宋" w:eastAsia="仿宋" w:cs="仿宋"/>
                <w:sz w:val="24"/>
                <w:szCs w:val="24"/>
              </w:rPr>
            </w:pPr>
            <w:r>
              <w:rPr>
                <w:rFonts w:hint="eastAsia" w:ascii="仿宋" w:hAnsi="仿宋" w:eastAsia="仿宋" w:cs="仿宋"/>
                <w:sz w:val="24"/>
                <w:szCs w:val="24"/>
              </w:rPr>
              <w:t>6</w:t>
            </w:r>
          </w:p>
        </w:tc>
        <w:tc>
          <w:tcPr>
            <w:tcW w:w="2409" w:type="dxa"/>
            <w:vAlign w:val="center"/>
          </w:tcPr>
          <w:p>
            <w:pPr>
              <w:tabs>
                <w:tab w:val="left" w:pos="8280"/>
              </w:tabs>
              <w:autoSpaceDE w:val="0"/>
              <w:autoSpaceDN w:val="0"/>
              <w:adjustRightInd w:val="0"/>
              <w:spacing w:line="276" w:lineRule="auto"/>
              <w:jc w:val="center"/>
              <w:rPr>
                <w:rFonts w:hint="eastAsia" w:ascii="仿宋" w:hAnsi="仿宋" w:eastAsia="仿宋" w:cs="仿宋"/>
                <w:kern w:val="0"/>
                <w:sz w:val="24"/>
                <w:szCs w:val="24"/>
                <w:lang w:bidi="ar"/>
              </w:rPr>
            </w:pPr>
            <w:r>
              <w:rPr>
                <w:rFonts w:hint="eastAsia" w:ascii="仿宋" w:hAnsi="仿宋" w:eastAsia="仿宋" w:cs="仿宋"/>
                <w:kern w:val="0"/>
                <w:sz w:val="24"/>
                <w:szCs w:val="24"/>
                <w:lang w:bidi="ar"/>
              </w:rPr>
              <w:t>项目碳评信息公示</w:t>
            </w:r>
          </w:p>
        </w:tc>
        <w:tc>
          <w:tcPr>
            <w:tcW w:w="4919" w:type="dxa"/>
            <w:vAlign w:val="center"/>
          </w:tcPr>
          <w:p>
            <w:pPr>
              <w:tabs>
                <w:tab w:val="left" w:pos="8280"/>
              </w:tabs>
              <w:autoSpaceDE w:val="0"/>
              <w:autoSpaceDN w:val="0"/>
              <w:adjustRightInd w:val="0"/>
              <w:spacing w:line="276" w:lineRule="auto"/>
              <w:rPr>
                <w:rFonts w:hint="eastAsia" w:ascii="仿宋" w:hAnsi="仿宋" w:eastAsia="仿宋" w:cs="仿宋"/>
                <w:sz w:val="24"/>
                <w:szCs w:val="24"/>
              </w:rPr>
            </w:pPr>
            <w:r>
              <w:rPr>
                <w:rFonts w:hint="eastAsia" w:ascii="仿宋" w:hAnsi="仿宋" w:eastAsia="仿宋" w:cs="仿宋"/>
                <w:sz w:val="24"/>
                <w:szCs w:val="24"/>
              </w:rPr>
              <w:t>对完成审核和备案的碳排放评价项目进行信息公开，并提供质疑和反馈方式。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988" w:type="dxa"/>
            <w:vAlign w:val="center"/>
          </w:tcPr>
          <w:p>
            <w:pPr>
              <w:tabs>
                <w:tab w:val="left" w:pos="8280"/>
              </w:tabs>
              <w:autoSpaceDE w:val="0"/>
              <w:autoSpaceDN w:val="0"/>
              <w:adjustRightInd w:val="0"/>
              <w:spacing w:line="276" w:lineRule="auto"/>
              <w:jc w:val="center"/>
              <w:rPr>
                <w:rFonts w:hint="eastAsia" w:ascii="仿宋" w:hAnsi="仿宋" w:eastAsia="仿宋" w:cs="仿宋"/>
                <w:sz w:val="24"/>
                <w:szCs w:val="24"/>
              </w:rPr>
            </w:pPr>
            <w:r>
              <w:rPr>
                <w:rFonts w:hint="eastAsia" w:ascii="仿宋" w:hAnsi="仿宋" w:eastAsia="仿宋" w:cs="仿宋"/>
                <w:sz w:val="24"/>
                <w:szCs w:val="24"/>
              </w:rPr>
              <w:t>7</w:t>
            </w:r>
          </w:p>
        </w:tc>
        <w:tc>
          <w:tcPr>
            <w:tcW w:w="2409" w:type="dxa"/>
            <w:vAlign w:val="center"/>
          </w:tcPr>
          <w:p>
            <w:pPr>
              <w:tabs>
                <w:tab w:val="left" w:pos="8280"/>
              </w:tabs>
              <w:autoSpaceDE w:val="0"/>
              <w:autoSpaceDN w:val="0"/>
              <w:adjustRightInd w:val="0"/>
              <w:spacing w:line="276" w:lineRule="auto"/>
              <w:jc w:val="center"/>
              <w:rPr>
                <w:rFonts w:hint="eastAsia" w:ascii="仿宋" w:hAnsi="仿宋" w:eastAsia="仿宋" w:cs="仿宋"/>
                <w:kern w:val="0"/>
                <w:sz w:val="24"/>
                <w:szCs w:val="24"/>
                <w:lang w:bidi="ar"/>
              </w:rPr>
            </w:pPr>
            <w:r>
              <w:rPr>
                <w:rFonts w:hint="eastAsia" w:ascii="仿宋" w:hAnsi="仿宋" w:eastAsia="仿宋" w:cs="仿宋"/>
                <w:kern w:val="0"/>
                <w:sz w:val="24"/>
                <w:szCs w:val="24"/>
                <w:lang w:bidi="ar"/>
              </w:rPr>
              <w:t>配套移动端开发</w:t>
            </w:r>
          </w:p>
        </w:tc>
        <w:tc>
          <w:tcPr>
            <w:tcW w:w="4919" w:type="dxa"/>
            <w:vAlign w:val="center"/>
          </w:tcPr>
          <w:p>
            <w:pPr>
              <w:tabs>
                <w:tab w:val="left" w:pos="8280"/>
              </w:tabs>
              <w:autoSpaceDE w:val="0"/>
              <w:autoSpaceDN w:val="0"/>
              <w:adjustRightInd w:val="0"/>
              <w:spacing w:line="276" w:lineRule="auto"/>
              <w:rPr>
                <w:rFonts w:hint="eastAsia" w:ascii="仿宋" w:hAnsi="仿宋" w:eastAsia="仿宋" w:cs="仿宋"/>
                <w:sz w:val="24"/>
                <w:szCs w:val="24"/>
              </w:rPr>
            </w:pPr>
            <w:r>
              <w:rPr>
                <w:rFonts w:hint="eastAsia" w:ascii="仿宋" w:hAnsi="仿宋" w:eastAsia="仿宋" w:cs="仿宋"/>
                <w:sz w:val="24"/>
                <w:szCs w:val="24"/>
              </w:rPr>
              <w:t>开发配套的移动端应用，并上架到浙政钉、浙里办。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988" w:type="dxa"/>
            <w:vAlign w:val="center"/>
          </w:tcPr>
          <w:p>
            <w:pPr>
              <w:tabs>
                <w:tab w:val="left" w:pos="8280"/>
              </w:tabs>
              <w:autoSpaceDE w:val="0"/>
              <w:autoSpaceDN w:val="0"/>
              <w:adjustRightInd w:val="0"/>
              <w:spacing w:line="276" w:lineRule="auto"/>
              <w:jc w:val="center"/>
              <w:rPr>
                <w:rFonts w:hint="eastAsia" w:ascii="仿宋" w:hAnsi="仿宋" w:eastAsia="仿宋" w:cs="仿宋"/>
                <w:sz w:val="24"/>
                <w:szCs w:val="24"/>
              </w:rPr>
            </w:pPr>
            <w:r>
              <w:rPr>
                <w:rFonts w:hint="eastAsia" w:ascii="仿宋" w:hAnsi="仿宋" w:eastAsia="仿宋" w:cs="仿宋"/>
                <w:sz w:val="24"/>
                <w:szCs w:val="24"/>
              </w:rPr>
              <w:t>8</w:t>
            </w:r>
          </w:p>
        </w:tc>
        <w:tc>
          <w:tcPr>
            <w:tcW w:w="2409" w:type="dxa"/>
            <w:vAlign w:val="center"/>
          </w:tcPr>
          <w:p>
            <w:pPr>
              <w:tabs>
                <w:tab w:val="left" w:pos="8280"/>
              </w:tabs>
              <w:autoSpaceDE w:val="0"/>
              <w:autoSpaceDN w:val="0"/>
              <w:adjustRightInd w:val="0"/>
              <w:spacing w:line="276" w:lineRule="auto"/>
              <w:jc w:val="center"/>
              <w:rPr>
                <w:rFonts w:hint="eastAsia" w:ascii="仿宋" w:hAnsi="仿宋" w:eastAsia="仿宋" w:cs="仿宋"/>
                <w:kern w:val="0"/>
                <w:sz w:val="24"/>
                <w:szCs w:val="24"/>
                <w:lang w:bidi="ar"/>
              </w:rPr>
            </w:pPr>
            <w:r>
              <w:rPr>
                <w:rFonts w:hint="eastAsia" w:ascii="仿宋" w:hAnsi="仿宋" w:eastAsia="仿宋" w:cs="仿宋"/>
                <w:kern w:val="0"/>
                <w:sz w:val="24"/>
                <w:szCs w:val="24"/>
                <w:lang w:bidi="ar"/>
              </w:rPr>
              <w:t>项目建设其他内容</w:t>
            </w:r>
          </w:p>
        </w:tc>
        <w:tc>
          <w:tcPr>
            <w:tcW w:w="4919" w:type="dxa"/>
            <w:vAlign w:val="center"/>
          </w:tcPr>
          <w:p>
            <w:pPr>
              <w:tabs>
                <w:tab w:val="left" w:pos="8280"/>
              </w:tabs>
              <w:autoSpaceDE w:val="0"/>
              <w:autoSpaceDN w:val="0"/>
              <w:adjustRightInd w:val="0"/>
              <w:spacing w:line="276" w:lineRule="auto"/>
              <w:rPr>
                <w:rFonts w:hint="eastAsia" w:ascii="仿宋" w:hAnsi="仿宋" w:eastAsia="仿宋" w:cs="仿宋"/>
                <w:sz w:val="24"/>
                <w:szCs w:val="24"/>
              </w:rPr>
            </w:pPr>
            <w:r>
              <w:rPr>
                <w:rFonts w:hint="eastAsia" w:ascii="仿宋" w:hAnsi="仿宋" w:eastAsia="仿宋" w:cs="仿宋"/>
                <w:sz w:val="24"/>
                <w:szCs w:val="24"/>
              </w:rPr>
              <w:t>系统开发所需云资源配置、等保测评、软件测试、代码上云检测、提供1年的系统运维。有关测评工作需要提供相应的检测报告。</w:t>
            </w:r>
          </w:p>
        </w:tc>
      </w:tr>
    </w:tbl>
    <w:p>
      <w:pPr>
        <w:pStyle w:val="10"/>
        <w:ind w:firstLine="0" w:firstLineChars="0"/>
        <w:rPr>
          <w:rFonts w:hint="eastAsia" w:ascii="仿宋" w:hAnsi="仿宋" w:eastAsia="仿宋" w:cs="仿宋"/>
          <w:sz w:val="24"/>
          <w:szCs w:val="24"/>
        </w:rPr>
      </w:pPr>
    </w:p>
    <w:p>
      <w:pPr>
        <w:pStyle w:val="10"/>
        <w:spacing w:line="360" w:lineRule="auto"/>
        <w:ind w:firstLine="420"/>
        <w:rPr>
          <w:rFonts w:hint="eastAsia" w:ascii="仿宋" w:hAnsi="仿宋" w:eastAsia="仿宋" w:cs="仿宋"/>
          <w:sz w:val="24"/>
          <w:szCs w:val="24"/>
        </w:rPr>
      </w:pPr>
      <w:r>
        <w:rPr>
          <w:rFonts w:hint="eastAsia" w:ascii="仿宋" w:hAnsi="仿宋" w:eastAsia="仿宋" w:cs="仿宋"/>
          <w:sz w:val="24"/>
          <w:szCs w:val="24"/>
        </w:rPr>
        <w:t>（二）建设内容要求</w:t>
      </w:r>
    </w:p>
    <w:p>
      <w:pPr>
        <w:tabs>
          <w:tab w:val="left" w:pos="8280"/>
        </w:tabs>
        <w:autoSpaceDE w:val="0"/>
        <w:autoSpaceDN w:val="0"/>
        <w:adjustRightInd w:val="0"/>
        <w:spacing w:line="360" w:lineRule="auto"/>
        <w:ind w:right="25" w:firstLine="482" w:firstLineChars="200"/>
        <w:rPr>
          <w:rFonts w:hint="eastAsia" w:ascii="仿宋" w:hAnsi="仿宋" w:eastAsia="仿宋" w:cs="仿宋"/>
          <w:b/>
          <w:sz w:val="24"/>
          <w:szCs w:val="24"/>
        </w:rPr>
      </w:pPr>
      <w:r>
        <w:rPr>
          <w:rFonts w:hint="eastAsia" w:ascii="仿宋" w:hAnsi="仿宋" w:eastAsia="仿宋" w:cs="仿宋"/>
          <w:b/>
          <w:sz w:val="24"/>
          <w:szCs w:val="24"/>
        </w:rPr>
        <w:t>1、项目碳排一张图</w:t>
      </w:r>
    </w:p>
    <w:p>
      <w:pPr>
        <w:spacing w:line="360" w:lineRule="auto"/>
        <w:ind w:firstLine="720" w:firstLineChars="300"/>
        <w:rPr>
          <w:rFonts w:hint="eastAsia" w:ascii="仿宋" w:hAnsi="仿宋" w:eastAsia="仿宋" w:cs="仿宋"/>
          <w:sz w:val="24"/>
          <w:szCs w:val="24"/>
        </w:rPr>
      </w:pPr>
      <w:r>
        <w:rPr>
          <w:rFonts w:hint="eastAsia" w:ascii="仿宋" w:hAnsi="仿宋" w:eastAsia="仿宋" w:cs="仿宋"/>
          <w:sz w:val="24"/>
          <w:szCs w:val="24"/>
        </w:rPr>
        <w:t>1）项目碳排地图</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结合GIS地图，统一展示园区范围、重点行业企业坐标点，点击坐标点显示企业基本信息和项目信息，包括碳排放总量、碳排放强度、碳排放削减措施等内容。以颜色深浅区分企业碳排放总量和强度数值。</w:t>
      </w:r>
    </w:p>
    <w:p>
      <w:pPr>
        <w:spacing w:line="360" w:lineRule="auto"/>
        <w:ind w:firstLine="720" w:firstLineChars="300"/>
        <w:rPr>
          <w:rFonts w:hint="eastAsia" w:ascii="仿宋" w:hAnsi="仿宋" w:eastAsia="仿宋" w:cs="仿宋"/>
          <w:sz w:val="24"/>
          <w:szCs w:val="24"/>
        </w:rPr>
      </w:pPr>
      <w:r>
        <w:rPr>
          <w:rFonts w:hint="eastAsia" w:ascii="仿宋" w:hAnsi="仿宋" w:eastAsia="仿宋" w:cs="仿宋"/>
          <w:sz w:val="24"/>
          <w:szCs w:val="24"/>
        </w:rPr>
        <w:t>2）项目总体碳排分析</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以适当形式统计并展示区域内参与碳排放评价工作的建设项目数量、碳排放总量和强度、碳排放总量和强度的变化趋势等。</w:t>
      </w:r>
    </w:p>
    <w:p>
      <w:pPr>
        <w:spacing w:line="360" w:lineRule="auto"/>
        <w:ind w:firstLine="720" w:firstLineChars="300"/>
        <w:rPr>
          <w:rFonts w:hint="eastAsia" w:ascii="仿宋" w:hAnsi="仿宋" w:eastAsia="仿宋" w:cs="仿宋"/>
          <w:sz w:val="24"/>
          <w:szCs w:val="24"/>
        </w:rPr>
      </w:pPr>
      <w:r>
        <w:rPr>
          <w:rFonts w:hint="eastAsia" w:ascii="仿宋" w:hAnsi="仿宋" w:eastAsia="仿宋" w:cs="仿宋"/>
          <w:sz w:val="24"/>
          <w:szCs w:val="24"/>
        </w:rPr>
        <w:t>3）项目行业碳排分析</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以适当形式统计并展示不同重点行业建设项目的碳排放总量和强度及其变化趋势，并分析不同行业碳排放的对比情况，以及不同行业对区域重点行业碳排放的贡献情况。</w:t>
      </w:r>
    </w:p>
    <w:p>
      <w:pPr>
        <w:spacing w:line="360" w:lineRule="auto"/>
        <w:ind w:firstLine="720" w:firstLineChars="300"/>
        <w:rPr>
          <w:rFonts w:hint="eastAsia" w:ascii="仿宋" w:hAnsi="仿宋" w:eastAsia="仿宋" w:cs="仿宋"/>
          <w:sz w:val="24"/>
          <w:szCs w:val="24"/>
        </w:rPr>
      </w:pPr>
      <w:r>
        <w:rPr>
          <w:rFonts w:hint="eastAsia" w:ascii="仿宋" w:hAnsi="仿宋" w:eastAsia="仿宋" w:cs="仿宋"/>
          <w:sz w:val="24"/>
          <w:szCs w:val="24"/>
        </w:rPr>
        <w:t>4）项目能源碳排分析</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以适当形式统计并展示不同重点行业建设项目的能源消耗情况以及对应产生的碳排放量，并对不同能源消耗量和碳排放量进行排序。</w:t>
      </w:r>
    </w:p>
    <w:p>
      <w:pPr>
        <w:tabs>
          <w:tab w:val="left" w:pos="8280"/>
        </w:tabs>
        <w:autoSpaceDE w:val="0"/>
        <w:autoSpaceDN w:val="0"/>
        <w:adjustRightInd w:val="0"/>
        <w:spacing w:line="360" w:lineRule="auto"/>
        <w:ind w:right="25" w:firstLine="482" w:firstLineChars="200"/>
        <w:rPr>
          <w:rFonts w:hint="eastAsia" w:ascii="仿宋" w:hAnsi="仿宋" w:eastAsia="仿宋" w:cs="仿宋"/>
          <w:b/>
          <w:sz w:val="24"/>
          <w:szCs w:val="24"/>
        </w:rPr>
      </w:pPr>
      <w:r>
        <w:rPr>
          <w:rFonts w:hint="eastAsia" w:ascii="仿宋" w:hAnsi="仿宋" w:eastAsia="仿宋" w:cs="仿宋"/>
          <w:b/>
          <w:sz w:val="24"/>
          <w:szCs w:val="24"/>
        </w:rPr>
        <w:t>2、项目碳排评估</w:t>
      </w:r>
    </w:p>
    <w:p>
      <w:pPr>
        <w:spacing w:line="360" w:lineRule="auto"/>
        <w:ind w:firstLine="720" w:firstLineChars="300"/>
        <w:rPr>
          <w:rFonts w:hint="eastAsia" w:ascii="仿宋" w:hAnsi="仿宋" w:eastAsia="仿宋" w:cs="仿宋"/>
          <w:sz w:val="24"/>
          <w:szCs w:val="24"/>
        </w:rPr>
      </w:pPr>
      <w:r>
        <w:rPr>
          <w:rFonts w:hint="eastAsia" w:ascii="仿宋" w:hAnsi="仿宋" w:eastAsia="仿宋" w:cs="仿宋"/>
          <w:sz w:val="24"/>
          <w:szCs w:val="24"/>
        </w:rPr>
        <w:t>1）碳排项目管理</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支持重点行业企业用户新建、删、改、查建设项目基本信息，包括企业名称、项目名称、所属行业等内容。</w:t>
      </w:r>
    </w:p>
    <w:p>
      <w:pPr>
        <w:spacing w:line="360" w:lineRule="auto"/>
        <w:ind w:firstLine="720" w:firstLineChars="300"/>
        <w:rPr>
          <w:rFonts w:hint="eastAsia" w:ascii="仿宋" w:hAnsi="仿宋" w:eastAsia="仿宋" w:cs="仿宋"/>
          <w:sz w:val="24"/>
          <w:szCs w:val="24"/>
        </w:rPr>
      </w:pPr>
      <w:r>
        <w:rPr>
          <w:rFonts w:hint="eastAsia" w:ascii="仿宋" w:hAnsi="仿宋" w:eastAsia="仿宋" w:cs="仿宋"/>
          <w:sz w:val="24"/>
          <w:szCs w:val="24"/>
        </w:rPr>
        <w:t>2）项目信息填报</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根据国家推荐的重点行业企业碳排放核算方法，为不同行业定制项目信息填报表单，不同行业的企业进入到填报页面时，均为本行业碳排放核算所需的对应内容。</w:t>
      </w:r>
    </w:p>
    <w:p>
      <w:pPr>
        <w:spacing w:line="360" w:lineRule="auto"/>
        <w:ind w:firstLine="720" w:firstLineChars="300"/>
        <w:rPr>
          <w:rFonts w:hint="eastAsia" w:ascii="仿宋" w:hAnsi="仿宋" w:eastAsia="仿宋" w:cs="仿宋"/>
          <w:sz w:val="24"/>
          <w:szCs w:val="24"/>
        </w:rPr>
      </w:pPr>
      <w:r>
        <w:rPr>
          <w:rFonts w:hint="eastAsia" w:ascii="仿宋" w:hAnsi="仿宋" w:eastAsia="仿宋" w:cs="仿宋"/>
          <w:sz w:val="24"/>
          <w:szCs w:val="24"/>
        </w:rPr>
        <w:t>3）项目碳排核算</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根据国家推荐的重点行业企业碳排放核算方法，开发不同行业企业建设项目的碳排放核算模型，基于企业填报的项目信息，核算项目所产生的碳排放量和碳排放强度。重点行业是指浙江省确定的9大重点行业，包括火电（含热力）、建材、钢铁、有色金属冶炼、石化、化工、化纤、造纸、印染等。</w:t>
      </w:r>
    </w:p>
    <w:p>
      <w:pPr>
        <w:spacing w:line="360" w:lineRule="auto"/>
        <w:ind w:firstLine="720" w:firstLineChars="300"/>
        <w:rPr>
          <w:rFonts w:hint="eastAsia" w:ascii="仿宋" w:hAnsi="仿宋" w:eastAsia="仿宋" w:cs="仿宋"/>
          <w:sz w:val="24"/>
          <w:szCs w:val="24"/>
        </w:rPr>
      </w:pPr>
      <w:r>
        <w:rPr>
          <w:rFonts w:hint="eastAsia" w:ascii="仿宋" w:hAnsi="仿宋" w:eastAsia="仿宋" w:cs="仿宋"/>
          <w:sz w:val="24"/>
          <w:szCs w:val="24"/>
        </w:rPr>
        <w:t>此外，系统需要有能力出具规范的碳排放核算报告，提供预览、下载和上传等功能。</w:t>
      </w:r>
    </w:p>
    <w:p>
      <w:pPr>
        <w:tabs>
          <w:tab w:val="left" w:pos="8280"/>
        </w:tabs>
        <w:autoSpaceDE w:val="0"/>
        <w:autoSpaceDN w:val="0"/>
        <w:adjustRightInd w:val="0"/>
        <w:spacing w:line="360" w:lineRule="auto"/>
        <w:ind w:right="25" w:firstLine="482" w:firstLineChars="200"/>
        <w:rPr>
          <w:rFonts w:hint="eastAsia" w:ascii="仿宋" w:hAnsi="仿宋" w:eastAsia="仿宋" w:cs="仿宋"/>
          <w:b/>
          <w:sz w:val="24"/>
          <w:szCs w:val="24"/>
        </w:rPr>
      </w:pPr>
      <w:r>
        <w:rPr>
          <w:rFonts w:hint="eastAsia" w:ascii="仿宋" w:hAnsi="仿宋" w:eastAsia="仿宋" w:cs="仿宋"/>
          <w:b/>
          <w:sz w:val="24"/>
          <w:szCs w:val="24"/>
        </w:rPr>
        <w:t>3、项目碳排管理中心</w:t>
      </w:r>
    </w:p>
    <w:p>
      <w:pPr>
        <w:spacing w:line="360" w:lineRule="auto"/>
        <w:ind w:firstLine="720" w:firstLineChars="300"/>
        <w:rPr>
          <w:rFonts w:hint="eastAsia" w:ascii="仿宋" w:hAnsi="仿宋" w:eastAsia="仿宋" w:cs="仿宋"/>
          <w:sz w:val="24"/>
          <w:szCs w:val="24"/>
        </w:rPr>
      </w:pPr>
      <w:r>
        <w:rPr>
          <w:rFonts w:hint="eastAsia" w:ascii="仿宋" w:hAnsi="仿宋" w:eastAsia="仿宋" w:cs="仿宋"/>
          <w:sz w:val="24"/>
          <w:szCs w:val="24"/>
        </w:rPr>
        <w:t>1）碳排项目管理</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管理部门有权限查阅区域内重点行业企业信息及其项目信息。</w:t>
      </w:r>
    </w:p>
    <w:p>
      <w:pPr>
        <w:spacing w:line="360" w:lineRule="auto"/>
        <w:ind w:firstLine="720" w:firstLineChars="300"/>
        <w:rPr>
          <w:rFonts w:hint="eastAsia" w:ascii="仿宋" w:hAnsi="仿宋" w:eastAsia="仿宋" w:cs="仿宋"/>
          <w:sz w:val="24"/>
          <w:szCs w:val="24"/>
        </w:rPr>
      </w:pPr>
      <w:r>
        <w:rPr>
          <w:rFonts w:hint="eastAsia" w:ascii="仿宋" w:hAnsi="仿宋" w:eastAsia="仿宋" w:cs="仿宋"/>
          <w:sz w:val="24"/>
          <w:szCs w:val="24"/>
        </w:rPr>
        <w:t>2）项目管理流程</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针对重点行业企业建设项目碳排放评价信息，设计管理部门和企业间信息交流的流程，需要包括材料上传、材料审查、反馈、归档等功能。同时，管理部门和企业能够实时查看材料的审查进度和批注信息。</w:t>
      </w:r>
    </w:p>
    <w:p>
      <w:pPr>
        <w:spacing w:line="360" w:lineRule="auto"/>
        <w:ind w:firstLine="720" w:firstLineChars="300"/>
        <w:rPr>
          <w:rFonts w:hint="eastAsia" w:ascii="仿宋" w:hAnsi="仿宋" w:eastAsia="仿宋" w:cs="仿宋"/>
          <w:sz w:val="24"/>
          <w:szCs w:val="24"/>
        </w:rPr>
      </w:pPr>
      <w:r>
        <w:rPr>
          <w:rFonts w:hint="eastAsia" w:ascii="仿宋" w:hAnsi="仿宋" w:eastAsia="仿宋" w:cs="仿宋"/>
          <w:sz w:val="24"/>
          <w:szCs w:val="24"/>
        </w:rPr>
        <w:t>3）项目碳评档案</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管理部门可对已审查通过的项目碳排放信息进行归档备案，形成实时更新的项目清单，并能够进行增、删、改、查等操作。</w:t>
      </w:r>
    </w:p>
    <w:p>
      <w:pPr>
        <w:tabs>
          <w:tab w:val="left" w:pos="8280"/>
        </w:tabs>
        <w:autoSpaceDE w:val="0"/>
        <w:autoSpaceDN w:val="0"/>
        <w:adjustRightInd w:val="0"/>
        <w:spacing w:line="360" w:lineRule="auto"/>
        <w:ind w:right="25" w:firstLine="482" w:firstLineChars="200"/>
        <w:rPr>
          <w:rFonts w:hint="eastAsia" w:ascii="仿宋" w:hAnsi="仿宋" w:eastAsia="仿宋" w:cs="仿宋"/>
          <w:b/>
          <w:sz w:val="24"/>
          <w:szCs w:val="24"/>
        </w:rPr>
      </w:pPr>
      <w:r>
        <w:rPr>
          <w:rFonts w:hint="eastAsia" w:ascii="仿宋" w:hAnsi="仿宋" w:eastAsia="仿宋" w:cs="仿宋"/>
          <w:b/>
          <w:sz w:val="24"/>
          <w:szCs w:val="24"/>
        </w:rPr>
        <w:t>4、项目碳排数据分析</w:t>
      </w:r>
    </w:p>
    <w:p>
      <w:pPr>
        <w:spacing w:line="360" w:lineRule="auto"/>
        <w:ind w:firstLine="720" w:firstLineChars="300"/>
        <w:rPr>
          <w:rFonts w:hint="eastAsia" w:ascii="仿宋" w:hAnsi="仿宋" w:eastAsia="仿宋" w:cs="仿宋"/>
          <w:sz w:val="24"/>
          <w:szCs w:val="24"/>
        </w:rPr>
      </w:pPr>
      <w:r>
        <w:rPr>
          <w:rFonts w:hint="eastAsia" w:ascii="仿宋" w:hAnsi="仿宋" w:eastAsia="仿宋" w:cs="仿宋"/>
          <w:sz w:val="24"/>
          <w:szCs w:val="24"/>
        </w:rPr>
        <w:t>1）项目先进性分析</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从横向和纵向对不同行业的项目碳排放情况进行评价，横向比较同行业企业项目碳排放量和碳排放强度，纵向比较本企业以往项目碳排放量和碳排放强度变化趋势。此外，根据省厅相关要求，评价项目碳排放绩效和项目对区域碳排放目标的影响。</w:t>
      </w:r>
    </w:p>
    <w:p>
      <w:pPr>
        <w:spacing w:line="360" w:lineRule="auto"/>
        <w:ind w:firstLine="720" w:firstLineChars="300"/>
        <w:rPr>
          <w:rFonts w:hint="eastAsia" w:ascii="仿宋" w:hAnsi="仿宋" w:eastAsia="仿宋" w:cs="仿宋"/>
          <w:sz w:val="24"/>
          <w:szCs w:val="24"/>
        </w:rPr>
      </w:pPr>
      <w:r>
        <w:rPr>
          <w:rFonts w:hint="eastAsia" w:ascii="仿宋" w:hAnsi="仿宋" w:eastAsia="仿宋" w:cs="仿宋"/>
          <w:sz w:val="24"/>
          <w:szCs w:val="24"/>
        </w:rPr>
        <w:t>2）重点单位识别</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通过碳排放总量和碳排放强度两个指标，对行业、企业和项目进行排序，以适当形式进行展示。</w:t>
      </w:r>
    </w:p>
    <w:p>
      <w:pPr>
        <w:tabs>
          <w:tab w:val="left" w:pos="8280"/>
        </w:tabs>
        <w:autoSpaceDE w:val="0"/>
        <w:autoSpaceDN w:val="0"/>
        <w:adjustRightInd w:val="0"/>
        <w:spacing w:line="360" w:lineRule="auto"/>
        <w:ind w:right="25" w:firstLine="482" w:firstLineChars="200"/>
        <w:rPr>
          <w:rFonts w:hint="eastAsia" w:ascii="仿宋" w:hAnsi="仿宋" w:eastAsia="仿宋" w:cs="仿宋"/>
          <w:b/>
          <w:sz w:val="24"/>
          <w:szCs w:val="24"/>
        </w:rPr>
      </w:pPr>
      <w:r>
        <w:rPr>
          <w:rFonts w:hint="eastAsia" w:ascii="仿宋" w:hAnsi="仿宋" w:eastAsia="仿宋" w:cs="仿宋"/>
          <w:b/>
          <w:sz w:val="24"/>
          <w:szCs w:val="24"/>
        </w:rPr>
        <w:t>5、项目碳评小助手</w:t>
      </w:r>
    </w:p>
    <w:p>
      <w:pPr>
        <w:spacing w:line="360" w:lineRule="auto"/>
        <w:ind w:firstLine="720" w:firstLineChars="300"/>
        <w:rPr>
          <w:rFonts w:hint="eastAsia" w:ascii="仿宋" w:hAnsi="仿宋" w:eastAsia="仿宋" w:cs="仿宋"/>
          <w:sz w:val="24"/>
          <w:szCs w:val="24"/>
        </w:rPr>
      </w:pPr>
      <w:r>
        <w:rPr>
          <w:rFonts w:hint="eastAsia" w:ascii="仿宋" w:hAnsi="仿宋" w:eastAsia="仿宋" w:cs="仿宋"/>
          <w:sz w:val="24"/>
          <w:szCs w:val="24"/>
        </w:rPr>
        <w:t>1）区域碳排放政策汇总</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汇集区域内碳排放的各类政策文件，包括政策法规、行业标准、技术导则、核算方法等，在页面中进行展示，支持在线浏览和下载。</w:t>
      </w:r>
    </w:p>
    <w:p>
      <w:pPr>
        <w:spacing w:line="360" w:lineRule="auto"/>
        <w:ind w:firstLine="720" w:firstLineChars="300"/>
        <w:rPr>
          <w:rFonts w:hint="eastAsia" w:ascii="仿宋" w:hAnsi="仿宋" w:eastAsia="仿宋" w:cs="仿宋"/>
          <w:sz w:val="24"/>
          <w:szCs w:val="24"/>
        </w:rPr>
      </w:pPr>
      <w:r>
        <w:rPr>
          <w:rFonts w:hint="eastAsia" w:ascii="仿宋" w:hAnsi="仿宋" w:eastAsia="仿宋" w:cs="仿宋"/>
          <w:sz w:val="24"/>
          <w:szCs w:val="24"/>
        </w:rPr>
        <w:t>2）碳排放计算器</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开发简化版的碳排放计算器，无需填入企业信息，用户只需要填入与碳排放有关的能源、原材料消耗数据，即可在线核算出碳排放情况。</w:t>
      </w:r>
    </w:p>
    <w:p>
      <w:pPr>
        <w:tabs>
          <w:tab w:val="left" w:pos="8280"/>
        </w:tabs>
        <w:autoSpaceDE w:val="0"/>
        <w:autoSpaceDN w:val="0"/>
        <w:adjustRightInd w:val="0"/>
        <w:spacing w:line="360" w:lineRule="auto"/>
        <w:ind w:right="25" w:firstLine="482" w:firstLineChars="200"/>
        <w:rPr>
          <w:rFonts w:hint="eastAsia" w:ascii="仿宋" w:hAnsi="仿宋" w:eastAsia="仿宋" w:cs="仿宋"/>
          <w:b/>
          <w:sz w:val="24"/>
          <w:szCs w:val="24"/>
        </w:rPr>
      </w:pPr>
      <w:r>
        <w:rPr>
          <w:rFonts w:hint="eastAsia" w:ascii="仿宋" w:hAnsi="仿宋" w:eastAsia="仿宋" w:cs="仿宋"/>
          <w:b/>
          <w:sz w:val="24"/>
          <w:szCs w:val="24"/>
        </w:rPr>
        <w:t>6、项目碳评信息公示</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以适当形式展示备案通过的项目碳排放信息，供公众进行查阅，提供反馈渠道。并支持按照关键字、日期等进行检索的功能。</w:t>
      </w:r>
    </w:p>
    <w:p>
      <w:pPr>
        <w:tabs>
          <w:tab w:val="left" w:pos="8280"/>
        </w:tabs>
        <w:autoSpaceDE w:val="0"/>
        <w:autoSpaceDN w:val="0"/>
        <w:adjustRightInd w:val="0"/>
        <w:spacing w:line="360" w:lineRule="auto"/>
        <w:ind w:right="25" w:firstLine="482" w:firstLineChars="200"/>
        <w:rPr>
          <w:rFonts w:hint="eastAsia" w:ascii="仿宋" w:hAnsi="仿宋" w:eastAsia="仿宋" w:cs="仿宋"/>
          <w:b/>
          <w:sz w:val="24"/>
          <w:szCs w:val="24"/>
        </w:rPr>
      </w:pPr>
      <w:r>
        <w:rPr>
          <w:rFonts w:hint="eastAsia" w:ascii="仿宋" w:hAnsi="仿宋" w:eastAsia="仿宋" w:cs="仿宋"/>
          <w:b/>
          <w:sz w:val="24"/>
          <w:szCs w:val="24"/>
        </w:rPr>
        <w:t>7、配套移动端</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根据桌面端开发的功能，设计配套移动端，并在浙政钉、浙里办上架相应的功能。</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浙政钉应当包括重点项目碳排放信息查询、信息公示及反馈、碳排放计算器、环评机构查询和文件查询等功能。</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浙里办应当包括项目碳排放信息查询、信息公示及反馈、碳排放计算器、环评机构查询和文件查询等功能。</w:t>
      </w:r>
    </w:p>
    <w:p>
      <w:pPr>
        <w:tabs>
          <w:tab w:val="left" w:pos="8280"/>
        </w:tabs>
        <w:autoSpaceDE w:val="0"/>
        <w:autoSpaceDN w:val="0"/>
        <w:adjustRightInd w:val="0"/>
        <w:spacing w:line="360" w:lineRule="auto"/>
        <w:ind w:right="25" w:firstLine="482" w:firstLineChars="200"/>
        <w:rPr>
          <w:rFonts w:hint="eastAsia" w:ascii="仿宋" w:hAnsi="仿宋" w:eastAsia="仿宋" w:cs="仿宋"/>
          <w:b/>
          <w:sz w:val="24"/>
          <w:szCs w:val="24"/>
        </w:rPr>
      </w:pPr>
      <w:r>
        <w:rPr>
          <w:rFonts w:hint="eastAsia" w:ascii="仿宋" w:hAnsi="仿宋" w:eastAsia="仿宋" w:cs="仿宋"/>
          <w:b/>
          <w:sz w:val="24"/>
          <w:szCs w:val="24"/>
          <w:lang w:eastAsia="zh-CN"/>
        </w:rPr>
        <w:t>（</w:t>
      </w:r>
      <w:r>
        <w:rPr>
          <w:rFonts w:hint="eastAsia" w:ascii="仿宋" w:hAnsi="仿宋" w:eastAsia="仿宋" w:cs="仿宋"/>
          <w:b/>
          <w:sz w:val="24"/>
          <w:szCs w:val="24"/>
          <w:lang w:val="en-US" w:eastAsia="zh-CN"/>
        </w:rPr>
        <w:t>三</w:t>
      </w:r>
      <w:r>
        <w:rPr>
          <w:rFonts w:hint="eastAsia" w:ascii="仿宋" w:hAnsi="仿宋" w:eastAsia="仿宋" w:cs="仿宋"/>
          <w:b/>
          <w:sz w:val="24"/>
          <w:szCs w:val="24"/>
          <w:lang w:eastAsia="zh-CN"/>
        </w:rPr>
        <w:t>）</w:t>
      </w:r>
      <w:r>
        <w:rPr>
          <w:rFonts w:hint="eastAsia" w:ascii="仿宋" w:hAnsi="仿宋" w:eastAsia="仿宋" w:cs="仿宋"/>
          <w:b/>
          <w:sz w:val="24"/>
          <w:szCs w:val="24"/>
        </w:rPr>
        <w:t>项目成果</w:t>
      </w:r>
    </w:p>
    <w:p>
      <w:pPr>
        <w:pStyle w:val="10"/>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一个项目碳排放数字化管理平台，其中至少应包括以下内容：</w:t>
      </w:r>
    </w:p>
    <w:p>
      <w:pPr>
        <w:pStyle w:val="10"/>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1、浙江省9大重点行业企业建设项目碳排放核算数字算法；</w:t>
      </w:r>
    </w:p>
    <w:p>
      <w:pPr>
        <w:pStyle w:val="10"/>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2、企业与政府间建设项目信息管理流程；</w:t>
      </w:r>
    </w:p>
    <w:p>
      <w:pPr>
        <w:pStyle w:val="10"/>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3、按照建设方要求录入历史项目信息。</w:t>
      </w:r>
    </w:p>
    <w:p>
      <w:pPr>
        <w:pStyle w:val="10"/>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仿宋" w:hAnsi="仿宋" w:eastAsia="仿宋" w:cs="仿宋"/>
          <w:b/>
          <w:bCs/>
          <w:sz w:val="24"/>
          <w:szCs w:val="24"/>
          <w:lang w:val="en-US" w:eastAsia="zh-CN"/>
        </w:rPr>
      </w:pPr>
      <w:r>
        <w:rPr>
          <w:rFonts w:hint="eastAsia" w:ascii="仿宋" w:hAnsi="仿宋" w:eastAsia="仿宋" w:cs="仿宋"/>
          <w:b/>
          <w:bCs/>
          <w:sz w:val="24"/>
          <w:szCs w:val="24"/>
          <w:lang w:eastAsia="zh-CN"/>
        </w:rPr>
        <w:t>（</w:t>
      </w:r>
      <w:r>
        <w:rPr>
          <w:rFonts w:hint="eastAsia" w:ascii="仿宋" w:hAnsi="仿宋" w:eastAsia="仿宋" w:cs="仿宋"/>
          <w:b/>
          <w:bCs/>
          <w:sz w:val="24"/>
          <w:szCs w:val="24"/>
          <w:lang w:val="en-US" w:eastAsia="zh-CN"/>
        </w:rPr>
        <w:t>四</w:t>
      </w:r>
      <w:r>
        <w:rPr>
          <w:rFonts w:hint="eastAsia" w:ascii="仿宋" w:hAnsi="仿宋" w:eastAsia="仿宋" w:cs="仿宋"/>
          <w:b/>
          <w:bCs/>
          <w:sz w:val="24"/>
          <w:szCs w:val="24"/>
          <w:lang w:eastAsia="zh-CN"/>
        </w:rPr>
        <w:t>）</w:t>
      </w:r>
      <w:r>
        <w:rPr>
          <w:rFonts w:hint="eastAsia" w:ascii="仿宋" w:hAnsi="仿宋" w:eastAsia="仿宋" w:cs="仿宋"/>
          <w:b/>
          <w:bCs/>
          <w:sz w:val="24"/>
          <w:szCs w:val="24"/>
          <w:lang w:val="en-US" w:eastAsia="zh-CN"/>
        </w:rPr>
        <w:t>售后服务</w:t>
      </w:r>
    </w:p>
    <w:p>
      <w:pPr>
        <w:keepNext w:val="0"/>
        <w:keepLines w:val="0"/>
        <w:pageBreakBefore w:val="0"/>
        <w:kinsoku/>
        <w:wordWrap/>
        <w:overflowPunct/>
        <w:topLinePunct w:val="0"/>
        <w:autoSpaceDE w:val="0"/>
        <w:autoSpaceDN w:val="0"/>
        <w:bidi w:val="0"/>
        <w:adjustRightInd w:val="0"/>
        <w:snapToGrid w:val="0"/>
        <w:spacing w:line="360" w:lineRule="auto"/>
        <w:ind w:firstLine="480" w:firstLineChars="200"/>
        <w:jc w:val="left"/>
        <w:textAlignment w:val="auto"/>
        <w:rPr>
          <w:rFonts w:hint="eastAsia" w:ascii="仿宋" w:hAnsi="仿宋" w:eastAsia="仿宋" w:cs="仿宋"/>
          <w:b/>
          <w:sz w:val="24"/>
          <w:szCs w:val="24"/>
        </w:rPr>
      </w:pPr>
      <w:r>
        <w:rPr>
          <w:rFonts w:hint="eastAsia" w:ascii="仿宋" w:hAnsi="仿宋" w:eastAsia="仿宋" w:cs="仿宋"/>
          <w:sz w:val="24"/>
          <w:szCs w:val="24"/>
        </w:rPr>
        <w:t>1、服务质量保证期</w:t>
      </w:r>
      <w:r>
        <w:rPr>
          <w:rFonts w:hint="eastAsia" w:ascii="仿宋" w:hAnsi="仿宋" w:eastAsia="仿宋" w:cs="仿宋"/>
          <w:sz w:val="24"/>
          <w:szCs w:val="24"/>
          <w:u w:val="single"/>
        </w:rPr>
        <w:t xml:space="preserve">  1  </w:t>
      </w:r>
      <w:r>
        <w:rPr>
          <w:rFonts w:hint="eastAsia" w:ascii="仿宋" w:hAnsi="仿宋" w:eastAsia="仿宋" w:cs="仿宋"/>
          <w:sz w:val="24"/>
          <w:szCs w:val="24"/>
        </w:rPr>
        <w:t>年。</w:t>
      </w:r>
    </w:p>
    <w:p>
      <w:pPr>
        <w:keepNext w:val="0"/>
        <w:keepLines w:val="0"/>
        <w:pageBreakBefore w:val="0"/>
        <w:kinsoku/>
        <w:wordWrap/>
        <w:overflowPunct/>
        <w:topLinePunct w:val="0"/>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2、服务质量保证期内发生需服务事项，</w:t>
      </w:r>
      <w:r>
        <w:rPr>
          <w:rFonts w:hint="eastAsia" w:ascii="仿宋" w:hAnsi="仿宋" w:eastAsia="仿宋" w:cs="仿宋"/>
          <w:bCs/>
          <w:kern w:val="0"/>
          <w:sz w:val="24"/>
          <w:szCs w:val="24"/>
          <w:lang w:val="en-US" w:eastAsia="zh-CN"/>
        </w:rPr>
        <w:t>乙方</w:t>
      </w:r>
      <w:r>
        <w:rPr>
          <w:rFonts w:hint="eastAsia" w:ascii="仿宋" w:hAnsi="仿宋" w:eastAsia="仿宋" w:cs="仿宋"/>
          <w:sz w:val="24"/>
          <w:szCs w:val="24"/>
        </w:rPr>
        <w:t>应负责免费提供后续服务。</w:t>
      </w:r>
    </w:p>
    <w:p>
      <w:pPr>
        <w:keepNext w:val="0"/>
        <w:keepLines w:val="0"/>
        <w:pageBreakBefore w:val="0"/>
        <w:kinsoku/>
        <w:wordWrap/>
        <w:overflowPunct/>
        <w:topLinePunct w:val="0"/>
        <w:autoSpaceDE w:val="0"/>
        <w:autoSpaceDN w:val="0"/>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3、</w:t>
      </w:r>
      <w:r>
        <w:rPr>
          <w:rFonts w:hint="eastAsia" w:ascii="仿宋" w:hAnsi="仿宋" w:eastAsia="仿宋" w:cs="仿宋"/>
          <w:bCs/>
          <w:kern w:val="0"/>
          <w:sz w:val="24"/>
          <w:szCs w:val="24"/>
          <w:lang w:val="en-US" w:eastAsia="zh-CN"/>
        </w:rPr>
        <w:t>乙方</w:t>
      </w:r>
      <w:r>
        <w:rPr>
          <w:rFonts w:hint="eastAsia" w:ascii="仿宋" w:hAnsi="仿宋" w:eastAsia="仿宋" w:cs="仿宋"/>
          <w:sz w:val="24"/>
          <w:szCs w:val="24"/>
        </w:rPr>
        <w:t>负责免费对项目成果错误进行及时更正、并对按规定进行调整或补充。</w:t>
      </w:r>
    </w:p>
    <w:p>
      <w:pPr>
        <w:keepNext w:val="0"/>
        <w:keepLines w:val="0"/>
        <w:pageBreakBefore w:val="0"/>
        <w:kinsoku/>
        <w:wordWrap/>
        <w:overflowPunct/>
        <w:topLinePunct w:val="0"/>
        <w:autoSpaceDE w:val="0"/>
        <w:autoSpaceDN w:val="0"/>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4、</w:t>
      </w:r>
      <w:r>
        <w:rPr>
          <w:rFonts w:hint="eastAsia" w:ascii="仿宋" w:hAnsi="仿宋" w:eastAsia="仿宋" w:cs="仿宋"/>
          <w:sz w:val="24"/>
          <w:szCs w:val="24"/>
          <w:lang w:val="en-US" w:eastAsia="zh-CN"/>
        </w:rPr>
        <w:t>乙方</w:t>
      </w:r>
      <w:r>
        <w:rPr>
          <w:rFonts w:hint="eastAsia" w:ascii="仿宋" w:hAnsi="仿宋" w:eastAsia="仿宋" w:cs="仿宋"/>
          <w:sz w:val="24"/>
          <w:szCs w:val="24"/>
        </w:rPr>
        <w:t>能提供快速的售后服务响应，如发生问题，</w:t>
      </w:r>
      <w:r>
        <w:rPr>
          <w:rFonts w:hint="eastAsia" w:ascii="仿宋" w:hAnsi="仿宋" w:eastAsia="仿宋" w:cs="仿宋"/>
          <w:bCs/>
          <w:kern w:val="0"/>
          <w:sz w:val="24"/>
          <w:szCs w:val="24"/>
          <w:lang w:val="en-US" w:eastAsia="zh-CN"/>
        </w:rPr>
        <w:t>乙方</w:t>
      </w:r>
      <w:r>
        <w:rPr>
          <w:rFonts w:hint="eastAsia" w:ascii="仿宋" w:hAnsi="仿宋" w:eastAsia="仿宋" w:cs="仿宋"/>
          <w:sz w:val="24"/>
          <w:szCs w:val="24"/>
        </w:rPr>
        <w:t>在接到</w:t>
      </w:r>
      <w:r>
        <w:rPr>
          <w:rFonts w:hint="eastAsia" w:ascii="仿宋" w:hAnsi="仿宋" w:eastAsia="仿宋" w:cs="仿宋"/>
          <w:sz w:val="24"/>
          <w:szCs w:val="24"/>
          <w:lang w:val="en-US" w:eastAsia="zh-CN"/>
        </w:rPr>
        <w:t>甲方</w:t>
      </w:r>
      <w:r>
        <w:rPr>
          <w:rFonts w:hint="eastAsia" w:ascii="仿宋" w:hAnsi="仿宋" w:eastAsia="仿宋" w:cs="仿宋"/>
          <w:sz w:val="24"/>
          <w:szCs w:val="24"/>
        </w:rPr>
        <w:t>通知后在24小时内到达现场。</w:t>
      </w:r>
    </w:p>
    <w:p>
      <w:pPr>
        <w:keepNext w:val="0"/>
        <w:keepLines w:val="0"/>
        <w:pageBreakBefore w:val="0"/>
        <w:kinsoku/>
        <w:wordWrap/>
        <w:overflowPunct/>
        <w:topLinePunct w:val="0"/>
        <w:autoSpaceDE w:val="0"/>
        <w:autoSpaceDN w:val="0"/>
        <w:bidi w:val="0"/>
        <w:adjustRightInd w:val="0"/>
        <w:snapToGrid w:val="0"/>
        <w:spacing w:line="360" w:lineRule="auto"/>
        <w:ind w:firstLine="480" w:firstLineChars="200"/>
        <w:textAlignment w:val="auto"/>
        <w:rPr>
          <w:rFonts w:hint="default" w:ascii="仿宋" w:hAnsi="仿宋" w:eastAsia="仿宋" w:cs="仿宋"/>
          <w:sz w:val="24"/>
          <w:szCs w:val="24"/>
          <w:lang w:val="en-US" w:eastAsia="zh-CN"/>
        </w:rPr>
      </w:pPr>
      <w:r>
        <w:rPr>
          <w:rFonts w:hint="eastAsia" w:ascii="仿宋" w:hAnsi="仿宋" w:eastAsia="仿宋" w:cs="仿宋"/>
          <w:sz w:val="24"/>
          <w:szCs w:val="24"/>
        </w:rPr>
        <w:t>5、在服务质量保证期内，</w:t>
      </w:r>
      <w:r>
        <w:rPr>
          <w:rFonts w:hint="eastAsia" w:ascii="仿宋" w:hAnsi="仿宋" w:eastAsia="仿宋" w:cs="仿宋"/>
          <w:sz w:val="24"/>
          <w:szCs w:val="24"/>
          <w:lang w:val="en-US" w:eastAsia="zh-CN"/>
        </w:rPr>
        <w:t>乙方</w:t>
      </w:r>
      <w:r>
        <w:rPr>
          <w:rFonts w:hint="eastAsia" w:ascii="仿宋" w:hAnsi="仿宋" w:eastAsia="仿宋" w:cs="仿宋"/>
          <w:sz w:val="24"/>
          <w:szCs w:val="24"/>
        </w:rPr>
        <w:t>应负责处理解决出现的项目质量问题并承担一切费用。</w:t>
      </w:r>
    </w:p>
    <w:p>
      <w:pPr>
        <w:autoSpaceDE w:val="0"/>
        <w:autoSpaceDN w:val="0"/>
        <w:adjustRightInd w:val="0"/>
        <w:spacing w:line="460" w:lineRule="exact"/>
        <w:ind w:firstLine="482" w:firstLineChars="200"/>
        <w:rPr>
          <w:rFonts w:hint="eastAsia" w:ascii="仿宋" w:hAnsi="仿宋" w:eastAsia="仿宋" w:cs="仿宋"/>
          <w:b/>
          <w:color w:val="auto"/>
          <w:sz w:val="24"/>
          <w:szCs w:val="24"/>
          <w:highlight w:val="none"/>
          <w:lang w:val="zh-CN"/>
        </w:rPr>
      </w:pPr>
      <w:r>
        <w:rPr>
          <w:rFonts w:hint="eastAsia" w:ascii="仿宋" w:hAnsi="仿宋" w:eastAsia="仿宋" w:cs="仿宋"/>
          <w:b/>
          <w:color w:val="auto"/>
          <w:sz w:val="24"/>
          <w:szCs w:val="24"/>
          <w:highlight w:val="none"/>
          <w:lang w:val="zh-CN"/>
        </w:rPr>
        <w:t>三、</w:t>
      </w:r>
      <w:r>
        <w:rPr>
          <w:rFonts w:hint="eastAsia" w:ascii="仿宋" w:hAnsi="仿宋" w:eastAsia="仿宋" w:cs="仿宋"/>
          <w:b/>
          <w:color w:val="auto"/>
          <w:sz w:val="24"/>
          <w:szCs w:val="24"/>
          <w:highlight w:val="none"/>
        </w:rPr>
        <w:t>合同金额</w:t>
      </w:r>
      <w:r>
        <w:rPr>
          <w:rFonts w:hint="eastAsia" w:ascii="仿宋" w:hAnsi="仿宋" w:eastAsia="仿宋" w:cs="仿宋"/>
          <w:b/>
          <w:color w:val="auto"/>
          <w:sz w:val="24"/>
          <w:szCs w:val="24"/>
          <w:highlight w:val="none"/>
          <w:lang w:val="zh-CN"/>
        </w:rPr>
        <w:t>：</w:t>
      </w:r>
    </w:p>
    <w:p>
      <w:pPr>
        <w:autoSpaceDE w:val="0"/>
        <w:autoSpaceDN w:val="0"/>
        <w:adjustRightInd w:val="0"/>
        <w:spacing w:line="460" w:lineRule="exact"/>
        <w:ind w:firstLine="48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本合同金额为（大写）：</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rPr>
        <w:t>元（￥</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rPr>
        <w:t>元）人民币。</w:t>
      </w:r>
    </w:p>
    <w:p>
      <w:pPr>
        <w:autoSpaceDE w:val="0"/>
        <w:autoSpaceDN w:val="0"/>
        <w:adjustRightInd w:val="0"/>
        <w:spacing w:line="460" w:lineRule="exact"/>
        <w:ind w:firstLine="482" w:firstLineChars="200"/>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四</w:t>
      </w:r>
      <w:r>
        <w:rPr>
          <w:rFonts w:hint="eastAsia" w:ascii="仿宋" w:hAnsi="仿宋" w:eastAsia="仿宋" w:cs="仿宋"/>
          <w:b/>
          <w:bCs/>
          <w:color w:val="auto"/>
          <w:sz w:val="24"/>
          <w:szCs w:val="24"/>
          <w:highlight w:val="none"/>
        </w:rPr>
        <w:t>、技术资料</w:t>
      </w:r>
      <w:r>
        <w:rPr>
          <w:rFonts w:hint="eastAsia" w:ascii="仿宋" w:hAnsi="仿宋" w:eastAsia="仿宋" w:cs="仿宋"/>
          <w:b/>
          <w:bCs/>
          <w:color w:val="auto"/>
          <w:sz w:val="24"/>
          <w:szCs w:val="24"/>
          <w:highlight w:val="none"/>
          <w:lang w:val="en-US" w:eastAsia="zh-CN"/>
        </w:rPr>
        <w:t>和</w:t>
      </w:r>
      <w:r>
        <w:rPr>
          <w:rFonts w:hint="eastAsia" w:ascii="仿宋" w:hAnsi="仿宋" w:eastAsia="仿宋" w:cs="仿宋"/>
          <w:b/>
          <w:bCs/>
          <w:color w:val="auto"/>
          <w:sz w:val="24"/>
          <w:szCs w:val="24"/>
          <w:highlight w:val="none"/>
        </w:rPr>
        <w:t>知识产权</w:t>
      </w:r>
    </w:p>
    <w:p>
      <w:pPr>
        <w:autoSpaceDE w:val="0"/>
        <w:autoSpaceDN w:val="0"/>
        <w:adjustRightInd w:val="0"/>
        <w:spacing w:line="460" w:lineRule="exact"/>
        <w:ind w:firstLine="48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乙方应按谈判文件规定的时间向甲方提供有关技术资料。</w:t>
      </w:r>
    </w:p>
    <w:p>
      <w:pPr>
        <w:autoSpaceDE w:val="0"/>
        <w:autoSpaceDN w:val="0"/>
        <w:adjustRightInd w:val="0"/>
        <w:spacing w:line="460" w:lineRule="exact"/>
        <w:ind w:firstLine="48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pPr>
        <w:autoSpaceDE w:val="0"/>
        <w:autoSpaceDN w:val="0"/>
        <w:adjustRightInd w:val="0"/>
        <w:spacing w:line="460" w:lineRule="exact"/>
        <w:ind w:firstLine="48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乙方应保证提供服务过程中不会侵犯任何第三方的知识产权。甲方未结清约定的服务费用前，乙方对交付的作品享有完整的著作权；甲方付清所有费用后，作品的所有权转移给甲方，乙方享有相应的署名权及使用权（包括但不限于播出、复制、摘录、修改、参评）</w:t>
      </w:r>
    </w:p>
    <w:p>
      <w:pPr>
        <w:autoSpaceDE w:val="0"/>
        <w:autoSpaceDN w:val="0"/>
        <w:adjustRightInd w:val="0"/>
        <w:spacing w:line="460" w:lineRule="exact"/>
        <w:ind w:firstLine="482" w:firstLineChars="200"/>
        <w:rPr>
          <w:rFonts w:hint="eastAsia" w:ascii="仿宋" w:hAnsi="仿宋" w:eastAsia="仿宋" w:cs="仿宋"/>
          <w:b/>
          <w:color w:val="auto"/>
          <w:sz w:val="24"/>
          <w:szCs w:val="24"/>
          <w:highlight w:val="none"/>
          <w:lang w:val="en-US" w:eastAsia="zh-CN"/>
        </w:rPr>
      </w:pPr>
      <w:r>
        <w:rPr>
          <w:rFonts w:hint="eastAsia" w:ascii="仿宋" w:hAnsi="仿宋" w:eastAsia="仿宋" w:cs="仿宋"/>
          <w:b/>
          <w:color w:val="auto"/>
          <w:sz w:val="24"/>
          <w:szCs w:val="24"/>
          <w:highlight w:val="none"/>
          <w:lang w:val="en-US" w:eastAsia="zh-CN"/>
        </w:rPr>
        <w:t>五</w:t>
      </w:r>
      <w:r>
        <w:rPr>
          <w:rFonts w:hint="eastAsia" w:ascii="仿宋" w:hAnsi="仿宋" w:eastAsia="仿宋" w:cs="仿宋"/>
          <w:b/>
          <w:color w:val="auto"/>
          <w:sz w:val="24"/>
          <w:szCs w:val="24"/>
          <w:highlight w:val="none"/>
          <w:lang w:val="zh-CN"/>
        </w:rPr>
        <w:t>、履约保证金：</w:t>
      </w:r>
      <w:r>
        <w:rPr>
          <w:rFonts w:hint="eastAsia" w:ascii="仿宋" w:hAnsi="仿宋" w:eastAsia="仿宋" w:cs="仿宋"/>
          <w:b/>
          <w:color w:val="auto"/>
          <w:sz w:val="24"/>
          <w:szCs w:val="24"/>
          <w:highlight w:val="none"/>
          <w:lang w:val="en-US" w:eastAsia="zh-CN"/>
        </w:rPr>
        <w:t>无。</w:t>
      </w:r>
    </w:p>
    <w:p>
      <w:pPr>
        <w:autoSpaceDE w:val="0"/>
        <w:autoSpaceDN w:val="0"/>
        <w:adjustRightInd w:val="0"/>
        <w:spacing w:line="460" w:lineRule="exact"/>
        <w:ind w:firstLine="482" w:firstLineChars="200"/>
        <w:rPr>
          <w:rFonts w:hint="eastAsia" w:ascii="仿宋" w:hAnsi="仿宋" w:eastAsia="仿宋" w:cs="仿宋"/>
          <w:b/>
          <w:bCs/>
          <w:color w:val="auto"/>
          <w:sz w:val="24"/>
          <w:szCs w:val="24"/>
          <w:highlight w:val="none"/>
          <w:lang w:val="zh-CN"/>
        </w:rPr>
      </w:pPr>
      <w:r>
        <w:rPr>
          <w:rFonts w:hint="eastAsia" w:ascii="仿宋" w:hAnsi="仿宋" w:eastAsia="仿宋" w:cs="仿宋"/>
          <w:b/>
          <w:color w:val="auto"/>
          <w:sz w:val="24"/>
          <w:szCs w:val="24"/>
          <w:highlight w:val="none"/>
          <w:lang w:val="en-US" w:eastAsia="zh-CN"/>
        </w:rPr>
        <w:t>六</w:t>
      </w:r>
      <w:r>
        <w:rPr>
          <w:rFonts w:hint="eastAsia" w:ascii="仿宋" w:hAnsi="仿宋" w:eastAsia="仿宋" w:cs="仿宋"/>
          <w:b/>
          <w:color w:val="auto"/>
          <w:sz w:val="24"/>
          <w:szCs w:val="24"/>
          <w:highlight w:val="none"/>
          <w:lang w:val="zh-CN"/>
        </w:rPr>
        <w:t>、服务质量保证期</w:t>
      </w:r>
      <w:r>
        <w:rPr>
          <w:rFonts w:hint="eastAsia" w:ascii="仿宋" w:hAnsi="仿宋" w:eastAsia="仿宋" w:cs="仿宋"/>
          <w:b/>
          <w:color w:val="auto"/>
          <w:sz w:val="24"/>
          <w:szCs w:val="24"/>
          <w:highlight w:val="none"/>
          <w:lang w:val="en-US" w:eastAsia="zh-CN"/>
        </w:rPr>
        <w:t>:</w:t>
      </w:r>
      <w:r>
        <w:rPr>
          <w:rFonts w:hint="eastAsia" w:ascii="仿宋" w:hAnsi="仿宋" w:eastAsia="仿宋" w:cs="仿宋"/>
          <w:b/>
          <w:bCs/>
          <w:color w:val="auto"/>
          <w:sz w:val="24"/>
          <w:szCs w:val="24"/>
          <w:highlight w:val="none"/>
          <w:lang w:val="en-US" w:eastAsia="zh-CN"/>
        </w:rPr>
        <w:t>无</w:t>
      </w:r>
      <w:r>
        <w:rPr>
          <w:rFonts w:hint="eastAsia" w:ascii="仿宋" w:hAnsi="仿宋" w:eastAsia="仿宋" w:cs="仿宋"/>
          <w:b/>
          <w:bCs/>
          <w:color w:val="auto"/>
          <w:sz w:val="24"/>
          <w:szCs w:val="24"/>
          <w:highlight w:val="none"/>
          <w:lang w:val="zh-CN"/>
        </w:rPr>
        <w:t>。</w:t>
      </w:r>
    </w:p>
    <w:p>
      <w:pPr>
        <w:autoSpaceDE w:val="0"/>
        <w:autoSpaceDN w:val="0"/>
        <w:adjustRightInd w:val="0"/>
        <w:spacing w:line="460" w:lineRule="exact"/>
        <w:ind w:firstLine="482" w:firstLineChars="200"/>
        <w:rPr>
          <w:rFonts w:hint="eastAsia" w:ascii="仿宋" w:hAnsi="仿宋" w:eastAsia="仿宋" w:cs="仿宋"/>
          <w:b/>
          <w:color w:val="auto"/>
          <w:sz w:val="24"/>
          <w:szCs w:val="24"/>
          <w:highlight w:val="none"/>
          <w:lang w:val="zh-CN"/>
        </w:rPr>
      </w:pPr>
      <w:r>
        <w:rPr>
          <w:rFonts w:hint="eastAsia" w:ascii="仿宋" w:hAnsi="仿宋" w:eastAsia="仿宋" w:cs="仿宋"/>
          <w:b/>
          <w:color w:val="auto"/>
          <w:sz w:val="24"/>
          <w:szCs w:val="24"/>
          <w:highlight w:val="none"/>
          <w:lang w:val="zh-CN"/>
        </w:rPr>
        <w:t>七、合同履行时间、履行方式及履行地点</w:t>
      </w:r>
    </w:p>
    <w:p>
      <w:pPr>
        <w:autoSpaceDE w:val="0"/>
        <w:autoSpaceDN w:val="0"/>
        <w:adjustRightInd w:val="0"/>
        <w:spacing w:line="460" w:lineRule="exact"/>
        <w:ind w:firstLine="480"/>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1、履行时间：要求合同签订后6个月内完成系统所有建设内容，开始试运行；试运行3个月后组织整体验收，试运行期间保证正常运行；</w:t>
      </w:r>
      <w:r>
        <w:rPr>
          <w:rFonts w:hint="eastAsia" w:ascii="仿宋" w:hAnsi="仿宋" w:eastAsia="仿宋" w:cs="仿宋"/>
          <w:color w:val="auto"/>
          <w:sz w:val="24"/>
          <w:szCs w:val="24"/>
          <w:highlight w:val="none"/>
          <w:lang w:val="en-US" w:eastAsia="zh-CN"/>
        </w:rPr>
        <w:t>乙方</w:t>
      </w:r>
      <w:r>
        <w:rPr>
          <w:rFonts w:hint="eastAsia" w:ascii="仿宋" w:hAnsi="仿宋" w:eastAsia="仿宋" w:cs="仿宋"/>
          <w:color w:val="auto"/>
          <w:sz w:val="24"/>
          <w:szCs w:val="24"/>
          <w:highlight w:val="none"/>
          <w:lang w:val="zh-CN"/>
        </w:rPr>
        <w:t>应制定明确的项目实施进度计划。</w:t>
      </w:r>
    </w:p>
    <w:p>
      <w:pPr>
        <w:autoSpaceDE w:val="0"/>
        <w:autoSpaceDN w:val="0"/>
        <w:adjustRightInd w:val="0"/>
        <w:spacing w:line="460" w:lineRule="exact"/>
        <w:ind w:firstLine="48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zh-CN"/>
        </w:rPr>
        <w:t>2、履行方式：</w:t>
      </w:r>
      <w:r>
        <w:rPr>
          <w:rFonts w:hint="eastAsia" w:ascii="仿宋" w:hAnsi="仿宋" w:eastAsia="仿宋" w:cs="仿宋"/>
          <w:color w:val="auto"/>
          <w:sz w:val="24"/>
          <w:szCs w:val="24"/>
          <w:highlight w:val="none"/>
          <w:lang w:val="en-US" w:eastAsia="zh-CN"/>
        </w:rPr>
        <w:t>甲方指定的方式。</w:t>
      </w:r>
    </w:p>
    <w:p>
      <w:pPr>
        <w:spacing w:line="460" w:lineRule="exact"/>
        <w:ind w:firstLine="5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zh-CN"/>
        </w:rPr>
        <w:t>3、履行地点：</w:t>
      </w:r>
      <w:r>
        <w:rPr>
          <w:rFonts w:hint="eastAsia" w:ascii="仿宋" w:hAnsi="仿宋" w:eastAsia="仿宋" w:cs="仿宋"/>
          <w:color w:val="auto"/>
          <w:sz w:val="24"/>
          <w:szCs w:val="24"/>
          <w:highlight w:val="none"/>
          <w:lang w:val="en-US" w:eastAsia="zh-CN"/>
        </w:rPr>
        <w:t>甲方指定的地点。</w:t>
      </w:r>
    </w:p>
    <w:p>
      <w:pPr>
        <w:autoSpaceDE w:val="0"/>
        <w:autoSpaceDN w:val="0"/>
        <w:adjustRightInd w:val="0"/>
        <w:spacing w:line="460" w:lineRule="exact"/>
        <w:ind w:firstLine="480"/>
        <w:rPr>
          <w:rFonts w:hint="eastAsia" w:ascii="仿宋" w:hAnsi="仿宋" w:eastAsia="仿宋" w:cs="仿宋"/>
          <w:b/>
          <w:color w:val="auto"/>
          <w:sz w:val="24"/>
          <w:szCs w:val="24"/>
          <w:highlight w:val="none"/>
          <w:lang w:val="zh-CN"/>
        </w:rPr>
      </w:pPr>
      <w:r>
        <w:rPr>
          <w:rFonts w:hint="eastAsia" w:ascii="仿宋" w:hAnsi="仿宋" w:eastAsia="仿宋" w:cs="仿宋"/>
          <w:b/>
          <w:color w:val="auto"/>
          <w:sz w:val="24"/>
          <w:szCs w:val="24"/>
          <w:highlight w:val="none"/>
          <w:lang w:val="zh-CN"/>
        </w:rPr>
        <w:t>八、付款方式</w:t>
      </w:r>
    </w:p>
    <w:p>
      <w:pPr>
        <w:spacing w:line="460" w:lineRule="exact"/>
        <w:ind w:firstLine="5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签订合同后7个工作日内，支付合同金额的40%；项目通过初验后15个工作日内，支付合同额的40%；试运行合格并通过正式验收后，支付合同金额的20%；</w:t>
      </w:r>
    </w:p>
    <w:p>
      <w:pPr>
        <w:spacing w:line="460" w:lineRule="exact"/>
        <w:ind w:firstLine="500"/>
        <w:rPr>
          <w:rFonts w:hint="eastAsia" w:ascii="仿宋" w:hAnsi="仿宋" w:eastAsia="仿宋" w:cs="仿宋"/>
          <w:b/>
          <w:color w:val="auto"/>
          <w:sz w:val="24"/>
          <w:szCs w:val="24"/>
          <w:highlight w:val="none"/>
          <w:lang w:val="en-US" w:eastAsia="zh-CN"/>
        </w:rPr>
      </w:pPr>
      <w:r>
        <w:rPr>
          <w:rFonts w:hint="eastAsia" w:ascii="仿宋" w:hAnsi="仿宋" w:eastAsia="仿宋" w:cs="仿宋"/>
          <w:color w:val="auto"/>
          <w:sz w:val="24"/>
          <w:szCs w:val="24"/>
          <w:highlight w:val="none"/>
          <w:lang w:val="en-US" w:eastAsia="zh-CN"/>
        </w:rPr>
        <w:t>供应商在结算合同价款时需提供正式的税务发票。</w:t>
      </w:r>
    </w:p>
    <w:p>
      <w:pPr>
        <w:autoSpaceDE w:val="0"/>
        <w:autoSpaceDN w:val="0"/>
        <w:adjustRightInd w:val="0"/>
        <w:spacing w:line="460" w:lineRule="exact"/>
        <w:ind w:firstLine="48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九、税</w:t>
      </w:r>
    </w:p>
    <w:p>
      <w:pPr>
        <w:spacing w:line="460" w:lineRule="exact"/>
        <w:ind w:firstLine="500"/>
        <w:rPr>
          <w:rFonts w:hint="eastAsia" w:ascii="仿宋" w:hAnsi="仿宋" w:eastAsia="仿宋" w:cs="仿宋"/>
          <w:color w:val="auto"/>
          <w:kern w:val="44"/>
          <w:sz w:val="24"/>
          <w:szCs w:val="24"/>
          <w:highlight w:val="none"/>
          <w:u w:val="single"/>
        </w:rPr>
      </w:pPr>
      <w:r>
        <w:rPr>
          <w:rFonts w:hint="eastAsia" w:ascii="仿宋" w:hAnsi="仿宋" w:eastAsia="仿宋" w:cs="仿宋"/>
          <w:color w:val="auto"/>
          <w:sz w:val="24"/>
          <w:szCs w:val="24"/>
          <w:highlight w:val="none"/>
        </w:rPr>
        <w:t>本合同执行中相关的一切税费均由乙方负担。</w:t>
      </w:r>
    </w:p>
    <w:p>
      <w:pPr>
        <w:spacing w:line="460" w:lineRule="exact"/>
        <w:ind w:firstLine="5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十、服务要求</w:t>
      </w:r>
    </w:p>
    <w:p>
      <w:pPr>
        <w:spacing w:line="460" w:lineRule="exact"/>
        <w:ind w:firstLine="5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乙方应按招标文件规定向甲方提供服务。</w:t>
      </w:r>
    </w:p>
    <w:p>
      <w:pPr>
        <w:spacing w:line="460" w:lineRule="exact"/>
        <w:ind w:firstLine="5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乙方提供的服务成果在服务质量保证期内发生故障，乙方应负责免费提供后续服务。对达不到要求者，根据实际情况，经双方协商，可按以下办法处理：</w:t>
      </w:r>
    </w:p>
    <w:p>
      <w:pPr>
        <w:spacing w:line="460" w:lineRule="exact"/>
        <w:ind w:firstLine="5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⑴重做：由乙方承担所发生的全部费用。</w:t>
      </w:r>
    </w:p>
    <w:p>
      <w:pPr>
        <w:spacing w:line="460" w:lineRule="exact"/>
        <w:ind w:firstLine="5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⑵贬值处理：由甲乙双方合议定价。</w:t>
      </w:r>
    </w:p>
    <w:p>
      <w:pPr>
        <w:spacing w:line="460" w:lineRule="exact"/>
        <w:ind w:firstLine="5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⑶解除合同。</w:t>
      </w:r>
    </w:p>
    <w:p>
      <w:pPr>
        <w:spacing w:line="460" w:lineRule="exact"/>
        <w:ind w:firstLine="5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 xml:space="preserve"> 如在使用过程中发生问题，乙方在接到甲方通知后在△小时内到达招标人现场。</w:t>
      </w:r>
    </w:p>
    <w:p>
      <w:pPr>
        <w:spacing w:line="460" w:lineRule="exact"/>
        <w:ind w:firstLine="500"/>
        <w:rPr>
          <w:rFonts w:hint="eastAsia" w:ascii="仿宋" w:hAnsi="仿宋" w:eastAsia="仿宋" w:cs="仿宋"/>
          <w:b/>
          <w:color w:val="auto"/>
          <w:sz w:val="24"/>
          <w:szCs w:val="24"/>
          <w:highlight w:val="none"/>
        </w:rPr>
      </w:pPr>
      <w:r>
        <w:rPr>
          <w:rFonts w:hint="eastAsia" w:ascii="仿宋" w:hAnsi="仿宋" w:eastAsia="仿宋" w:cs="仿宋"/>
          <w:color w:val="auto"/>
          <w:sz w:val="24"/>
          <w:szCs w:val="24"/>
          <w:highlight w:val="none"/>
        </w:rPr>
        <w:t>4</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在服务质量保证期内，乙方应对出现的质量及安全问题负责处理解决并承担一切费用。</w:t>
      </w:r>
    </w:p>
    <w:p>
      <w:pPr>
        <w:spacing w:line="460" w:lineRule="exact"/>
        <w:ind w:firstLine="5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十</w:t>
      </w:r>
      <w:r>
        <w:rPr>
          <w:rFonts w:hint="eastAsia" w:ascii="仿宋" w:hAnsi="仿宋" w:eastAsia="仿宋" w:cs="仿宋"/>
          <w:b/>
          <w:color w:val="auto"/>
          <w:sz w:val="24"/>
          <w:szCs w:val="24"/>
          <w:highlight w:val="none"/>
          <w:lang w:val="en-US" w:eastAsia="zh-CN"/>
        </w:rPr>
        <w:t>一</w:t>
      </w:r>
      <w:r>
        <w:rPr>
          <w:rFonts w:hint="eastAsia" w:ascii="仿宋" w:hAnsi="仿宋" w:eastAsia="仿宋" w:cs="仿宋"/>
          <w:b/>
          <w:color w:val="auto"/>
          <w:sz w:val="24"/>
          <w:szCs w:val="24"/>
          <w:highlight w:val="none"/>
        </w:rPr>
        <w:t>、违约责任</w:t>
      </w:r>
    </w:p>
    <w:p>
      <w:pPr>
        <w:spacing w:line="460" w:lineRule="exact"/>
        <w:ind w:firstLine="5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1、甲方无正当理由拒收接受服务的，甲方向乙方偿付合同款项百分之五作为违约金。</w:t>
      </w:r>
    </w:p>
    <w:p>
      <w:pPr>
        <w:spacing w:line="460" w:lineRule="exact"/>
        <w:ind w:firstLine="5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2、甲方无故逾期验收和办理款项支付手续的,甲方应按逾期付款总额每日万分之五向乙方支付违约金。</w:t>
      </w:r>
    </w:p>
    <w:p>
      <w:pPr>
        <w:spacing w:line="460" w:lineRule="exact"/>
        <w:ind w:firstLine="5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 xml:space="preserve">3、乙方未能如期提供服务的，每日向甲方支付合同款项的千分之六作为违约金。乙方超过约定日期10个工作日仍不能提供服务的，甲方可解除本合同。乙方因未能如期提供服务或因其他违约行为导致甲方解除合同的，乙方应向甲方支付合同总值10%的违约金，如造成甲方损失超过违约金的，超出部分由乙方继续承担赔偿责任。 </w:t>
      </w:r>
    </w:p>
    <w:p>
      <w:pPr>
        <w:autoSpaceDE w:val="0"/>
        <w:autoSpaceDN w:val="0"/>
        <w:adjustRightInd w:val="0"/>
        <w:spacing w:line="460" w:lineRule="exact"/>
        <w:ind w:firstLine="48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十</w:t>
      </w:r>
      <w:r>
        <w:rPr>
          <w:rFonts w:hint="eastAsia" w:ascii="仿宋" w:hAnsi="仿宋" w:eastAsia="仿宋" w:cs="仿宋"/>
          <w:b/>
          <w:color w:val="auto"/>
          <w:sz w:val="24"/>
          <w:szCs w:val="24"/>
          <w:highlight w:val="none"/>
          <w:lang w:val="en-US" w:eastAsia="zh-CN"/>
        </w:rPr>
        <w:t>二</w:t>
      </w:r>
      <w:r>
        <w:rPr>
          <w:rFonts w:hint="eastAsia" w:ascii="仿宋" w:hAnsi="仿宋" w:eastAsia="仿宋" w:cs="仿宋"/>
          <w:b/>
          <w:color w:val="auto"/>
          <w:sz w:val="24"/>
          <w:szCs w:val="24"/>
          <w:highlight w:val="none"/>
        </w:rPr>
        <w:t>、不可抗力事件处理</w:t>
      </w:r>
    </w:p>
    <w:p>
      <w:pPr>
        <w:autoSpaceDE w:val="0"/>
        <w:autoSpaceDN w:val="0"/>
        <w:adjustRightInd w:val="0"/>
        <w:spacing w:line="460" w:lineRule="exact"/>
        <w:ind w:firstLine="48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1、在合同有效期内，任何一方因不可抗力事件导致不能履行合同，则合同履行期可延长，其延长期与不可抗力影响期相同。</w:t>
      </w:r>
    </w:p>
    <w:p>
      <w:pPr>
        <w:autoSpaceDE w:val="0"/>
        <w:autoSpaceDN w:val="0"/>
        <w:adjustRightInd w:val="0"/>
        <w:spacing w:line="460" w:lineRule="exact"/>
        <w:ind w:firstLine="48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2、不可抗力事件发生后，应立即通知对方，并寄送有关权威机构出具的证明。</w:t>
      </w:r>
    </w:p>
    <w:p>
      <w:pPr>
        <w:spacing w:line="460" w:lineRule="exact"/>
        <w:ind w:firstLine="5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3、不可抗力事件延续120天以上，双方应通过友好协商，确定是否继续履行合同。</w:t>
      </w:r>
    </w:p>
    <w:p>
      <w:pPr>
        <w:spacing w:line="240" w:lineRule="auto"/>
        <w:ind w:firstLine="5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十</w:t>
      </w:r>
      <w:r>
        <w:rPr>
          <w:rFonts w:hint="eastAsia" w:ascii="仿宋" w:hAnsi="仿宋" w:eastAsia="仿宋" w:cs="仿宋"/>
          <w:b/>
          <w:color w:val="auto"/>
          <w:sz w:val="24"/>
          <w:szCs w:val="24"/>
          <w:highlight w:val="none"/>
          <w:lang w:val="en-US" w:eastAsia="zh-CN"/>
        </w:rPr>
        <w:t>三</w:t>
      </w:r>
      <w:r>
        <w:rPr>
          <w:rFonts w:hint="eastAsia" w:ascii="仿宋" w:hAnsi="仿宋" w:eastAsia="仿宋" w:cs="仿宋"/>
          <w:b/>
          <w:color w:val="auto"/>
          <w:sz w:val="24"/>
          <w:szCs w:val="24"/>
          <w:highlight w:val="none"/>
        </w:rPr>
        <w:t>、诉讼：</w:t>
      </w:r>
    </w:p>
    <w:p>
      <w:pPr>
        <w:spacing w:line="240" w:lineRule="auto"/>
        <w:ind w:firstLine="5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双方在执行合同中所发生的一切争议，应通过协商解决。如协商不成，可向合同签订地法院起诉。</w:t>
      </w:r>
    </w:p>
    <w:p>
      <w:pPr>
        <w:spacing w:line="460" w:lineRule="exact"/>
        <w:ind w:firstLine="5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lang w:val="en-US" w:eastAsia="zh-CN"/>
        </w:rPr>
        <w:t>十四</w:t>
      </w:r>
      <w:r>
        <w:rPr>
          <w:rFonts w:hint="eastAsia" w:ascii="仿宋" w:hAnsi="仿宋" w:eastAsia="仿宋" w:cs="仿宋"/>
          <w:b/>
          <w:color w:val="auto"/>
          <w:sz w:val="24"/>
          <w:szCs w:val="24"/>
          <w:highlight w:val="none"/>
        </w:rPr>
        <w:t>、其它</w:t>
      </w:r>
    </w:p>
    <w:p>
      <w:pPr>
        <w:spacing w:line="460" w:lineRule="exact"/>
        <w:ind w:firstLine="5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合同经双方法定代表人或授权代表签字并加盖单位公章后生效。</w:t>
      </w:r>
    </w:p>
    <w:p>
      <w:pPr>
        <w:spacing w:line="460" w:lineRule="exact"/>
        <w:ind w:firstLine="5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合同执行中涉及采购资金和采购内容修改或补充的，须经业主财政部门审批，并签书面补充协议报政府采购监督管理部门备案，方可作为主合同不可分割的一部分。</w:t>
      </w:r>
    </w:p>
    <w:p>
      <w:pPr>
        <w:spacing w:line="460" w:lineRule="exact"/>
        <w:ind w:firstLine="5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本合同未尽事宜，双方友好协商解决</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无法协商的</w:t>
      </w:r>
      <w:r>
        <w:rPr>
          <w:rFonts w:hint="eastAsia" w:ascii="仿宋" w:hAnsi="仿宋" w:eastAsia="仿宋" w:cs="仿宋"/>
          <w:color w:val="auto"/>
          <w:sz w:val="24"/>
          <w:szCs w:val="24"/>
          <w:highlight w:val="none"/>
        </w:rPr>
        <w:t>遵照</w:t>
      </w:r>
      <w:r>
        <w:rPr>
          <w:rFonts w:hint="eastAsia" w:ascii="仿宋" w:hAnsi="仿宋" w:eastAsia="仿宋" w:cs="仿宋"/>
          <w:color w:val="auto"/>
          <w:sz w:val="24"/>
          <w:szCs w:val="24"/>
          <w:highlight w:val="none"/>
          <w:lang w:eastAsia="zh-CN"/>
        </w:rPr>
        <w:t>《中华人民共和国民法典》</w:t>
      </w:r>
      <w:r>
        <w:rPr>
          <w:rFonts w:hint="eastAsia" w:ascii="仿宋" w:hAnsi="仿宋" w:eastAsia="仿宋" w:cs="仿宋"/>
          <w:color w:val="auto"/>
          <w:sz w:val="24"/>
          <w:szCs w:val="24"/>
          <w:highlight w:val="none"/>
        </w:rPr>
        <w:t>有关条文执行。</w:t>
      </w:r>
    </w:p>
    <w:p>
      <w:pPr>
        <w:spacing w:line="460" w:lineRule="exact"/>
        <w:ind w:firstLine="500"/>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rPr>
        <w:t>4</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kern w:val="2"/>
          <w:sz w:val="24"/>
          <w:szCs w:val="24"/>
          <w:highlight w:val="none"/>
        </w:rPr>
        <w:t>本合同正本一式</w:t>
      </w:r>
      <w:r>
        <w:rPr>
          <w:rFonts w:hint="eastAsia" w:ascii="仿宋" w:hAnsi="仿宋" w:eastAsia="仿宋" w:cs="仿宋"/>
          <w:color w:val="auto"/>
          <w:kern w:val="2"/>
          <w:sz w:val="24"/>
          <w:szCs w:val="24"/>
          <w:highlight w:val="none"/>
          <w:u w:val="single"/>
        </w:rPr>
        <w:t xml:space="preserve"> </w:t>
      </w:r>
      <w:r>
        <w:rPr>
          <w:rFonts w:hint="eastAsia" w:ascii="仿宋" w:hAnsi="仿宋" w:eastAsia="仿宋" w:cs="仿宋"/>
          <w:color w:val="auto"/>
          <w:kern w:val="2"/>
          <w:sz w:val="24"/>
          <w:szCs w:val="24"/>
          <w:highlight w:val="none"/>
          <w:u w:val="single"/>
          <w:lang w:val="en-US" w:eastAsia="zh-CN"/>
        </w:rPr>
        <w:t>8</w:t>
      </w:r>
      <w:r>
        <w:rPr>
          <w:rFonts w:hint="eastAsia" w:ascii="仿宋" w:hAnsi="仿宋" w:eastAsia="仿宋" w:cs="仿宋"/>
          <w:color w:val="auto"/>
          <w:kern w:val="2"/>
          <w:sz w:val="24"/>
          <w:szCs w:val="24"/>
          <w:highlight w:val="none"/>
          <w:u w:val="single"/>
        </w:rPr>
        <w:t xml:space="preserve"> </w:t>
      </w:r>
      <w:r>
        <w:rPr>
          <w:rFonts w:hint="eastAsia" w:ascii="仿宋" w:hAnsi="仿宋" w:eastAsia="仿宋" w:cs="仿宋"/>
          <w:color w:val="auto"/>
          <w:kern w:val="2"/>
          <w:sz w:val="24"/>
          <w:szCs w:val="24"/>
          <w:highlight w:val="none"/>
        </w:rPr>
        <w:t>份，甲乙双方各执</w:t>
      </w:r>
      <w:r>
        <w:rPr>
          <w:rFonts w:hint="eastAsia" w:ascii="仿宋" w:hAnsi="仿宋" w:eastAsia="仿宋" w:cs="仿宋"/>
          <w:color w:val="auto"/>
          <w:kern w:val="2"/>
          <w:sz w:val="24"/>
          <w:szCs w:val="24"/>
          <w:highlight w:val="none"/>
          <w:u w:val="single"/>
        </w:rPr>
        <w:t xml:space="preserve"> </w:t>
      </w:r>
      <w:r>
        <w:rPr>
          <w:rFonts w:hint="eastAsia" w:ascii="仿宋" w:hAnsi="仿宋" w:eastAsia="仿宋" w:cs="仿宋"/>
          <w:color w:val="auto"/>
          <w:kern w:val="2"/>
          <w:sz w:val="24"/>
          <w:szCs w:val="24"/>
          <w:highlight w:val="none"/>
          <w:u w:val="single"/>
          <w:lang w:val="en-US" w:eastAsia="zh-CN"/>
        </w:rPr>
        <w:t>3</w:t>
      </w:r>
      <w:r>
        <w:rPr>
          <w:rFonts w:hint="eastAsia" w:ascii="仿宋" w:hAnsi="仿宋" w:eastAsia="仿宋" w:cs="仿宋"/>
          <w:color w:val="auto"/>
          <w:kern w:val="2"/>
          <w:sz w:val="24"/>
          <w:szCs w:val="24"/>
          <w:highlight w:val="none"/>
          <w:u w:val="single"/>
        </w:rPr>
        <w:t xml:space="preserve"> </w:t>
      </w:r>
      <w:r>
        <w:rPr>
          <w:rFonts w:hint="eastAsia" w:ascii="仿宋" w:hAnsi="仿宋" w:eastAsia="仿宋" w:cs="仿宋"/>
          <w:color w:val="auto"/>
          <w:kern w:val="2"/>
          <w:sz w:val="24"/>
          <w:szCs w:val="24"/>
          <w:highlight w:val="none"/>
        </w:rPr>
        <w:t>份，采购代理机构执</w:t>
      </w:r>
      <w:r>
        <w:rPr>
          <w:rFonts w:hint="eastAsia" w:ascii="仿宋" w:hAnsi="仿宋" w:eastAsia="仿宋" w:cs="仿宋"/>
          <w:color w:val="auto"/>
          <w:kern w:val="2"/>
          <w:sz w:val="24"/>
          <w:szCs w:val="24"/>
          <w:highlight w:val="none"/>
          <w:u w:val="single"/>
          <w:lang w:val="en-US" w:eastAsia="zh-CN"/>
        </w:rPr>
        <w:t xml:space="preserve"> 2 </w:t>
      </w:r>
      <w:r>
        <w:rPr>
          <w:rFonts w:hint="eastAsia" w:ascii="仿宋" w:hAnsi="仿宋" w:eastAsia="仿宋" w:cs="仿宋"/>
          <w:color w:val="auto"/>
          <w:kern w:val="2"/>
          <w:sz w:val="24"/>
          <w:szCs w:val="24"/>
          <w:highlight w:val="none"/>
        </w:rPr>
        <w:t>份。</w:t>
      </w:r>
    </w:p>
    <w:p>
      <w:pPr>
        <w:wordWrap w:val="0"/>
        <w:adjustRightInd w:val="0"/>
        <w:snapToGrid w:val="0"/>
        <w:spacing w:line="360" w:lineRule="auto"/>
        <w:rPr>
          <w:rFonts w:hint="eastAsia" w:ascii="仿宋" w:hAnsi="仿宋" w:eastAsia="仿宋" w:cs="仿宋"/>
          <w:b/>
          <w:bCs/>
          <w:color w:val="auto"/>
          <w:sz w:val="24"/>
          <w:szCs w:val="24"/>
          <w:highlight w:val="none"/>
        </w:rPr>
      </w:pPr>
      <w:r>
        <w:rPr>
          <w:rFonts w:hint="eastAsia" w:ascii="仿宋" w:hAnsi="仿宋" w:eastAsia="仿宋" w:cs="仿宋"/>
          <w:color w:val="auto"/>
          <w:sz w:val="24"/>
          <w:szCs w:val="24"/>
          <w:highlight w:val="none"/>
        </w:rPr>
        <w:t>甲    方：（盖章）</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 xml:space="preserve">    乙    方：（盖章）</w:t>
      </w:r>
      <w:r>
        <w:rPr>
          <w:rFonts w:hint="eastAsia" w:ascii="仿宋" w:hAnsi="仿宋" w:eastAsia="仿宋" w:cs="仿宋"/>
          <w:color w:val="auto"/>
          <w:sz w:val="24"/>
          <w:szCs w:val="24"/>
          <w:highlight w:val="none"/>
          <w:u w:val="single"/>
        </w:rPr>
        <w:t xml:space="preserve">              </w:t>
      </w:r>
    </w:p>
    <w:p>
      <w:pPr>
        <w:wordWrap w:val="0"/>
        <w:adjustRightInd w:val="0"/>
        <w:snapToGrid w:val="0"/>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住    所：</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 xml:space="preserve">     住    所：</w:t>
      </w:r>
      <w:r>
        <w:rPr>
          <w:rFonts w:hint="eastAsia" w:ascii="仿宋" w:hAnsi="仿宋" w:eastAsia="仿宋" w:cs="仿宋"/>
          <w:color w:val="auto"/>
          <w:sz w:val="24"/>
          <w:szCs w:val="24"/>
          <w:highlight w:val="none"/>
          <w:u w:val="single"/>
        </w:rPr>
        <w:t xml:space="preserve">                     </w:t>
      </w:r>
    </w:p>
    <w:p>
      <w:pPr>
        <w:wordWrap w:val="0"/>
        <w:adjustRightInd w:val="0"/>
        <w:snapToGrid w:val="0"/>
        <w:spacing w:line="360" w:lineRule="auto"/>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法定代表人或授权代表：</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 xml:space="preserve">     法定代表人或授权代表：</w:t>
      </w:r>
      <w:r>
        <w:rPr>
          <w:rFonts w:hint="eastAsia" w:ascii="仿宋" w:hAnsi="仿宋" w:eastAsia="仿宋" w:cs="仿宋"/>
          <w:color w:val="auto"/>
          <w:sz w:val="24"/>
          <w:szCs w:val="24"/>
          <w:highlight w:val="none"/>
          <w:u w:val="single"/>
        </w:rPr>
        <w:t xml:space="preserve">          </w:t>
      </w:r>
    </w:p>
    <w:p>
      <w:pPr>
        <w:wordWrap w:val="0"/>
        <w:adjustRightInd w:val="0"/>
        <w:snapToGrid w:val="0"/>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开户银行：</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 xml:space="preserve">     开户银行：</w:t>
      </w:r>
      <w:r>
        <w:rPr>
          <w:rFonts w:hint="eastAsia" w:ascii="仿宋" w:hAnsi="仿宋" w:eastAsia="仿宋" w:cs="仿宋"/>
          <w:color w:val="auto"/>
          <w:sz w:val="24"/>
          <w:szCs w:val="24"/>
          <w:highlight w:val="none"/>
          <w:u w:val="single"/>
        </w:rPr>
        <w:t xml:space="preserve">                     </w:t>
      </w:r>
    </w:p>
    <w:p>
      <w:pPr>
        <w:wordWrap w:val="0"/>
        <w:adjustRightInd w:val="0"/>
        <w:snapToGrid w:val="0"/>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账    号：</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 xml:space="preserve">     账    号：</w:t>
      </w:r>
      <w:r>
        <w:rPr>
          <w:rFonts w:hint="eastAsia" w:ascii="仿宋" w:hAnsi="仿宋" w:eastAsia="仿宋" w:cs="仿宋"/>
          <w:color w:val="auto"/>
          <w:sz w:val="24"/>
          <w:szCs w:val="24"/>
          <w:highlight w:val="none"/>
          <w:u w:val="single"/>
        </w:rPr>
        <w:t xml:space="preserve">                     </w:t>
      </w:r>
    </w:p>
    <w:p>
      <w:pPr>
        <w:wordWrap w:val="0"/>
        <w:adjustRightInd w:val="0"/>
        <w:snapToGrid w:val="0"/>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邮政编码：</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 xml:space="preserve">    邮政编码：</w:t>
      </w:r>
      <w:r>
        <w:rPr>
          <w:rFonts w:hint="eastAsia" w:ascii="仿宋" w:hAnsi="仿宋" w:eastAsia="仿宋" w:cs="仿宋"/>
          <w:color w:val="auto"/>
          <w:sz w:val="24"/>
          <w:szCs w:val="24"/>
          <w:highlight w:val="none"/>
          <w:u w:val="single"/>
        </w:rPr>
        <w:t xml:space="preserve">                     </w:t>
      </w:r>
    </w:p>
    <w:p>
      <w:pPr>
        <w:wordWrap w:val="0"/>
        <w:adjustRightInd w:val="0"/>
        <w:snapToGrid w:val="0"/>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单位电话：</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 xml:space="preserve">     单位电话：</w:t>
      </w:r>
      <w:r>
        <w:rPr>
          <w:rFonts w:hint="eastAsia" w:ascii="仿宋" w:hAnsi="仿宋" w:eastAsia="仿宋" w:cs="仿宋"/>
          <w:color w:val="auto"/>
          <w:sz w:val="24"/>
          <w:szCs w:val="24"/>
          <w:highlight w:val="none"/>
          <w:u w:val="single"/>
        </w:rPr>
        <w:t xml:space="preserve">                     </w:t>
      </w:r>
    </w:p>
    <w:p>
      <w:pPr>
        <w:wordWrap w:val="0"/>
        <w:adjustRightInd w:val="0"/>
        <w:snapToGrid w:val="0"/>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传    真：</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 xml:space="preserve">     传    真：</w:t>
      </w:r>
      <w:r>
        <w:rPr>
          <w:rFonts w:hint="eastAsia" w:ascii="仿宋" w:hAnsi="仿宋" w:eastAsia="仿宋" w:cs="仿宋"/>
          <w:color w:val="auto"/>
          <w:sz w:val="24"/>
          <w:szCs w:val="24"/>
          <w:highlight w:val="none"/>
          <w:u w:val="single"/>
        </w:rPr>
        <w:t xml:space="preserve">                     </w:t>
      </w:r>
    </w:p>
    <w:p>
      <w:pPr>
        <w:wordWrap w:val="0"/>
        <w:adjustRightInd w:val="0"/>
        <w:snapToGrid w:val="0"/>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联 系 人：</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 xml:space="preserve">     联 系 人：</w:t>
      </w:r>
      <w:r>
        <w:rPr>
          <w:rFonts w:hint="eastAsia" w:ascii="仿宋" w:hAnsi="仿宋" w:eastAsia="仿宋" w:cs="仿宋"/>
          <w:color w:val="auto"/>
          <w:sz w:val="24"/>
          <w:szCs w:val="24"/>
          <w:highlight w:val="none"/>
          <w:u w:val="single"/>
        </w:rPr>
        <w:t xml:space="preserve">                     </w:t>
      </w:r>
    </w:p>
    <w:p>
      <w:pPr>
        <w:wordWrap w:val="0"/>
        <w:adjustRightInd w:val="0"/>
        <w:snapToGrid w:val="0"/>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联系人手机：</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 xml:space="preserve">     联系人手机：</w:t>
      </w:r>
      <w:r>
        <w:rPr>
          <w:rFonts w:hint="eastAsia" w:ascii="仿宋" w:hAnsi="仿宋" w:eastAsia="仿宋" w:cs="仿宋"/>
          <w:color w:val="auto"/>
          <w:sz w:val="24"/>
          <w:szCs w:val="24"/>
          <w:highlight w:val="none"/>
          <w:u w:val="single"/>
        </w:rPr>
        <w:t xml:space="preserve">                   </w:t>
      </w:r>
    </w:p>
    <w:p>
      <w:pPr>
        <w:wordWrap w:val="0"/>
        <w:adjustRightInd w:val="0"/>
        <w:snapToGrid w:val="0"/>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合同订立时间：</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年</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月</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日</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合同订立时间：</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年</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月</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日</w:t>
      </w:r>
    </w:p>
    <w:p>
      <w:pPr>
        <w:spacing w:line="340" w:lineRule="atLeast"/>
        <w:jc w:val="center"/>
        <w:rPr>
          <w:rFonts w:hint="eastAsia" w:ascii="仿宋" w:hAnsi="仿宋" w:eastAsia="仿宋" w:cs="仿宋"/>
          <w:color w:val="auto"/>
          <w:kern w:val="0"/>
          <w:sz w:val="24"/>
          <w:highlight w:val="none"/>
        </w:rPr>
      </w:pPr>
      <w:r>
        <w:rPr>
          <w:rFonts w:hint="eastAsia" w:ascii="仿宋" w:hAnsi="仿宋" w:eastAsia="仿宋" w:cs="仿宋"/>
          <w:b/>
          <w:color w:val="auto"/>
          <w:sz w:val="32"/>
          <w:szCs w:val="32"/>
          <w:highlight w:val="none"/>
        </w:rPr>
        <w:br w:type="page"/>
      </w:r>
      <w:r>
        <w:rPr>
          <w:rFonts w:hint="eastAsia" w:ascii="仿宋" w:hAnsi="仿宋" w:eastAsia="仿宋" w:cs="仿宋"/>
          <w:b/>
          <w:color w:val="auto"/>
          <w:sz w:val="32"/>
          <w:szCs w:val="32"/>
          <w:highlight w:val="none"/>
        </w:rPr>
        <w:t>第六章</w:t>
      </w:r>
      <w:r>
        <w:rPr>
          <w:rFonts w:hint="eastAsia" w:ascii="仿宋" w:hAnsi="仿宋" w:eastAsia="仿宋" w:cs="仿宋"/>
          <w:b/>
          <w:color w:val="auto"/>
          <w:sz w:val="32"/>
          <w:szCs w:val="32"/>
          <w:highlight w:val="none"/>
          <w:lang w:val="en-US" w:eastAsia="zh-CN"/>
        </w:rPr>
        <w:t xml:space="preserve"> </w:t>
      </w:r>
      <w:r>
        <w:rPr>
          <w:rFonts w:hint="eastAsia" w:ascii="仿宋" w:hAnsi="仿宋" w:eastAsia="仿宋" w:cs="仿宋"/>
          <w:b/>
          <w:color w:val="auto"/>
          <w:sz w:val="32"/>
          <w:szCs w:val="32"/>
          <w:highlight w:val="none"/>
        </w:rPr>
        <w:t>响应文件格式附件</w:t>
      </w:r>
    </w:p>
    <w:p>
      <w:pPr>
        <w:spacing w:line="340" w:lineRule="atLeast"/>
        <w:rPr>
          <w:rFonts w:hint="eastAsia" w:ascii="仿宋" w:hAnsi="仿宋" w:eastAsia="仿宋" w:cs="仿宋"/>
          <w:b/>
          <w:color w:val="auto"/>
          <w:kern w:val="0"/>
          <w:sz w:val="28"/>
          <w:szCs w:val="28"/>
          <w:highlight w:val="none"/>
        </w:rPr>
      </w:pPr>
      <w:r>
        <w:rPr>
          <w:rFonts w:hint="eastAsia" w:ascii="仿宋" w:hAnsi="仿宋" w:eastAsia="仿宋" w:cs="仿宋"/>
          <w:b/>
          <w:color w:val="auto"/>
          <w:kern w:val="0"/>
          <w:sz w:val="28"/>
          <w:szCs w:val="28"/>
          <w:highlight w:val="none"/>
        </w:rPr>
        <w:t>附件1</w:t>
      </w:r>
      <w:r>
        <w:rPr>
          <w:rFonts w:hint="eastAsia" w:ascii="仿宋" w:hAnsi="仿宋" w:eastAsia="仿宋" w:cs="仿宋"/>
          <w:b/>
          <w:color w:val="auto"/>
          <w:sz w:val="30"/>
          <w:szCs w:val="30"/>
          <w:highlight w:val="none"/>
        </w:rPr>
        <w:t xml:space="preserve">                             </w:t>
      </w:r>
      <w:r>
        <w:rPr>
          <w:rFonts w:hint="eastAsia" w:ascii="仿宋" w:hAnsi="仿宋" w:eastAsia="仿宋" w:cs="仿宋"/>
          <w:color w:val="auto"/>
          <w:sz w:val="30"/>
          <w:szCs w:val="30"/>
          <w:highlight w:val="none"/>
        </w:rPr>
        <w:t xml:space="preserve"> 　　　</w:t>
      </w:r>
      <w:r>
        <w:rPr>
          <w:rFonts w:hint="eastAsia" w:ascii="仿宋" w:hAnsi="仿宋" w:eastAsia="仿宋" w:cs="仿宋"/>
          <w:b/>
          <w:color w:val="auto"/>
          <w:sz w:val="28"/>
          <w:highlight w:val="none"/>
        </w:rPr>
        <w:t xml:space="preserve">        </w:t>
      </w:r>
    </w:p>
    <w:p>
      <w:pPr>
        <w:spacing w:line="340" w:lineRule="atLeast"/>
        <w:ind w:right="-110"/>
        <w:jc w:val="center"/>
        <w:rPr>
          <w:rFonts w:hint="eastAsia" w:ascii="仿宋" w:hAnsi="仿宋" w:eastAsia="仿宋" w:cs="仿宋"/>
          <w:color w:val="auto"/>
          <w:spacing w:val="40"/>
          <w:sz w:val="52"/>
          <w:szCs w:val="52"/>
          <w:highlight w:val="none"/>
        </w:rPr>
      </w:pPr>
    </w:p>
    <w:p>
      <w:pPr>
        <w:spacing w:before="240" w:beforeLines="100" w:line="340" w:lineRule="atLeast"/>
        <w:ind w:right="-108"/>
        <w:jc w:val="center"/>
        <w:rPr>
          <w:rFonts w:hint="eastAsia" w:ascii="仿宋" w:hAnsi="仿宋" w:eastAsia="仿宋" w:cs="仿宋"/>
          <w:color w:val="auto"/>
          <w:sz w:val="36"/>
          <w:szCs w:val="36"/>
          <w:highlight w:val="none"/>
          <w:lang w:val="en-US" w:eastAsia="zh-CN"/>
        </w:rPr>
      </w:pPr>
      <w:r>
        <w:rPr>
          <w:rFonts w:hint="eastAsia" w:ascii="仿宋" w:hAnsi="仿宋" w:eastAsia="仿宋" w:cs="仿宋"/>
          <w:color w:val="auto"/>
          <w:sz w:val="36"/>
          <w:szCs w:val="36"/>
          <w:highlight w:val="none"/>
          <w:lang w:eastAsia="zh-CN"/>
        </w:rPr>
        <w:t>仙居县项目碳排放数字化管理项目</w:t>
      </w:r>
    </w:p>
    <w:p>
      <w:pPr>
        <w:spacing w:before="240" w:beforeLines="100" w:line="340" w:lineRule="atLeast"/>
        <w:ind w:right="-108"/>
        <w:jc w:val="center"/>
        <w:rPr>
          <w:rFonts w:hint="eastAsia" w:ascii="仿宋" w:hAnsi="仿宋" w:eastAsia="仿宋" w:cs="仿宋"/>
          <w:color w:val="auto"/>
          <w:sz w:val="36"/>
          <w:szCs w:val="36"/>
          <w:highlight w:val="none"/>
          <w:u w:val="single"/>
          <w:lang w:val="en-US" w:eastAsia="zh-CN"/>
        </w:rPr>
      </w:pPr>
      <w:r>
        <w:rPr>
          <w:rFonts w:hint="eastAsia" w:ascii="仿宋" w:hAnsi="仿宋" w:eastAsia="仿宋" w:cs="仿宋"/>
          <w:color w:val="auto"/>
          <w:sz w:val="36"/>
          <w:szCs w:val="36"/>
          <w:highlight w:val="none"/>
        </w:rPr>
        <w:t>项目编号：</w:t>
      </w:r>
      <w:r>
        <w:rPr>
          <w:rFonts w:hint="eastAsia" w:ascii="仿宋" w:hAnsi="仿宋" w:eastAsia="仿宋" w:cs="仿宋"/>
          <w:color w:val="auto"/>
          <w:sz w:val="36"/>
          <w:szCs w:val="36"/>
          <w:highlight w:val="none"/>
          <w:lang w:eastAsia="zh-CN"/>
        </w:rPr>
        <w:t>TZJX-2023-0061</w:t>
      </w:r>
    </w:p>
    <w:p>
      <w:pPr>
        <w:spacing w:before="240" w:beforeLines="100" w:line="340" w:lineRule="atLeast"/>
        <w:ind w:right="-108"/>
        <w:jc w:val="center"/>
        <w:rPr>
          <w:rFonts w:hint="eastAsia" w:ascii="仿宋" w:hAnsi="仿宋" w:eastAsia="仿宋" w:cs="仿宋"/>
          <w:color w:val="auto"/>
          <w:sz w:val="32"/>
          <w:szCs w:val="32"/>
          <w:highlight w:val="none"/>
        </w:rPr>
      </w:pPr>
    </w:p>
    <w:p>
      <w:pPr>
        <w:spacing w:after="100" w:afterAutospacing="1" w:line="340" w:lineRule="atLeast"/>
        <w:ind w:right="-108"/>
        <w:jc w:val="center"/>
        <w:rPr>
          <w:rFonts w:hint="eastAsia" w:ascii="仿宋" w:hAnsi="仿宋" w:eastAsia="仿宋" w:cs="仿宋"/>
          <w:b/>
          <w:color w:val="auto"/>
          <w:spacing w:val="40"/>
          <w:sz w:val="72"/>
          <w:szCs w:val="72"/>
          <w:highlight w:val="none"/>
        </w:rPr>
      </w:pPr>
      <w:r>
        <w:rPr>
          <w:rFonts w:hint="eastAsia" w:ascii="仿宋" w:hAnsi="仿宋" w:eastAsia="仿宋" w:cs="仿宋"/>
          <w:b/>
          <w:color w:val="auto"/>
          <w:spacing w:val="40"/>
          <w:sz w:val="72"/>
          <w:szCs w:val="72"/>
          <w:highlight w:val="none"/>
        </w:rPr>
        <w:t>磋</w:t>
      </w:r>
    </w:p>
    <w:p>
      <w:pPr>
        <w:spacing w:after="100" w:afterAutospacing="1" w:line="340" w:lineRule="atLeast"/>
        <w:ind w:right="-108"/>
        <w:jc w:val="center"/>
        <w:rPr>
          <w:rFonts w:hint="eastAsia" w:ascii="仿宋" w:hAnsi="仿宋" w:eastAsia="仿宋" w:cs="仿宋"/>
          <w:b/>
          <w:color w:val="auto"/>
          <w:spacing w:val="40"/>
          <w:sz w:val="72"/>
          <w:szCs w:val="72"/>
          <w:highlight w:val="none"/>
        </w:rPr>
      </w:pPr>
      <w:r>
        <w:rPr>
          <w:rFonts w:hint="eastAsia" w:ascii="仿宋" w:hAnsi="仿宋" w:eastAsia="仿宋" w:cs="仿宋"/>
          <w:b/>
          <w:color w:val="auto"/>
          <w:spacing w:val="40"/>
          <w:sz w:val="72"/>
          <w:szCs w:val="72"/>
          <w:highlight w:val="none"/>
        </w:rPr>
        <w:t>商</w:t>
      </w:r>
    </w:p>
    <w:p>
      <w:pPr>
        <w:spacing w:after="100" w:afterAutospacing="1" w:line="340" w:lineRule="atLeast"/>
        <w:ind w:right="-108"/>
        <w:jc w:val="center"/>
        <w:rPr>
          <w:rFonts w:hint="eastAsia" w:ascii="仿宋" w:hAnsi="仿宋" w:eastAsia="仿宋" w:cs="仿宋"/>
          <w:b/>
          <w:color w:val="auto"/>
          <w:spacing w:val="40"/>
          <w:sz w:val="72"/>
          <w:szCs w:val="72"/>
          <w:highlight w:val="none"/>
        </w:rPr>
      </w:pPr>
      <w:r>
        <w:rPr>
          <w:rFonts w:hint="eastAsia" w:ascii="仿宋" w:hAnsi="仿宋" w:eastAsia="仿宋" w:cs="仿宋"/>
          <w:b/>
          <w:color w:val="auto"/>
          <w:spacing w:val="40"/>
          <w:sz w:val="72"/>
          <w:szCs w:val="72"/>
          <w:highlight w:val="none"/>
        </w:rPr>
        <w:t>响</w:t>
      </w:r>
    </w:p>
    <w:p>
      <w:pPr>
        <w:spacing w:after="100" w:afterAutospacing="1" w:line="340" w:lineRule="atLeast"/>
        <w:ind w:right="-108"/>
        <w:jc w:val="center"/>
        <w:rPr>
          <w:rFonts w:hint="eastAsia" w:ascii="仿宋" w:hAnsi="仿宋" w:eastAsia="仿宋" w:cs="仿宋"/>
          <w:b/>
          <w:color w:val="auto"/>
          <w:spacing w:val="40"/>
          <w:sz w:val="72"/>
          <w:szCs w:val="72"/>
          <w:highlight w:val="none"/>
        </w:rPr>
      </w:pPr>
      <w:r>
        <w:rPr>
          <w:rFonts w:hint="eastAsia" w:ascii="仿宋" w:hAnsi="仿宋" w:eastAsia="仿宋" w:cs="仿宋"/>
          <w:b/>
          <w:color w:val="auto"/>
          <w:spacing w:val="40"/>
          <w:sz w:val="72"/>
          <w:szCs w:val="72"/>
          <w:highlight w:val="none"/>
        </w:rPr>
        <w:t>应</w:t>
      </w:r>
    </w:p>
    <w:p>
      <w:pPr>
        <w:spacing w:after="100" w:afterAutospacing="1" w:line="340" w:lineRule="atLeast"/>
        <w:ind w:right="-108"/>
        <w:jc w:val="center"/>
        <w:rPr>
          <w:rFonts w:hint="eastAsia" w:ascii="仿宋" w:hAnsi="仿宋" w:eastAsia="仿宋" w:cs="仿宋"/>
          <w:b/>
          <w:color w:val="auto"/>
          <w:spacing w:val="40"/>
          <w:sz w:val="72"/>
          <w:szCs w:val="72"/>
          <w:highlight w:val="none"/>
        </w:rPr>
      </w:pPr>
      <w:r>
        <w:rPr>
          <w:rFonts w:hint="eastAsia" w:ascii="仿宋" w:hAnsi="仿宋" w:eastAsia="仿宋" w:cs="仿宋"/>
          <w:b/>
          <w:color w:val="auto"/>
          <w:spacing w:val="40"/>
          <w:sz w:val="72"/>
          <w:szCs w:val="72"/>
          <w:highlight w:val="none"/>
        </w:rPr>
        <w:t>文</w:t>
      </w:r>
    </w:p>
    <w:p>
      <w:pPr>
        <w:spacing w:after="100" w:afterAutospacing="1" w:line="340" w:lineRule="atLeast"/>
        <w:ind w:right="-108"/>
        <w:jc w:val="center"/>
        <w:rPr>
          <w:rFonts w:hint="eastAsia" w:ascii="仿宋" w:hAnsi="仿宋" w:eastAsia="仿宋" w:cs="仿宋"/>
          <w:b/>
          <w:color w:val="auto"/>
          <w:spacing w:val="40"/>
          <w:sz w:val="72"/>
          <w:szCs w:val="72"/>
          <w:highlight w:val="none"/>
        </w:rPr>
      </w:pPr>
      <w:r>
        <w:rPr>
          <w:rFonts w:hint="eastAsia" w:ascii="仿宋" w:hAnsi="仿宋" w:eastAsia="仿宋" w:cs="仿宋"/>
          <w:b/>
          <w:color w:val="auto"/>
          <w:spacing w:val="40"/>
          <w:sz w:val="72"/>
          <w:szCs w:val="72"/>
          <w:highlight w:val="none"/>
        </w:rPr>
        <w:t>件</w:t>
      </w:r>
    </w:p>
    <w:p>
      <w:pPr>
        <w:spacing w:line="340" w:lineRule="atLeast"/>
        <w:ind w:right="532"/>
        <w:jc w:val="center"/>
        <w:rPr>
          <w:rFonts w:hint="eastAsia" w:ascii="仿宋" w:hAnsi="仿宋" w:eastAsia="仿宋" w:cs="仿宋"/>
          <w:color w:val="auto"/>
          <w:sz w:val="36"/>
          <w:szCs w:val="36"/>
          <w:highlight w:val="none"/>
        </w:rPr>
      </w:pPr>
    </w:p>
    <w:p>
      <w:pPr>
        <w:spacing w:line="340" w:lineRule="atLeast"/>
        <w:ind w:right="532" w:firstLine="720" w:firstLineChars="200"/>
        <w:rPr>
          <w:rFonts w:hint="eastAsia" w:ascii="仿宋" w:hAnsi="仿宋" w:eastAsia="仿宋" w:cs="仿宋"/>
          <w:color w:val="auto"/>
          <w:sz w:val="36"/>
          <w:szCs w:val="36"/>
          <w:highlight w:val="none"/>
        </w:rPr>
      </w:pPr>
      <w:r>
        <w:rPr>
          <w:rFonts w:hint="eastAsia" w:ascii="仿宋" w:hAnsi="仿宋" w:eastAsia="仿宋" w:cs="仿宋"/>
          <w:color w:val="auto"/>
          <w:sz w:val="36"/>
          <w:szCs w:val="36"/>
          <w:highlight w:val="none"/>
        </w:rPr>
        <w:t>供应商全称（公章）：</w:t>
      </w:r>
    </w:p>
    <w:p>
      <w:pPr>
        <w:wordWrap w:val="0"/>
        <w:spacing w:line="340" w:lineRule="atLeast"/>
        <w:ind w:right="-108" w:firstLine="720" w:firstLineChars="200"/>
        <w:rPr>
          <w:rFonts w:hint="eastAsia" w:ascii="仿宋" w:hAnsi="仿宋" w:eastAsia="仿宋" w:cs="仿宋"/>
          <w:color w:val="auto"/>
          <w:sz w:val="36"/>
          <w:szCs w:val="36"/>
          <w:highlight w:val="none"/>
        </w:rPr>
      </w:pPr>
      <w:r>
        <w:rPr>
          <w:rFonts w:hint="eastAsia" w:ascii="仿宋" w:hAnsi="仿宋" w:eastAsia="仿宋" w:cs="仿宋"/>
          <w:color w:val="auto"/>
          <w:sz w:val="36"/>
          <w:szCs w:val="36"/>
          <w:highlight w:val="none"/>
        </w:rPr>
        <w:t>法定代表人或委托代理人（签字或签章）：</w:t>
      </w:r>
    </w:p>
    <w:p>
      <w:pPr>
        <w:wordWrap w:val="0"/>
        <w:spacing w:line="340" w:lineRule="atLeast"/>
        <w:ind w:right="-108" w:firstLine="720" w:firstLineChars="200"/>
        <w:rPr>
          <w:rFonts w:hint="eastAsia" w:ascii="仿宋" w:hAnsi="仿宋" w:eastAsia="仿宋" w:cs="仿宋"/>
          <w:color w:val="auto"/>
          <w:sz w:val="36"/>
          <w:szCs w:val="36"/>
          <w:highlight w:val="none"/>
        </w:rPr>
      </w:pPr>
      <w:r>
        <w:rPr>
          <w:rFonts w:hint="eastAsia" w:ascii="仿宋" w:hAnsi="仿宋" w:eastAsia="仿宋" w:cs="仿宋"/>
          <w:color w:val="auto"/>
          <w:sz w:val="36"/>
          <w:szCs w:val="36"/>
          <w:highlight w:val="none"/>
        </w:rPr>
        <w:t>地    址：</w:t>
      </w:r>
    </w:p>
    <w:p>
      <w:pPr>
        <w:wordWrap w:val="0"/>
        <w:spacing w:line="340" w:lineRule="atLeast"/>
        <w:ind w:right="-108" w:firstLine="720" w:firstLineChars="200"/>
        <w:rPr>
          <w:rFonts w:hint="eastAsia" w:ascii="仿宋" w:hAnsi="仿宋" w:eastAsia="仿宋" w:cs="仿宋"/>
          <w:b/>
          <w:bCs/>
          <w:color w:val="auto"/>
          <w:sz w:val="36"/>
          <w:szCs w:val="36"/>
          <w:highlight w:val="none"/>
        </w:rPr>
      </w:pPr>
      <w:r>
        <w:rPr>
          <w:rFonts w:hint="eastAsia" w:ascii="仿宋" w:hAnsi="仿宋" w:eastAsia="仿宋" w:cs="仿宋"/>
          <w:color w:val="auto"/>
          <w:sz w:val="36"/>
          <w:szCs w:val="36"/>
          <w:highlight w:val="none"/>
        </w:rPr>
        <w:t>时    间：</w:t>
      </w:r>
    </w:p>
    <w:p>
      <w:pPr>
        <w:snapToGrid w:val="0"/>
        <w:spacing w:before="50" w:after="50" w:line="340" w:lineRule="atLeast"/>
        <w:jc w:val="center"/>
        <w:rPr>
          <w:rFonts w:hint="eastAsia" w:ascii="仿宋" w:hAnsi="仿宋" w:eastAsia="仿宋" w:cs="仿宋"/>
          <w:b/>
          <w:bCs/>
          <w:color w:val="auto"/>
          <w:sz w:val="36"/>
          <w:szCs w:val="36"/>
          <w:highlight w:val="none"/>
        </w:rPr>
      </w:pPr>
      <w:r>
        <w:rPr>
          <w:rFonts w:hint="eastAsia" w:ascii="仿宋" w:hAnsi="仿宋" w:eastAsia="仿宋" w:cs="仿宋"/>
          <w:b/>
          <w:bCs/>
          <w:color w:val="auto"/>
          <w:sz w:val="36"/>
          <w:szCs w:val="36"/>
          <w:highlight w:val="none"/>
        </w:rPr>
        <w:br w:type="page"/>
      </w:r>
      <w:r>
        <w:rPr>
          <w:rFonts w:hint="eastAsia" w:ascii="仿宋" w:hAnsi="仿宋" w:eastAsia="仿宋" w:cs="仿宋"/>
          <w:b/>
          <w:bCs/>
          <w:color w:val="auto"/>
          <w:sz w:val="36"/>
          <w:szCs w:val="36"/>
          <w:highlight w:val="none"/>
        </w:rPr>
        <w:t>磋商响应文件目录</w:t>
      </w:r>
    </w:p>
    <w:p>
      <w:pPr>
        <w:snapToGrid w:val="0"/>
        <w:spacing w:before="50" w:after="50" w:line="340" w:lineRule="atLeast"/>
        <w:ind w:firstLine="643" w:firstLineChars="200"/>
        <w:jc w:val="center"/>
        <w:rPr>
          <w:rFonts w:hint="eastAsia" w:ascii="仿宋" w:hAnsi="仿宋" w:eastAsia="仿宋" w:cs="仿宋"/>
          <w:b/>
          <w:bCs/>
          <w:color w:val="auto"/>
          <w:sz w:val="32"/>
          <w:szCs w:val="32"/>
          <w:highlight w:val="none"/>
        </w:rPr>
      </w:pPr>
    </w:p>
    <w:p>
      <w:pPr>
        <w:widowControl/>
        <w:spacing w:line="340" w:lineRule="atLeast"/>
        <w:ind w:right="60" w:firstLine="422" w:firstLineChars="200"/>
        <w:jc w:val="left"/>
        <w:outlineLvl w:val="0"/>
        <w:rPr>
          <w:rFonts w:hint="eastAsia" w:ascii="仿宋" w:hAnsi="仿宋" w:eastAsia="仿宋" w:cs="仿宋"/>
          <w:b/>
          <w:bCs/>
          <w:color w:val="auto"/>
          <w:szCs w:val="21"/>
          <w:highlight w:val="none"/>
        </w:rPr>
      </w:pPr>
      <w:r>
        <w:rPr>
          <w:rFonts w:hint="eastAsia" w:ascii="仿宋" w:hAnsi="仿宋" w:eastAsia="仿宋" w:cs="仿宋"/>
          <w:b/>
          <w:bCs/>
          <w:color w:val="auto"/>
          <w:szCs w:val="21"/>
          <w:highlight w:val="none"/>
        </w:rPr>
        <w:t>第一部分：资格证明部分</w:t>
      </w:r>
    </w:p>
    <w:p>
      <w:pPr>
        <w:widowControl/>
        <w:spacing w:line="340" w:lineRule="atLeast"/>
        <w:ind w:right="60" w:firstLine="420" w:firstLineChars="200"/>
        <w:jc w:val="left"/>
        <w:outlineLvl w:val="0"/>
        <w:rPr>
          <w:rFonts w:hint="eastAsia" w:ascii="仿宋" w:hAnsi="仿宋" w:eastAsia="仿宋" w:cs="仿宋"/>
          <w:color w:val="auto"/>
          <w:szCs w:val="21"/>
          <w:highlight w:val="none"/>
        </w:rPr>
      </w:pPr>
      <w:r>
        <w:rPr>
          <w:rFonts w:hint="eastAsia" w:ascii="仿宋" w:hAnsi="仿宋" w:eastAsia="仿宋" w:cs="仿宋"/>
          <w:color w:val="auto"/>
          <w:szCs w:val="21"/>
          <w:highlight w:val="none"/>
        </w:rPr>
        <w:t>1、</w:t>
      </w:r>
      <w:r>
        <w:rPr>
          <w:rFonts w:hint="eastAsia" w:ascii="仿宋" w:hAnsi="仿宋" w:eastAsia="仿宋" w:cs="仿宋"/>
          <w:color w:val="auto"/>
          <w:szCs w:val="21"/>
          <w:highlight w:val="none"/>
          <w:lang w:val="en-US" w:eastAsia="zh-CN"/>
        </w:rPr>
        <w:t>磋商</w:t>
      </w:r>
      <w:r>
        <w:rPr>
          <w:rFonts w:hint="eastAsia" w:ascii="仿宋" w:hAnsi="仿宋" w:eastAsia="仿宋" w:cs="仿宋"/>
          <w:color w:val="auto"/>
          <w:szCs w:val="21"/>
          <w:highlight w:val="none"/>
        </w:rPr>
        <w:t>声明书（附件2）；</w:t>
      </w:r>
    </w:p>
    <w:p>
      <w:pPr>
        <w:widowControl/>
        <w:spacing w:line="340" w:lineRule="atLeast"/>
        <w:ind w:right="60" w:firstLine="420" w:firstLineChars="200"/>
        <w:jc w:val="left"/>
        <w:outlineLvl w:val="0"/>
        <w:rPr>
          <w:rFonts w:hint="eastAsia" w:ascii="仿宋" w:hAnsi="仿宋" w:eastAsia="仿宋" w:cs="仿宋"/>
          <w:color w:val="auto"/>
          <w:szCs w:val="21"/>
          <w:highlight w:val="none"/>
        </w:rPr>
      </w:pPr>
      <w:r>
        <w:rPr>
          <w:rFonts w:hint="eastAsia" w:ascii="仿宋" w:hAnsi="仿宋" w:eastAsia="仿宋" w:cs="仿宋"/>
          <w:color w:val="auto"/>
          <w:szCs w:val="21"/>
          <w:highlight w:val="none"/>
        </w:rPr>
        <w:t>2、法定代表人身份证明书或法定代表人授权委托书（可视情选用附件3、附件4）；</w:t>
      </w:r>
    </w:p>
    <w:p>
      <w:pPr>
        <w:widowControl/>
        <w:spacing w:line="340" w:lineRule="atLeast"/>
        <w:ind w:right="60" w:firstLine="420" w:firstLineChars="200"/>
        <w:jc w:val="left"/>
        <w:outlineLvl w:val="0"/>
        <w:rPr>
          <w:rFonts w:hint="eastAsia" w:ascii="仿宋" w:hAnsi="仿宋" w:eastAsia="仿宋" w:cs="仿宋"/>
          <w:color w:val="auto"/>
          <w:szCs w:val="21"/>
          <w:highlight w:val="none"/>
        </w:rPr>
      </w:pPr>
      <w:r>
        <w:rPr>
          <w:rFonts w:hint="eastAsia" w:ascii="仿宋" w:hAnsi="仿宋" w:eastAsia="仿宋" w:cs="仿宋"/>
          <w:color w:val="auto"/>
          <w:szCs w:val="21"/>
          <w:highlight w:val="none"/>
        </w:rPr>
        <w:t>3、法人或者其他组织的营业执照等证明文件，自然人的身份证明；</w:t>
      </w:r>
    </w:p>
    <w:p>
      <w:pPr>
        <w:widowControl/>
        <w:spacing w:line="340" w:lineRule="atLeast"/>
        <w:ind w:right="60" w:firstLine="420" w:firstLineChars="200"/>
        <w:jc w:val="left"/>
        <w:outlineLvl w:val="0"/>
        <w:rPr>
          <w:rFonts w:hint="eastAsia" w:ascii="仿宋" w:hAnsi="仿宋" w:eastAsia="仿宋" w:cs="仿宋"/>
          <w:color w:val="auto"/>
          <w:szCs w:val="21"/>
          <w:highlight w:val="none"/>
        </w:rPr>
      </w:pPr>
      <w:r>
        <w:rPr>
          <w:rFonts w:hint="eastAsia" w:ascii="仿宋" w:hAnsi="仿宋" w:eastAsia="仿宋" w:cs="仿宋"/>
          <w:color w:val="auto"/>
          <w:szCs w:val="21"/>
          <w:highlight w:val="none"/>
        </w:rPr>
        <w:t>4、具备健全的财务会计制度的承诺函（格式见附件</w:t>
      </w:r>
      <w:r>
        <w:rPr>
          <w:rFonts w:hint="eastAsia" w:ascii="仿宋" w:hAnsi="仿宋" w:eastAsia="仿宋" w:cs="仿宋"/>
          <w:color w:val="auto"/>
          <w:szCs w:val="21"/>
          <w:highlight w:val="none"/>
          <w:lang w:val="en-US" w:eastAsia="zh-CN"/>
        </w:rPr>
        <w:t>5</w:t>
      </w:r>
      <w:r>
        <w:rPr>
          <w:rFonts w:hint="eastAsia" w:ascii="仿宋" w:hAnsi="仿宋" w:eastAsia="仿宋" w:cs="仿宋"/>
          <w:color w:val="auto"/>
          <w:szCs w:val="21"/>
          <w:highlight w:val="none"/>
        </w:rPr>
        <w:t>）；</w:t>
      </w:r>
    </w:p>
    <w:p>
      <w:pPr>
        <w:widowControl/>
        <w:spacing w:line="340" w:lineRule="atLeast"/>
        <w:ind w:right="60" w:firstLine="420" w:firstLineChars="200"/>
        <w:jc w:val="left"/>
        <w:outlineLvl w:val="0"/>
        <w:rPr>
          <w:rFonts w:hint="eastAsia" w:ascii="仿宋" w:hAnsi="仿宋" w:eastAsia="仿宋" w:cs="仿宋"/>
          <w:color w:val="auto"/>
          <w:szCs w:val="21"/>
          <w:highlight w:val="none"/>
        </w:rPr>
      </w:pPr>
      <w:r>
        <w:rPr>
          <w:rFonts w:hint="eastAsia" w:ascii="仿宋" w:hAnsi="仿宋" w:eastAsia="仿宋" w:cs="仿宋"/>
          <w:color w:val="auto"/>
          <w:szCs w:val="21"/>
          <w:highlight w:val="none"/>
        </w:rPr>
        <w:t>5、无税收缴纳、社会保障等方面的失信记录的承诺函（格式见附件</w:t>
      </w:r>
      <w:r>
        <w:rPr>
          <w:rFonts w:hint="eastAsia" w:ascii="仿宋" w:hAnsi="仿宋" w:eastAsia="仿宋" w:cs="仿宋"/>
          <w:color w:val="auto"/>
          <w:szCs w:val="21"/>
          <w:highlight w:val="none"/>
          <w:lang w:val="en-US" w:eastAsia="zh-CN"/>
        </w:rPr>
        <w:t>6</w:t>
      </w:r>
      <w:r>
        <w:rPr>
          <w:rFonts w:hint="eastAsia" w:ascii="仿宋" w:hAnsi="仿宋" w:eastAsia="仿宋" w:cs="仿宋"/>
          <w:color w:val="auto"/>
          <w:szCs w:val="21"/>
          <w:highlight w:val="none"/>
        </w:rPr>
        <w:t>）；</w:t>
      </w:r>
    </w:p>
    <w:p>
      <w:pPr>
        <w:widowControl/>
        <w:spacing w:line="340" w:lineRule="atLeast"/>
        <w:ind w:right="60" w:firstLine="420" w:firstLineChars="200"/>
        <w:jc w:val="left"/>
        <w:outlineLvl w:val="0"/>
        <w:rPr>
          <w:rFonts w:hint="eastAsia" w:ascii="仿宋" w:hAnsi="仿宋" w:eastAsia="仿宋" w:cs="仿宋"/>
          <w:color w:val="auto"/>
          <w:szCs w:val="21"/>
          <w:highlight w:val="none"/>
        </w:rPr>
      </w:pPr>
      <w:r>
        <w:rPr>
          <w:rFonts w:hint="eastAsia" w:ascii="仿宋" w:hAnsi="仿宋" w:eastAsia="仿宋" w:cs="仿宋"/>
          <w:color w:val="auto"/>
          <w:szCs w:val="21"/>
          <w:highlight w:val="none"/>
        </w:rPr>
        <w:t>6、具备履行合同所必需的设备和专业技术能力的承诺函（格式见附件</w:t>
      </w:r>
      <w:r>
        <w:rPr>
          <w:rFonts w:hint="eastAsia" w:ascii="仿宋" w:hAnsi="仿宋" w:eastAsia="仿宋" w:cs="仿宋"/>
          <w:color w:val="auto"/>
          <w:szCs w:val="21"/>
          <w:highlight w:val="none"/>
          <w:lang w:val="en-US" w:eastAsia="zh-CN"/>
        </w:rPr>
        <w:t>7</w:t>
      </w:r>
      <w:r>
        <w:rPr>
          <w:rFonts w:hint="eastAsia" w:ascii="仿宋" w:hAnsi="仿宋" w:eastAsia="仿宋" w:cs="仿宋"/>
          <w:color w:val="auto"/>
          <w:szCs w:val="21"/>
          <w:highlight w:val="none"/>
        </w:rPr>
        <w:t>）；</w:t>
      </w:r>
    </w:p>
    <w:p>
      <w:pPr>
        <w:widowControl/>
        <w:spacing w:line="340" w:lineRule="atLeast"/>
        <w:ind w:right="60" w:firstLine="420" w:firstLineChars="200"/>
        <w:jc w:val="left"/>
        <w:outlineLvl w:val="0"/>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val="en-US" w:eastAsia="zh-CN"/>
        </w:rPr>
        <w:t>7</w:t>
      </w:r>
      <w:r>
        <w:rPr>
          <w:rFonts w:hint="eastAsia" w:ascii="仿宋" w:hAnsi="仿宋" w:eastAsia="仿宋" w:cs="仿宋"/>
          <w:color w:val="auto"/>
          <w:szCs w:val="21"/>
          <w:highlight w:val="none"/>
        </w:rPr>
        <w:t>、中小企业声明函等政府采购优惠政策相关资料（可视情选用附件</w:t>
      </w:r>
      <w:r>
        <w:rPr>
          <w:rFonts w:hint="eastAsia" w:ascii="仿宋" w:hAnsi="仿宋" w:eastAsia="仿宋" w:cs="仿宋"/>
          <w:color w:val="auto"/>
          <w:szCs w:val="21"/>
          <w:highlight w:val="none"/>
          <w:lang w:val="en-US" w:eastAsia="zh-CN"/>
        </w:rPr>
        <w:t>8</w:t>
      </w:r>
      <w:r>
        <w:rPr>
          <w:rFonts w:hint="eastAsia" w:ascii="仿宋" w:hAnsi="仿宋" w:eastAsia="仿宋" w:cs="仿宋"/>
          <w:color w:val="auto"/>
          <w:szCs w:val="21"/>
          <w:highlight w:val="none"/>
        </w:rPr>
        <w:t>、附件</w:t>
      </w:r>
      <w:r>
        <w:rPr>
          <w:rFonts w:hint="eastAsia" w:ascii="仿宋" w:hAnsi="仿宋" w:eastAsia="仿宋" w:cs="仿宋"/>
          <w:color w:val="auto"/>
          <w:szCs w:val="21"/>
          <w:highlight w:val="none"/>
          <w:lang w:val="en-US" w:eastAsia="zh-CN"/>
        </w:rPr>
        <w:t>9、</w:t>
      </w:r>
      <w:r>
        <w:rPr>
          <w:rFonts w:hint="eastAsia" w:ascii="仿宋" w:hAnsi="仿宋" w:eastAsia="仿宋" w:cs="仿宋"/>
          <w:color w:val="auto"/>
          <w:szCs w:val="21"/>
          <w:highlight w:val="none"/>
        </w:rPr>
        <w:t>附件</w:t>
      </w:r>
      <w:r>
        <w:rPr>
          <w:rFonts w:hint="eastAsia" w:ascii="仿宋" w:hAnsi="仿宋" w:eastAsia="仿宋" w:cs="仿宋"/>
          <w:color w:val="auto"/>
          <w:szCs w:val="21"/>
          <w:highlight w:val="none"/>
          <w:lang w:val="en-US" w:eastAsia="zh-CN"/>
        </w:rPr>
        <w:t>10</w:t>
      </w: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eastAsia="zh-CN"/>
        </w:rPr>
        <w:t>；</w:t>
      </w:r>
    </w:p>
    <w:p>
      <w:pPr>
        <w:widowControl/>
        <w:spacing w:line="340" w:lineRule="atLeast"/>
        <w:ind w:right="60" w:firstLine="420" w:firstLineChars="200"/>
        <w:jc w:val="left"/>
        <w:outlineLvl w:val="0"/>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8</w:t>
      </w:r>
      <w:r>
        <w:rPr>
          <w:rFonts w:hint="eastAsia" w:ascii="仿宋" w:hAnsi="仿宋" w:eastAsia="仿宋" w:cs="仿宋"/>
          <w:color w:val="auto"/>
          <w:szCs w:val="21"/>
          <w:highlight w:val="none"/>
        </w:rPr>
        <w:t>、本项目要求的特定资质证书（如有）。</w:t>
      </w:r>
    </w:p>
    <w:p>
      <w:pPr>
        <w:snapToGrid w:val="0"/>
        <w:spacing w:line="340" w:lineRule="atLeast"/>
        <w:ind w:firstLine="422" w:firstLineChars="200"/>
        <w:rPr>
          <w:rFonts w:hint="eastAsia" w:ascii="仿宋" w:hAnsi="仿宋" w:eastAsia="仿宋" w:cs="仿宋"/>
          <w:b/>
          <w:bCs/>
          <w:color w:val="auto"/>
          <w:szCs w:val="21"/>
          <w:highlight w:val="none"/>
        </w:rPr>
      </w:pPr>
      <w:r>
        <w:rPr>
          <w:rFonts w:hint="eastAsia" w:ascii="仿宋" w:hAnsi="仿宋" w:eastAsia="仿宋" w:cs="仿宋"/>
          <w:b/>
          <w:bCs/>
          <w:color w:val="auto"/>
          <w:szCs w:val="21"/>
          <w:highlight w:val="none"/>
          <w:lang w:val="zh-CN"/>
        </w:rPr>
        <w:t>第二部分：商务与技术</w:t>
      </w:r>
      <w:r>
        <w:rPr>
          <w:rFonts w:hint="eastAsia" w:ascii="仿宋" w:hAnsi="仿宋" w:eastAsia="仿宋" w:cs="仿宋"/>
          <w:b/>
          <w:bCs/>
          <w:color w:val="auto"/>
          <w:szCs w:val="21"/>
          <w:highlight w:val="none"/>
        </w:rPr>
        <w:t>部分</w:t>
      </w:r>
    </w:p>
    <w:p>
      <w:pPr>
        <w:snapToGrid w:val="0"/>
        <w:spacing w:line="340" w:lineRule="atLeas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1、</w:t>
      </w:r>
      <w:r>
        <w:rPr>
          <w:rFonts w:hint="eastAsia" w:ascii="仿宋" w:hAnsi="仿宋" w:eastAsia="仿宋" w:cs="仿宋"/>
          <w:color w:val="auto"/>
          <w:szCs w:val="21"/>
          <w:highlight w:val="none"/>
        </w:rPr>
        <w:t>专家评分索引表（附件</w:t>
      </w:r>
      <w:r>
        <w:rPr>
          <w:rFonts w:hint="eastAsia" w:ascii="仿宋" w:hAnsi="仿宋" w:eastAsia="仿宋" w:cs="仿宋"/>
          <w:color w:val="auto"/>
          <w:szCs w:val="21"/>
          <w:highlight w:val="none"/>
          <w:lang w:val="en-US" w:eastAsia="zh-CN"/>
        </w:rPr>
        <w:t>11</w:t>
      </w:r>
      <w:r>
        <w:rPr>
          <w:rFonts w:hint="eastAsia" w:ascii="仿宋" w:hAnsi="仿宋" w:eastAsia="仿宋" w:cs="仿宋"/>
          <w:color w:val="auto"/>
          <w:szCs w:val="21"/>
          <w:highlight w:val="none"/>
        </w:rPr>
        <w:t>）</w:t>
      </w:r>
    </w:p>
    <w:p>
      <w:pPr>
        <w:snapToGrid w:val="0"/>
        <w:spacing w:line="340" w:lineRule="atLeast"/>
        <w:ind w:firstLine="420" w:firstLineChars="200"/>
        <w:rPr>
          <w:rFonts w:hint="eastAsia" w:ascii="仿宋" w:hAnsi="仿宋" w:eastAsia="仿宋" w:cs="仿宋"/>
          <w:color w:val="auto"/>
          <w:szCs w:val="21"/>
          <w:highlight w:val="none"/>
          <w:lang w:val="zh-CN"/>
        </w:rPr>
      </w:pPr>
      <w:r>
        <w:rPr>
          <w:rFonts w:hint="eastAsia" w:ascii="仿宋" w:hAnsi="仿宋" w:eastAsia="仿宋" w:cs="仿宋"/>
          <w:color w:val="auto"/>
          <w:szCs w:val="21"/>
          <w:highlight w:val="none"/>
          <w:lang w:val="en-US" w:eastAsia="zh-CN"/>
        </w:rPr>
        <w:t>2</w:t>
      </w: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zh-CN"/>
        </w:rPr>
        <w:t>各供应商根据自身对本项目的解读，按照本招标文件第四章“评审办法及评审标准”中商务技术标的打分内容，并结合第</w:t>
      </w:r>
      <w:r>
        <w:rPr>
          <w:rFonts w:hint="eastAsia" w:ascii="仿宋" w:hAnsi="仿宋" w:eastAsia="仿宋" w:cs="仿宋"/>
          <w:color w:val="auto"/>
          <w:szCs w:val="21"/>
          <w:highlight w:val="none"/>
          <w:lang w:val="en-US" w:eastAsia="zh-CN"/>
        </w:rPr>
        <w:t>三</w:t>
      </w:r>
      <w:r>
        <w:rPr>
          <w:rFonts w:hint="eastAsia" w:ascii="仿宋" w:hAnsi="仿宋" w:eastAsia="仿宋" w:cs="仿宋"/>
          <w:color w:val="auto"/>
          <w:szCs w:val="21"/>
          <w:highlight w:val="none"/>
          <w:lang w:val="zh-CN"/>
        </w:rPr>
        <w:t>章“采购需求”，由各供应商自行编制商务技术标；</w:t>
      </w:r>
    </w:p>
    <w:p>
      <w:pPr>
        <w:widowControl/>
        <w:spacing w:line="340" w:lineRule="atLeast"/>
        <w:ind w:right="60" w:firstLine="420" w:firstLineChars="200"/>
        <w:jc w:val="left"/>
        <w:outlineLvl w:val="0"/>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lang w:val="en-US" w:eastAsia="zh-CN"/>
        </w:rPr>
        <w:t>3</w:t>
      </w:r>
      <w:r>
        <w:rPr>
          <w:rFonts w:hint="eastAsia" w:ascii="仿宋" w:hAnsi="仿宋" w:eastAsia="仿宋" w:cs="仿宋"/>
          <w:color w:val="auto"/>
          <w:kern w:val="0"/>
          <w:szCs w:val="21"/>
          <w:highlight w:val="none"/>
        </w:rPr>
        <w:t>、技术偏离表（附件</w:t>
      </w:r>
      <w:r>
        <w:rPr>
          <w:rFonts w:hint="eastAsia" w:ascii="仿宋" w:hAnsi="仿宋" w:eastAsia="仿宋" w:cs="仿宋"/>
          <w:color w:val="auto"/>
          <w:kern w:val="0"/>
          <w:szCs w:val="21"/>
          <w:highlight w:val="none"/>
          <w:lang w:val="en-US" w:eastAsia="zh-CN"/>
        </w:rPr>
        <w:t>12，</w:t>
      </w:r>
      <w:r>
        <w:rPr>
          <w:rFonts w:hint="eastAsia" w:ascii="仿宋" w:hAnsi="仿宋" w:eastAsia="仿宋" w:cs="仿宋"/>
          <w:color w:val="auto"/>
          <w:kern w:val="0"/>
          <w:szCs w:val="21"/>
          <w:highlight w:val="none"/>
        </w:rPr>
        <w:t>未提供的视作全部响应）；</w:t>
      </w:r>
    </w:p>
    <w:p>
      <w:pPr>
        <w:widowControl/>
        <w:spacing w:line="340" w:lineRule="atLeast"/>
        <w:ind w:right="60" w:firstLine="420" w:firstLineChars="200"/>
        <w:jc w:val="left"/>
        <w:outlineLvl w:val="0"/>
        <w:rPr>
          <w:rFonts w:hint="eastAsia" w:ascii="仿宋" w:hAnsi="仿宋" w:eastAsia="仿宋" w:cs="仿宋"/>
          <w:color w:val="auto"/>
          <w:highlight w:val="none"/>
        </w:rPr>
      </w:pPr>
      <w:r>
        <w:rPr>
          <w:rFonts w:hint="eastAsia" w:ascii="仿宋" w:hAnsi="仿宋" w:eastAsia="仿宋" w:cs="仿宋"/>
          <w:color w:val="auto"/>
          <w:kern w:val="0"/>
          <w:szCs w:val="21"/>
          <w:highlight w:val="none"/>
          <w:lang w:val="en-US" w:eastAsia="zh-CN"/>
        </w:rPr>
        <w:t>4、</w:t>
      </w:r>
      <w:r>
        <w:rPr>
          <w:rFonts w:hint="eastAsia" w:ascii="仿宋" w:hAnsi="仿宋" w:eastAsia="仿宋" w:cs="仿宋"/>
          <w:color w:val="auto"/>
          <w:kern w:val="0"/>
          <w:szCs w:val="21"/>
          <w:highlight w:val="none"/>
        </w:rPr>
        <w:t>商务偏离表</w:t>
      </w:r>
      <w:r>
        <w:rPr>
          <w:rFonts w:hint="eastAsia" w:ascii="仿宋" w:hAnsi="仿宋" w:eastAsia="仿宋" w:cs="仿宋"/>
          <w:color w:val="auto"/>
          <w:szCs w:val="21"/>
          <w:highlight w:val="none"/>
        </w:rPr>
        <w:t>（附件</w:t>
      </w:r>
      <w:r>
        <w:rPr>
          <w:rFonts w:hint="eastAsia" w:ascii="仿宋" w:hAnsi="仿宋" w:eastAsia="仿宋" w:cs="仿宋"/>
          <w:color w:val="auto"/>
          <w:szCs w:val="21"/>
          <w:highlight w:val="none"/>
          <w:lang w:val="en-US" w:eastAsia="zh-CN"/>
        </w:rPr>
        <w:t>13</w:t>
      </w:r>
      <w:r>
        <w:rPr>
          <w:rFonts w:hint="eastAsia" w:ascii="仿宋" w:hAnsi="仿宋" w:eastAsia="仿宋" w:cs="仿宋"/>
          <w:color w:val="auto"/>
          <w:kern w:val="0"/>
          <w:szCs w:val="21"/>
          <w:highlight w:val="none"/>
          <w:lang w:val="en-US" w:eastAsia="zh-CN"/>
        </w:rPr>
        <w:t>，</w:t>
      </w:r>
      <w:r>
        <w:rPr>
          <w:rFonts w:hint="eastAsia" w:ascii="仿宋" w:hAnsi="仿宋" w:eastAsia="仿宋" w:cs="仿宋"/>
          <w:color w:val="auto"/>
          <w:kern w:val="0"/>
          <w:szCs w:val="21"/>
          <w:highlight w:val="none"/>
        </w:rPr>
        <w:t>未提供的视作全部响应</w:t>
      </w:r>
      <w:r>
        <w:rPr>
          <w:rFonts w:hint="eastAsia" w:ascii="仿宋" w:hAnsi="仿宋" w:eastAsia="仿宋" w:cs="仿宋"/>
          <w:color w:val="auto"/>
          <w:szCs w:val="21"/>
          <w:highlight w:val="none"/>
        </w:rPr>
        <w:t>）；</w:t>
      </w:r>
    </w:p>
    <w:p>
      <w:pPr>
        <w:snapToGrid w:val="0"/>
        <w:spacing w:line="340" w:lineRule="atLeast"/>
        <w:ind w:firstLine="0" w:firstLineChars="0"/>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lang w:val="en-US" w:eastAsia="zh-CN"/>
        </w:rPr>
        <w:t xml:space="preserve">    5</w:t>
      </w:r>
      <w:r>
        <w:rPr>
          <w:rFonts w:hint="eastAsia" w:ascii="仿宋" w:hAnsi="仿宋" w:eastAsia="仿宋" w:cs="仿宋"/>
          <w:color w:val="auto"/>
          <w:kern w:val="0"/>
          <w:szCs w:val="21"/>
          <w:highlight w:val="none"/>
        </w:rPr>
        <w:t>、</w:t>
      </w:r>
      <w:r>
        <w:rPr>
          <w:rFonts w:hint="eastAsia" w:ascii="仿宋" w:hAnsi="仿宋" w:eastAsia="仿宋" w:cs="仿宋"/>
          <w:color w:val="auto"/>
          <w:szCs w:val="21"/>
          <w:highlight w:val="none"/>
          <w:lang w:eastAsia="zh-CN"/>
        </w:rPr>
        <w:t>供应商基本情况表</w:t>
      </w:r>
      <w:r>
        <w:rPr>
          <w:rFonts w:hint="eastAsia" w:ascii="仿宋" w:hAnsi="仿宋" w:eastAsia="仿宋" w:cs="仿宋"/>
          <w:color w:val="auto"/>
          <w:kern w:val="0"/>
          <w:szCs w:val="21"/>
          <w:highlight w:val="none"/>
        </w:rPr>
        <w:t>（附件</w:t>
      </w:r>
      <w:r>
        <w:rPr>
          <w:rFonts w:hint="eastAsia" w:ascii="仿宋" w:hAnsi="仿宋" w:eastAsia="仿宋" w:cs="仿宋"/>
          <w:color w:val="auto"/>
          <w:kern w:val="0"/>
          <w:szCs w:val="21"/>
          <w:highlight w:val="none"/>
          <w:lang w:val="en-US" w:eastAsia="zh-CN"/>
        </w:rPr>
        <w:t>14</w:t>
      </w:r>
      <w:r>
        <w:rPr>
          <w:rFonts w:hint="eastAsia" w:ascii="仿宋" w:hAnsi="仿宋" w:eastAsia="仿宋" w:cs="仿宋"/>
          <w:color w:val="auto"/>
          <w:kern w:val="0"/>
          <w:szCs w:val="21"/>
          <w:highlight w:val="none"/>
        </w:rPr>
        <w:t>）；</w:t>
      </w:r>
    </w:p>
    <w:p>
      <w:pPr>
        <w:pStyle w:val="13"/>
        <w:snapToGrid w:val="0"/>
        <w:spacing w:line="340" w:lineRule="atLeast"/>
        <w:ind w:left="0" w:leftChars="0" w:firstLine="420" w:firstLine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6</w:t>
      </w:r>
      <w:r>
        <w:rPr>
          <w:rFonts w:hint="eastAsia" w:ascii="仿宋" w:hAnsi="仿宋" w:eastAsia="仿宋" w:cs="仿宋"/>
          <w:color w:val="auto"/>
          <w:sz w:val="21"/>
          <w:szCs w:val="21"/>
          <w:highlight w:val="none"/>
        </w:rPr>
        <w:t>、</w:t>
      </w:r>
      <w:r>
        <w:rPr>
          <w:rFonts w:hint="eastAsia" w:ascii="仿宋" w:hAnsi="仿宋" w:eastAsia="仿宋" w:cs="仿宋"/>
          <w:color w:val="auto"/>
          <w:sz w:val="21"/>
          <w:szCs w:val="21"/>
          <w:highlight w:val="none"/>
          <w:lang w:eastAsia="zh-CN"/>
        </w:rPr>
        <w:t>项目负责人资格情况表</w:t>
      </w:r>
      <w:r>
        <w:rPr>
          <w:rFonts w:hint="eastAsia" w:ascii="仿宋" w:hAnsi="仿宋" w:eastAsia="仿宋" w:cs="仿宋"/>
          <w:color w:val="auto"/>
          <w:sz w:val="21"/>
          <w:szCs w:val="21"/>
          <w:highlight w:val="none"/>
        </w:rPr>
        <w:t>（附件</w:t>
      </w:r>
      <w:r>
        <w:rPr>
          <w:rFonts w:hint="eastAsia" w:ascii="仿宋" w:hAnsi="仿宋" w:eastAsia="仿宋" w:cs="仿宋"/>
          <w:color w:val="auto"/>
          <w:sz w:val="21"/>
          <w:szCs w:val="21"/>
          <w:highlight w:val="none"/>
          <w:lang w:val="en-US" w:eastAsia="zh-CN"/>
        </w:rPr>
        <w:t>15</w:t>
      </w:r>
      <w:r>
        <w:rPr>
          <w:rFonts w:hint="eastAsia" w:ascii="仿宋" w:hAnsi="仿宋" w:eastAsia="仿宋" w:cs="仿宋"/>
          <w:color w:val="auto"/>
          <w:sz w:val="21"/>
          <w:szCs w:val="21"/>
          <w:highlight w:val="none"/>
        </w:rPr>
        <w:t>）；</w:t>
      </w:r>
    </w:p>
    <w:p>
      <w:pPr>
        <w:pStyle w:val="13"/>
        <w:snapToGrid w:val="0"/>
        <w:spacing w:line="340" w:lineRule="atLeast"/>
        <w:ind w:left="0" w:leftChars="0" w:firstLine="420" w:firstLine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7</w:t>
      </w:r>
      <w:r>
        <w:rPr>
          <w:rFonts w:hint="eastAsia" w:ascii="仿宋" w:hAnsi="仿宋" w:eastAsia="仿宋" w:cs="仿宋"/>
          <w:color w:val="auto"/>
          <w:sz w:val="21"/>
          <w:szCs w:val="21"/>
          <w:highlight w:val="none"/>
        </w:rPr>
        <w:t>、项目组人员一览表（附件1</w:t>
      </w:r>
      <w:r>
        <w:rPr>
          <w:rFonts w:hint="eastAsia" w:ascii="仿宋" w:hAnsi="仿宋" w:eastAsia="仿宋" w:cs="仿宋"/>
          <w:color w:val="auto"/>
          <w:sz w:val="21"/>
          <w:szCs w:val="21"/>
          <w:highlight w:val="none"/>
          <w:lang w:val="en-US" w:eastAsia="zh-CN"/>
        </w:rPr>
        <w:t>6</w:t>
      </w:r>
      <w:r>
        <w:rPr>
          <w:rFonts w:hint="eastAsia" w:ascii="仿宋" w:hAnsi="仿宋" w:eastAsia="仿宋" w:cs="仿宋"/>
          <w:color w:val="auto"/>
          <w:sz w:val="21"/>
          <w:szCs w:val="21"/>
          <w:highlight w:val="none"/>
        </w:rPr>
        <w:t>）；</w:t>
      </w:r>
    </w:p>
    <w:p>
      <w:pPr>
        <w:pStyle w:val="13"/>
        <w:snapToGrid w:val="0"/>
        <w:spacing w:line="340" w:lineRule="atLeast"/>
        <w:ind w:left="0" w:leftChars="0" w:firstLine="420" w:firstLine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8</w:t>
      </w:r>
      <w:r>
        <w:rPr>
          <w:rFonts w:hint="eastAsia" w:ascii="仿宋" w:hAnsi="仿宋" w:eastAsia="仿宋" w:cs="仿宋"/>
          <w:color w:val="auto"/>
          <w:sz w:val="21"/>
          <w:szCs w:val="21"/>
          <w:highlight w:val="none"/>
        </w:rPr>
        <w:t>、类似项目实施情况一览表（附件1</w:t>
      </w:r>
      <w:r>
        <w:rPr>
          <w:rFonts w:hint="eastAsia" w:ascii="仿宋" w:hAnsi="仿宋" w:eastAsia="仿宋" w:cs="仿宋"/>
          <w:color w:val="auto"/>
          <w:sz w:val="21"/>
          <w:szCs w:val="21"/>
          <w:highlight w:val="none"/>
          <w:lang w:val="en-US" w:eastAsia="zh-CN"/>
        </w:rPr>
        <w:t>7</w:t>
      </w:r>
      <w:r>
        <w:rPr>
          <w:rFonts w:hint="eastAsia" w:ascii="仿宋" w:hAnsi="仿宋" w:eastAsia="仿宋" w:cs="仿宋"/>
          <w:color w:val="auto"/>
          <w:sz w:val="21"/>
          <w:szCs w:val="21"/>
          <w:highlight w:val="none"/>
        </w:rPr>
        <w:t>）；</w:t>
      </w:r>
    </w:p>
    <w:p>
      <w:pPr>
        <w:pStyle w:val="13"/>
        <w:snapToGrid w:val="0"/>
        <w:spacing w:line="340" w:lineRule="atLeast"/>
        <w:ind w:left="0" w:leftChars="0" w:firstLine="420" w:firstLineChars="200"/>
        <w:rPr>
          <w:rFonts w:hint="eastAsia" w:ascii="仿宋" w:hAnsi="仿宋" w:eastAsia="仿宋" w:cs="仿宋"/>
          <w:color w:val="auto"/>
          <w:highlight w:val="none"/>
        </w:rPr>
      </w:pPr>
      <w:r>
        <w:rPr>
          <w:rFonts w:hint="eastAsia" w:ascii="仿宋" w:hAnsi="仿宋" w:eastAsia="仿宋" w:cs="仿宋"/>
          <w:color w:val="auto"/>
          <w:sz w:val="21"/>
          <w:szCs w:val="21"/>
          <w:highlight w:val="none"/>
          <w:lang w:val="zh-CN"/>
        </w:rPr>
        <w:t>以上所有要求提供的相关证明材料均需按评标办法要求提供，商务技术投标文件内容缺项的，根据评标办法规定，该项得0分。</w:t>
      </w:r>
    </w:p>
    <w:p>
      <w:pPr>
        <w:spacing w:line="340" w:lineRule="atLeast"/>
        <w:ind w:firstLine="422" w:firstLineChars="200"/>
        <w:rPr>
          <w:rFonts w:hint="eastAsia" w:ascii="仿宋" w:hAnsi="仿宋" w:eastAsia="仿宋" w:cs="仿宋"/>
          <w:b/>
          <w:bCs/>
          <w:color w:val="auto"/>
          <w:szCs w:val="21"/>
          <w:highlight w:val="none"/>
        </w:rPr>
      </w:pPr>
      <w:r>
        <w:rPr>
          <w:rFonts w:hint="eastAsia" w:ascii="仿宋" w:hAnsi="仿宋" w:eastAsia="仿宋" w:cs="仿宋"/>
          <w:b/>
          <w:bCs/>
          <w:color w:val="auto"/>
          <w:kern w:val="0"/>
          <w:szCs w:val="21"/>
          <w:highlight w:val="none"/>
        </w:rPr>
        <w:t>第三部分 ：</w:t>
      </w:r>
      <w:r>
        <w:rPr>
          <w:rFonts w:hint="eastAsia" w:ascii="仿宋" w:hAnsi="仿宋" w:eastAsia="仿宋" w:cs="仿宋"/>
          <w:b/>
          <w:color w:val="auto"/>
          <w:szCs w:val="21"/>
          <w:highlight w:val="none"/>
        </w:rPr>
        <w:t>报价</w:t>
      </w:r>
      <w:r>
        <w:rPr>
          <w:rFonts w:hint="eastAsia" w:ascii="仿宋" w:hAnsi="仿宋" w:eastAsia="仿宋" w:cs="仿宋"/>
          <w:b/>
          <w:bCs/>
          <w:color w:val="auto"/>
          <w:szCs w:val="21"/>
          <w:highlight w:val="none"/>
        </w:rPr>
        <w:t>部分</w:t>
      </w:r>
    </w:p>
    <w:p>
      <w:pPr>
        <w:snapToGrid w:val="0"/>
        <w:spacing w:line="340" w:lineRule="atLeast"/>
        <w:ind w:firstLine="420" w:firstLineChars="200"/>
        <w:rPr>
          <w:rFonts w:hint="eastAsia" w:ascii="仿宋" w:hAnsi="仿宋" w:eastAsia="仿宋" w:cs="仿宋"/>
          <w:color w:val="auto"/>
          <w:kern w:val="0"/>
          <w:szCs w:val="21"/>
          <w:highlight w:val="none"/>
        </w:rPr>
      </w:pPr>
      <w:r>
        <w:rPr>
          <w:rFonts w:hint="eastAsia" w:ascii="仿宋" w:hAnsi="仿宋" w:eastAsia="仿宋" w:cs="仿宋"/>
          <w:color w:val="auto"/>
          <w:szCs w:val="21"/>
          <w:highlight w:val="none"/>
        </w:rPr>
        <w:t>1、</w:t>
      </w:r>
      <w:r>
        <w:rPr>
          <w:rFonts w:hint="eastAsia" w:ascii="仿宋" w:hAnsi="仿宋" w:eastAsia="仿宋" w:cs="仿宋"/>
          <w:color w:val="auto"/>
          <w:szCs w:val="21"/>
          <w:highlight w:val="none"/>
          <w:lang w:val="en-US" w:eastAsia="zh-CN"/>
        </w:rPr>
        <w:t>首次报价一览表</w:t>
      </w:r>
      <w:r>
        <w:rPr>
          <w:rFonts w:hint="eastAsia" w:ascii="仿宋" w:hAnsi="仿宋" w:eastAsia="仿宋" w:cs="仿宋"/>
          <w:color w:val="auto"/>
          <w:kern w:val="0"/>
          <w:szCs w:val="21"/>
          <w:highlight w:val="none"/>
        </w:rPr>
        <w:t>（附件</w:t>
      </w:r>
      <w:r>
        <w:rPr>
          <w:rFonts w:hint="eastAsia" w:ascii="仿宋" w:hAnsi="仿宋" w:eastAsia="仿宋" w:cs="仿宋"/>
          <w:color w:val="auto"/>
          <w:kern w:val="0"/>
          <w:szCs w:val="21"/>
          <w:highlight w:val="none"/>
          <w:lang w:val="en-US" w:eastAsia="zh-CN"/>
        </w:rPr>
        <w:t>18</w:t>
      </w:r>
      <w:r>
        <w:rPr>
          <w:rFonts w:hint="eastAsia" w:ascii="仿宋" w:hAnsi="仿宋" w:eastAsia="仿宋" w:cs="仿宋"/>
          <w:color w:val="auto"/>
          <w:kern w:val="0"/>
          <w:szCs w:val="21"/>
          <w:highlight w:val="none"/>
        </w:rPr>
        <w:t>）；</w:t>
      </w:r>
    </w:p>
    <w:p>
      <w:pPr>
        <w:widowControl/>
        <w:spacing w:line="340" w:lineRule="atLeast"/>
        <w:ind w:right="60" w:firstLine="420" w:firstLineChars="200"/>
        <w:jc w:val="left"/>
        <w:outlineLvl w:val="0"/>
        <w:rPr>
          <w:rFonts w:hint="eastAsia" w:ascii="仿宋" w:hAnsi="仿宋" w:eastAsia="仿宋" w:cs="仿宋"/>
          <w:color w:val="auto"/>
          <w:highlight w:val="none"/>
        </w:rPr>
      </w:pPr>
      <w:r>
        <w:rPr>
          <w:rFonts w:hint="eastAsia" w:ascii="仿宋" w:hAnsi="仿宋" w:eastAsia="仿宋" w:cs="仿宋"/>
          <w:color w:val="auto"/>
          <w:kern w:val="0"/>
          <w:szCs w:val="21"/>
          <w:highlight w:val="none"/>
          <w:lang w:val="en-US" w:eastAsia="zh-CN"/>
        </w:rPr>
        <w:t>2、</w:t>
      </w:r>
      <w:r>
        <w:rPr>
          <w:rFonts w:hint="eastAsia" w:ascii="仿宋" w:hAnsi="仿宋" w:eastAsia="仿宋" w:cs="仿宋"/>
          <w:color w:val="auto"/>
          <w:szCs w:val="21"/>
          <w:highlight w:val="none"/>
          <w:lang w:eastAsia="zh-CN"/>
        </w:rPr>
        <w:t>供应商</w:t>
      </w:r>
      <w:r>
        <w:rPr>
          <w:rFonts w:hint="eastAsia" w:ascii="仿宋" w:hAnsi="仿宋" w:eastAsia="仿宋" w:cs="仿宋"/>
          <w:color w:val="auto"/>
          <w:szCs w:val="21"/>
          <w:highlight w:val="none"/>
        </w:rPr>
        <w:t>认为其他需要说明的内容组成。</w:t>
      </w:r>
    </w:p>
    <w:p>
      <w:pPr>
        <w:spacing w:line="340" w:lineRule="atLeast"/>
        <w:rPr>
          <w:rFonts w:hint="eastAsia" w:ascii="仿宋" w:hAnsi="仿宋" w:eastAsia="仿宋" w:cs="仿宋"/>
          <w:b/>
          <w:color w:val="auto"/>
          <w:szCs w:val="21"/>
          <w:highlight w:val="none"/>
        </w:rPr>
      </w:pPr>
      <w:r>
        <w:rPr>
          <w:rFonts w:hint="eastAsia" w:ascii="仿宋" w:hAnsi="仿宋" w:eastAsia="仿宋" w:cs="仿宋"/>
          <w:b/>
          <w:color w:val="auto"/>
          <w:sz w:val="28"/>
          <w:highlight w:val="none"/>
        </w:rPr>
        <w:br w:type="page"/>
      </w:r>
      <w:r>
        <w:rPr>
          <w:rFonts w:hint="eastAsia" w:ascii="仿宋" w:hAnsi="仿宋" w:eastAsia="仿宋" w:cs="仿宋"/>
          <w:b/>
          <w:color w:val="auto"/>
          <w:sz w:val="28"/>
          <w:highlight w:val="none"/>
        </w:rPr>
        <w:t>附件2</w:t>
      </w:r>
      <w:r>
        <w:rPr>
          <w:rFonts w:hint="eastAsia" w:ascii="仿宋" w:hAnsi="仿宋" w:eastAsia="仿宋" w:cs="仿宋"/>
          <w:b/>
          <w:color w:val="auto"/>
          <w:szCs w:val="21"/>
          <w:highlight w:val="none"/>
        </w:rPr>
        <w:t>：</w:t>
      </w:r>
    </w:p>
    <w:p>
      <w:pPr>
        <w:spacing w:line="340" w:lineRule="atLeast"/>
        <w:jc w:val="center"/>
        <w:rPr>
          <w:rFonts w:hint="eastAsia" w:ascii="仿宋" w:hAnsi="仿宋" w:eastAsia="仿宋" w:cs="仿宋"/>
          <w:b/>
          <w:sz w:val="28"/>
          <w:szCs w:val="28"/>
          <w:highlight w:val="none"/>
        </w:rPr>
      </w:pPr>
      <w:r>
        <w:rPr>
          <w:rFonts w:hint="eastAsia" w:ascii="仿宋" w:hAnsi="仿宋" w:eastAsia="仿宋" w:cs="仿宋"/>
          <w:b/>
          <w:sz w:val="28"/>
          <w:szCs w:val="28"/>
          <w:highlight w:val="none"/>
        </w:rPr>
        <w:t>磋商声明书</w:t>
      </w:r>
    </w:p>
    <w:p>
      <w:pPr>
        <w:spacing w:line="380" w:lineRule="exact"/>
        <w:jc w:val="left"/>
        <w:rPr>
          <w:rFonts w:hint="eastAsia" w:ascii="仿宋" w:hAnsi="仿宋" w:eastAsia="仿宋" w:cs="仿宋"/>
          <w:color w:val="auto"/>
          <w:sz w:val="24"/>
          <w:u w:val="single"/>
        </w:rPr>
      </w:pPr>
      <w:r>
        <w:rPr>
          <w:rFonts w:hint="eastAsia" w:ascii="仿宋" w:hAnsi="仿宋" w:eastAsia="仿宋" w:cs="仿宋"/>
          <w:color w:val="auto"/>
          <w:sz w:val="24"/>
          <w:u w:val="single"/>
        </w:rPr>
        <w:t>致：</w:t>
      </w:r>
      <w:r>
        <w:rPr>
          <w:rFonts w:hint="eastAsia" w:ascii="仿宋" w:hAnsi="仿宋" w:eastAsia="仿宋" w:cs="仿宋"/>
          <w:color w:val="auto"/>
          <w:sz w:val="24"/>
          <w:u w:val="single"/>
          <w:lang w:eastAsia="zh-CN"/>
        </w:rPr>
        <w:t>台州九鑫工程咨询有限公司</w:t>
      </w:r>
    </w:p>
    <w:p>
      <w:pPr>
        <w:spacing w:line="380" w:lineRule="exact"/>
        <w:ind w:firstLine="480" w:firstLineChars="200"/>
        <w:jc w:val="left"/>
        <w:rPr>
          <w:rFonts w:hint="eastAsia" w:ascii="仿宋" w:hAnsi="仿宋" w:eastAsia="仿宋" w:cs="仿宋"/>
          <w:b/>
          <w:color w:val="auto"/>
          <w:sz w:val="24"/>
          <w:u w:val="single"/>
        </w:rPr>
      </w:pPr>
      <w:r>
        <w:rPr>
          <w:rFonts w:hint="eastAsia" w:ascii="仿宋" w:hAnsi="仿宋" w:eastAsia="仿宋" w:cs="仿宋"/>
          <w:color w:val="auto"/>
          <w:sz w:val="24"/>
        </w:rPr>
        <w:t>我</w:t>
      </w:r>
      <w:r>
        <w:rPr>
          <w:rFonts w:hint="eastAsia" w:ascii="仿宋" w:hAnsi="仿宋" w:eastAsia="仿宋" w:cs="仿宋"/>
          <w:i w:val="0"/>
          <w:iCs w:val="0"/>
          <w:color w:val="0000FF"/>
          <w:sz w:val="24"/>
          <w:szCs w:val="24"/>
          <w:u w:val="single"/>
          <w:lang w:val="en-US" w:eastAsia="zh-CN"/>
        </w:rPr>
        <w:t xml:space="preserve">  （姓名） </w:t>
      </w:r>
      <w:r>
        <w:rPr>
          <w:rFonts w:hint="eastAsia" w:ascii="仿宋" w:hAnsi="仿宋" w:eastAsia="仿宋" w:cs="仿宋"/>
          <w:color w:val="auto"/>
          <w:sz w:val="24"/>
        </w:rPr>
        <w:t>系</w:t>
      </w:r>
      <w:r>
        <w:rPr>
          <w:rFonts w:hint="eastAsia" w:ascii="仿宋" w:hAnsi="仿宋" w:eastAsia="仿宋" w:cs="仿宋"/>
          <w:i w:val="0"/>
          <w:iCs w:val="0"/>
          <w:color w:val="0000FF"/>
          <w:sz w:val="24"/>
          <w:szCs w:val="24"/>
          <w:u w:val="single"/>
          <w:lang w:val="en-US" w:eastAsia="zh-CN"/>
        </w:rPr>
        <w:t xml:space="preserve">      (供应商全称)     </w:t>
      </w:r>
      <w:r>
        <w:rPr>
          <w:rFonts w:hint="eastAsia" w:ascii="仿宋" w:hAnsi="仿宋" w:eastAsia="仿宋" w:cs="仿宋"/>
          <w:color w:val="auto"/>
          <w:sz w:val="24"/>
        </w:rPr>
        <w:t>的法定代表人（或营业执照中</w:t>
      </w:r>
      <w:r>
        <w:rPr>
          <w:rFonts w:hint="eastAsia" w:ascii="仿宋" w:hAnsi="仿宋" w:eastAsia="仿宋" w:cs="仿宋"/>
          <w:color w:val="auto"/>
          <w:sz w:val="24"/>
          <w:lang w:val="en-US" w:eastAsia="zh-CN"/>
        </w:rPr>
        <w:t>的</w:t>
      </w:r>
      <w:r>
        <w:rPr>
          <w:rFonts w:hint="eastAsia" w:ascii="仿宋" w:hAnsi="仿宋" w:eastAsia="仿宋" w:cs="仿宋"/>
          <w:color w:val="auto"/>
          <w:sz w:val="24"/>
        </w:rPr>
        <w:t>负责人），我方愿意参加贵方组织的</w:t>
      </w:r>
      <w:r>
        <w:rPr>
          <w:rFonts w:hint="eastAsia" w:ascii="仿宋" w:hAnsi="仿宋" w:eastAsia="仿宋" w:cs="仿宋"/>
          <w:i w:val="0"/>
          <w:iCs w:val="0"/>
          <w:color w:val="0000FF"/>
          <w:sz w:val="24"/>
          <w:szCs w:val="24"/>
          <w:u w:val="single"/>
          <w:lang w:val="en-US" w:eastAsia="zh-CN"/>
        </w:rPr>
        <w:t xml:space="preserve">          （项目名称）（项目编号）           </w:t>
      </w:r>
      <w:r>
        <w:rPr>
          <w:rFonts w:hint="eastAsia" w:ascii="仿宋" w:hAnsi="仿宋" w:eastAsia="仿宋" w:cs="仿宋"/>
          <w:color w:val="auto"/>
          <w:sz w:val="24"/>
        </w:rPr>
        <w:t>的</w:t>
      </w:r>
      <w:r>
        <w:rPr>
          <w:rFonts w:hint="eastAsia" w:ascii="仿宋" w:hAnsi="仿宋" w:eastAsia="仿宋" w:cs="仿宋"/>
          <w:color w:val="auto"/>
          <w:sz w:val="24"/>
          <w:lang w:val="en-US" w:eastAsia="zh-CN"/>
        </w:rPr>
        <w:t>磋商</w:t>
      </w:r>
      <w:r>
        <w:rPr>
          <w:rFonts w:hint="eastAsia" w:ascii="仿宋" w:hAnsi="仿宋" w:eastAsia="仿宋" w:cs="仿宋"/>
          <w:color w:val="auto"/>
          <w:sz w:val="24"/>
        </w:rPr>
        <w:t>。为此，我方就本次</w:t>
      </w:r>
      <w:r>
        <w:rPr>
          <w:rFonts w:hint="eastAsia" w:ascii="仿宋" w:hAnsi="仿宋" w:eastAsia="仿宋" w:cs="仿宋"/>
          <w:color w:val="auto"/>
          <w:sz w:val="24"/>
          <w:lang w:val="en-US" w:eastAsia="zh-CN"/>
        </w:rPr>
        <w:t>磋商</w:t>
      </w:r>
      <w:r>
        <w:rPr>
          <w:rFonts w:hint="eastAsia" w:ascii="仿宋" w:hAnsi="仿宋" w:eastAsia="仿宋" w:cs="仿宋"/>
          <w:color w:val="auto"/>
          <w:sz w:val="24"/>
        </w:rPr>
        <w:t>有关事项郑重承诺如下：</w:t>
      </w:r>
    </w:p>
    <w:p>
      <w:pPr>
        <w:spacing w:line="380" w:lineRule="exact"/>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1、我公司在参与</w:t>
      </w:r>
      <w:r>
        <w:rPr>
          <w:rFonts w:hint="eastAsia" w:ascii="仿宋" w:hAnsi="仿宋" w:eastAsia="仿宋" w:cs="仿宋"/>
          <w:color w:val="auto"/>
          <w:sz w:val="24"/>
          <w:lang w:val="en-US" w:eastAsia="zh-CN"/>
        </w:rPr>
        <w:t>磋商</w:t>
      </w:r>
      <w:r>
        <w:rPr>
          <w:rFonts w:hint="eastAsia" w:ascii="仿宋" w:hAnsi="仿宋" w:eastAsia="仿宋" w:cs="仿宋"/>
          <w:color w:val="auto"/>
          <w:sz w:val="24"/>
        </w:rPr>
        <w:t>前已详细审查了</w:t>
      </w:r>
      <w:r>
        <w:rPr>
          <w:rFonts w:hint="eastAsia" w:ascii="仿宋" w:hAnsi="仿宋" w:eastAsia="仿宋" w:cs="仿宋"/>
          <w:color w:val="auto"/>
          <w:sz w:val="24"/>
          <w:lang w:val="en-US" w:eastAsia="zh-CN"/>
        </w:rPr>
        <w:t>采购</w:t>
      </w:r>
      <w:r>
        <w:rPr>
          <w:rFonts w:hint="eastAsia" w:ascii="仿宋" w:hAnsi="仿宋" w:eastAsia="仿宋" w:cs="仿宋"/>
          <w:color w:val="auto"/>
          <w:sz w:val="24"/>
        </w:rPr>
        <w:t>文件和所有相关资料，包括</w:t>
      </w:r>
      <w:r>
        <w:rPr>
          <w:rFonts w:hint="eastAsia" w:ascii="仿宋" w:hAnsi="仿宋" w:eastAsia="仿宋" w:cs="仿宋"/>
          <w:color w:val="auto"/>
          <w:sz w:val="24"/>
          <w:lang w:val="en-US" w:eastAsia="zh-CN"/>
        </w:rPr>
        <w:t>采购</w:t>
      </w:r>
      <w:r>
        <w:rPr>
          <w:rFonts w:hint="eastAsia" w:ascii="仿宋" w:hAnsi="仿宋" w:eastAsia="仿宋" w:cs="仿宋"/>
          <w:color w:val="auto"/>
          <w:sz w:val="24"/>
        </w:rPr>
        <w:t>文件澄清或更正内容（如果有），我方完全明白并认为此</w:t>
      </w:r>
      <w:r>
        <w:rPr>
          <w:rFonts w:hint="eastAsia" w:ascii="仿宋" w:hAnsi="仿宋" w:eastAsia="仿宋" w:cs="仿宋"/>
          <w:color w:val="auto"/>
          <w:sz w:val="24"/>
          <w:lang w:val="en-US" w:eastAsia="zh-CN"/>
        </w:rPr>
        <w:t>采购</w:t>
      </w:r>
      <w:r>
        <w:rPr>
          <w:rFonts w:hint="eastAsia" w:ascii="仿宋" w:hAnsi="仿宋" w:eastAsia="仿宋" w:cs="仿宋"/>
          <w:color w:val="auto"/>
          <w:sz w:val="24"/>
        </w:rPr>
        <w:t>文件没有倾向性，也没有存在排斥潜在</w:t>
      </w:r>
      <w:r>
        <w:rPr>
          <w:rFonts w:hint="eastAsia" w:ascii="仿宋" w:hAnsi="仿宋" w:eastAsia="仿宋" w:cs="仿宋"/>
          <w:color w:val="auto"/>
          <w:sz w:val="24"/>
          <w:lang w:val="en-US" w:eastAsia="zh-CN"/>
        </w:rPr>
        <w:t>供应商</w:t>
      </w:r>
      <w:r>
        <w:rPr>
          <w:rFonts w:hint="eastAsia" w:ascii="仿宋" w:hAnsi="仿宋" w:eastAsia="仿宋" w:cs="仿宋"/>
          <w:color w:val="auto"/>
          <w:sz w:val="24"/>
        </w:rPr>
        <w:t>的内容，我方同意</w:t>
      </w:r>
      <w:r>
        <w:rPr>
          <w:rFonts w:hint="eastAsia" w:ascii="仿宋" w:hAnsi="仿宋" w:eastAsia="仿宋" w:cs="仿宋"/>
          <w:color w:val="auto"/>
          <w:sz w:val="24"/>
          <w:lang w:val="en-US" w:eastAsia="zh-CN"/>
        </w:rPr>
        <w:t>采购</w:t>
      </w:r>
      <w:r>
        <w:rPr>
          <w:rFonts w:hint="eastAsia" w:ascii="仿宋" w:hAnsi="仿宋" w:eastAsia="仿宋" w:cs="仿宋"/>
          <w:color w:val="auto"/>
          <w:sz w:val="24"/>
        </w:rPr>
        <w:t>文件的相关条款，放弃对</w:t>
      </w:r>
      <w:r>
        <w:rPr>
          <w:rFonts w:hint="eastAsia" w:ascii="仿宋" w:hAnsi="仿宋" w:eastAsia="仿宋" w:cs="仿宋"/>
          <w:color w:val="auto"/>
          <w:sz w:val="24"/>
          <w:lang w:val="en-US" w:eastAsia="zh-CN"/>
        </w:rPr>
        <w:t>采购</w:t>
      </w:r>
      <w:r>
        <w:rPr>
          <w:rFonts w:hint="eastAsia" w:ascii="仿宋" w:hAnsi="仿宋" w:eastAsia="仿宋" w:cs="仿宋"/>
          <w:color w:val="auto"/>
          <w:sz w:val="24"/>
        </w:rPr>
        <w:t>文件提出误解和质疑的一切权利。</w:t>
      </w:r>
    </w:p>
    <w:p>
      <w:pPr>
        <w:spacing w:line="380" w:lineRule="exact"/>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2、我方向贵方提交的所有</w:t>
      </w:r>
      <w:r>
        <w:rPr>
          <w:rFonts w:hint="eastAsia" w:ascii="仿宋" w:hAnsi="仿宋" w:eastAsia="仿宋" w:cs="仿宋"/>
          <w:color w:val="auto"/>
          <w:sz w:val="24"/>
          <w:lang w:val="en-US" w:eastAsia="zh-CN"/>
        </w:rPr>
        <w:t>响应</w:t>
      </w:r>
      <w:r>
        <w:rPr>
          <w:rFonts w:hint="eastAsia" w:ascii="仿宋" w:hAnsi="仿宋" w:eastAsia="仿宋" w:cs="仿宋"/>
          <w:color w:val="auto"/>
          <w:sz w:val="24"/>
        </w:rPr>
        <w:t>文件、资料都是准确的和真实的。</w:t>
      </w:r>
    </w:p>
    <w:p>
      <w:pPr>
        <w:spacing w:line="380" w:lineRule="exact"/>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3、我方承诺已经具备《中华人民共和国政府采购法》、《中华人民共和国政府采购法实施条例》中规定的参加政府采购活动的</w:t>
      </w:r>
      <w:r>
        <w:rPr>
          <w:rFonts w:hint="eastAsia" w:ascii="仿宋" w:hAnsi="仿宋" w:eastAsia="仿宋" w:cs="仿宋"/>
          <w:color w:val="auto"/>
          <w:sz w:val="24"/>
          <w:lang w:val="en-US" w:eastAsia="zh-CN"/>
        </w:rPr>
        <w:t>供应商</w:t>
      </w:r>
      <w:r>
        <w:rPr>
          <w:rFonts w:hint="eastAsia" w:ascii="仿宋" w:hAnsi="仿宋" w:eastAsia="仿宋" w:cs="仿宋"/>
          <w:color w:val="auto"/>
          <w:sz w:val="24"/>
        </w:rPr>
        <w:t>应当具备的条件，并真实提供相关材料。</w:t>
      </w:r>
    </w:p>
    <w:p>
      <w:pPr>
        <w:spacing w:line="380" w:lineRule="exact"/>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4、若中标，我方将按</w:t>
      </w:r>
      <w:r>
        <w:rPr>
          <w:rFonts w:hint="eastAsia" w:ascii="仿宋" w:hAnsi="仿宋" w:eastAsia="仿宋" w:cs="仿宋"/>
          <w:color w:val="auto"/>
          <w:sz w:val="24"/>
          <w:lang w:val="en-US" w:eastAsia="zh-CN"/>
        </w:rPr>
        <w:t>采购</w:t>
      </w:r>
      <w:r>
        <w:rPr>
          <w:rFonts w:hint="eastAsia" w:ascii="仿宋" w:hAnsi="仿宋" w:eastAsia="仿宋" w:cs="仿宋"/>
          <w:color w:val="auto"/>
          <w:sz w:val="24"/>
        </w:rPr>
        <w:t>文件规定履行合同责任和义务。</w:t>
      </w:r>
    </w:p>
    <w:p>
      <w:pPr>
        <w:spacing w:line="380" w:lineRule="exact"/>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5、我方不是采购人的附属机构；在获知本项目采购信息后，与采购人聘请的为此项目提供咨询服务的公司及其附属机构没有任何联系。</w:t>
      </w:r>
    </w:p>
    <w:p>
      <w:pPr>
        <w:spacing w:line="380" w:lineRule="exact"/>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6、</w:t>
      </w:r>
      <w:r>
        <w:rPr>
          <w:rFonts w:hint="eastAsia" w:ascii="仿宋" w:hAnsi="仿宋" w:eastAsia="仿宋" w:cs="仿宋"/>
          <w:color w:val="auto"/>
          <w:sz w:val="24"/>
          <w:lang w:val="en-US" w:eastAsia="zh-CN"/>
        </w:rPr>
        <w:t>响应</w:t>
      </w:r>
      <w:r>
        <w:rPr>
          <w:rFonts w:hint="eastAsia" w:ascii="仿宋" w:hAnsi="仿宋" w:eastAsia="仿宋" w:cs="仿宋"/>
          <w:color w:val="auto"/>
          <w:sz w:val="24"/>
        </w:rPr>
        <w:t>文件自开标日起有效期为90天。</w:t>
      </w:r>
    </w:p>
    <w:p>
      <w:pPr>
        <w:spacing w:line="380" w:lineRule="exact"/>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7、我方参加本项目</w:t>
      </w:r>
      <w:r>
        <w:rPr>
          <w:rFonts w:hint="eastAsia" w:ascii="仿宋" w:hAnsi="仿宋" w:eastAsia="仿宋" w:cs="仿宋"/>
          <w:color w:val="auto"/>
          <w:sz w:val="24"/>
          <w:lang w:val="en-US" w:eastAsia="zh-CN"/>
        </w:rPr>
        <w:t>磋商</w:t>
      </w:r>
      <w:r>
        <w:rPr>
          <w:rFonts w:hint="eastAsia" w:ascii="仿宋" w:hAnsi="仿宋" w:eastAsia="仿宋" w:cs="仿宋"/>
          <w:color w:val="auto"/>
          <w:sz w:val="24"/>
        </w:rPr>
        <w:t>活动前三年内无重大违法记录（重大违法记录是指供应商因违法经营受到刑事处罚或者责令停产停业、吊销许可证或者执照、较大数额罚款等行政处罚），符合《中华人民共和国政府采购法》、《中华人民共和国政府采购法实施条例》的规定。</w:t>
      </w:r>
    </w:p>
    <w:p>
      <w:pPr>
        <w:snapToGrid w:val="0"/>
        <w:spacing w:line="380" w:lineRule="exact"/>
        <w:ind w:firstLine="480" w:firstLineChars="200"/>
        <w:rPr>
          <w:rFonts w:hint="eastAsia" w:ascii="仿宋" w:hAnsi="仿宋" w:eastAsia="仿宋" w:cs="仿宋"/>
          <w:color w:val="auto"/>
          <w:kern w:val="0"/>
          <w:sz w:val="24"/>
          <w:lang w:val="af-ZA"/>
        </w:rPr>
      </w:pPr>
      <w:r>
        <w:rPr>
          <w:rFonts w:hint="eastAsia" w:ascii="仿宋" w:hAnsi="仿宋" w:eastAsia="仿宋" w:cs="仿宋"/>
          <w:color w:val="auto"/>
          <w:sz w:val="24"/>
        </w:rPr>
        <w:t>8、</w:t>
      </w:r>
      <w:r>
        <w:rPr>
          <w:rFonts w:hint="eastAsia" w:ascii="仿宋" w:hAnsi="仿宋" w:eastAsia="仿宋" w:cs="仿宋"/>
          <w:color w:val="auto"/>
          <w:kern w:val="0"/>
          <w:sz w:val="24"/>
        </w:rPr>
        <w:t>我</w:t>
      </w:r>
      <w:r>
        <w:rPr>
          <w:rFonts w:hint="eastAsia" w:ascii="仿宋" w:hAnsi="仿宋" w:eastAsia="仿宋" w:cs="仿宋"/>
          <w:color w:val="auto"/>
          <w:kern w:val="0"/>
          <w:sz w:val="24"/>
          <w:lang w:val="zh-CN"/>
        </w:rPr>
        <w:t>方</w:t>
      </w:r>
      <w:r>
        <w:rPr>
          <w:rFonts w:hint="eastAsia" w:ascii="仿宋" w:hAnsi="仿宋" w:eastAsia="仿宋" w:cs="仿宋"/>
          <w:color w:val="auto"/>
          <w:kern w:val="0"/>
          <w:sz w:val="24"/>
        </w:rPr>
        <w:t>保证，</w:t>
      </w:r>
      <w:r>
        <w:rPr>
          <w:rFonts w:hint="eastAsia" w:ascii="仿宋" w:hAnsi="仿宋" w:eastAsia="仿宋" w:cs="仿宋"/>
          <w:color w:val="auto"/>
          <w:kern w:val="0"/>
          <w:sz w:val="24"/>
          <w:lang w:val="af-ZA"/>
        </w:rPr>
        <w:t>采购人在中华人民共和国境内使用</w:t>
      </w:r>
      <w:r>
        <w:rPr>
          <w:rFonts w:hint="eastAsia" w:ascii="仿宋" w:hAnsi="仿宋" w:eastAsia="仿宋" w:cs="仿宋"/>
          <w:color w:val="auto"/>
          <w:kern w:val="0"/>
          <w:sz w:val="24"/>
        </w:rPr>
        <w:t>我</w:t>
      </w:r>
      <w:r>
        <w:rPr>
          <w:rFonts w:hint="eastAsia" w:ascii="仿宋" w:hAnsi="仿宋" w:eastAsia="仿宋" w:cs="仿宋"/>
          <w:color w:val="auto"/>
          <w:kern w:val="0"/>
          <w:sz w:val="24"/>
          <w:lang w:val="zh-CN"/>
        </w:rPr>
        <w:t>方</w:t>
      </w:r>
      <w:r>
        <w:rPr>
          <w:rFonts w:hint="eastAsia" w:ascii="仿宋" w:hAnsi="仿宋" w:eastAsia="仿宋" w:cs="仿宋"/>
          <w:color w:val="auto"/>
          <w:kern w:val="0"/>
          <w:sz w:val="24"/>
          <w:lang w:val="af-ZA"/>
        </w:rPr>
        <w:t>投标货物、资料、技术、服务或其任何一部分时，享有不受限制的无偿使用权，如有第三方向采购人提出侵犯其专利权、商标权或其它知识产权的主张，该责任由我方承担。我方的</w:t>
      </w:r>
      <w:r>
        <w:rPr>
          <w:rFonts w:hint="eastAsia" w:ascii="仿宋" w:hAnsi="仿宋" w:eastAsia="仿宋" w:cs="仿宋"/>
          <w:color w:val="auto"/>
          <w:kern w:val="0"/>
          <w:sz w:val="24"/>
          <w:lang w:val="en-US" w:eastAsia="zh-CN"/>
        </w:rPr>
        <w:t>磋商</w:t>
      </w:r>
      <w:r>
        <w:rPr>
          <w:rFonts w:hint="eastAsia" w:ascii="仿宋" w:hAnsi="仿宋" w:eastAsia="仿宋" w:cs="仿宋"/>
          <w:color w:val="auto"/>
          <w:kern w:val="0"/>
          <w:sz w:val="24"/>
          <w:lang w:val="af-ZA"/>
        </w:rPr>
        <w:t>报价已包含所有应向所有权人支付的专利权、商标权或其它知识产权的一切相关费用。</w:t>
      </w:r>
    </w:p>
    <w:p>
      <w:pPr>
        <w:spacing w:line="380" w:lineRule="exact"/>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9、以上事项如有虚假或隐瞒，我</w:t>
      </w:r>
      <w:r>
        <w:rPr>
          <w:rFonts w:hint="eastAsia" w:ascii="仿宋" w:hAnsi="仿宋" w:eastAsia="仿宋" w:cs="仿宋"/>
          <w:color w:val="auto"/>
          <w:kern w:val="0"/>
          <w:sz w:val="24"/>
          <w:lang w:val="zh-CN"/>
        </w:rPr>
        <w:t>公司</w:t>
      </w:r>
      <w:r>
        <w:rPr>
          <w:rFonts w:hint="eastAsia" w:ascii="仿宋" w:hAnsi="仿宋" w:eastAsia="仿宋" w:cs="仿宋"/>
          <w:color w:val="auto"/>
          <w:sz w:val="24"/>
        </w:rPr>
        <w:t>愿意承担一切后果，并不再寻求任何旨在减轻或免除法律责任的辩解。</w:t>
      </w:r>
    </w:p>
    <w:p>
      <w:pPr>
        <w:spacing w:line="380" w:lineRule="exact"/>
        <w:jc w:val="left"/>
        <w:rPr>
          <w:rFonts w:hint="eastAsia" w:ascii="仿宋" w:hAnsi="仿宋" w:eastAsia="仿宋" w:cs="仿宋"/>
          <w:color w:val="auto"/>
          <w:sz w:val="23"/>
          <w:szCs w:val="23"/>
        </w:rPr>
      </w:pPr>
      <w:r>
        <w:rPr>
          <w:rFonts w:hint="eastAsia" w:ascii="仿宋" w:hAnsi="仿宋" w:eastAsia="仿宋" w:cs="仿宋"/>
          <w:color w:val="auto"/>
          <w:sz w:val="24"/>
        </w:rPr>
        <w:t>  与本</w:t>
      </w:r>
      <w:r>
        <w:rPr>
          <w:rFonts w:hint="eastAsia" w:ascii="仿宋" w:hAnsi="仿宋" w:eastAsia="仿宋" w:cs="仿宋"/>
          <w:color w:val="auto"/>
          <w:sz w:val="24"/>
          <w:lang w:val="en-US" w:eastAsia="zh-CN"/>
        </w:rPr>
        <w:t>次磋商</w:t>
      </w:r>
      <w:r>
        <w:rPr>
          <w:rFonts w:hint="eastAsia" w:ascii="仿宋" w:hAnsi="仿宋" w:eastAsia="仿宋" w:cs="仿宋"/>
          <w:color w:val="auto"/>
          <w:sz w:val="24"/>
        </w:rPr>
        <w:t>有关的一切往来通讯请寄：</w:t>
      </w:r>
    </w:p>
    <w:p>
      <w:pPr>
        <w:spacing w:line="380" w:lineRule="exact"/>
        <w:ind w:firstLine="480" w:firstLineChars="200"/>
        <w:jc w:val="left"/>
        <w:rPr>
          <w:rFonts w:hint="eastAsia" w:ascii="仿宋" w:hAnsi="仿宋" w:eastAsia="仿宋" w:cs="仿宋"/>
          <w:color w:val="auto"/>
          <w:sz w:val="23"/>
          <w:szCs w:val="23"/>
          <w:lang w:val="en-US" w:eastAsia="zh-CN"/>
        </w:rPr>
      </w:pPr>
      <w:r>
        <w:rPr>
          <w:rFonts w:hint="eastAsia" w:ascii="仿宋" w:hAnsi="仿宋" w:eastAsia="仿宋" w:cs="仿宋"/>
          <w:color w:val="auto"/>
          <w:sz w:val="24"/>
        </w:rPr>
        <w:t>地址：</w:t>
      </w:r>
      <w:r>
        <w:rPr>
          <w:rFonts w:hint="eastAsia" w:ascii="仿宋" w:hAnsi="仿宋" w:eastAsia="仿宋" w:cs="仿宋"/>
          <w:color w:val="auto"/>
          <w:sz w:val="24"/>
          <w:u w:val="single"/>
          <w:lang w:val="en-US" w:eastAsia="zh-CN"/>
        </w:rPr>
        <w:t xml:space="preserve">                 </w:t>
      </w:r>
      <w:r>
        <w:rPr>
          <w:rFonts w:hint="eastAsia" w:ascii="仿宋" w:hAnsi="仿宋" w:eastAsia="仿宋" w:cs="仿宋"/>
          <w:color w:val="auto"/>
          <w:sz w:val="23"/>
          <w:szCs w:val="23"/>
        </w:rPr>
        <w:t xml:space="preserve">                  </w:t>
      </w:r>
      <w:r>
        <w:rPr>
          <w:rFonts w:hint="eastAsia" w:ascii="仿宋" w:hAnsi="仿宋" w:eastAsia="仿宋" w:cs="仿宋"/>
          <w:color w:val="auto"/>
          <w:sz w:val="24"/>
        </w:rPr>
        <w:t>邮编：</w:t>
      </w:r>
      <w:r>
        <w:rPr>
          <w:rFonts w:hint="eastAsia" w:ascii="仿宋" w:hAnsi="仿宋" w:eastAsia="仿宋" w:cs="仿宋"/>
          <w:color w:val="auto"/>
          <w:sz w:val="24"/>
          <w:u w:val="single"/>
          <w:lang w:val="en-US" w:eastAsia="zh-CN"/>
        </w:rPr>
        <w:t xml:space="preserve">   </w:t>
      </w:r>
      <w:r>
        <w:rPr>
          <w:rFonts w:hint="eastAsia" w:ascii="仿宋" w:hAnsi="仿宋" w:eastAsia="仿宋" w:cs="仿宋"/>
          <w:color w:val="auto"/>
          <w:sz w:val="24"/>
          <w:u w:val="single"/>
        </w:rPr>
        <w:t>　</w:t>
      </w:r>
      <w:r>
        <w:rPr>
          <w:rFonts w:hint="eastAsia" w:ascii="仿宋" w:hAnsi="仿宋" w:eastAsia="仿宋" w:cs="仿宋"/>
          <w:color w:val="auto"/>
          <w:sz w:val="24"/>
          <w:u w:val="single"/>
          <w:lang w:val="en-US" w:eastAsia="zh-CN"/>
        </w:rPr>
        <w:t xml:space="preserve">        </w:t>
      </w:r>
    </w:p>
    <w:p>
      <w:pPr>
        <w:spacing w:line="380" w:lineRule="exact"/>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电话：</w:t>
      </w:r>
      <w:r>
        <w:rPr>
          <w:rFonts w:hint="eastAsia" w:ascii="仿宋" w:hAnsi="仿宋" w:eastAsia="仿宋" w:cs="仿宋"/>
          <w:color w:val="auto"/>
          <w:sz w:val="24"/>
          <w:u w:val="single"/>
          <w:lang w:val="en-US" w:eastAsia="zh-CN"/>
        </w:rPr>
        <w:t xml:space="preserve">                   </w:t>
      </w:r>
      <w:r>
        <w:rPr>
          <w:rFonts w:hint="eastAsia" w:ascii="仿宋" w:hAnsi="仿宋" w:eastAsia="仿宋" w:cs="仿宋"/>
          <w:color w:val="auto"/>
          <w:sz w:val="23"/>
          <w:szCs w:val="23"/>
        </w:rPr>
        <w:t xml:space="preserve">                </w:t>
      </w:r>
      <w:r>
        <w:rPr>
          <w:rFonts w:hint="eastAsia" w:ascii="仿宋" w:hAnsi="仿宋" w:eastAsia="仿宋" w:cs="仿宋"/>
          <w:color w:val="auto"/>
          <w:sz w:val="24"/>
        </w:rPr>
        <w:t>传真：</w:t>
      </w:r>
      <w:r>
        <w:rPr>
          <w:rFonts w:hint="eastAsia" w:ascii="仿宋" w:hAnsi="仿宋" w:eastAsia="仿宋" w:cs="仿宋"/>
          <w:color w:val="auto"/>
          <w:sz w:val="24"/>
          <w:u w:val="single"/>
          <w:lang w:val="en-US" w:eastAsia="zh-CN"/>
        </w:rPr>
        <w:t xml:space="preserve">             </w:t>
      </w:r>
    </w:p>
    <w:p>
      <w:pPr>
        <w:spacing w:line="380" w:lineRule="exact"/>
        <w:ind w:firstLine="230" w:firstLineChars="100"/>
        <w:jc w:val="left"/>
        <w:rPr>
          <w:rFonts w:hint="eastAsia" w:ascii="仿宋" w:hAnsi="仿宋" w:eastAsia="仿宋" w:cs="仿宋"/>
          <w:color w:val="auto"/>
          <w:sz w:val="23"/>
          <w:szCs w:val="23"/>
          <w:lang w:val="en-US" w:eastAsia="zh-CN"/>
        </w:rPr>
      </w:pPr>
      <w:r>
        <w:rPr>
          <w:rFonts w:hint="eastAsia" w:ascii="仿宋" w:hAnsi="仿宋" w:eastAsia="仿宋" w:cs="仿宋"/>
          <w:color w:val="auto"/>
          <w:sz w:val="23"/>
          <w:szCs w:val="23"/>
        </w:rPr>
        <w:t xml:space="preserve">                                   </w:t>
      </w:r>
      <w:r>
        <w:rPr>
          <w:rFonts w:hint="eastAsia" w:ascii="仿宋" w:hAnsi="仿宋" w:eastAsia="仿宋" w:cs="仿宋"/>
          <w:color w:val="auto"/>
          <w:sz w:val="23"/>
          <w:szCs w:val="23"/>
          <w:lang w:val="en-US" w:eastAsia="zh-CN"/>
        </w:rPr>
        <w:t xml:space="preserve"> </w:t>
      </w:r>
      <w:r>
        <w:rPr>
          <w:rFonts w:hint="eastAsia" w:ascii="仿宋" w:hAnsi="仿宋" w:eastAsia="仿宋" w:cs="仿宋"/>
          <w:color w:val="auto"/>
          <w:sz w:val="23"/>
          <w:szCs w:val="23"/>
        </w:rPr>
        <w:t xml:space="preserve"> </w:t>
      </w:r>
      <w:r>
        <w:rPr>
          <w:rFonts w:hint="eastAsia" w:ascii="仿宋" w:hAnsi="仿宋" w:eastAsia="仿宋" w:cs="仿宋"/>
          <w:color w:val="auto"/>
          <w:sz w:val="23"/>
          <w:szCs w:val="23"/>
          <w:lang w:val="en-US" w:eastAsia="zh-CN"/>
        </w:rPr>
        <w:t xml:space="preserve">       </w:t>
      </w:r>
    </w:p>
    <w:p>
      <w:pPr>
        <w:spacing w:line="380" w:lineRule="exact"/>
        <w:ind w:firstLine="5280" w:firstLineChars="2200"/>
        <w:jc w:val="left"/>
        <w:rPr>
          <w:rFonts w:hint="eastAsia" w:ascii="仿宋" w:hAnsi="仿宋" w:eastAsia="仿宋" w:cs="仿宋"/>
          <w:color w:val="auto"/>
          <w:sz w:val="24"/>
        </w:rPr>
      </w:pPr>
      <w:r>
        <w:rPr>
          <w:rFonts w:hint="eastAsia" w:ascii="仿宋" w:hAnsi="仿宋" w:eastAsia="仿宋" w:cs="仿宋"/>
          <w:color w:val="auto"/>
          <w:sz w:val="24"/>
          <w:lang w:eastAsia="zh-CN"/>
        </w:rPr>
        <w:t>供应商</w:t>
      </w:r>
      <w:r>
        <w:rPr>
          <w:rFonts w:hint="eastAsia" w:ascii="仿宋" w:hAnsi="仿宋" w:eastAsia="仿宋" w:cs="仿宋"/>
          <w:color w:val="auto"/>
          <w:sz w:val="24"/>
        </w:rPr>
        <w:t xml:space="preserve"> (盖章)：</w:t>
      </w:r>
    </w:p>
    <w:p>
      <w:pPr>
        <w:spacing w:line="380" w:lineRule="exact"/>
        <w:ind w:firstLine="2640" w:firstLineChars="1100"/>
        <w:jc w:val="left"/>
        <w:rPr>
          <w:rFonts w:hint="eastAsia" w:ascii="仿宋" w:hAnsi="仿宋" w:eastAsia="仿宋" w:cs="仿宋"/>
          <w:color w:val="auto"/>
          <w:sz w:val="24"/>
        </w:rPr>
      </w:pPr>
    </w:p>
    <w:p>
      <w:pPr>
        <w:spacing w:line="380" w:lineRule="exact"/>
        <w:ind w:firstLine="5280" w:firstLineChars="2200"/>
        <w:jc w:val="both"/>
        <w:rPr>
          <w:rFonts w:hint="eastAsia" w:ascii="仿宋" w:hAnsi="仿宋" w:eastAsia="仿宋" w:cs="仿宋"/>
          <w:b/>
          <w:bCs/>
          <w:color w:val="auto"/>
          <w:sz w:val="24"/>
        </w:rPr>
      </w:pPr>
      <w:r>
        <w:rPr>
          <w:rFonts w:hint="eastAsia" w:ascii="仿宋" w:hAnsi="仿宋" w:eastAsia="仿宋" w:cs="仿宋"/>
          <w:color w:val="auto"/>
          <w:sz w:val="24"/>
        </w:rPr>
        <w:t>日　期：</w:t>
      </w:r>
    </w:p>
    <w:p>
      <w:pPr>
        <w:spacing w:line="380" w:lineRule="exact"/>
        <w:ind w:firstLine="361" w:firstLineChars="150"/>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b/>
          <w:bCs/>
          <w:color w:val="auto"/>
          <w:sz w:val="24"/>
        </w:rPr>
        <w:t>注：▲必须按照本声明书要求填报。</w:t>
      </w:r>
    </w:p>
    <w:p>
      <w:pPr>
        <w:spacing w:line="340" w:lineRule="atLeast"/>
        <w:rPr>
          <w:rFonts w:hint="eastAsia" w:ascii="仿宋" w:hAnsi="仿宋" w:eastAsia="仿宋" w:cs="仿宋"/>
          <w:color w:val="auto"/>
          <w:sz w:val="28"/>
          <w:szCs w:val="28"/>
          <w:highlight w:val="none"/>
        </w:rPr>
      </w:pPr>
      <w:r>
        <w:rPr>
          <w:rFonts w:hint="eastAsia" w:ascii="仿宋" w:hAnsi="仿宋" w:eastAsia="仿宋" w:cs="仿宋"/>
          <w:b/>
          <w:color w:val="auto"/>
          <w:sz w:val="28"/>
          <w:szCs w:val="28"/>
          <w:highlight w:val="none"/>
        </w:rPr>
        <w:t>附件3：</w:t>
      </w:r>
    </w:p>
    <w:p>
      <w:pPr>
        <w:spacing w:line="340" w:lineRule="atLeast"/>
        <w:jc w:val="center"/>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t>法定代表人身份证明书</w:t>
      </w:r>
    </w:p>
    <w:p>
      <w:pPr>
        <w:spacing w:line="340" w:lineRule="atLeast"/>
        <w:rPr>
          <w:rFonts w:hint="eastAsia" w:ascii="仿宋" w:hAnsi="仿宋" w:eastAsia="仿宋" w:cs="仿宋"/>
          <w:color w:val="auto"/>
          <w:szCs w:val="21"/>
          <w:highlight w:val="none"/>
        </w:rPr>
      </w:pPr>
    </w:p>
    <w:p>
      <w:pPr>
        <w:spacing w:line="340" w:lineRule="atLeast"/>
        <w:rPr>
          <w:rFonts w:hint="eastAsia" w:ascii="仿宋" w:hAnsi="仿宋" w:eastAsia="仿宋" w:cs="仿宋"/>
          <w:color w:val="auto"/>
          <w:szCs w:val="21"/>
          <w:highlight w:val="none"/>
          <w:u w:val="single"/>
        </w:rPr>
      </w:pPr>
      <w:r>
        <w:rPr>
          <w:rFonts w:hint="eastAsia" w:ascii="仿宋" w:hAnsi="仿宋" w:eastAsia="仿宋" w:cs="仿宋"/>
          <w:color w:val="auto"/>
          <w:szCs w:val="21"/>
          <w:highlight w:val="none"/>
        </w:rPr>
        <w:t>单位名称：</w:t>
      </w:r>
      <w:r>
        <w:rPr>
          <w:rFonts w:hint="eastAsia" w:ascii="仿宋" w:hAnsi="仿宋" w:eastAsia="仿宋" w:cs="仿宋"/>
          <w:color w:val="auto"/>
          <w:szCs w:val="21"/>
          <w:highlight w:val="none"/>
          <w:u w:val="single"/>
        </w:rPr>
        <w:t>　　　　　　　　　　　　　　　　　　　　　　　</w:t>
      </w:r>
    </w:p>
    <w:p>
      <w:pPr>
        <w:spacing w:line="340" w:lineRule="atLeast"/>
        <w:rPr>
          <w:rFonts w:hint="eastAsia" w:ascii="仿宋" w:hAnsi="仿宋" w:eastAsia="仿宋" w:cs="仿宋"/>
          <w:color w:val="auto"/>
          <w:szCs w:val="21"/>
          <w:highlight w:val="none"/>
          <w:u w:val="single"/>
        </w:rPr>
      </w:pPr>
      <w:r>
        <w:rPr>
          <w:rFonts w:hint="eastAsia" w:ascii="仿宋" w:hAnsi="仿宋" w:eastAsia="仿宋" w:cs="仿宋"/>
          <w:color w:val="auto"/>
          <w:szCs w:val="21"/>
          <w:highlight w:val="none"/>
        </w:rPr>
        <w:t>单位性质：</w:t>
      </w:r>
      <w:r>
        <w:rPr>
          <w:rFonts w:hint="eastAsia" w:ascii="仿宋" w:hAnsi="仿宋" w:eastAsia="仿宋" w:cs="仿宋"/>
          <w:color w:val="auto"/>
          <w:szCs w:val="21"/>
          <w:highlight w:val="none"/>
          <w:u w:val="single"/>
        </w:rPr>
        <w:t>　　　　　　　　　　　　　　　　　　　　　　　</w:t>
      </w:r>
    </w:p>
    <w:p>
      <w:pPr>
        <w:spacing w:line="340" w:lineRule="atLeast"/>
        <w:rPr>
          <w:rFonts w:hint="eastAsia" w:ascii="仿宋" w:hAnsi="仿宋" w:eastAsia="仿宋" w:cs="仿宋"/>
          <w:color w:val="auto"/>
          <w:szCs w:val="21"/>
          <w:highlight w:val="none"/>
          <w:u w:val="single"/>
        </w:rPr>
      </w:pPr>
      <w:r>
        <w:rPr>
          <w:rFonts w:hint="eastAsia" w:ascii="仿宋" w:hAnsi="仿宋" w:eastAsia="仿宋" w:cs="仿宋"/>
          <w:color w:val="auto"/>
          <w:szCs w:val="21"/>
          <w:highlight w:val="none"/>
        </w:rPr>
        <w:t>地　　址：</w:t>
      </w:r>
      <w:r>
        <w:rPr>
          <w:rFonts w:hint="eastAsia" w:ascii="仿宋" w:hAnsi="仿宋" w:eastAsia="仿宋" w:cs="仿宋"/>
          <w:color w:val="auto"/>
          <w:szCs w:val="21"/>
          <w:highlight w:val="none"/>
          <w:u w:val="single"/>
        </w:rPr>
        <w:t>　　　　　　　　　　　　　　　　　　　　　　　</w:t>
      </w:r>
    </w:p>
    <w:p>
      <w:pPr>
        <w:spacing w:line="340" w:lineRule="atLeast"/>
        <w:rPr>
          <w:rFonts w:hint="eastAsia" w:ascii="仿宋" w:hAnsi="仿宋" w:eastAsia="仿宋" w:cs="仿宋"/>
          <w:color w:val="auto"/>
          <w:szCs w:val="21"/>
          <w:highlight w:val="none"/>
          <w:u w:val="single"/>
        </w:rPr>
      </w:pPr>
      <w:r>
        <w:rPr>
          <w:rFonts w:hint="eastAsia" w:ascii="仿宋" w:hAnsi="仿宋" w:eastAsia="仿宋" w:cs="仿宋"/>
          <w:color w:val="auto"/>
          <w:szCs w:val="21"/>
          <w:highlight w:val="none"/>
        </w:rPr>
        <w:t>电话号码：</w:t>
      </w:r>
      <w:r>
        <w:rPr>
          <w:rFonts w:hint="eastAsia" w:ascii="仿宋" w:hAnsi="仿宋" w:eastAsia="仿宋" w:cs="仿宋"/>
          <w:color w:val="auto"/>
          <w:szCs w:val="21"/>
          <w:highlight w:val="none"/>
          <w:u w:val="single"/>
        </w:rPr>
        <w:t>　　　　　　　　　　　　　　　　　　　　　　　</w:t>
      </w:r>
    </w:p>
    <w:p>
      <w:pPr>
        <w:spacing w:line="340" w:lineRule="atLeast"/>
        <w:rPr>
          <w:rFonts w:hint="eastAsia" w:ascii="仿宋" w:hAnsi="仿宋" w:eastAsia="仿宋" w:cs="仿宋"/>
          <w:color w:val="auto"/>
          <w:szCs w:val="21"/>
          <w:highlight w:val="none"/>
        </w:rPr>
      </w:pPr>
      <w:r>
        <w:rPr>
          <w:rFonts w:hint="eastAsia" w:ascii="仿宋" w:hAnsi="仿宋" w:eastAsia="仿宋" w:cs="仿宋"/>
          <w:color w:val="auto"/>
          <w:szCs w:val="21"/>
          <w:highlight w:val="none"/>
        </w:rPr>
        <w:t>成立时间：</w:t>
      </w:r>
      <w:r>
        <w:rPr>
          <w:rFonts w:hint="eastAsia" w:ascii="仿宋" w:hAnsi="仿宋" w:eastAsia="仿宋" w:cs="仿宋"/>
          <w:color w:val="auto"/>
          <w:szCs w:val="21"/>
          <w:highlight w:val="none"/>
          <w:u w:val="single"/>
        </w:rPr>
        <w:t>　　　　　　　　</w:t>
      </w:r>
      <w:r>
        <w:rPr>
          <w:rFonts w:hint="eastAsia" w:ascii="仿宋" w:hAnsi="仿宋" w:eastAsia="仿宋" w:cs="仿宋"/>
          <w:color w:val="auto"/>
          <w:szCs w:val="21"/>
          <w:highlight w:val="none"/>
        </w:rPr>
        <w:t>年</w:t>
      </w:r>
      <w:r>
        <w:rPr>
          <w:rFonts w:hint="eastAsia" w:ascii="仿宋" w:hAnsi="仿宋" w:eastAsia="仿宋" w:cs="仿宋"/>
          <w:color w:val="auto"/>
          <w:szCs w:val="21"/>
          <w:highlight w:val="none"/>
          <w:u w:val="single"/>
        </w:rPr>
        <w:t>　　　　　　</w:t>
      </w:r>
      <w:r>
        <w:rPr>
          <w:rFonts w:hint="eastAsia" w:ascii="仿宋" w:hAnsi="仿宋" w:eastAsia="仿宋" w:cs="仿宋"/>
          <w:color w:val="auto"/>
          <w:szCs w:val="21"/>
          <w:highlight w:val="none"/>
        </w:rPr>
        <w:t>月</w:t>
      </w:r>
      <w:r>
        <w:rPr>
          <w:rFonts w:hint="eastAsia" w:ascii="仿宋" w:hAnsi="仿宋" w:eastAsia="仿宋" w:cs="仿宋"/>
          <w:color w:val="auto"/>
          <w:szCs w:val="21"/>
          <w:highlight w:val="none"/>
          <w:u w:val="single"/>
        </w:rPr>
        <w:t>　　　　　　</w:t>
      </w:r>
      <w:r>
        <w:rPr>
          <w:rFonts w:hint="eastAsia" w:ascii="仿宋" w:hAnsi="仿宋" w:eastAsia="仿宋" w:cs="仿宋"/>
          <w:color w:val="auto"/>
          <w:szCs w:val="21"/>
          <w:highlight w:val="none"/>
        </w:rPr>
        <w:t>日</w:t>
      </w:r>
    </w:p>
    <w:p>
      <w:pPr>
        <w:spacing w:line="340" w:lineRule="atLeast"/>
        <w:rPr>
          <w:rFonts w:hint="eastAsia" w:ascii="仿宋" w:hAnsi="仿宋" w:eastAsia="仿宋" w:cs="仿宋"/>
          <w:color w:val="auto"/>
          <w:szCs w:val="21"/>
          <w:highlight w:val="none"/>
          <w:u w:val="single"/>
        </w:rPr>
      </w:pPr>
      <w:r>
        <w:rPr>
          <w:rFonts w:hint="eastAsia" w:ascii="仿宋" w:hAnsi="仿宋" w:eastAsia="仿宋" w:cs="仿宋"/>
          <w:color w:val="auto"/>
          <w:szCs w:val="21"/>
          <w:highlight w:val="none"/>
        </w:rPr>
        <w:t>经营期限：</w:t>
      </w:r>
      <w:r>
        <w:rPr>
          <w:rFonts w:hint="eastAsia" w:ascii="仿宋" w:hAnsi="仿宋" w:eastAsia="仿宋" w:cs="仿宋"/>
          <w:color w:val="auto"/>
          <w:szCs w:val="21"/>
          <w:highlight w:val="none"/>
          <w:u w:val="single"/>
        </w:rPr>
        <w:t>　　　　　　　　　　　　　　　　　　　　　　　</w:t>
      </w:r>
    </w:p>
    <w:p>
      <w:pPr>
        <w:spacing w:line="340" w:lineRule="atLeast"/>
        <w:rPr>
          <w:rFonts w:hint="eastAsia" w:ascii="仿宋" w:hAnsi="仿宋" w:eastAsia="仿宋" w:cs="仿宋"/>
          <w:color w:val="auto"/>
          <w:szCs w:val="21"/>
          <w:highlight w:val="none"/>
          <w:u w:val="single"/>
        </w:rPr>
      </w:pPr>
      <w:r>
        <w:rPr>
          <w:rFonts w:hint="eastAsia" w:ascii="仿宋" w:hAnsi="仿宋" w:eastAsia="仿宋" w:cs="仿宋"/>
          <w:color w:val="auto"/>
          <w:szCs w:val="21"/>
          <w:highlight w:val="none"/>
        </w:rPr>
        <w:t>姓　　名：</w:t>
      </w:r>
      <w:r>
        <w:rPr>
          <w:rFonts w:hint="eastAsia" w:ascii="仿宋" w:hAnsi="仿宋" w:eastAsia="仿宋" w:cs="仿宋"/>
          <w:color w:val="auto"/>
          <w:szCs w:val="21"/>
          <w:highlight w:val="none"/>
          <w:u w:val="single"/>
        </w:rPr>
        <w:t>　　　　　</w:t>
      </w:r>
      <w:r>
        <w:rPr>
          <w:rFonts w:hint="eastAsia" w:ascii="仿宋" w:hAnsi="仿宋" w:eastAsia="仿宋" w:cs="仿宋"/>
          <w:color w:val="auto"/>
          <w:szCs w:val="21"/>
          <w:highlight w:val="none"/>
        </w:rPr>
        <w:t>性别：</w:t>
      </w:r>
      <w:r>
        <w:rPr>
          <w:rFonts w:hint="eastAsia" w:ascii="仿宋" w:hAnsi="仿宋" w:eastAsia="仿宋" w:cs="仿宋"/>
          <w:color w:val="auto"/>
          <w:szCs w:val="21"/>
          <w:highlight w:val="none"/>
          <w:u w:val="single"/>
        </w:rPr>
        <w:t>　　　　　</w:t>
      </w:r>
      <w:r>
        <w:rPr>
          <w:rFonts w:hint="eastAsia" w:ascii="仿宋" w:hAnsi="仿宋" w:eastAsia="仿宋" w:cs="仿宋"/>
          <w:color w:val="auto"/>
          <w:szCs w:val="21"/>
          <w:highlight w:val="none"/>
        </w:rPr>
        <w:t>年龄：</w:t>
      </w:r>
      <w:r>
        <w:rPr>
          <w:rFonts w:hint="eastAsia" w:ascii="仿宋" w:hAnsi="仿宋" w:eastAsia="仿宋" w:cs="仿宋"/>
          <w:color w:val="auto"/>
          <w:szCs w:val="21"/>
          <w:highlight w:val="none"/>
          <w:u w:val="single"/>
        </w:rPr>
        <w:t>　　　　　</w:t>
      </w:r>
      <w:r>
        <w:rPr>
          <w:rFonts w:hint="eastAsia" w:ascii="仿宋" w:hAnsi="仿宋" w:eastAsia="仿宋" w:cs="仿宋"/>
          <w:color w:val="auto"/>
          <w:szCs w:val="21"/>
          <w:highlight w:val="none"/>
        </w:rPr>
        <w:t>职务：</w:t>
      </w:r>
      <w:r>
        <w:rPr>
          <w:rFonts w:hint="eastAsia" w:ascii="仿宋" w:hAnsi="仿宋" w:eastAsia="仿宋" w:cs="仿宋"/>
          <w:color w:val="auto"/>
          <w:szCs w:val="21"/>
          <w:highlight w:val="none"/>
          <w:u w:val="single"/>
        </w:rPr>
        <w:t>　　　　　</w:t>
      </w:r>
    </w:p>
    <w:p>
      <w:pPr>
        <w:spacing w:line="340" w:lineRule="atLeast"/>
        <w:rPr>
          <w:rFonts w:hint="eastAsia" w:ascii="仿宋" w:hAnsi="仿宋" w:eastAsia="仿宋" w:cs="仿宋"/>
          <w:color w:val="auto"/>
          <w:szCs w:val="21"/>
          <w:highlight w:val="none"/>
        </w:rPr>
      </w:pPr>
      <w:r>
        <w:rPr>
          <w:rFonts w:hint="eastAsia" w:ascii="仿宋" w:hAnsi="仿宋" w:eastAsia="仿宋" w:cs="仿宋"/>
          <w:color w:val="auto"/>
          <w:szCs w:val="21"/>
          <w:highlight w:val="none"/>
        </w:rPr>
        <w:t>系</w:t>
      </w:r>
      <w:r>
        <w:rPr>
          <w:rFonts w:hint="eastAsia" w:ascii="仿宋" w:hAnsi="仿宋" w:eastAsia="仿宋" w:cs="仿宋"/>
          <w:color w:val="auto"/>
          <w:szCs w:val="21"/>
          <w:highlight w:val="none"/>
          <w:u w:val="single"/>
        </w:rPr>
        <w:t>　　　　　　（供应商名称）　　　　　　　</w:t>
      </w:r>
      <w:r>
        <w:rPr>
          <w:rFonts w:hint="eastAsia" w:ascii="仿宋" w:hAnsi="仿宋" w:eastAsia="仿宋" w:cs="仿宋"/>
          <w:color w:val="auto"/>
          <w:szCs w:val="21"/>
          <w:highlight w:val="none"/>
        </w:rPr>
        <w:t>的法定代表人。</w:t>
      </w:r>
    </w:p>
    <w:p>
      <w:pPr>
        <w:spacing w:line="340" w:lineRule="atLeast"/>
        <w:rPr>
          <w:rFonts w:hint="eastAsia" w:ascii="仿宋" w:hAnsi="仿宋" w:eastAsia="仿宋" w:cs="仿宋"/>
          <w:color w:val="auto"/>
          <w:szCs w:val="21"/>
          <w:highlight w:val="none"/>
        </w:rPr>
      </w:pPr>
    </w:p>
    <w:p>
      <w:pPr>
        <w:spacing w:line="340" w:lineRule="atLeas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特此证明。</w:t>
      </w:r>
    </w:p>
    <w:p>
      <w:pPr>
        <w:spacing w:line="340" w:lineRule="atLeast"/>
        <w:rPr>
          <w:rFonts w:hint="eastAsia" w:ascii="仿宋" w:hAnsi="仿宋" w:eastAsia="仿宋" w:cs="仿宋"/>
          <w:color w:val="auto"/>
          <w:szCs w:val="21"/>
          <w:highlight w:val="none"/>
        </w:rPr>
      </w:pPr>
    </w:p>
    <w:p>
      <w:pPr>
        <w:spacing w:line="340" w:lineRule="atLeast"/>
        <w:rPr>
          <w:rFonts w:hint="eastAsia" w:ascii="仿宋" w:hAnsi="仿宋" w:eastAsia="仿宋" w:cs="仿宋"/>
          <w:color w:val="auto"/>
          <w:szCs w:val="21"/>
          <w:highlight w:val="none"/>
        </w:rPr>
      </w:pPr>
      <w:r>
        <w:rPr>
          <w:rFonts w:hint="eastAsia" w:ascii="仿宋" w:hAnsi="仿宋" w:eastAsia="仿宋" w:cs="仿宋"/>
          <w:color w:val="auto"/>
          <w:szCs w:val="21"/>
          <w:highlight w:val="none"/>
        </w:rPr>
        <mc:AlternateContent>
          <mc:Choice Requires="wpg">
            <w:drawing>
              <wp:anchor distT="0" distB="0" distL="114300" distR="114300" simplePos="0" relativeHeight="251660288" behindDoc="1" locked="0" layoutInCell="1" allowOverlap="1">
                <wp:simplePos x="0" y="0"/>
                <wp:positionH relativeFrom="column">
                  <wp:posOffset>530860</wp:posOffset>
                </wp:positionH>
                <wp:positionV relativeFrom="paragraph">
                  <wp:posOffset>51435</wp:posOffset>
                </wp:positionV>
                <wp:extent cx="4658995" cy="2278380"/>
                <wp:effectExtent l="4445" t="5080" r="22860" b="21590"/>
                <wp:wrapNone/>
                <wp:docPr id="2" name="Group 18"/>
                <wp:cNvGraphicFramePr>
                  <a:graphicFrameLocks xmlns:a="http://schemas.openxmlformats.org/drawingml/2006/main" noChangeAspect="1"/>
                </wp:cNvGraphicFramePr>
                <a:graphic xmlns:a="http://schemas.openxmlformats.org/drawingml/2006/main">
                  <a:graphicData uri="http://schemas.microsoft.com/office/word/2010/wordprocessingGroup">
                    <wpg:wgp>
                      <wpg:cNvGrpSpPr>
                        <a:grpSpLocks noChangeAspect="1"/>
                      </wpg:cNvGrpSpPr>
                      <wpg:grpSpPr>
                        <a:xfrm>
                          <a:off x="0" y="0"/>
                          <a:ext cx="4658995" cy="2278380"/>
                          <a:chOff x="0" y="0"/>
                          <a:chExt cx="4596" cy="3027"/>
                        </a:xfrm>
                      </wpg:grpSpPr>
                      <wps:wsp>
                        <wps:cNvPr id="1" name="Picture 19"/>
                        <wps:cNvSpPr>
                          <a:spLocks noChangeAspect="1" noTextEdit="1"/>
                        </wps:cNvSpPr>
                        <wps:spPr>
                          <a:xfrm>
                            <a:off x="0" y="0"/>
                            <a:ext cx="4596" cy="3027"/>
                          </a:xfrm>
                          <a:prstGeom prst="rect">
                            <a:avLst/>
                          </a:prstGeom>
                          <a:noFill/>
                          <a:ln w="9525" cap="flat" cmpd="sng">
                            <a:solidFill>
                              <a:srgbClr val="000000"/>
                            </a:solidFill>
                            <a:prstDash val="solid"/>
                            <a:miter/>
                            <a:headEnd type="none" w="med" len="med"/>
                            <a:tailEnd type="none" w="med" len="med"/>
                          </a:ln>
                        </wps:spPr>
                        <wps:bodyPr wrap="square" upright="1"/>
                      </wps:wsp>
                    </wpg:wgp>
                  </a:graphicData>
                </a:graphic>
              </wp:anchor>
            </w:drawing>
          </mc:Choice>
          <mc:Fallback>
            <w:pict>
              <v:group id="Group 18" o:spid="_x0000_s1026" o:spt="203" style="position:absolute;left:0pt;margin-left:41.8pt;margin-top:4.05pt;height:179.4pt;width:366.85pt;z-index:-251656192;mso-width-relative:page;mso-height-relative:page;" coordsize="4596,3027" o:gfxdata="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">
                <o:lock v:ext="edit" aspectratio="t"/>
                <v:rect id="Picture 19" o:spid="_x0000_s1026" o:spt="1" style="position:absolute;left:0;top:0;height:3027;width:4596;" filled="f" stroked="t" coordsize="21600,21600" o:gfxdata="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">
                  <v:fill on="f" focussize="0,0"/>
                  <v:stroke color="#000000" joinstyle="miter"/>
                  <v:imagedata o:title=""/>
                  <o:lock v:ext="edit" text="t" aspectratio="t"/>
                </v:rect>
              </v:group>
            </w:pict>
          </mc:Fallback>
        </mc:AlternateContent>
      </w:r>
    </w:p>
    <w:p>
      <w:pPr>
        <w:spacing w:line="340" w:lineRule="atLeast"/>
        <w:rPr>
          <w:rFonts w:hint="eastAsia" w:ascii="仿宋" w:hAnsi="仿宋" w:eastAsia="仿宋" w:cs="仿宋"/>
          <w:color w:val="auto"/>
          <w:szCs w:val="21"/>
          <w:highlight w:val="none"/>
        </w:rPr>
      </w:pPr>
    </w:p>
    <w:p>
      <w:pPr>
        <w:spacing w:line="340" w:lineRule="atLeast"/>
        <w:rPr>
          <w:rFonts w:hint="eastAsia" w:ascii="仿宋" w:hAnsi="仿宋" w:eastAsia="仿宋" w:cs="仿宋"/>
          <w:color w:val="auto"/>
          <w:szCs w:val="21"/>
          <w:highlight w:val="none"/>
        </w:rPr>
      </w:pPr>
    </w:p>
    <w:p>
      <w:pPr>
        <w:spacing w:line="340" w:lineRule="atLeast"/>
        <w:ind w:firstLine="3780" w:firstLineChars="1800"/>
        <w:rPr>
          <w:rFonts w:hint="eastAsia" w:ascii="仿宋" w:hAnsi="仿宋" w:eastAsia="仿宋" w:cs="仿宋"/>
          <w:color w:val="auto"/>
          <w:szCs w:val="21"/>
          <w:highlight w:val="none"/>
        </w:rPr>
      </w:pPr>
    </w:p>
    <w:p>
      <w:pPr>
        <w:spacing w:line="340" w:lineRule="atLeast"/>
        <w:ind w:firstLine="3780" w:firstLineChars="1800"/>
        <w:rPr>
          <w:rFonts w:hint="eastAsia" w:ascii="仿宋" w:hAnsi="仿宋" w:eastAsia="仿宋" w:cs="仿宋"/>
          <w:color w:val="auto"/>
          <w:szCs w:val="21"/>
          <w:highlight w:val="none"/>
        </w:rPr>
      </w:pPr>
      <w:r>
        <w:rPr>
          <w:rFonts w:hint="eastAsia" w:ascii="仿宋" w:hAnsi="仿宋" w:eastAsia="仿宋" w:cs="仿宋"/>
          <w:color w:val="auto"/>
          <w:szCs w:val="21"/>
          <w:highlight w:val="none"/>
        </w:rPr>
        <w:t>法定代表人身份证复印件</w:t>
      </w:r>
    </w:p>
    <w:p>
      <w:pPr>
        <w:spacing w:line="340" w:lineRule="atLeast"/>
        <w:rPr>
          <w:rFonts w:hint="eastAsia" w:ascii="仿宋" w:hAnsi="仿宋" w:eastAsia="仿宋" w:cs="仿宋"/>
          <w:color w:val="auto"/>
          <w:szCs w:val="21"/>
          <w:highlight w:val="none"/>
        </w:rPr>
      </w:pPr>
    </w:p>
    <w:p>
      <w:pPr>
        <w:spacing w:line="340" w:lineRule="atLeast"/>
        <w:ind w:firstLine="3150" w:firstLineChars="1500"/>
        <w:rPr>
          <w:rFonts w:hint="eastAsia" w:ascii="仿宋" w:hAnsi="仿宋" w:eastAsia="仿宋" w:cs="仿宋"/>
          <w:color w:val="auto"/>
          <w:szCs w:val="21"/>
          <w:highlight w:val="none"/>
        </w:rPr>
      </w:pPr>
    </w:p>
    <w:p>
      <w:pPr>
        <w:spacing w:line="340" w:lineRule="atLeast"/>
        <w:ind w:firstLine="3150" w:firstLineChars="1500"/>
        <w:rPr>
          <w:rFonts w:hint="eastAsia" w:ascii="仿宋" w:hAnsi="仿宋" w:eastAsia="仿宋" w:cs="仿宋"/>
          <w:color w:val="auto"/>
          <w:szCs w:val="21"/>
          <w:highlight w:val="none"/>
        </w:rPr>
      </w:pPr>
    </w:p>
    <w:p>
      <w:pPr>
        <w:spacing w:line="340" w:lineRule="atLeast"/>
        <w:ind w:firstLine="3150" w:firstLineChars="1500"/>
        <w:rPr>
          <w:rFonts w:hint="eastAsia" w:ascii="仿宋" w:hAnsi="仿宋" w:eastAsia="仿宋" w:cs="仿宋"/>
          <w:color w:val="auto"/>
          <w:szCs w:val="21"/>
          <w:highlight w:val="none"/>
        </w:rPr>
      </w:pPr>
    </w:p>
    <w:p>
      <w:pPr>
        <w:spacing w:line="340" w:lineRule="atLeast"/>
        <w:ind w:firstLine="3150" w:firstLineChars="1500"/>
        <w:rPr>
          <w:rFonts w:hint="eastAsia" w:ascii="仿宋" w:hAnsi="仿宋" w:eastAsia="仿宋" w:cs="仿宋"/>
          <w:color w:val="auto"/>
          <w:szCs w:val="21"/>
          <w:highlight w:val="none"/>
        </w:rPr>
      </w:pPr>
    </w:p>
    <w:p>
      <w:pPr>
        <w:spacing w:line="340" w:lineRule="atLeast"/>
        <w:ind w:firstLine="3150" w:firstLineChars="1500"/>
        <w:rPr>
          <w:rFonts w:hint="eastAsia" w:ascii="仿宋" w:hAnsi="仿宋" w:eastAsia="仿宋" w:cs="仿宋"/>
          <w:color w:val="auto"/>
          <w:szCs w:val="21"/>
          <w:highlight w:val="none"/>
        </w:rPr>
      </w:pPr>
    </w:p>
    <w:p>
      <w:pPr>
        <w:spacing w:line="340" w:lineRule="atLeast"/>
        <w:ind w:firstLine="3150" w:firstLineChars="1500"/>
        <w:rPr>
          <w:rFonts w:hint="eastAsia" w:ascii="仿宋" w:hAnsi="仿宋" w:eastAsia="仿宋" w:cs="仿宋"/>
          <w:color w:val="auto"/>
          <w:szCs w:val="21"/>
          <w:highlight w:val="none"/>
          <w:u w:val="single"/>
        </w:rPr>
      </w:pPr>
      <w:r>
        <w:rPr>
          <w:rFonts w:hint="eastAsia" w:ascii="仿宋" w:hAnsi="仿宋" w:eastAsia="仿宋" w:cs="仿宋"/>
          <w:color w:val="auto"/>
          <w:szCs w:val="21"/>
          <w:highlight w:val="none"/>
        </w:rPr>
        <w:t>供应商：</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盖章</w:t>
      </w:r>
    </w:p>
    <w:p>
      <w:pPr>
        <w:spacing w:line="340" w:lineRule="atLeast"/>
        <w:ind w:firstLine="3150" w:firstLineChars="1500"/>
        <w:rPr>
          <w:rFonts w:hint="eastAsia" w:ascii="仿宋" w:hAnsi="仿宋" w:eastAsia="仿宋" w:cs="仿宋"/>
          <w:color w:val="auto"/>
          <w:szCs w:val="21"/>
          <w:highlight w:val="none"/>
          <w:u w:val="single"/>
        </w:rPr>
      </w:pPr>
      <w:r>
        <w:rPr>
          <w:rFonts w:hint="eastAsia" w:ascii="仿宋" w:hAnsi="仿宋" w:eastAsia="仿宋" w:cs="仿宋"/>
          <w:color w:val="auto"/>
          <w:szCs w:val="21"/>
          <w:highlight w:val="none"/>
        </w:rPr>
        <w:t>法定代表人：</w:t>
      </w:r>
      <w:r>
        <w:rPr>
          <w:rFonts w:hint="eastAsia" w:ascii="仿宋" w:hAnsi="仿宋" w:eastAsia="仿宋" w:cs="仿宋"/>
          <w:color w:val="auto"/>
          <w:szCs w:val="21"/>
          <w:highlight w:val="none"/>
          <w:u w:val="single"/>
        </w:rPr>
        <w:t>　　　　　　　  　　</w:t>
      </w:r>
      <w:r>
        <w:rPr>
          <w:rFonts w:hint="eastAsia" w:ascii="仿宋" w:hAnsi="仿宋" w:eastAsia="仿宋" w:cs="仿宋"/>
          <w:color w:val="auto"/>
          <w:szCs w:val="21"/>
          <w:highlight w:val="none"/>
        </w:rPr>
        <w:t>签字或盖章</w:t>
      </w:r>
    </w:p>
    <w:p>
      <w:pPr>
        <w:spacing w:line="340" w:lineRule="atLeast"/>
        <w:ind w:firstLine="3150" w:firstLineChars="1500"/>
        <w:rPr>
          <w:rFonts w:hint="eastAsia" w:ascii="仿宋" w:hAnsi="仿宋" w:eastAsia="仿宋" w:cs="仿宋"/>
          <w:color w:val="auto"/>
          <w:szCs w:val="21"/>
          <w:highlight w:val="none"/>
        </w:rPr>
      </w:pPr>
    </w:p>
    <w:p>
      <w:pPr>
        <w:spacing w:line="340" w:lineRule="atLeast"/>
        <w:ind w:firstLine="3150" w:firstLineChars="1500"/>
        <w:rPr>
          <w:rFonts w:hint="eastAsia" w:ascii="仿宋" w:hAnsi="仿宋" w:eastAsia="仿宋" w:cs="仿宋"/>
          <w:color w:val="auto"/>
          <w:szCs w:val="21"/>
          <w:highlight w:val="none"/>
        </w:rPr>
      </w:pPr>
      <w:r>
        <w:rPr>
          <w:rFonts w:hint="eastAsia" w:ascii="仿宋" w:hAnsi="仿宋" w:eastAsia="仿宋" w:cs="仿宋"/>
          <w:color w:val="auto"/>
          <w:szCs w:val="21"/>
          <w:highlight w:val="none"/>
        </w:rPr>
        <w:t>日　期：</w:t>
      </w:r>
      <w:r>
        <w:rPr>
          <w:rFonts w:hint="eastAsia" w:ascii="仿宋" w:hAnsi="仿宋" w:eastAsia="仿宋" w:cs="仿宋"/>
          <w:color w:val="auto"/>
          <w:szCs w:val="21"/>
          <w:highlight w:val="none"/>
          <w:u w:val="single"/>
        </w:rPr>
        <w:t>　　　　　</w:t>
      </w:r>
      <w:r>
        <w:rPr>
          <w:rFonts w:hint="eastAsia" w:ascii="仿宋" w:hAnsi="仿宋" w:eastAsia="仿宋" w:cs="仿宋"/>
          <w:color w:val="auto"/>
          <w:szCs w:val="21"/>
          <w:highlight w:val="none"/>
        </w:rPr>
        <w:t>年</w:t>
      </w:r>
      <w:r>
        <w:rPr>
          <w:rFonts w:hint="eastAsia" w:ascii="仿宋" w:hAnsi="仿宋" w:eastAsia="仿宋" w:cs="仿宋"/>
          <w:color w:val="auto"/>
          <w:szCs w:val="21"/>
          <w:highlight w:val="none"/>
          <w:u w:val="single"/>
        </w:rPr>
        <w:t>　　　　</w:t>
      </w:r>
      <w:r>
        <w:rPr>
          <w:rFonts w:hint="eastAsia" w:ascii="仿宋" w:hAnsi="仿宋" w:eastAsia="仿宋" w:cs="仿宋"/>
          <w:color w:val="auto"/>
          <w:szCs w:val="21"/>
          <w:highlight w:val="none"/>
        </w:rPr>
        <w:t>月</w:t>
      </w:r>
      <w:r>
        <w:rPr>
          <w:rFonts w:hint="eastAsia" w:ascii="仿宋" w:hAnsi="仿宋" w:eastAsia="仿宋" w:cs="仿宋"/>
          <w:color w:val="auto"/>
          <w:szCs w:val="21"/>
          <w:highlight w:val="none"/>
          <w:u w:val="single"/>
        </w:rPr>
        <w:t>　　　　</w:t>
      </w:r>
      <w:r>
        <w:rPr>
          <w:rFonts w:hint="eastAsia" w:ascii="仿宋" w:hAnsi="仿宋" w:eastAsia="仿宋" w:cs="仿宋"/>
          <w:color w:val="auto"/>
          <w:szCs w:val="21"/>
          <w:highlight w:val="none"/>
        </w:rPr>
        <w:t>日</w:t>
      </w:r>
    </w:p>
    <w:p>
      <w:pPr>
        <w:spacing w:line="340" w:lineRule="atLeast"/>
        <w:ind w:firstLine="3150" w:firstLineChars="1500"/>
        <w:rPr>
          <w:rFonts w:hint="eastAsia" w:ascii="仿宋" w:hAnsi="仿宋" w:eastAsia="仿宋" w:cs="仿宋"/>
          <w:color w:val="auto"/>
          <w:szCs w:val="21"/>
          <w:highlight w:val="none"/>
        </w:rPr>
      </w:pPr>
    </w:p>
    <w:p>
      <w:pPr>
        <w:spacing w:line="340" w:lineRule="atLeast"/>
        <w:rPr>
          <w:rFonts w:hint="eastAsia" w:ascii="仿宋" w:hAnsi="仿宋" w:eastAsia="仿宋" w:cs="仿宋"/>
          <w:b/>
          <w:color w:val="auto"/>
          <w:szCs w:val="21"/>
          <w:highlight w:val="none"/>
        </w:rPr>
      </w:pPr>
    </w:p>
    <w:p>
      <w:pPr>
        <w:spacing w:line="340" w:lineRule="atLeast"/>
        <w:rPr>
          <w:rFonts w:hint="eastAsia" w:ascii="仿宋" w:hAnsi="仿宋" w:eastAsia="仿宋" w:cs="仿宋"/>
          <w:b/>
          <w:color w:val="auto"/>
          <w:sz w:val="28"/>
          <w:szCs w:val="28"/>
          <w:highlight w:val="none"/>
        </w:rPr>
      </w:pPr>
      <w:r>
        <w:rPr>
          <w:rFonts w:hint="eastAsia" w:ascii="仿宋" w:hAnsi="仿宋" w:eastAsia="仿宋" w:cs="仿宋"/>
          <w:b/>
          <w:color w:val="auto"/>
          <w:szCs w:val="21"/>
          <w:highlight w:val="none"/>
        </w:rPr>
        <w:br w:type="page"/>
      </w:r>
      <w:r>
        <w:rPr>
          <w:rFonts w:hint="eastAsia" w:ascii="仿宋" w:hAnsi="仿宋" w:eastAsia="仿宋" w:cs="仿宋"/>
          <w:b/>
          <w:color w:val="auto"/>
          <w:sz w:val="28"/>
          <w:szCs w:val="28"/>
          <w:highlight w:val="none"/>
        </w:rPr>
        <w:t>附件4：</w:t>
      </w:r>
    </w:p>
    <w:p>
      <w:pPr>
        <w:spacing w:line="340" w:lineRule="atLeast"/>
        <w:jc w:val="center"/>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t>法定代表人授权委托书</w:t>
      </w:r>
    </w:p>
    <w:p>
      <w:pPr>
        <w:spacing w:line="340" w:lineRule="atLeast"/>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　　</w:t>
      </w:r>
    </w:p>
    <w:p>
      <w:pPr>
        <w:spacing w:line="340" w:lineRule="atLeast"/>
        <w:ind w:firstLine="525" w:firstLineChars="250"/>
        <w:rPr>
          <w:rFonts w:hint="eastAsia" w:ascii="仿宋" w:hAnsi="仿宋" w:eastAsia="仿宋" w:cs="仿宋"/>
          <w:color w:val="auto"/>
          <w:szCs w:val="21"/>
          <w:highlight w:val="none"/>
        </w:rPr>
      </w:pPr>
      <w:r>
        <w:rPr>
          <w:rFonts w:hint="eastAsia" w:ascii="仿宋" w:hAnsi="仿宋" w:eastAsia="仿宋" w:cs="仿宋"/>
          <w:color w:val="auto"/>
          <w:szCs w:val="21"/>
          <w:highlight w:val="none"/>
        </w:rPr>
        <w:t>本授权委托书声明：我</w:t>
      </w:r>
      <w:r>
        <w:rPr>
          <w:rFonts w:hint="eastAsia" w:ascii="仿宋" w:hAnsi="仿宋" w:eastAsia="仿宋" w:cs="仿宋"/>
          <w:color w:val="auto"/>
          <w:szCs w:val="21"/>
          <w:highlight w:val="none"/>
          <w:u w:val="single"/>
        </w:rPr>
        <w:t>　（姓名）　</w:t>
      </w:r>
      <w:r>
        <w:rPr>
          <w:rFonts w:hint="eastAsia" w:ascii="仿宋" w:hAnsi="仿宋" w:eastAsia="仿宋" w:cs="仿宋"/>
          <w:color w:val="auto"/>
          <w:szCs w:val="21"/>
          <w:highlight w:val="none"/>
        </w:rPr>
        <w:t>系</w:t>
      </w:r>
      <w:r>
        <w:rPr>
          <w:rFonts w:hint="eastAsia" w:ascii="仿宋" w:hAnsi="仿宋" w:eastAsia="仿宋" w:cs="仿宋"/>
          <w:color w:val="auto"/>
          <w:szCs w:val="21"/>
          <w:highlight w:val="none"/>
          <w:u w:val="single"/>
        </w:rPr>
        <w:t>　　　（供应商名称）　　　</w:t>
      </w:r>
      <w:r>
        <w:rPr>
          <w:rFonts w:hint="eastAsia" w:ascii="仿宋" w:hAnsi="仿宋" w:eastAsia="仿宋" w:cs="仿宋"/>
          <w:color w:val="auto"/>
          <w:szCs w:val="21"/>
          <w:highlight w:val="none"/>
        </w:rPr>
        <w:t>的法定代表人，现授权委托</w:t>
      </w:r>
      <w:r>
        <w:rPr>
          <w:rFonts w:hint="eastAsia" w:ascii="仿宋" w:hAnsi="仿宋" w:eastAsia="仿宋" w:cs="仿宋"/>
          <w:color w:val="auto"/>
          <w:szCs w:val="21"/>
          <w:highlight w:val="none"/>
          <w:u w:val="single"/>
        </w:rPr>
        <w:t>　（单位名称） 　</w:t>
      </w:r>
      <w:r>
        <w:rPr>
          <w:rFonts w:hint="eastAsia" w:ascii="仿宋" w:hAnsi="仿宋" w:eastAsia="仿宋" w:cs="仿宋"/>
          <w:color w:val="auto"/>
          <w:szCs w:val="21"/>
          <w:highlight w:val="none"/>
        </w:rPr>
        <w:t>的</w:t>
      </w:r>
      <w:r>
        <w:rPr>
          <w:rFonts w:hint="eastAsia" w:ascii="仿宋" w:hAnsi="仿宋" w:eastAsia="仿宋" w:cs="仿宋"/>
          <w:color w:val="auto"/>
          <w:szCs w:val="21"/>
          <w:highlight w:val="none"/>
          <w:u w:val="single"/>
        </w:rPr>
        <w:t>　（姓名）　　</w:t>
      </w:r>
      <w:r>
        <w:rPr>
          <w:rFonts w:hint="eastAsia" w:ascii="仿宋" w:hAnsi="仿宋" w:eastAsia="仿宋" w:cs="仿宋"/>
          <w:color w:val="auto"/>
          <w:szCs w:val="21"/>
          <w:highlight w:val="none"/>
        </w:rPr>
        <w:t>为我公司签署</w:t>
      </w:r>
      <w:r>
        <w:rPr>
          <w:rFonts w:hint="eastAsia" w:ascii="仿宋" w:hAnsi="仿宋" w:eastAsia="仿宋" w:cs="仿宋"/>
          <w:color w:val="auto"/>
          <w:szCs w:val="21"/>
          <w:highlight w:val="none"/>
          <w:u w:val="single"/>
        </w:rPr>
        <w:t>　　（采购人名称）　　　　</w:t>
      </w:r>
      <w:r>
        <w:rPr>
          <w:rFonts w:hint="eastAsia" w:ascii="仿宋" w:hAnsi="仿宋" w:eastAsia="仿宋" w:cs="仿宋"/>
          <w:color w:val="auto"/>
          <w:szCs w:val="21"/>
          <w:highlight w:val="none"/>
        </w:rPr>
        <w:t>的</w:t>
      </w:r>
      <w:r>
        <w:rPr>
          <w:rFonts w:hint="eastAsia" w:ascii="仿宋" w:hAnsi="仿宋" w:eastAsia="仿宋" w:cs="仿宋"/>
          <w:color w:val="auto"/>
          <w:szCs w:val="21"/>
          <w:highlight w:val="none"/>
          <w:u w:val="single"/>
        </w:rPr>
        <w:t>　</w:t>
      </w:r>
      <w:r>
        <w:rPr>
          <w:rFonts w:hint="eastAsia" w:ascii="仿宋" w:hAnsi="仿宋" w:eastAsia="仿宋" w:cs="仿宋"/>
          <w:color w:val="auto"/>
          <w:spacing w:val="6"/>
          <w:sz w:val="21"/>
          <w:szCs w:val="21"/>
          <w:highlight w:val="none"/>
          <w:u w:val="single"/>
          <w:lang w:eastAsia="zh-CN"/>
        </w:rPr>
        <w:t>仙居县项目碳排放数字化管理项目</w:t>
      </w:r>
      <w:r>
        <w:rPr>
          <w:rFonts w:hint="eastAsia" w:ascii="仿宋" w:hAnsi="仿宋" w:eastAsia="仿宋" w:cs="仿宋"/>
          <w:color w:val="auto"/>
          <w:szCs w:val="21"/>
          <w:highlight w:val="none"/>
          <w:u w:val="single"/>
        </w:rPr>
        <w:t>　</w:t>
      </w:r>
      <w:r>
        <w:rPr>
          <w:rFonts w:hint="eastAsia" w:ascii="仿宋" w:hAnsi="仿宋" w:eastAsia="仿宋" w:cs="仿宋"/>
          <w:color w:val="auto"/>
          <w:szCs w:val="21"/>
          <w:highlight w:val="none"/>
        </w:rPr>
        <w:t>磋商响应文件的法定代表人授权委托代理人，并以我公司的名义参加本项目的磋商活动。我承认代理人全权代表我所签署的本项目的磋商响应文件的内容以及在磋商过程中所签署的一切文件。</w:t>
      </w:r>
    </w:p>
    <w:p>
      <w:pPr>
        <w:spacing w:line="340" w:lineRule="atLeas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代理人无转委权，特此委托。</w:t>
      </w:r>
    </w:p>
    <w:p>
      <w:pPr>
        <w:spacing w:line="340" w:lineRule="atLeast"/>
        <w:ind w:firstLine="3045" w:firstLineChars="1450"/>
        <w:rPr>
          <w:rFonts w:hint="eastAsia" w:ascii="仿宋" w:hAnsi="仿宋" w:eastAsia="仿宋" w:cs="仿宋"/>
          <w:color w:val="auto"/>
          <w:szCs w:val="21"/>
          <w:highlight w:val="none"/>
        </w:rPr>
      </w:pPr>
    </w:p>
    <w:p>
      <w:pPr>
        <w:pStyle w:val="9"/>
        <w:spacing w:line="340" w:lineRule="atLeast"/>
        <w:rPr>
          <w:rFonts w:hint="eastAsia" w:ascii="仿宋" w:hAnsi="仿宋" w:eastAsia="仿宋" w:cs="仿宋"/>
          <w:color w:val="auto"/>
          <w:szCs w:val="21"/>
          <w:highlight w:val="none"/>
        </w:rPr>
      </w:pPr>
      <w:r>
        <w:rPr>
          <w:rFonts w:hint="eastAsia" w:ascii="仿宋" w:hAnsi="仿宋" w:eastAsia="仿宋" w:cs="仿宋"/>
          <w:color w:val="auto"/>
          <w:szCs w:val="21"/>
          <w:highlight w:val="none"/>
        </w:rPr>
        <mc:AlternateContent>
          <mc:Choice Requires="wpg">
            <w:drawing>
              <wp:anchor distT="0" distB="0" distL="114300" distR="114300" simplePos="0" relativeHeight="251661312" behindDoc="1" locked="0" layoutInCell="1" allowOverlap="1">
                <wp:simplePos x="0" y="0"/>
                <wp:positionH relativeFrom="column">
                  <wp:posOffset>582930</wp:posOffset>
                </wp:positionH>
                <wp:positionV relativeFrom="paragraph">
                  <wp:posOffset>24130</wp:posOffset>
                </wp:positionV>
                <wp:extent cx="4658995" cy="2278380"/>
                <wp:effectExtent l="4445" t="5080" r="22860" b="21590"/>
                <wp:wrapNone/>
                <wp:docPr id="4" name="组合 34"/>
                <wp:cNvGraphicFramePr>
                  <a:graphicFrameLocks xmlns:a="http://schemas.openxmlformats.org/drawingml/2006/main" noChangeAspect="1"/>
                </wp:cNvGraphicFramePr>
                <a:graphic xmlns:a="http://schemas.openxmlformats.org/drawingml/2006/main">
                  <a:graphicData uri="http://schemas.microsoft.com/office/word/2010/wordprocessingGroup">
                    <wpg:wgp>
                      <wpg:cNvGrpSpPr>
                        <a:grpSpLocks noChangeAspect="1"/>
                      </wpg:cNvGrpSpPr>
                      <wpg:grpSpPr>
                        <a:xfrm>
                          <a:off x="0" y="0"/>
                          <a:ext cx="4658995" cy="2278380"/>
                          <a:chOff x="0" y="0"/>
                          <a:chExt cx="4596" cy="3027"/>
                        </a:xfrm>
                      </wpg:grpSpPr>
                      <wps:wsp>
                        <wps:cNvPr id="3" name="Picture 19"/>
                        <wps:cNvSpPr>
                          <a:spLocks noChangeAspect="1" noTextEdit="1"/>
                        </wps:cNvSpPr>
                        <wps:spPr>
                          <a:xfrm>
                            <a:off x="0" y="0"/>
                            <a:ext cx="4596" cy="3027"/>
                          </a:xfrm>
                          <a:prstGeom prst="rect">
                            <a:avLst/>
                          </a:prstGeom>
                          <a:noFill/>
                          <a:ln w="9525" cap="flat" cmpd="sng">
                            <a:solidFill>
                              <a:srgbClr val="000000"/>
                            </a:solidFill>
                            <a:prstDash val="solid"/>
                            <a:miter/>
                            <a:headEnd type="none" w="med" len="med"/>
                            <a:tailEnd type="none" w="med" len="med"/>
                          </a:ln>
                        </wps:spPr>
                        <wps:bodyPr wrap="square" upright="1"/>
                      </wps:wsp>
                    </wpg:wgp>
                  </a:graphicData>
                </a:graphic>
              </wp:anchor>
            </w:drawing>
          </mc:Choice>
          <mc:Fallback>
            <w:pict>
              <v:group id="组合 34" o:spid="_x0000_s1026" o:spt="203" style="position:absolute;left:0pt;margin-left:45.9pt;margin-top:1.9pt;height:179.4pt;width:366.85pt;z-index:-251655168;mso-width-relative:page;mso-height-relative:page;" coordsize="4596,3027" o:gfxdata="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">
                <o:lock v:ext="edit" aspectratio="t"/>
                <v:rect id="Picture 19" o:spid="_x0000_s1026" o:spt="1" style="position:absolute;left:0;top:0;height:3027;width:4596;" filled="f" stroked="t" coordsize="21600,21600" o:gfxdata="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Dw6zHwugAAANoA&#10;AAAPAAAAAAAAAAEAIAAAACIAAABkcnMvZG93bnJldi54bWxQSwECFAAUAAAACACHTuJAMy8FnjsA&#10;AAA5AAAAEAAAAAAAAAABACAAAAAJAQAAZHJzL3NoYXBleG1sLnhtbFBLBQYAAAAABgAGAFsBAACz&#10;AwAAAAA=&#10;">
                  <v:fill on="f" focussize="0,0"/>
                  <v:stroke color="#000000" joinstyle="miter"/>
                  <v:imagedata o:title=""/>
                  <o:lock v:ext="edit" text="t" aspectratio="t"/>
                </v:rect>
              </v:group>
            </w:pict>
          </mc:Fallback>
        </mc:AlternateContent>
      </w:r>
    </w:p>
    <w:p>
      <w:pPr>
        <w:pStyle w:val="10"/>
        <w:spacing w:line="340" w:lineRule="atLeast"/>
        <w:ind w:firstLine="321"/>
        <w:rPr>
          <w:rFonts w:hint="eastAsia" w:ascii="仿宋" w:hAnsi="仿宋" w:eastAsia="仿宋" w:cs="仿宋"/>
          <w:color w:val="auto"/>
          <w:szCs w:val="21"/>
          <w:highlight w:val="none"/>
        </w:rPr>
      </w:pPr>
    </w:p>
    <w:p>
      <w:pPr>
        <w:spacing w:line="340" w:lineRule="atLeast"/>
        <w:rPr>
          <w:rFonts w:hint="eastAsia" w:ascii="仿宋" w:hAnsi="仿宋" w:eastAsia="仿宋" w:cs="仿宋"/>
          <w:color w:val="auto"/>
          <w:szCs w:val="21"/>
          <w:highlight w:val="none"/>
        </w:rPr>
      </w:pPr>
    </w:p>
    <w:p>
      <w:pPr>
        <w:pStyle w:val="9"/>
        <w:spacing w:line="340" w:lineRule="atLeast"/>
        <w:rPr>
          <w:rFonts w:hint="eastAsia" w:ascii="仿宋" w:hAnsi="仿宋" w:eastAsia="仿宋" w:cs="仿宋"/>
          <w:color w:val="auto"/>
          <w:szCs w:val="21"/>
          <w:highlight w:val="none"/>
        </w:rPr>
      </w:pPr>
    </w:p>
    <w:p>
      <w:pPr>
        <w:pStyle w:val="10"/>
        <w:spacing w:line="340" w:lineRule="atLeast"/>
        <w:ind w:firstLine="321"/>
        <w:rPr>
          <w:rFonts w:hint="eastAsia" w:ascii="仿宋" w:hAnsi="仿宋" w:eastAsia="仿宋" w:cs="仿宋"/>
          <w:color w:val="auto"/>
          <w:szCs w:val="21"/>
          <w:highlight w:val="none"/>
        </w:rPr>
      </w:pPr>
    </w:p>
    <w:p>
      <w:pPr>
        <w:spacing w:line="340" w:lineRule="atLeast"/>
        <w:ind w:firstLine="3780" w:firstLineChars="1800"/>
        <w:rPr>
          <w:rFonts w:hint="eastAsia" w:ascii="仿宋" w:hAnsi="仿宋" w:eastAsia="仿宋" w:cs="仿宋"/>
          <w:color w:val="auto"/>
          <w:szCs w:val="21"/>
          <w:highlight w:val="none"/>
        </w:rPr>
      </w:pPr>
      <w:r>
        <w:rPr>
          <w:rFonts w:hint="eastAsia" w:ascii="仿宋" w:hAnsi="仿宋" w:eastAsia="仿宋" w:cs="仿宋"/>
          <w:color w:val="auto"/>
          <w:szCs w:val="21"/>
          <w:highlight w:val="none"/>
        </w:rPr>
        <w:t>法定代表人身份证复印件</w:t>
      </w:r>
    </w:p>
    <w:p>
      <w:pPr>
        <w:spacing w:line="340" w:lineRule="atLeast"/>
        <w:jc w:val="center"/>
        <w:rPr>
          <w:rFonts w:hint="eastAsia" w:ascii="仿宋" w:hAnsi="仿宋" w:eastAsia="仿宋" w:cs="仿宋"/>
          <w:color w:val="auto"/>
          <w:szCs w:val="21"/>
          <w:highlight w:val="none"/>
        </w:rPr>
      </w:pPr>
    </w:p>
    <w:p>
      <w:pPr>
        <w:pStyle w:val="9"/>
        <w:spacing w:line="340" w:lineRule="atLeast"/>
        <w:rPr>
          <w:rFonts w:hint="eastAsia" w:ascii="仿宋" w:hAnsi="仿宋" w:eastAsia="仿宋" w:cs="仿宋"/>
          <w:color w:val="auto"/>
          <w:szCs w:val="21"/>
          <w:highlight w:val="none"/>
        </w:rPr>
      </w:pPr>
    </w:p>
    <w:p>
      <w:pPr>
        <w:pStyle w:val="10"/>
        <w:spacing w:line="340" w:lineRule="atLeast"/>
        <w:ind w:firstLine="321"/>
        <w:rPr>
          <w:rFonts w:hint="eastAsia" w:ascii="仿宋" w:hAnsi="仿宋" w:eastAsia="仿宋" w:cs="仿宋"/>
          <w:color w:val="auto"/>
          <w:szCs w:val="21"/>
          <w:highlight w:val="none"/>
        </w:rPr>
      </w:pPr>
    </w:p>
    <w:p>
      <w:pPr>
        <w:spacing w:line="340" w:lineRule="atLeast"/>
        <w:rPr>
          <w:rFonts w:hint="eastAsia" w:ascii="仿宋" w:hAnsi="仿宋" w:eastAsia="仿宋" w:cs="仿宋"/>
          <w:color w:val="auto"/>
          <w:szCs w:val="21"/>
          <w:highlight w:val="none"/>
        </w:rPr>
      </w:pPr>
    </w:p>
    <w:p>
      <w:pPr>
        <w:pStyle w:val="9"/>
        <w:spacing w:line="340" w:lineRule="atLeast"/>
        <w:rPr>
          <w:rFonts w:hint="eastAsia" w:ascii="仿宋" w:hAnsi="仿宋" w:eastAsia="仿宋" w:cs="仿宋"/>
          <w:color w:val="auto"/>
          <w:szCs w:val="21"/>
          <w:highlight w:val="none"/>
        </w:rPr>
      </w:pPr>
      <w:r>
        <w:rPr>
          <w:rFonts w:hint="eastAsia" w:ascii="仿宋" w:hAnsi="仿宋" w:eastAsia="仿宋" w:cs="仿宋"/>
          <w:color w:val="auto"/>
          <w:szCs w:val="21"/>
          <w:highlight w:val="none"/>
        </w:rPr>
        <mc:AlternateContent>
          <mc:Choice Requires="wpg">
            <w:drawing>
              <wp:anchor distT="0" distB="0" distL="114300" distR="114300" simplePos="0" relativeHeight="251662336" behindDoc="1" locked="0" layoutInCell="1" allowOverlap="1">
                <wp:simplePos x="0" y="0"/>
                <wp:positionH relativeFrom="column">
                  <wp:posOffset>592455</wp:posOffset>
                </wp:positionH>
                <wp:positionV relativeFrom="paragraph">
                  <wp:posOffset>103505</wp:posOffset>
                </wp:positionV>
                <wp:extent cx="4658995" cy="2278380"/>
                <wp:effectExtent l="4445" t="5080" r="22860" b="21590"/>
                <wp:wrapNone/>
                <wp:docPr id="6" name="组合 36"/>
                <wp:cNvGraphicFramePr>
                  <a:graphicFrameLocks xmlns:a="http://schemas.openxmlformats.org/drawingml/2006/main" noChangeAspect="1"/>
                </wp:cNvGraphicFramePr>
                <a:graphic xmlns:a="http://schemas.openxmlformats.org/drawingml/2006/main">
                  <a:graphicData uri="http://schemas.microsoft.com/office/word/2010/wordprocessingGroup">
                    <wpg:wgp>
                      <wpg:cNvGrpSpPr>
                        <a:grpSpLocks noChangeAspect="1"/>
                      </wpg:cNvGrpSpPr>
                      <wpg:grpSpPr>
                        <a:xfrm>
                          <a:off x="0" y="0"/>
                          <a:ext cx="4658995" cy="2278380"/>
                          <a:chOff x="0" y="0"/>
                          <a:chExt cx="4596" cy="3027"/>
                        </a:xfrm>
                      </wpg:grpSpPr>
                      <wps:wsp>
                        <wps:cNvPr id="5" name="Picture 19"/>
                        <wps:cNvSpPr>
                          <a:spLocks noChangeAspect="1" noTextEdit="1"/>
                        </wps:cNvSpPr>
                        <wps:spPr>
                          <a:xfrm>
                            <a:off x="0" y="0"/>
                            <a:ext cx="4596" cy="3027"/>
                          </a:xfrm>
                          <a:prstGeom prst="rect">
                            <a:avLst/>
                          </a:prstGeom>
                          <a:noFill/>
                          <a:ln w="9525" cap="flat" cmpd="sng">
                            <a:solidFill>
                              <a:srgbClr val="000000"/>
                            </a:solidFill>
                            <a:prstDash val="solid"/>
                            <a:miter/>
                            <a:headEnd type="none" w="med" len="med"/>
                            <a:tailEnd type="none" w="med" len="med"/>
                          </a:ln>
                        </wps:spPr>
                        <wps:bodyPr wrap="square" upright="1"/>
                      </wps:wsp>
                    </wpg:wgp>
                  </a:graphicData>
                </a:graphic>
              </wp:anchor>
            </w:drawing>
          </mc:Choice>
          <mc:Fallback>
            <w:pict>
              <v:group id="组合 36" o:spid="_x0000_s1026" o:spt="203" style="position:absolute;left:0pt;margin-left:46.65pt;margin-top:8.15pt;height:179.4pt;width:366.85pt;z-index:-251654144;mso-width-relative:page;mso-height-relative:page;" coordsize="4596,3027" o:gfxdata="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">
                <o:lock v:ext="edit" aspectratio="t"/>
                <v:rect id="Picture 19" o:spid="_x0000_s1026" o:spt="1" style="position:absolute;left:0;top:0;height:3027;width:4596;" filled="f" stroked="t" coordsize="21600,21600" o:gfxdata="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AQTgwfugAAANoA&#10;AAAPAAAAAAAAAAEAIAAAACIAAABkcnMvZG93bnJldi54bWxQSwECFAAUAAAACACHTuJAMy8FnjsA&#10;AAA5AAAAEAAAAAAAAAABACAAAAAJAQAAZHJzL3NoYXBleG1sLnhtbFBLBQYAAAAABgAGAFsBAACz&#10;AwAAAAA=&#10;">
                  <v:fill on="f" focussize="0,0"/>
                  <v:stroke color="#000000" joinstyle="miter"/>
                  <v:imagedata o:title=""/>
                  <o:lock v:ext="edit" text="t" aspectratio="t"/>
                </v:rect>
              </v:group>
            </w:pict>
          </mc:Fallback>
        </mc:AlternateContent>
      </w:r>
    </w:p>
    <w:p>
      <w:pPr>
        <w:pStyle w:val="10"/>
        <w:spacing w:line="340" w:lineRule="atLeast"/>
        <w:ind w:firstLine="321"/>
        <w:rPr>
          <w:rFonts w:hint="eastAsia" w:ascii="仿宋" w:hAnsi="仿宋" w:eastAsia="仿宋" w:cs="仿宋"/>
          <w:color w:val="auto"/>
          <w:szCs w:val="21"/>
          <w:highlight w:val="none"/>
        </w:rPr>
      </w:pPr>
    </w:p>
    <w:p>
      <w:pPr>
        <w:spacing w:line="340" w:lineRule="atLeast"/>
        <w:rPr>
          <w:rFonts w:hint="eastAsia" w:ascii="仿宋" w:hAnsi="仿宋" w:eastAsia="仿宋" w:cs="仿宋"/>
          <w:color w:val="auto"/>
          <w:highlight w:val="none"/>
        </w:rPr>
      </w:pPr>
    </w:p>
    <w:p>
      <w:pPr>
        <w:pStyle w:val="10"/>
        <w:ind w:firstLine="321"/>
        <w:rPr>
          <w:rFonts w:hint="eastAsia" w:ascii="仿宋" w:hAnsi="仿宋" w:eastAsia="仿宋" w:cs="仿宋"/>
          <w:color w:val="auto"/>
          <w:highlight w:val="none"/>
        </w:rPr>
      </w:pPr>
    </w:p>
    <w:p>
      <w:pPr>
        <w:pStyle w:val="19"/>
        <w:rPr>
          <w:rFonts w:hint="eastAsia" w:ascii="仿宋" w:hAnsi="仿宋" w:eastAsia="仿宋" w:cs="仿宋"/>
          <w:color w:val="auto"/>
          <w:highlight w:val="none"/>
        </w:rPr>
      </w:pPr>
    </w:p>
    <w:p>
      <w:pPr>
        <w:rPr>
          <w:rFonts w:hint="eastAsia" w:ascii="仿宋" w:hAnsi="仿宋" w:eastAsia="仿宋" w:cs="仿宋"/>
          <w:color w:val="auto"/>
          <w:highlight w:val="none"/>
        </w:rPr>
      </w:pPr>
    </w:p>
    <w:p>
      <w:pPr>
        <w:pStyle w:val="10"/>
        <w:tabs>
          <w:tab w:val="left" w:pos="5864"/>
        </w:tabs>
        <w:ind w:firstLine="4200" w:firstLineChars="2000"/>
        <w:rPr>
          <w:rFonts w:hint="eastAsia" w:ascii="仿宋" w:hAnsi="仿宋" w:eastAsia="仿宋" w:cs="仿宋"/>
          <w:b w:val="0"/>
          <w:bCs/>
          <w:color w:val="auto"/>
          <w:sz w:val="21"/>
          <w:szCs w:val="21"/>
          <w:highlight w:val="none"/>
        </w:rPr>
      </w:pPr>
      <w:r>
        <w:rPr>
          <w:rFonts w:hint="eastAsia" w:ascii="仿宋" w:hAnsi="仿宋" w:eastAsia="仿宋" w:cs="仿宋"/>
          <w:b w:val="0"/>
          <w:bCs/>
          <w:color w:val="auto"/>
          <w:sz w:val="21"/>
          <w:szCs w:val="21"/>
          <w:highlight w:val="none"/>
        </w:rPr>
        <w:t>代理人身份证复印件</w:t>
      </w:r>
    </w:p>
    <w:p>
      <w:pPr>
        <w:pStyle w:val="19"/>
        <w:rPr>
          <w:rFonts w:hint="eastAsia" w:ascii="仿宋" w:hAnsi="仿宋" w:eastAsia="仿宋" w:cs="仿宋"/>
          <w:color w:val="auto"/>
          <w:highlight w:val="none"/>
        </w:rPr>
      </w:pPr>
    </w:p>
    <w:p>
      <w:pPr>
        <w:rPr>
          <w:rFonts w:hint="eastAsia" w:ascii="仿宋" w:hAnsi="仿宋" w:eastAsia="仿宋" w:cs="仿宋"/>
          <w:color w:val="auto"/>
          <w:highlight w:val="none"/>
        </w:rPr>
      </w:pPr>
    </w:p>
    <w:p>
      <w:pPr>
        <w:pStyle w:val="10"/>
        <w:ind w:firstLine="321"/>
        <w:rPr>
          <w:rFonts w:hint="eastAsia" w:ascii="仿宋" w:hAnsi="仿宋" w:eastAsia="仿宋" w:cs="仿宋"/>
          <w:color w:val="auto"/>
          <w:highlight w:val="none"/>
        </w:rPr>
      </w:pPr>
    </w:p>
    <w:p>
      <w:pPr>
        <w:pStyle w:val="19"/>
        <w:rPr>
          <w:rFonts w:hint="eastAsia" w:ascii="仿宋" w:hAnsi="仿宋" w:eastAsia="仿宋" w:cs="仿宋"/>
          <w:color w:val="auto"/>
          <w:highlight w:val="none"/>
        </w:rPr>
      </w:pPr>
    </w:p>
    <w:p>
      <w:pPr>
        <w:rPr>
          <w:rFonts w:hint="eastAsia" w:ascii="仿宋" w:hAnsi="仿宋" w:eastAsia="仿宋" w:cs="仿宋"/>
          <w:color w:val="auto"/>
          <w:highlight w:val="none"/>
        </w:rPr>
      </w:pPr>
    </w:p>
    <w:p>
      <w:pPr>
        <w:spacing w:line="340" w:lineRule="atLeast"/>
        <w:ind w:firstLine="3045" w:firstLineChars="1450"/>
        <w:rPr>
          <w:rFonts w:hint="eastAsia" w:ascii="仿宋" w:hAnsi="仿宋" w:eastAsia="仿宋" w:cs="仿宋"/>
          <w:color w:val="auto"/>
          <w:szCs w:val="21"/>
          <w:highlight w:val="none"/>
        </w:rPr>
      </w:pPr>
    </w:p>
    <w:p>
      <w:pPr>
        <w:spacing w:line="340" w:lineRule="atLeast"/>
        <w:ind w:firstLine="3045" w:firstLineChars="1450"/>
        <w:rPr>
          <w:rFonts w:hint="eastAsia" w:ascii="仿宋" w:hAnsi="仿宋" w:eastAsia="仿宋" w:cs="仿宋"/>
          <w:color w:val="auto"/>
          <w:szCs w:val="21"/>
          <w:highlight w:val="none"/>
          <w:u w:val="single"/>
        </w:rPr>
      </w:pPr>
      <w:r>
        <w:rPr>
          <w:rFonts w:hint="eastAsia" w:ascii="仿宋" w:hAnsi="仿宋" w:eastAsia="仿宋" w:cs="仿宋"/>
          <w:color w:val="auto"/>
          <w:szCs w:val="21"/>
          <w:highlight w:val="none"/>
        </w:rPr>
        <w:t>代理人：</w:t>
      </w:r>
      <w:r>
        <w:rPr>
          <w:rFonts w:hint="eastAsia" w:ascii="仿宋" w:hAnsi="仿宋" w:eastAsia="仿宋" w:cs="仿宋"/>
          <w:color w:val="auto"/>
          <w:szCs w:val="21"/>
          <w:highlight w:val="none"/>
          <w:u w:val="single"/>
        </w:rPr>
        <w:t>　（签字）　</w:t>
      </w:r>
      <w:r>
        <w:rPr>
          <w:rFonts w:hint="eastAsia" w:ascii="仿宋" w:hAnsi="仿宋" w:eastAsia="仿宋" w:cs="仿宋"/>
          <w:color w:val="auto"/>
          <w:szCs w:val="21"/>
          <w:highlight w:val="none"/>
        </w:rPr>
        <w:t>性别：</w:t>
      </w:r>
      <w:r>
        <w:rPr>
          <w:rFonts w:hint="eastAsia" w:ascii="仿宋" w:hAnsi="仿宋" w:eastAsia="仿宋" w:cs="仿宋"/>
          <w:color w:val="auto"/>
          <w:szCs w:val="21"/>
          <w:highlight w:val="none"/>
          <w:u w:val="single"/>
        </w:rPr>
        <w:t>　　　　</w:t>
      </w:r>
      <w:r>
        <w:rPr>
          <w:rFonts w:hint="eastAsia" w:ascii="仿宋" w:hAnsi="仿宋" w:eastAsia="仿宋" w:cs="仿宋"/>
          <w:color w:val="auto"/>
          <w:szCs w:val="21"/>
          <w:highlight w:val="none"/>
        </w:rPr>
        <w:t>年龄：</w:t>
      </w:r>
      <w:r>
        <w:rPr>
          <w:rFonts w:hint="eastAsia" w:ascii="仿宋" w:hAnsi="仿宋" w:eastAsia="仿宋" w:cs="仿宋"/>
          <w:color w:val="auto"/>
          <w:szCs w:val="21"/>
          <w:highlight w:val="none"/>
          <w:u w:val="single"/>
        </w:rPr>
        <w:t>　　　　</w:t>
      </w:r>
    </w:p>
    <w:p>
      <w:pPr>
        <w:spacing w:line="340" w:lineRule="atLeast"/>
        <w:ind w:firstLine="3045" w:firstLineChars="1450"/>
        <w:rPr>
          <w:rFonts w:hint="eastAsia" w:ascii="仿宋" w:hAnsi="仿宋" w:eastAsia="仿宋" w:cs="仿宋"/>
          <w:color w:val="auto"/>
          <w:szCs w:val="21"/>
          <w:highlight w:val="none"/>
          <w:u w:val="single"/>
        </w:rPr>
      </w:pPr>
      <w:r>
        <w:rPr>
          <w:rFonts w:hint="eastAsia" w:ascii="仿宋" w:hAnsi="仿宋" w:eastAsia="仿宋" w:cs="仿宋"/>
          <w:color w:val="auto"/>
          <w:szCs w:val="21"/>
          <w:highlight w:val="none"/>
        </w:rPr>
        <w:t>身份证号码：</w:t>
      </w:r>
      <w:r>
        <w:rPr>
          <w:rFonts w:hint="eastAsia" w:ascii="仿宋" w:hAnsi="仿宋" w:eastAsia="仿宋" w:cs="仿宋"/>
          <w:color w:val="auto"/>
          <w:szCs w:val="21"/>
          <w:highlight w:val="none"/>
          <w:u w:val="single"/>
        </w:rPr>
        <w:t>　　　　　　　　</w:t>
      </w:r>
      <w:r>
        <w:rPr>
          <w:rFonts w:hint="eastAsia" w:ascii="仿宋" w:hAnsi="仿宋" w:eastAsia="仿宋" w:cs="仿宋"/>
          <w:color w:val="auto"/>
          <w:szCs w:val="21"/>
          <w:highlight w:val="none"/>
        </w:rPr>
        <w:t>电话：</w:t>
      </w:r>
      <w:r>
        <w:rPr>
          <w:rFonts w:hint="eastAsia" w:ascii="仿宋" w:hAnsi="仿宋" w:eastAsia="仿宋" w:cs="仿宋"/>
          <w:color w:val="auto"/>
          <w:szCs w:val="21"/>
          <w:highlight w:val="none"/>
          <w:u w:val="single"/>
        </w:rPr>
        <w:t>　　　　　　　</w:t>
      </w:r>
    </w:p>
    <w:p>
      <w:pPr>
        <w:spacing w:line="340" w:lineRule="atLeast"/>
        <w:ind w:firstLine="3045" w:firstLineChars="1450"/>
        <w:rPr>
          <w:rFonts w:hint="eastAsia" w:ascii="仿宋" w:hAnsi="仿宋" w:eastAsia="仿宋" w:cs="仿宋"/>
          <w:color w:val="auto"/>
          <w:szCs w:val="21"/>
          <w:highlight w:val="none"/>
          <w:u w:val="single"/>
        </w:rPr>
      </w:pPr>
      <w:r>
        <w:rPr>
          <w:rFonts w:hint="eastAsia" w:ascii="仿宋" w:hAnsi="仿宋" w:eastAsia="仿宋" w:cs="仿宋"/>
          <w:color w:val="auto"/>
          <w:szCs w:val="21"/>
          <w:highlight w:val="none"/>
        </w:rPr>
        <w:t>供应商：</w:t>
      </w:r>
      <w:r>
        <w:rPr>
          <w:rFonts w:hint="eastAsia" w:ascii="仿宋" w:hAnsi="仿宋" w:eastAsia="仿宋" w:cs="仿宋"/>
          <w:color w:val="auto"/>
          <w:szCs w:val="21"/>
          <w:highlight w:val="none"/>
          <w:u w:val="single"/>
        </w:rPr>
        <w:t>　　　　　　　　　　　　　　（盖章）　　</w:t>
      </w:r>
    </w:p>
    <w:p>
      <w:pPr>
        <w:spacing w:line="340" w:lineRule="atLeast"/>
        <w:ind w:firstLine="3045" w:firstLineChars="1450"/>
        <w:rPr>
          <w:rFonts w:hint="eastAsia" w:ascii="仿宋" w:hAnsi="仿宋" w:eastAsia="仿宋" w:cs="仿宋"/>
          <w:color w:val="auto"/>
          <w:szCs w:val="21"/>
          <w:highlight w:val="none"/>
          <w:u w:val="single"/>
        </w:rPr>
      </w:pPr>
      <w:r>
        <w:rPr>
          <w:rFonts w:hint="eastAsia" w:ascii="仿宋" w:hAnsi="仿宋" w:eastAsia="仿宋" w:cs="仿宋"/>
          <w:color w:val="auto"/>
          <w:szCs w:val="21"/>
          <w:highlight w:val="none"/>
        </w:rPr>
        <w:t>法定代表人：</w:t>
      </w:r>
      <w:r>
        <w:rPr>
          <w:rFonts w:hint="eastAsia" w:ascii="仿宋" w:hAnsi="仿宋" w:eastAsia="仿宋" w:cs="仿宋"/>
          <w:color w:val="auto"/>
          <w:szCs w:val="21"/>
          <w:highlight w:val="none"/>
          <w:u w:val="single"/>
        </w:rPr>
        <w:t>　　　　　　　　　　（签字或盖章）　</w:t>
      </w:r>
    </w:p>
    <w:p>
      <w:pPr>
        <w:spacing w:line="340" w:lineRule="atLeast"/>
        <w:ind w:firstLine="3045" w:firstLineChars="1450"/>
        <w:rPr>
          <w:rFonts w:hint="eastAsia" w:ascii="仿宋" w:hAnsi="仿宋" w:eastAsia="仿宋" w:cs="仿宋"/>
          <w:color w:val="auto"/>
          <w:szCs w:val="21"/>
          <w:highlight w:val="none"/>
        </w:rPr>
      </w:pPr>
      <w:r>
        <w:rPr>
          <w:rFonts w:hint="eastAsia" w:ascii="仿宋" w:hAnsi="仿宋" w:eastAsia="仿宋" w:cs="仿宋"/>
          <w:color w:val="auto"/>
          <w:szCs w:val="21"/>
          <w:highlight w:val="none"/>
        </w:rPr>
        <w:t>授权委托日期：</w:t>
      </w:r>
      <w:r>
        <w:rPr>
          <w:rFonts w:hint="eastAsia" w:ascii="仿宋" w:hAnsi="仿宋" w:eastAsia="仿宋" w:cs="仿宋"/>
          <w:color w:val="auto"/>
          <w:szCs w:val="21"/>
          <w:highlight w:val="none"/>
          <w:u w:val="single"/>
        </w:rPr>
        <w:t>　　　　　</w:t>
      </w:r>
      <w:r>
        <w:rPr>
          <w:rFonts w:hint="eastAsia" w:ascii="仿宋" w:hAnsi="仿宋" w:eastAsia="仿宋" w:cs="仿宋"/>
          <w:color w:val="auto"/>
          <w:szCs w:val="21"/>
          <w:highlight w:val="none"/>
        </w:rPr>
        <w:t>年</w:t>
      </w:r>
      <w:r>
        <w:rPr>
          <w:rFonts w:hint="eastAsia" w:ascii="仿宋" w:hAnsi="仿宋" w:eastAsia="仿宋" w:cs="仿宋"/>
          <w:color w:val="auto"/>
          <w:szCs w:val="21"/>
          <w:highlight w:val="none"/>
          <w:u w:val="single"/>
        </w:rPr>
        <w:t>　　　　　</w:t>
      </w:r>
      <w:r>
        <w:rPr>
          <w:rFonts w:hint="eastAsia" w:ascii="仿宋" w:hAnsi="仿宋" w:eastAsia="仿宋" w:cs="仿宋"/>
          <w:color w:val="auto"/>
          <w:szCs w:val="21"/>
          <w:highlight w:val="none"/>
        </w:rPr>
        <w:t>月</w:t>
      </w:r>
      <w:r>
        <w:rPr>
          <w:rFonts w:hint="eastAsia" w:ascii="仿宋" w:hAnsi="仿宋" w:eastAsia="仿宋" w:cs="仿宋"/>
          <w:color w:val="auto"/>
          <w:szCs w:val="21"/>
          <w:highlight w:val="none"/>
          <w:u w:val="single"/>
        </w:rPr>
        <w:t>　　　　</w:t>
      </w:r>
      <w:r>
        <w:rPr>
          <w:rFonts w:hint="eastAsia" w:ascii="仿宋" w:hAnsi="仿宋" w:eastAsia="仿宋" w:cs="仿宋"/>
          <w:color w:val="auto"/>
          <w:szCs w:val="21"/>
          <w:highlight w:val="none"/>
        </w:rPr>
        <w:t>日</w:t>
      </w:r>
    </w:p>
    <w:p>
      <w:pPr>
        <w:autoSpaceDE w:val="0"/>
        <w:autoSpaceDN w:val="0"/>
        <w:adjustRightInd w:val="0"/>
        <w:spacing w:line="340" w:lineRule="atLeast"/>
        <w:rPr>
          <w:rFonts w:hint="eastAsia" w:ascii="仿宋" w:hAnsi="仿宋" w:eastAsia="仿宋" w:cs="仿宋"/>
          <w:color w:val="auto"/>
          <w:szCs w:val="21"/>
          <w:highlight w:val="none"/>
          <w:lang w:val="zh-CN"/>
        </w:rPr>
        <w:sectPr>
          <w:headerReference r:id="rId6" w:type="default"/>
          <w:footerReference r:id="rId7" w:type="default"/>
          <w:pgSz w:w="11906" w:h="16838"/>
          <w:pgMar w:top="1440" w:right="1106" w:bottom="1440" w:left="1622" w:header="851" w:footer="992" w:gutter="0"/>
          <w:pgNumType w:fmt="numberInDash"/>
          <w:cols w:space="720" w:num="1"/>
          <w:docGrid w:linePitch="312" w:charSpace="0"/>
        </w:sectPr>
      </w:pPr>
    </w:p>
    <w:p>
      <w:pPr>
        <w:spacing w:line="340" w:lineRule="atLeast"/>
        <w:ind w:left="-2" w:hanging="2"/>
        <w:rPr>
          <w:rFonts w:hint="eastAsia" w:ascii="仿宋" w:hAnsi="仿宋" w:eastAsia="仿宋" w:cs="仿宋"/>
          <w:b/>
          <w:color w:val="auto"/>
          <w:sz w:val="28"/>
          <w:szCs w:val="28"/>
          <w:highlight w:val="none"/>
          <w:lang w:val="zh-CN"/>
        </w:rPr>
      </w:pPr>
      <w:r>
        <w:rPr>
          <w:rFonts w:hint="eastAsia" w:ascii="仿宋" w:hAnsi="仿宋" w:eastAsia="仿宋" w:cs="仿宋"/>
          <w:b/>
          <w:color w:val="auto"/>
          <w:sz w:val="28"/>
          <w:szCs w:val="28"/>
          <w:highlight w:val="none"/>
        </w:rPr>
        <w:t>附件5：</w:t>
      </w:r>
      <w:r>
        <w:rPr>
          <w:rFonts w:hint="eastAsia" w:ascii="仿宋" w:hAnsi="仿宋" w:eastAsia="仿宋" w:cs="仿宋"/>
          <w:b/>
          <w:color w:val="auto"/>
          <w:sz w:val="28"/>
          <w:szCs w:val="28"/>
          <w:highlight w:val="none"/>
          <w:lang w:val="zh-CN"/>
        </w:rPr>
        <w:t xml:space="preserve">                 </w:t>
      </w:r>
    </w:p>
    <w:p>
      <w:pPr>
        <w:spacing w:after="321" w:afterLines="100" w:line="340" w:lineRule="atLeast"/>
        <w:jc w:val="center"/>
        <w:rPr>
          <w:rFonts w:hint="eastAsia" w:ascii="仿宋" w:hAnsi="仿宋" w:eastAsia="仿宋" w:cs="仿宋"/>
          <w:color w:val="auto"/>
          <w:sz w:val="24"/>
          <w:highlight w:val="none"/>
        </w:rPr>
      </w:pPr>
      <w:r>
        <w:rPr>
          <w:rFonts w:hint="eastAsia" w:ascii="仿宋" w:hAnsi="仿宋" w:eastAsia="仿宋" w:cs="仿宋"/>
          <w:b/>
          <w:bCs/>
          <w:color w:val="auto"/>
          <w:kern w:val="0"/>
          <w:sz w:val="24"/>
          <w:highlight w:val="none"/>
          <w:lang w:val="zh-CN"/>
        </w:rPr>
        <w:t>具备健全的财务会计制度的承诺函</w:t>
      </w:r>
    </w:p>
    <w:p>
      <w:pPr>
        <w:widowControl/>
        <w:spacing w:line="340" w:lineRule="atLeast"/>
        <w:rPr>
          <w:rFonts w:hint="eastAsia" w:ascii="仿宋" w:hAnsi="仿宋" w:eastAsia="仿宋" w:cs="仿宋"/>
          <w:color w:val="auto"/>
          <w:kern w:val="0"/>
          <w:sz w:val="24"/>
          <w:highlight w:val="none"/>
        </w:rPr>
      </w:pPr>
    </w:p>
    <w:p>
      <w:pPr>
        <w:widowControl/>
        <w:spacing w:line="340" w:lineRule="atLeast"/>
        <w:rPr>
          <w:rFonts w:hint="eastAsia" w:ascii="仿宋" w:hAnsi="仿宋" w:eastAsia="仿宋" w:cs="仿宋"/>
          <w:color w:val="auto"/>
          <w:szCs w:val="21"/>
          <w:highlight w:val="none"/>
        </w:rPr>
      </w:pPr>
      <w:r>
        <w:rPr>
          <w:rFonts w:hint="eastAsia" w:ascii="仿宋" w:hAnsi="仿宋" w:eastAsia="仿宋" w:cs="仿宋"/>
          <w:color w:val="auto"/>
          <w:kern w:val="0"/>
          <w:szCs w:val="21"/>
          <w:highlight w:val="none"/>
        </w:rPr>
        <w:t>致</w:t>
      </w:r>
      <w:r>
        <w:rPr>
          <w:rFonts w:hint="eastAsia" w:ascii="仿宋" w:hAnsi="仿宋" w:eastAsia="仿宋" w:cs="仿宋"/>
          <w:color w:val="auto"/>
          <w:szCs w:val="21"/>
          <w:highlight w:val="none"/>
          <w:u w:val="single"/>
          <w:lang w:eastAsia="zh-CN"/>
        </w:rPr>
        <w:t>台州九鑫工程咨询有限公司</w:t>
      </w:r>
      <w:r>
        <w:rPr>
          <w:rFonts w:hint="eastAsia" w:ascii="仿宋" w:hAnsi="仿宋" w:eastAsia="仿宋" w:cs="仿宋"/>
          <w:color w:val="auto"/>
          <w:kern w:val="0"/>
          <w:szCs w:val="21"/>
          <w:highlight w:val="none"/>
        </w:rPr>
        <w:t>：</w:t>
      </w:r>
    </w:p>
    <w:p>
      <w:pPr>
        <w:pStyle w:val="9"/>
        <w:spacing w:line="340" w:lineRule="atLeast"/>
        <w:ind w:firstLine="420" w:firstLine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我公司参加</w:t>
      </w:r>
      <w:r>
        <w:rPr>
          <w:rFonts w:hint="eastAsia" w:ascii="仿宋" w:hAnsi="仿宋" w:eastAsia="仿宋" w:cs="仿宋"/>
          <w:color w:val="auto"/>
          <w:spacing w:val="6"/>
          <w:sz w:val="21"/>
          <w:szCs w:val="21"/>
          <w:highlight w:val="none"/>
          <w:u w:val="single"/>
          <w:lang w:eastAsia="zh-CN"/>
        </w:rPr>
        <w:t>仙居县项目碳排放数字化管理项目</w:t>
      </w:r>
      <w:r>
        <w:rPr>
          <w:rFonts w:hint="eastAsia" w:ascii="仿宋" w:hAnsi="仿宋" w:eastAsia="仿宋" w:cs="仿宋"/>
          <w:color w:val="auto"/>
          <w:sz w:val="21"/>
          <w:szCs w:val="21"/>
          <w:highlight w:val="none"/>
          <w:u w:val="single"/>
        </w:rPr>
        <w:t>[编号：</w:t>
      </w:r>
      <w:r>
        <w:rPr>
          <w:rFonts w:hint="eastAsia" w:ascii="仿宋" w:hAnsi="仿宋" w:eastAsia="仿宋" w:cs="仿宋"/>
          <w:color w:val="auto"/>
          <w:sz w:val="21"/>
          <w:szCs w:val="21"/>
          <w:highlight w:val="none"/>
          <w:u w:val="single"/>
          <w:lang w:eastAsia="zh-CN"/>
        </w:rPr>
        <w:t>TZJX-2023-0061</w:t>
      </w:r>
      <w:r>
        <w:rPr>
          <w:rFonts w:hint="eastAsia" w:ascii="仿宋" w:hAnsi="仿宋" w:eastAsia="仿宋" w:cs="仿宋"/>
          <w:color w:val="auto"/>
          <w:sz w:val="21"/>
          <w:szCs w:val="21"/>
          <w:highlight w:val="none"/>
          <w:u w:val="single"/>
        </w:rPr>
        <w:t>]</w:t>
      </w:r>
      <w:r>
        <w:rPr>
          <w:rFonts w:hint="eastAsia" w:ascii="仿宋" w:hAnsi="仿宋" w:eastAsia="仿宋" w:cs="仿宋"/>
          <w:color w:val="auto"/>
          <w:sz w:val="21"/>
          <w:szCs w:val="21"/>
          <w:highlight w:val="none"/>
        </w:rPr>
        <w:t>的投标活动，作如下承诺：</w:t>
      </w:r>
    </w:p>
    <w:p>
      <w:pPr>
        <w:pStyle w:val="9"/>
        <w:spacing w:line="340" w:lineRule="atLeast"/>
        <w:ind w:firstLine="420" w:firstLine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我公司在参加本项目政府采购活动前，</w:t>
      </w:r>
      <w:r>
        <w:rPr>
          <w:rFonts w:hint="eastAsia" w:ascii="仿宋" w:hAnsi="仿宋" w:eastAsia="仿宋" w:cs="仿宋"/>
          <w:color w:val="auto"/>
          <w:kern w:val="0"/>
          <w:sz w:val="21"/>
          <w:szCs w:val="21"/>
          <w:highlight w:val="none"/>
        </w:rPr>
        <w:t>没有处于被责令停产、财产被接管、冻结或破产状态，具有足够的流动资金，有能力履行合同；我公司</w:t>
      </w:r>
      <w:r>
        <w:rPr>
          <w:rFonts w:hint="eastAsia" w:ascii="仿宋" w:hAnsi="仿宋" w:eastAsia="仿宋" w:cs="仿宋"/>
          <w:color w:val="auto"/>
          <w:sz w:val="21"/>
          <w:szCs w:val="21"/>
          <w:highlight w:val="none"/>
        </w:rPr>
        <w:t>具有良好的商业信誉和健全的财务会计制度。</w:t>
      </w:r>
    </w:p>
    <w:p>
      <w:pPr>
        <w:spacing w:line="340" w:lineRule="atLeas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如违反以上承诺，本公司愿承担一切法律责任。</w:t>
      </w:r>
    </w:p>
    <w:p>
      <w:pPr>
        <w:spacing w:line="340" w:lineRule="atLeast"/>
        <w:rPr>
          <w:rFonts w:hint="eastAsia" w:ascii="仿宋" w:hAnsi="仿宋" w:eastAsia="仿宋" w:cs="仿宋"/>
          <w:color w:val="auto"/>
          <w:szCs w:val="21"/>
          <w:highlight w:val="none"/>
          <w:lang w:val="zh-CN"/>
        </w:rPr>
      </w:pPr>
    </w:p>
    <w:p>
      <w:pPr>
        <w:pStyle w:val="9"/>
        <w:spacing w:line="340" w:lineRule="atLeast"/>
        <w:rPr>
          <w:rFonts w:hint="eastAsia" w:ascii="仿宋" w:hAnsi="仿宋" w:eastAsia="仿宋" w:cs="仿宋"/>
          <w:color w:val="auto"/>
          <w:sz w:val="21"/>
          <w:szCs w:val="21"/>
          <w:highlight w:val="none"/>
          <w:lang w:val="zh-CN"/>
        </w:rPr>
      </w:pPr>
    </w:p>
    <w:p>
      <w:pPr>
        <w:pStyle w:val="9"/>
        <w:spacing w:line="340" w:lineRule="atLeast"/>
        <w:rPr>
          <w:rFonts w:hint="eastAsia" w:ascii="仿宋" w:hAnsi="仿宋" w:eastAsia="仿宋" w:cs="仿宋"/>
          <w:color w:val="auto"/>
          <w:highlight w:val="none"/>
          <w:lang w:val="zh-CN"/>
        </w:rPr>
      </w:pPr>
    </w:p>
    <w:p>
      <w:pPr>
        <w:pStyle w:val="9"/>
        <w:spacing w:line="340" w:lineRule="atLeast"/>
        <w:rPr>
          <w:rFonts w:hint="eastAsia" w:ascii="仿宋" w:hAnsi="仿宋" w:eastAsia="仿宋" w:cs="仿宋"/>
          <w:color w:val="auto"/>
          <w:highlight w:val="none"/>
          <w:lang w:val="zh-CN"/>
        </w:rPr>
      </w:pPr>
    </w:p>
    <w:p>
      <w:pPr>
        <w:adjustRightInd w:val="0"/>
        <w:snapToGrid w:val="0"/>
        <w:spacing w:line="340" w:lineRule="atLeast"/>
        <w:ind w:firstLine="5985" w:firstLineChars="2850"/>
        <w:rPr>
          <w:rFonts w:hint="eastAsia" w:ascii="仿宋" w:hAnsi="仿宋" w:eastAsia="仿宋" w:cs="仿宋"/>
          <w:color w:val="auto"/>
          <w:kern w:val="0"/>
          <w:szCs w:val="21"/>
          <w:highlight w:val="none"/>
          <w:lang w:val="zh-CN"/>
        </w:rPr>
      </w:pPr>
      <w:r>
        <w:rPr>
          <w:rFonts w:hint="eastAsia" w:ascii="仿宋" w:hAnsi="仿宋" w:eastAsia="仿宋" w:cs="仿宋"/>
          <w:color w:val="auto"/>
          <w:kern w:val="0"/>
          <w:szCs w:val="21"/>
          <w:highlight w:val="none"/>
          <w:lang w:val="zh-CN"/>
        </w:rPr>
        <w:t>磋商供应商(公章)：</w:t>
      </w:r>
    </w:p>
    <w:p>
      <w:pPr>
        <w:pStyle w:val="45"/>
        <w:spacing w:line="340" w:lineRule="atLeast"/>
        <w:rPr>
          <w:rFonts w:hint="eastAsia" w:ascii="仿宋" w:hAnsi="仿宋" w:eastAsia="仿宋" w:cs="仿宋"/>
          <w:color w:val="auto"/>
          <w:highlight w:val="none"/>
          <w:lang w:val="zh-CN"/>
        </w:rPr>
      </w:pPr>
    </w:p>
    <w:p>
      <w:pPr>
        <w:adjustRightInd w:val="0"/>
        <w:snapToGrid w:val="0"/>
        <w:spacing w:line="340" w:lineRule="atLeast"/>
        <w:rPr>
          <w:rFonts w:hint="eastAsia" w:ascii="仿宋" w:hAnsi="仿宋" w:eastAsia="仿宋" w:cs="仿宋"/>
          <w:color w:val="auto"/>
          <w:kern w:val="0"/>
          <w:szCs w:val="21"/>
          <w:highlight w:val="none"/>
          <w:lang w:val="zh-CN"/>
        </w:rPr>
      </w:pPr>
      <w:r>
        <w:rPr>
          <w:rFonts w:hint="eastAsia" w:ascii="仿宋" w:hAnsi="仿宋" w:eastAsia="仿宋" w:cs="仿宋"/>
          <w:color w:val="auto"/>
          <w:kern w:val="0"/>
          <w:szCs w:val="21"/>
          <w:highlight w:val="none"/>
          <w:lang w:val="zh-CN"/>
        </w:rPr>
        <w:t xml:space="preserve">                                 </w:t>
      </w:r>
      <w:r>
        <w:rPr>
          <w:rFonts w:hint="eastAsia" w:ascii="仿宋" w:hAnsi="仿宋" w:eastAsia="仿宋" w:cs="仿宋"/>
          <w:color w:val="auto"/>
          <w:kern w:val="0"/>
          <w:szCs w:val="21"/>
          <w:highlight w:val="none"/>
        </w:rPr>
        <w:t xml:space="preserve">            </w:t>
      </w:r>
      <w:r>
        <w:rPr>
          <w:rFonts w:hint="eastAsia" w:ascii="仿宋" w:hAnsi="仿宋" w:eastAsia="仿宋" w:cs="仿宋"/>
          <w:color w:val="auto"/>
          <w:kern w:val="0"/>
          <w:szCs w:val="21"/>
          <w:highlight w:val="none"/>
          <w:lang w:val="zh-CN"/>
        </w:rPr>
        <w:t>法定代表人或授权委托人(签字</w:t>
      </w:r>
      <w:r>
        <w:rPr>
          <w:rFonts w:hint="eastAsia" w:ascii="仿宋" w:hAnsi="仿宋" w:eastAsia="仿宋" w:cs="仿宋"/>
          <w:color w:val="auto"/>
          <w:kern w:val="0"/>
          <w:szCs w:val="21"/>
          <w:highlight w:val="none"/>
        </w:rPr>
        <w:t>或盖章</w:t>
      </w:r>
      <w:r>
        <w:rPr>
          <w:rFonts w:hint="eastAsia" w:ascii="仿宋" w:hAnsi="仿宋" w:eastAsia="仿宋" w:cs="仿宋"/>
          <w:color w:val="auto"/>
          <w:kern w:val="0"/>
          <w:szCs w:val="21"/>
          <w:highlight w:val="none"/>
          <w:lang w:val="zh-CN"/>
        </w:rPr>
        <w:t>)：</w:t>
      </w:r>
    </w:p>
    <w:p>
      <w:pPr>
        <w:pStyle w:val="45"/>
        <w:spacing w:line="340" w:lineRule="atLeast"/>
        <w:rPr>
          <w:rFonts w:hint="eastAsia" w:ascii="仿宋" w:hAnsi="仿宋" w:eastAsia="仿宋" w:cs="仿宋"/>
          <w:color w:val="auto"/>
          <w:highlight w:val="none"/>
          <w:lang w:val="zh-CN"/>
        </w:rPr>
      </w:pPr>
    </w:p>
    <w:p>
      <w:pPr>
        <w:pStyle w:val="45"/>
        <w:spacing w:line="340" w:lineRule="atLeast"/>
        <w:rPr>
          <w:rFonts w:hint="eastAsia" w:ascii="仿宋" w:hAnsi="仿宋" w:eastAsia="仿宋" w:cs="仿宋"/>
          <w:color w:val="auto"/>
          <w:highlight w:val="none"/>
          <w:lang w:val="zh-CN"/>
        </w:rPr>
      </w:pPr>
    </w:p>
    <w:p>
      <w:pPr>
        <w:snapToGrid w:val="0"/>
        <w:spacing w:before="50" w:after="50" w:line="340" w:lineRule="atLeast"/>
        <w:jc w:val="right"/>
        <w:rPr>
          <w:rFonts w:hint="eastAsia" w:ascii="仿宋" w:hAnsi="仿宋" w:eastAsia="仿宋" w:cs="仿宋"/>
          <w:color w:val="auto"/>
          <w:kern w:val="0"/>
          <w:szCs w:val="21"/>
          <w:highlight w:val="none"/>
          <w:lang w:val="zh-CN"/>
        </w:rPr>
        <w:sectPr>
          <w:pgSz w:w="11905" w:h="16838"/>
          <w:pgMar w:top="1361" w:right="1587" w:bottom="1361" w:left="1587" w:header="851" w:footer="811" w:gutter="0"/>
          <w:pgNumType w:fmt="numberInDash"/>
          <w:cols w:space="720" w:num="1"/>
          <w:docGrid w:type="lines" w:linePitch="321" w:charSpace="0"/>
        </w:sectPr>
      </w:pPr>
      <w:r>
        <w:rPr>
          <w:rFonts w:hint="eastAsia" w:ascii="仿宋" w:hAnsi="仿宋" w:eastAsia="仿宋" w:cs="仿宋"/>
          <w:color w:val="auto"/>
          <w:kern w:val="0"/>
          <w:szCs w:val="21"/>
          <w:highlight w:val="none"/>
          <w:lang w:val="zh-CN"/>
        </w:rPr>
        <w:t xml:space="preserve">                                  日期：</w:t>
      </w:r>
      <w:r>
        <w:rPr>
          <w:rFonts w:hint="eastAsia" w:ascii="仿宋" w:hAnsi="仿宋" w:eastAsia="仿宋" w:cs="仿宋"/>
          <w:color w:val="auto"/>
          <w:kern w:val="0"/>
          <w:szCs w:val="21"/>
          <w:highlight w:val="none"/>
        </w:rPr>
        <w:t xml:space="preserve">       </w:t>
      </w:r>
      <w:r>
        <w:rPr>
          <w:rFonts w:hint="eastAsia" w:ascii="仿宋" w:hAnsi="仿宋" w:eastAsia="仿宋" w:cs="仿宋"/>
          <w:color w:val="auto"/>
          <w:kern w:val="0"/>
          <w:szCs w:val="21"/>
          <w:highlight w:val="none"/>
          <w:lang w:val="zh-CN"/>
        </w:rPr>
        <w:t>年  月   日</w:t>
      </w:r>
    </w:p>
    <w:p>
      <w:pPr>
        <w:pStyle w:val="12"/>
        <w:spacing w:line="340" w:lineRule="atLeast"/>
        <w:rPr>
          <w:rFonts w:hint="eastAsia" w:ascii="仿宋" w:hAnsi="仿宋" w:eastAsia="仿宋" w:cs="仿宋"/>
          <w:b/>
          <w:bCs/>
          <w:color w:val="auto"/>
          <w:sz w:val="28"/>
          <w:szCs w:val="28"/>
          <w:highlight w:val="none"/>
          <w:lang w:val="zh-CN"/>
        </w:rPr>
      </w:pPr>
      <w:r>
        <w:rPr>
          <w:rFonts w:hint="eastAsia" w:ascii="仿宋" w:hAnsi="仿宋" w:eastAsia="仿宋" w:cs="仿宋"/>
          <w:b/>
          <w:bCs/>
          <w:color w:val="auto"/>
          <w:sz w:val="28"/>
          <w:szCs w:val="28"/>
          <w:highlight w:val="none"/>
          <w:lang w:val="zh-CN"/>
        </w:rPr>
        <w:t>附件</w:t>
      </w:r>
      <w:r>
        <w:rPr>
          <w:rFonts w:hint="eastAsia" w:ascii="仿宋" w:hAnsi="仿宋" w:eastAsia="仿宋" w:cs="仿宋"/>
          <w:b/>
          <w:bCs/>
          <w:color w:val="auto"/>
          <w:sz w:val="28"/>
          <w:szCs w:val="28"/>
          <w:highlight w:val="none"/>
          <w:lang w:val="en-US" w:eastAsia="zh-CN"/>
        </w:rPr>
        <w:t>6</w:t>
      </w:r>
      <w:r>
        <w:rPr>
          <w:rFonts w:hint="eastAsia" w:ascii="仿宋" w:hAnsi="仿宋" w:eastAsia="仿宋" w:cs="仿宋"/>
          <w:b/>
          <w:bCs/>
          <w:color w:val="auto"/>
          <w:sz w:val="28"/>
          <w:szCs w:val="28"/>
          <w:highlight w:val="none"/>
          <w:lang w:val="zh-CN"/>
        </w:rPr>
        <w:t>：</w:t>
      </w:r>
    </w:p>
    <w:p>
      <w:pPr>
        <w:spacing w:after="321" w:afterLines="100" w:line="340" w:lineRule="atLeast"/>
        <w:jc w:val="center"/>
        <w:rPr>
          <w:rFonts w:hint="eastAsia" w:ascii="仿宋" w:hAnsi="仿宋" w:eastAsia="仿宋" w:cs="仿宋"/>
          <w:color w:val="auto"/>
          <w:sz w:val="24"/>
          <w:highlight w:val="none"/>
        </w:rPr>
      </w:pPr>
      <w:r>
        <w:rPr>
          <w:rFonts w:hint="eastAsia" w:ascii="仿宋" w:hAnsi="仿宋" w:eastAsia="仿宋" w:cs="仿宋"/>
          <w:b/>
          <w:bCs/>
          <w:color w:val="auto"/>
          <w:kern w:val="0"/>
          <w:sz w:val="24"/>
          <w:highlight w:val="none"/>
          <w:lang w:val="zh-CN"/>
        </w:rPr>
        <w:t>无税收缴纳、社会保障等方面的失信记录的承诺函</w:t>
      </w:r>
    </w:p>
    <w:p>
      <w:pPr>
        <w:widowControl/>
        <w:spacing w:line="340" w:lineRule="atLeast"/>
        <w:rPr>
          <w:rFonts w:hint="eastAsia" w:ascii="仿宋" w:hAnsi="仿宋" w:eastAsia="仿宋" w:cs="仿宋"/>
          <w:color w:val="auto"/>
          <w:kern w:val="0"/>
          <w:sz w:val="24"/>
          <w:highlight w:val="none"/>
        </w:rPr>
      </w:pPr>
    </w:p>
    <w:p>
      <w:pPr>
        <w:widowControl/>
        <w:spacing w:line="340" w:lineRule="atLeast"/>
        <w:rPr>
          <w:rFonts w:hint="eastAsia" w:ascii="仿宋" w:hAnsi="仿宋" w:eastAsia="仿宋" w:cs="仿宋"/>
          <w:color w:val="auto"/>
          <w:szCs w:val="21"/>
          <w:highlight w:val="none"/>
        </w:rPr>
      </w:pPr>
      <w:r>
        <w:rPr>
          <w:rFonts w:hint="eastAsia" w:ascii="仿宋" w:hAnsi="仿宋" w:eastAsia="仿宋" w:cs="仿宋"/>
          <w:color w:val="auto"/>
          <w:kern w:val="0"/>
          <w:szCs w:val="21"/>
          <w:highlight w:val="none"/>
        </w:rPr>
        <w:t>致</w:t>
      </w:r>
      <w:r>
        <w:rPr>
          <w:rFonts w:hint="eastAsia" w:ascii="仿宋" w:hAnsi="仿宋" w:eastAsia="仿宋" w:cs="仿宋"/>
          <w:color w:val="auto"/>
          <w:szCs w:val="21"/>
          <w:highlight w:val="none"/>
          <w:u w:val="single"/>
          <w:lang w:eastAsia="zh-CN"/>
        </w:rPr>
        <w:t>台州九鑫工程咨询有限公司</w:t>
      </w:r>
      <w:r>
        <w:rPr>
          <w:rFonts w:hint="eastAsia" w:ascii="仿宋" w:hAnsi="仿宋" w:eastAsia="仿宋" w:cs="仿宋"/>
          <w:color w:val="auto"/>
          <w:kern w:val="0"/>
          <w:szCs w:val="21"/>
          <w:highlight w:val="none"/>
        </w:rPr>
        <w:t>：</w:t>
      </w:r>
    </w:p>
    <w:p>
      <w:pPr>
        <w:pStyle w:val="9"/>
        <w:spacing w:line="340" w:lineRule="atLeast"/>
        <w:ind w:firstLine="420" w:firstLine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我公司参加项目名称</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pacing w:val="6"/>
          <w:sz w:val="21"/>
          <w:szCs w:val="21"/>
          <w:highlight w:val="none"/>
          <w:u w:val="single"/>
          <w:lang w:eastAsia="zh-CN"/>
        </w:rPr>
        <w:t>仙居县项目碳排放数字化管理项目</w:t>
      </w:r>
      <w:r>
        <w:rPr>
          <w:rFonts w:hint="eastAsia" w:ascii="仿宋" w:hAnsi="仿宋" w:eastAsia="仿宋" w:cs="仿宋"/>
          <w:color w:val="auto"/>
          <w:sz w:val="21"/>
          <w:szCs w:val="21"/>
          <w:highlight w:val="none"/>
          <w:u w:val="single"/>
        </w:rPr>
        <w:t xml:space="preserve"> [编号：</w:t>
      </w:r>
      <w:r>
        <w:rPr>
          <w:rFonts w:hint="eastAsia" w:ascii="仿宋" w:hAnsi="仿宋" w:eastAsia="仿宋" w:cs="仿宋"/>
          <w:color w:val="auto"/>
          <w:sz w:val="21"/>
          <w:szCs w:val="21"/>
          <w:highlight w:val="none"/>
          <w:u w:val="single"/>
          <w:lang w:eastAsia="zh-CN"/>
        </w:rPr>
        <w:t>TZJX-2023-0061</w:t>
      </w:r>
      <w:r>
        <w:rPr>
          <w:rFonts w:hint="eastAsia" w:ascii="仿宋" w:hAnsi="仿宋" w:eastAsia="仿宋" w:cs="仿宋"/>
          <w:color w:val="auto"/>
          <w:sz w:val="21"/>
          <w:szCs w:val="21"/>
          <w:highlight w:val="none"/>
          <w:u w:val="single"/>
        </w:rPr>
        <w:t>]</w:t>
      </w:r>
      <w:r>
        <w:rPr>
          <w:rFonts w:hint="eastAsia" w:ascii="仿宋" w:hAnsi="仿宋" w:eastAsia="仿宋" w:cs="仿宋"/>
          <w:color w:val="auto"/>
          <w:sz w:val="21"/>
          <w:szCs w:val="21"/>
          <w:highlight w:val="none"/>
        </w:rPr>
        <w:t>的投标活动，作如下承诺：</w:t>
      </w:r>
    </w:p>
    <w:p>
      <w:pPr>
        <w:pStyle w:val="9"/>
        <w:spacing w:line="340" w:lineRule="atLeast"/>
        <w:ind w:firstLine="420" w:firstLine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我公司在参加本项目政府采购活动前，符合参与政府采购活动的资格条件，有依法缴纳税收（享受免税政策的则无欠税）和社会保障资金的良好记录，不存在税收缴纳、社会保障等方面的失信记录。</w:t>
      </w:r>
    </w:p>
    <w:p>
      <w:pPr>
        <w:spacing w:line="340" w:lineRule="atLeas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如违反以上承诺，本公司愿承担一切法律责任。</w:t>
      </w:r>
    </w:p>
    <w:p>
      <w:pPr>
        <w:spacing w:line="340" w:lineRule="atLeast"/>
        <w:rPr>
          <w:rFonts w:hint="eastAsia" w:ascii="仿宋" w:hAnsi="仿宋" w:eastAsia="仿宋" w:cs="仿宋"/>
          <w:color w:val="auto"/>
          <w:sz w:val="24"/>
          <w:highlight w:val="none"/>
          <w:lang w:val="zh-CN"/>
        </w:rPr>
      </w:pPr>
    </w:p>
    <w:p>
      <w:pPr>
        <w:pStyle w:val="9"/>
        <w:spacing w:line="340" w:lineRule="atLeast"/>
        <w:rPr>
          <w:rFonts w:hint="eastAsia" w:ascii="仿宋" w:hAnsi="仿宋" w:eastAsia="仿宋" w:cs="仿宋"/>
          <w:color w:val="auto"/>
          <w:highlight w:val="none"/>
          <w:lang w:val="zh-CN"/>
        </w:rPr>
      </w:pPr>
    </w:p>
    <w:p>
      <w:pPr>
        <w:pStyle w:val="9"/>
        <w:spacing w:line="340" w:lineRule="atLeast"/>
        <w:rPr>
          <w:rFonts w:hint="eastAsia" w:ascii="仿宋" w:hAnsi="仿宋" w:eastAsia="仿宋" w:cs="仿宋"/>
          <w:color w:val="auto"/>
          <w:highlight w:val="none"/>
          <w:lang w:val="zh-CN"/>
        </w:rPr>
      </w:pPr>
    </w:p>
    <w:p>
      <w:pPr>
        <w:adjustRightInd w:val="0"/>
        <w:snapToGrid w:val="0"/>
        <w:spacing w:line="340" w:lineRule="atLeast"/>
        <w:ind w:firstLine="5985" w:firstLineChars="2850"/>
        <w:rPr>
          <w:rFonts w:hint="eastAsia" w:ascii="仿宋" w:hAnsi="仿宋" w:eastAsia="仿宋" w:cs="仿宋"/>
          <w:color w:val="auto"/>
          <w:kern w:val="0"/>
          <w:szCs w:val="21"/>
          <w:highlight w:val="none"/>
          <w:lang w:val="zh-CN"/>
        </w:rPr>
      </w:pPr>
      <w:r>
        <w:rPr>
          <w:rFonts w:hint="eastAsia" w:ascii="仿宋" w:hAnsi="仿宋" w:eastAsia="仿宋" w:cs="仿宋"/>
          <w:color w:val="auto"/>
          <w:kern w:val="0"/>
          <w:szCs w:val="21"/>
          <w:highlight w:val="none"/>
          <w:lang w:val="zh-CN"/>
        </w:rPr>
        <w:t>磋商供应商(公章)：</w:t>
      </w:r>
    </w:p>
    <w:p>
      <w:pPr>
        <w:pStyle w:val="45"/>
        <w:spacing w:line="340" w:lineRule="atLeast"/>
        <w:rPr>
          <w:rFonts w:hint="eastAsia" w:ascii="仿宋" w:hAnsi="仿宋" w:eastAsia="仿宋" w:cs="仿宋"/>
          <w:color w:val="auto"/>
          <w:highlight w:val="none"/>
          <w:lang w:val="zh-CN"/>
        </w:rPr>
      </w:pPr>
    </w:p>
    <w:p>
      <w:pPr>
        <w:adjustRightInd w:val="0"/>
        <w:snapToGrid w:val="0"/>
        <w:spacing w:line="340" w:lineRule="atLeast"/>
        <w:rPr>
          <w:rFonts w:hint="eastAsia" w:ascii="仿宋" w:hAnsi="仿宋" w:eastAsia="仿宋" w:cs="仿宋"/>
          <w:color w:val="auto"/>
          <w:kern w:val="0"/>
          <w:szCs w:val="21"/>
          <w:highlight w:val="none"/>
          <w:lang w:val="zh-CN"/>
        </w:rPr>
      </w:pPr>
      <w:r>
        <w:rPr>
          <w:rFonts w:hint="eastAsia" w:ascii="仿宋" w:hAnsi="仿宋" w:eastAsia="仿宋" w:cs="仿宋"/>
          <w:color w:val="auto"/>
          <w:kern w:val="0"/>
          <w:szCs w:val="21"/>
          <w:highlight w:val="none"/>
          <w:lang w:val="zh-CN"/>
        </w:rPr>
        <w:t xml:space="preserve">                                 </w:t>
      </w:r>
      <w:r>
        <w:rPr>
          <w:rFonts w:hint="eastAsia" w:ascii="仿宋" w:hAnsi="仿宋" w:eastAsia="仿宋" w:cs="仿宋"/>
          <w:color w:val="auto"/>
          <w:kern w:val="0"/>
          <w:szCs w:val="21"/>
          <w:highlight w:val="none"/>
        </w:rPr>
        <w:t xml:space="preserve">            </w:t>
      </w:r>
      <w:r>
        <w:rPr>
          <w:rFonts w:hint="eastAsia" w:ascii="仿宋" w:hAnsi="仿宋" w:eastAsia="仿宋" w:cs="仿宋"/>
          <w:color w:val="auto"/>
          <w:kern w:val="0"/>
          <w:szCs w:val="21"/>
          <w:highlight w:val="none"/>
          <w:lang w:val="zh-CN"/>
        </w:rPr>
        <w:t>法定代表人或授权委托人(签字</w:t>
      </w:r>
      <w:r>
        <w:rPr>
          <w:rFonts w:hint="eastAsia" w:ascii="仿宋" w:hAnsi="仿宋" w:eastAsia="仿宋" w:cs="仿宋"/>
          <w:color w:val="auto"/>
          <w:kern w:val="0"/>
          <w:szCs w:val="21"/>
          <w:highlight w:val="none"/>
        </w:rPr>
        <w:t>或盖章</w:t>
      </w:r>
      <w:r>
        <w:rPr>
          <w:rFonts w:hint="eastAsia" w:ascii="仿宋" w:hAnsi="仿宋" w:eastAsia="仿宋" w:cs="仿宋"/>
          <w:color w:val="auto"/>
          <w:kern w:val="0"/>
          <w:szCs w:val="21"/>
          <w:highlight w:val="none"/>
          <w:lang w:val="zh-CN"/>
        </w:rPr>
        <w:t>)：</w:t>
      </w:r>
    </w:p>
    <w:p>
      <w:pPr>
        <w:pStyle w:val="45"/>
        <w:spacing w:line="340" w:lineRule="atLeast"/>
        <w:rPr>
          <w:rFonts w:hint="eastAsia" w:ascii="仿宋" w:hAnsi="仿宋" w:eastAsia="仿宋" w:cs="仿宋"/>
          <w:color w:val="auto"/>
          <w:highlight w:val="none"/>
          <w:lang w:val="zh-CN"/>
        </w:rPr>
      </w:pPr>
    </w:p>
    <w:p>
      <w:pPr>
        <w:snapToGrid w:val="0"/>
        <w:spacing w:before="50" w:after="50" w:line="340" w:lineRule="atLeast"/>
        <w:jc w:val="right"/>
        <w:rPr>
          <w:rFonts w:hint="eastAsia" w:ascii="仿宋" w:hAnsi="仿宋" w:eastAsia="仿宋" w:cs="仿宋"/>
          <w:color w:val="auto"/>
          <w:kern w:val="0"/>
          <w:szCs w:val="21"/>
          <w:highlight w:val="none"/>
          <w:lang w:val="zh-CN"/>
        </w:rPr>
      </w:pPr>
      <w:r>
        <w:rPr>
          <w:rFonts w:hint="eastAsia" w:ascii="仿宋" w:hAnsi="仿宋" w:eastAsia="仿宋" w:cs="仿宋"/>
          <w:color w:val="auto"/>
          <w:kern w:val="0"/>
          <w:szCs w:val="21"/>
          <w:highlight w:val="none"/>
          <w:lang w:val="zh-CN"/>
        </w:rPr>
        <w:t xml:space="preserve">                                  日期：</w:t>
      </w:r>
      <w:r>
        <w:rPr>
          <w:rFonts w:hint="eastAsia" w:ascii="仿宋" w:hAnsi="仿宋" w:eastAsia="仿宋" w:cs="仿宋"/>
          <w:color w:val="auto"/>
          <w:kern w:val="0"/>
          <w:szCs w:val="21"/>
          <w:highlight w:val="none"/>
        </w:rPr>
        <w:t xml:space="preserve">       </w:t>
      </w:r>
      <w:r>
        <w:rPr>
          <w:rFonts w:hint="eastAsia" w:ascii="仿宋" w:hAnsi="仿宋" w:eastAsia="仿宋" w:cs="仿宋"/>
          <w:color w:val="auto"/>
          <w:kern w:val="0"/>
          <w:szCs w:val="21"/>
          <w:highlight w:val="none"/>
          <w:lang w:val="zh-CN"/>
        </w:rPr>
        <w:t>年  月   日</w:t>
      </w:r>
    </w:p>
    <w:p>
      <w:pPr>
        <w:spacing w:line="340" w:lineRule="atLeast"/>
        <w:jc w:val="center"/>
        <w:rPr>
          <w:rFonts w:hint="eastAsia" w:ascii="仿宋" w:hAnsi="仿宋" w:eastAsia="仿宋" w:cs="仿宋"/>
          <w:b/>
          <w:bCs/>
          <w:color w:val="auto"/>
          <w:sz w:val="24"/>
          <w:highlight w:val="none"/>
        </w:rPr>
      </w:pPr>
    </w:p>
    <w:p>
      <w:pPr>
        <w:spacing w:line="340" w:lineRule="atLeast"/>
        <w:jc w:val="center"/>
        <w:rPr>
          <w:rFonts w:hint="eastAsia" w:ascii="仿宋" w:hAnsi="仿宋" w:eastAsia="仿宋" w:cs="仿宋"/>
          <w:b/>
          <w:bCs/>
          <w:color w:val="auto"/>
          <w:sz w:val="24"/>
          <w:highlight w:val="none"/>
        </w:rPr>
      </w:pPr>
    </w:p>
    <w:p>
      <w:pPr>
        <w:spacing w:line="340" w:lineRule="atLeast"/>
        <w:jc w:val="center"/>
        <w:rPr>
          <w:rFonts w:hint="eastAsia" w:ascii="仿宋" w:hAnsi="仿宋" w:eastAsia="仿宋" w:cs="仿宋"/>
          <w:b/>
          <w:bCs/>
          <w:color w:val="auto"/>
          <w:sz w:val="24"/>
          <w:highlight w:val="none"/>
        </w:rPr>
      </w:pPr>
    </w:p>
    <w:p>
      <w:pPr>
        <w:spacing w:line="340" w:lineRule="atLeast"/>
        <w:jc w:val="center"/>
        <w:rPr>
          <w:rFonts w:hint="eastAsia" w:ascii="仿宋" w:hAnsi="仿宋" w:eastAsia="仿宋" w:cs="仿宋"/>
          <w:b/>
          <w:bCs/>
          <w:color w:val="auto"/>
          <w:sz w:val="24"/>
          <w:highlight w:val="none"/>
        </w:rPr>
      </w:pPr>
    </w:p>
    <w:p>
      <w:pPr>
        <w:spacing w:line="340" w:lineRule="atLeast"/>
        <w:jc w:val="center"/>
        <w:rPr>
          <w:rFonts w:hint="eastAsia" w:ascii="仿宋" w:hAnsi="仿宋" w:eastAsia="仿宋" w:cs="仿宋"/>
          <w:b/>
          <w:bCs/>
          <w:color w:val="auto"/>
          <w:sz w:val="24"/>
          <w:highlight w:val="none"/>
        </w:rPr>
      </w:pPr>
    </w:p>
    <w:p>
      <w:pPr>
        <w:spacing w:line="340" w:lineRule="atLeast"/>
        <w:jc w:val="center"/>
        <w:rPr>
          <w:rFonts w:hint="eastAsia" w:ascii="仿宋" w:hAnsi="仿宋" w:eastAsia="仿宋" w:cs="仿宋"/>
          <w:b/>
          <w:bCs/>
          <w:color w:val="auto"/>
          <w:sz w:val="24"/>
          <w:highlight w:val="none"/>
        </w:rPr>
      </w:pPr>
    </w:p>
    <w:p>
      <w:pPr>
        <w:spacing w:line="340" w:lineRule="atLeast"/>
        <w:jc w:val="center"/>
        <w:rPr>
          <w:rFonts w:hint="eastAsia" w:ascii="仿宋" w:hAnsi="仿宋" w:eastAsia="仿宋" w:cs="仿宋"/>
          <w:b/>
          <w:bCs/>
          <w:color w:val="auto"/>
          <w:sz w:val="24"/>
          <w:highlight w:val="none"/>
        </w:rPr>
      </w:pPr>
    </w:p>
    <w:p>
      <w:pPr>
        <w:spacing w:line="340" w:lineRule="atLeast"/>
        <w:jc w:val="center"/>
        <w:rPr>
          <w:rFonts w:hint="eastAsia" w:ascii="仿宋" w:hAnsi="仿宋" w:eastAsia="仿宋" w:cs="仿宋"/>
          <w:b/>
          <w:bCs/>
          <w:color w:val="auto"/>
          <w:sz w:val="24"/>
          <w:highlight w:val="none"/>
        </w:rPr>
      </w:pPr>
    </w:p>
    <w:p>
      <w:pPr>
        <w:pStyle w:val="10"/>
        <w:spacing w:line="340" w:lineRule="atLeast"/>
        <w:ind w:firstLine="241"/>
        <w:rPr>
          <w:rFonts w:hint="eastAsia" w:ascii="仿宋" w:hAnsi="仿宋" w:eastAsia="仿宋" w:cs="仿宋"/>
          <w:bCs/>
          <w:color w:val="auto"/>
          <w:sz w:val="24"/>
          <w:szCs w:val="24"/>
          <w:highlight w:val="none"/>
        </w:rPr>
      </w:pPr>
    </w:p>
    <w:p>
      <w:pPr>
        <w:spacing w:line="340" w:lineRule="atLeast"/>
        <w:jc w:val="center"/>
        <w:rPr>
          <w:rFonts w:hint="eastAsia" w:ascii="仿宋" w:hAnsi="仿宋" w:eastAsia="仿宋" w:cs="仿宋"/>
          <w:b/>
          <w:bCs/>
          <w:color w:val="auto"/>
          <w:sz w:val="24"/>
          <w:highlight w:val="none"/>
        </w:rPr>
      </w:pPr>
    </w:p>
    <w:p>
      <w:pPr>
        <w:pStyle w:val="10"/>
        <w:ind w:firstLine="321"/>
        <w:rPr>
          <w:rFonts w:hint="eastAsia" w:ascii="仿宋" w:hAnsi="仿宋" w:eastAsia="仿宋" w:cs="仿宋"/>
          <w:color w:val="auto"/>
          <w:highlight w:val="none"/>
        </w:rPr>
      </w:pPr>
    </w:p>
    <w:p>
      <w:pPr>
        <w:pStyle w:val="19"/>
        <w:rPr>
          <w:rFonts w:hint="eastAsia" w:ascii="仿宋" w:hAnsi="仿宋" w:eastAsia="仿宋" w:cs="仿宋"/>
          <w:color w:val="auto"/>
          <w:highlight w:val="none"/>
        </w:rPr>
      </w:pPr>
    </w:p>
    <w:p>
      <w:pPr>
        <w:rPr>
          <w:rFonts w:hint="eastAsia" w:ascii="仿宋" w:hAnsi="仿宋" w:eastAsia="仿宋" w:cs="仿宋"/>
          <w:color w:val="auto"/>
          <w:highlight w:val="none"/>
        </w:rPr>
      </w:pPr>
    </w:p>
    <w:p>
      <w:pPr>
        <w:pStyle w:val="10"/>
        <w:ind w:firstLine="321"/>
        <w:rPr>
          <w:rFonts w:hint="eastAsia" w:ascii="仿宋" w:hAnsi="仿宋" w:eastAsia="仿宋" w:cs="仿宋"/>
          <w:color w:val="auto"/>
          <w:highlight w:val="none"/>
        </w:rPr>
      </w:pPr>
    </w:p>
    <w:p>
      <w:pPr>
        <w:pStyle w:val="19"/>
        <w:rPr>
          <w:rFonts w:hint="eastAsia" w:ascii="仿宋" w:hAnsi="仿宋" w:eastAsia="仿宋" w:cs="仿宋"/>
          <w:color w:val="auto"/>
          <w:highlight w:val="none"/>
        </w:rPr>
      </w:pPr>
    </w:p>
    <w:p>
      <w:pPr>
        <w:rPr>
          <w:rFonts w:hint="eastAsia" w:ascii="仿宋" w:hAnsi="仿宋" w:eastAsia="仿宋" w:cs="仿宋"/>
          <w:color w:val="auto"/>
          <w:highlight w:val="none"/>
        </w:rPr>
      </w:pPr>
    </w:p>
    <w:p>
      <w:pPr>
        <w:pStyle w:val="10"/>
        <w:ind w:firstLine="321"/>
        <w:rPr>
          <w:rFonts w:hint="eastAsia" w:ascii="仿宋" w:hAnsi="仿宋" w:eastAsia="仿宋" w:cs="仿宋"/>
          <w:color w:val="auto"/>
          <w:highlight w:val="none"/>
        </w:rPr>
      </w:pPr>
    </w:p>
    <w:p>
      <w:pPr>
        <w:pStyle w:val="19"/>
        <w:rPr>
          <w:rFonts w:hint="eastAsia" w:ascii="仿宋" w:hAnsi="仿宋" w:eastAsia="仿宋" w:cs="仿宋"/>
          <w:color w:val="auto"/>
          <w:highlight w:val="none"/>
        </w:rPr>
      </w:pPr>
    </w:p>
    <w:p>
      <w:pPr>
        <w:rPr>
          <w:rFonts w:hint="eastAsia" w:ascii="仿宋" w:hAnsi="仿宋" w:eastAsia="仿宋" w:cs="仿宋"/>
          <w:color w:val="auto"/>
          <w:highlight w:val="none"/>
        </w:rPr>
      </w:pPr>
    </w:p>
    <w:p>
      <w:pPr>
        <w:pStyle w:val="12"/>
        <w:spacing w:line="340" w:lineRule="atLeast"/>
        <w:rPr>
          <w:rFonts w:hint="eastAsia" w:ascii="仿宋" w:hAnsi="仿宋" w:eastAsia="仿宋" w:cs="仿宋"/>
          <w:b/>
          <w:bCs/>
          <w:color w:val="auto"/>
          <w:sz w:val="24"/>
          <w:highlight w:val="none"/>
        </w:rPr>
      </w:pPr>
      <w:r>
        <w:rPr>
          <w:rFonts w:hint="eastAsia" w:ascii="仿宋" w:hAnsi="仿宋" w:eastAsia="仿宋" w:cs="仿宋"/>
          <w:b/>
          <w:bCs/>
          <w:color w:val="auto"/>
          <w:sz w:val="28"/>
          <w:szCs w:val="28"/>
          <w:highlight w:val="none"/>
          <w:lang w:val="zh-CN"/>
        </w:rPr>
        <w:t>附件</w:t>
      </w:r>
      <w:r>
        <w:rPr>
          <w:rFonts w:hint="eastAsia" w:ascii="仿宋" w:hAnsi="仿宋" w:eastAsia="仿宋" w:cs="仿宋"/>
          <w:b/>
          <w:bCs/>
          <w:color w:val="auto"/>
          <w:sz w:val="28"/>
          <w:szCs w:val="28"/>
          <w:highlight w:val="none"/>
          <w:lang w:val="en-US" w:eastAsia="zh-CN"/>
        </w:rPr>
        <w:t>7</w:t>
      </w:r>
      <w:r>
        <w:rPr>
          <w:rFonts w:hint="eastAsia" w:ascii="仿宋" w:hAnsi="仿宋" w:eastAsia="仿宋" w:cs="仿宋"/>
          <w:b/>
          <w:bCs/>
          <w:color w:val="auto"/>
          <w:sz w:val="28"/>
          <w:szCs w:val="28"/>
          <w:highlight w:val="none"/>
          <w:lang w:val="zh-CN"/>
        </w:rPr>
        <w:t>：</w:t>
      </w:r>
    </w:p>
    <w:p>
      <w:pPr>
        <w:spacing w:line="340" w:lineRule="atLeast"/>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具备履行合同所必需的设备和专业技术能力的承诺书</w:t>
      </w:r>
    </w:p>
    <w:p>
      <w:pPr>
        <w:spacing w:line="340" w:lineRule="atLeast"/>
        <w:jc w:val="left"/>
        <w:rPr>
          <w:rFonts w:hint="eastAsia" w:ascii="仿宋" w:hAnsi="仿宋" w:eastAsia="仿宋" w:cs="仿宋"/>
          <w:color w:val="auto"/>
          <w:sz w:val="24"/>
          <w:highlight w:val="none"/>
        </w:rPr>
      </w:pPr>
    </w:p>
    <w:p>
      <w:pPr>
        <w:spacing w:line="340" w:lineRule="atLeast"/>
        <w:jc w:val="left"/>
        <w:rPr>
          <w:rFonts w:hint="eastAsia" w:ascii="仿宋" w:hAnsi="仿宋" w:eastAsia="仿宋" w:cs="仿宋"/>
          <w:color w:val="auto"/>
          <w:szCs w:val="21"/>
          <w:highlight w:val="none"/>
          <w:lang w:val="zh-CN" w:eastAsia="zh-CN"/>
        </w:rPr>
      </w:pPr>
      <w:r>
        <w:rPr>
          <w:rFonts w:hint="eastAsia" w:ascii="仿宋" w:hAnsi="仿宋" w:eastAsia="仿宋" w:cs="仿宋"/>
          <w:color w:val="auto"/>
          <w:szCs w:val="21"/>
          <w:highlight w:val="none"/>
        </w:rPr>
        <w:t>致：</w:t>
      </w:r>
      <w:r>
        <w:rPr>
          <w:rFonts w:hint="eastAsia" w:ascii="仿宋" w:hAnsi="仿宋" w:eastAsia="仿宋" w:cs="仿宋"/>
          <w:color w:val="auto"/>
          <w:szCs w:val="21"/>
          <w:highlight w:val="none"/>
          <w:u w:val="single"/>
          <w:lang w:eastAsia="zh-CN"/>
        </w:rPr>
        <w:t>台州九鑫工程咨询有限公司</w:t>
      </w:r>
    </w:p>
    <w:p>
      <w:pPr>
        <w:snapToGrid w:val="0"/>
        <w:spacing w:line="340" w:lineRule="atLeast"/>
        <w:ind w:firstLine="420" w:firstLineChars="200"/>
        <w:contextualSpacing/>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zh-CN"/>
        </w:rPr>
        <w:t>我公司</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lang w:val="zh-CN"/>
        </w:rPr>
        <w:t>参加贵方组织的</w:t>
      </w:r>
      <w:r>
        <w:rPr>
          <w:rFonts w:hint="eastAsia" w:ascii="仿宋" w:hAnsi="仿宋" w:eastAsia="仿宋" w:cs="仿宋"/>
          <w:color w:val="auto"/>
          <w:sz w:val="21"/>
          <w:szCs w:val="21"/>
          <w:highlight w:val="none"/>
        </w:rPr>
        <w:t>项目名称</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pacing w:val="6"/>
          <w:sz w:val="21"/>
          <w:szCs w:val="21"/>
          <w:highlight w:val="none"/>
          <w:u w:val="single"/>
          <w:lang w:eastAsia="zh-CN"/>
        </w:rPr>
        <w:t>仙居县项目碳排放数字化管理项目</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highlight w:val="none"/>
        </w:rPr>
        <w:t xml:space="preserve"> </w:t>
      </w:r>
      <w:r>
        <w:rPr>
          <w:rFonts w:hint="eastAsia" w:ascii="仿宋" w:hAnsi="仿宋" w:eastAsia="仿宋" w:cs="仿宋"/>
          <w:color w:val="auto"/>
          <w:szCs w:val="21"/>
          <w:highlight w:val="none"/>
        </w:rPr>
        <w:t>[</w:t>
      </w:r>
      <w:r>
        <w:rPr>
          <w:rFonts w:hint="eastAsia" w:ascii="仿宋" w:hAnsi="仿宋" w:eastAsia="仿宋" w:cs="仿宋"/>
          <w:color w:val="auto"/>
          <w:szCs w:val="21"/>
          <w:highlight w:val="none"/>
          <w:u w:val="single"/>
        </w:rPr>
        <w:t>编号：</w:t>
      </w:r>
      <w:r>
        <w:rPr>
          <w:rFonts w:hint="eastAsia" w:ascii="仿宋" w:hAnsi="仿宋" w:eastAsia="仿宋" w:cs="仿宋"/>
          <w:color w:val="auto"/>
          <w:szCs w:val="21"/>
          <w:highlight w:val="none"/>
          <w:u w:val="single"/>
          <w:lang w:eastAsia="zh-CN"/>
        </w:rPr>
        <w:t>TZJX-2023-0061</w:t>
      </w: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zh-CN"/>
        </w:rPr>
        <w:t>的投标活动，如我方获得中标资格，我方保证符合</w:t>
      </w:r>
      <w:r>
        <w:rPr>
          <w:rFonts w:hint="eastAsia" w:ascii="仿宋" w:hAnsi="仿宋" w:eastAsia="仿宋" w:cs="仿宋"/>
          <w:color w:val="auto"/>
          <w:szCs w:val="21"/>
          <w:highlight w:val="none"/>
        </w:rPr>
        <w:t>采购</w:t>
      </w:r>
      <w:r>
        <w:rPr>
          <w:rFonts w:hint="eastAsia" w:ascii="仿宋" w:hAnsi="仿宋" w:eastAsia="仿宋" w:cs="仿宋"/>
          <w:color w:val="auto"/>
          <w:szCs w:val="21"/>
          <w:highlight w:val="none"/>
          <w:lang w:val="zh-CN"/>
        </w:rPr>
        <w:t>文件所要求的资格条件</w:t>
      </w:r>
      <w:r>
        <w:rPr>
          <w:rFonts w:hint="eastAsia" w:ascii="仿宋" w:hAnsi="仿宋" w:eastAsia="仿宋" w:cs="仿宋"/>
          <w:color w:val="auto"/>
          <w:szCs w:val="21"/>
          <w:highlight w:val="none"/>
        </w:rPr>
        <w:t>，并作如下承诺：</w:t>
      </w:r>
    </w:p>
    <w:p>
      <w:pPr>
        <w:numPr>
          <w:ilvl w:val="0"/>
          <w:numId w:val="2"/>
        </w:numPr>
        <w:spacing w:line="340" w:lineRule="atLeast"/>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具有独立承担民事责任的能力；</w:t>
      </w:r>
    </w:p>
    <w:p>
      <w:pPr>
        <w:numPr>
          <w:ilvl w:val="0"/>
          <w:numId w:val="2"/>
        </w:numPr>
        <w:spacing w:line="340" w:lineRule="atLeast"/>
        <w:jc w:val="left"/>
        <w:rPr>
          <w:rFonts w:hint="eastAsia" w:ascii="仿宋" w:hAnsi="仿宋" w:eastAsia="仿宋" w:cs="仿宋"/>
          <w:color w:val="auto"/>
          <w:szCs w:val="21"/>
          <w:highlight w:val="none"/>
          <w:lang w:val="zh-CN"/>
        </w:rPr>
      </w:pPr>
      <w:r>
        <w:rPr>
          <w:rFonts w:hint="eastAsia" w:ascii="仿宋" w:hAnsi="仿宋" w:eastAsia="仿宋" w:cs="仿宋"/>
          <w:color w:val="auto"/>
          <w:szCs w:val="21"/>
          <w:highlight w:val="none"/>
          <w:lang w:val="zh-CN"/>
        </w:rPr>
        <w:t>具有良好的商业信誉和健全的财务会计制度；</w:t>
      </w:r>
    </w:p>
    <w:p>
      <w:pPr>
        <w:numPr>
          <w:ilvl w:val="0"/>
          <w:numId w:val="2"/>
        </w:numPr>
        <w:spacing w:line="340" w:lineRule="atLeast"/>
        <w:jc w:val="left"/>
        <w:rPr>
          <w:rFonts w:hint="eastAsia" w:ascii="仿宋" w:hAnsi="仿宋" w:eastAsia="仿宋" w:cs="仿宋"/>
          <w:color w:val="auto"/>
          <w:szCs w:val="21"/>
          <w:highlight w:val="none"/>
          <w:lang w:val="zh-CN"/>
        </w:rPr>
      </w:pPr>
      <w:r>
        <w:rPr>
          <w:rFonts w:hint="eastAsia" w:ascii="仿宋" w:hAnsi="仿宋" w:eastAsia="仿宋" w:cs="仿宋"/>
          <w:color w:val="auto"/>
          <w:szCs w:val="21"/>
          <w:highlight w:val="none"/>
        </w:rPr>
        <w:t>具备履行合同所必需的设备和专业技术能力；</w:t>
      </w:r>
    </w:p>
    <w:p>
      <w:pPr>
        <w:numPr>
          <w:ilvl w:val="0"/>
          <w:numId w:val="2"/>
        </w:numPr>
        <w:spacing w:line="340" w:lineRule="atLeast"/>
        <w:jc w:val="left"/>
        <w:rPr>
          <w:rFonts w:hint="eastAsia" w:ascii="仿宋" w:hAnsi="仿宋" w:eastAsia="仿宋" w:cs="仿宋"/>
          <w:color w:val="auto"/>
          <w:szCs w:val="21"/>
          <w:highlight w:val="none"/>
          <w:lang w:val="zh-CN"/>
        </w:rPr>
      </w:pPr>
      <w:r>
        <w:rPr>
          <w:rFonts w:hint="eastAsia" w:ascii="仿宋" w:hAnsi="仿宋" w:eastAsia="仿宋" w:cs="仿宋"/>
          <w:color w:val="auto"/>
          <w:szCs w:val="21"/>
          <w:highlight w:val="none"/>
          <w:lang w:val="zh-CN"/>
        </w:rPr>
        <w:t>具有较强的项目管理、技术服务和组织实施能力，能够独立承担本项目的实施；</w:t>
      </w:r>
    </w:p>
    <w:p>
      <w:pPr>
        <w:numPr>
          <w:ilvl w:val="0"/>
          <w:numId w:val="2"/>
        </w:numPr>
        <w:spacing w:line="340" w:lineRule="atLeast"/>
        <w:jc w:val="left"/>
        <w:rPr>
          <w:rFonts w:hint="eastAsia" w:ascii="仿宋" w:hAnsi="仿宋" w:eastAsia="仿宋" w:cs="仿宋"/>
          <w:color w:val="auto"/>
          <w:szCs w:val="21"/>
          <w:highlight w:val="none"/>
          <w:lang w:val="zh-CN"/>
        </w:rPr>
      </w:pPr>
      <w:r>
        <w:rPr>
          <w:rFonts w:hint="eastAsia" w:ascii="仿宋" w:hAnsi="仿宋" w:eastAsia="仿宋" w:cs="仿宋"/>
          <w:color w:val="auto"/>
          <w:szCs w:val="21"/>
          <w:highlight w:val="none"/>
        </w:rPr>
        <w:t>我公司已经完全了解本采购文件中规定的技术要求和商务条款。</w:t>
      </w:r>
    </w:p>
    <w:p>
      <w:pPr>
        <w:spacing w:line="340" w:lineRule="atLeast"/>
        <w:ind w:firstLine="420" w:firstLineChars="200"/>
        <w:jc w:val="left"/>
        <w:rPr>
          <w:rFonts w:hint="eastAsia" w:ascii="仿宋" w:hAnsi="仿宋" w:eastAsia="仿宋" w:cs="仿宋"/>
          <w:color w:val="auto"/>
          <w:szCs w:val="21"/>
          <w:highlight w:val="none"/>
          <w:lang w:val="zh-CN"/>
        </w:rPr>
      </w:pPr>
      <w:r>
        <w:rPr>
          <w:rFonts w:hint="eastAsia" w:ascii="仿宋" w:hAnsi="仿宋" w:eastAsia="仿宋" w:cs="仿宋"/>
          <w:color w:val="auto"/>
          <w:szCs w:val="21"/>
          <w:highlight w:val="none"/>
          <w:lang w:val="zh-CN"/>
        </w:rPr>
        <w:t>同时，服务均为我公司自主提供。</w:t>
      </w:r>
    </w:p>
    <w:p>
      <w:pPr>
        <w:spacing w:line="340" w:lineRule="atLeast"/>
        <w:ind w:firstLine="420" w:firstLineChars="200"/>
        <w:jc w:val="left"/>
        <w:rPr>
          <w:rFonts w:hint="eastAsia" w:ascii="仿宋" w:hAnsi="仿宋" w:eastAsia="仿宋" w:cs="仿宋"/>
          <w:color w:val="auto"/>
          <w:szCs w:val="21"/>
          <w:highlight w:val="none"/>
          <w:lang w:val="zh-CN"/>
        </w:rPr>
      </w:pPr>
      <w:r>
        <w:rPr>
          <w:rFonts w:hint="eastAsia" w:ascii="仿宋" w:hAnsi="仿宋" w:eastAsia="仿宋" w:cs="仿宋"/>
          <w:color w:val="auto"/>
          <w:szCs w:val="21"/>
          <w:highlight w:val="none"/>
          <w:lang w:val="zh-CN"/>
        </w:rPr>
        <w:t>如违反以上承诺，本公司愿承担一切法律责任。</w:t>
      </w:r>
    </w:p>
    <w:p>
      <w:pPr>
        <w:spacing w:line="340" w:lineRule="atLeast"/>
        <w:rPr>
          <w:rFonts w:hint="eastAsia" w:ascii="仿宋" w:hAnsi="仿宋" w:eastAsia="仿宋" w:cs="仿宋"/>
          <w:color w:val="auto"/>
          <w:szCs w:val="21"/>
          <w:highlight w:val="none"/>
          <w:lang w:val="zh-CN"/>
        </w:rPr>
      </w:pPr>
    </w:p>
    <w:p>
      <w:pPr>
        <w:spacing w:line="340" w:lineRule="atLeast"/>
        <w:rPr>
          <w:rFonts w:hint="eastAsia" w:ascii="仿宋" w:hAnsi="仿宋" w:eastAsia="仿宋" w:cs="仿宋"/>
          <w:color w:val="auto"/>
          <w:sz w:val="24"/>
          <w:highlight w:val="none"/>
          <w:lang w:val="zh-CN"/>
        </w:rPr>
      </w:pPr>
    </w:p>
    <w:p>
      <w:pPr>
        <w:adjustRightInd w:val="0"/>
        <w:snapToGrid w:val="0"/>
        <w:spacing w:line="340" w:lineRule="atLeast"/>
        <w:ind w:firstLine="5985" w:firstLineChars="2850"/>
        <w:rPr>
          <w:rFonts w:hint="eastAsia" w:ascii="仿宋" w:hAnsi="仿宋" w:eastAsia="仿宋" w:cs="仿宋"/>
          <w:color w:val="auto"/>
          <w:kern w:val="0"/>
          <w:szCs w:val="21"/>
          <w:highlight w:val="none"/>
          <w:lang w:val="zh-CN"/>
        </w:rPr>
      </w:pPr>
      <w:r>
        <w:rPr>
          <w:rFonts w:hint="eastAsia" w:ascii="仿宋" w:hAnsi="仿宋" w:eastAsia="仿宋" w:cs="仿宋"/>
          <w:color w:val="auto"/>
          <w:kern w:val="0"/>
          <w:szCs w:val="21"/>
          <w:highlight w:val="none"/>
          <w:lang w:val="zh-CN"/>
        </w:rPr>
        <w:t>磋商供应商(公章)：</w:t>
      </w:r>
    </w:p>
    <w:p>
      <w:pPr>
        <w:pStyle w:val="45"/>
        <w:spacing w:line="340" w:lineRule="atLeast"/>
        <w:rPr>
          <w:rFonts w:hint="eastAsia" w:ascii="仿宋" w:hAnsi="仿宋" w:eastAsia="仿宋" w:cs="仿宋"/>
          <w:color w:val="auto"/>
          <w:highlight w:val="none"/>
          <w:lang w:val="zh-CN"/>
        </w:rPr>
      </w:pPr>
    </w:p>
    <w:p>
      <w:pPr>
        <w:adjustRightInd w:val="0"/>
        <w:snapToGrid w:val="0"/>
        <w:spacing w:line="340" w:lineRule="atLeast"/>
        <w:rPr>
          <w:rFonts w:hint="eastAsia" w:ascii="仿宋" w:hAnsi="仿宋" w:eastAsia="仿宋" w:cs="仿宋"/>
          <w:color w:val="auto"/>
          <w:kern w:val="0"/>
          <w:szCs w:val="21"/>
          <w:highlight w:val="none"/>
          <w:lang w:val="zh-CN"/>
        </w:rPr>
      </w:pPr>
      <w:r>
        <w:rPr>
          <w:rFonts w:hint="eastAsia" w:ascii="仿宋" w:hAnsi="仿宋" w:eastAsia="仿宋" w:cs="仿宋"/>
          <w:color w:val="auto"/>
          <w:kern w:val="0"/>
          <w:szCs w:val="21"/>
          <w:highlight w:val="none"/>
          <w:lang w:val="zh-CN"/>
        </w:rPr>
        <w:t xml:space="preserve">                                 </w:t>
      </w:r>
      <w:r>
        <w:rPr>
          <w:rFonts w:hint="eastAsia" w:ascii="仿宋" w:hAnsi="仿宋" w:eastAsia="仿宋" w:cs="仿宋"/>
          <w:color w:val="auto"/>
          <w:kern w:val="0"/>
          <w:szCs w:val="21"/>
          <w:highlight w:val="none"/>
        </w:rPr>
        <w:t xml:space="preserve">            </w:t>
      </w:r>
      <w:r>
        <w:rPr>
          <w:rFonts w:hint="eastAsia" w:ascii="仿宋" w:hAnsi="仿宋" w:eastAsia="仿宋" w:cs="仿宋"/>
          <w:color w:val="auto"/>
          <w:kern w:val="0"/>
          <w:szCs w:val="21"/>
          <w:highlight w:val="none"/>
          <w:lang w:val="zh-CN"/>
        </w:rPr>
        <w:t>法定代表人或授权委托人(签字</w:t>
      </w:r>
      <w:r>
        <w:rPr>
          <w:rFonts w:hint="eastAsia" w:ascii="仿宋" w:hAnsi="仿宋" w:eastAsia="仿宋" w:cs="仿宋"/>
          <w:color w:val="auto"/>
          <w:kern w:val="0"/>
          <w:szCs w:val="21"/>
          <w:highlight w:val="none"/>
        </w:rPr>
        <w:t>或盖章</w:t>
      </w:r>
      <w:r>
        <w:rPr>
          <w:rFonts w:hint="eastAsia" w:ascii="仿宋" w:hAnsi="仿宋" w:eastAsia="仿宋" w:cs="仿宋"/>
          <w:color w:val="auto"/>
          <w:kern w:val="0"/>
          <w:szCs w:val="21"/>
          <w:highlight w:val="none"/>
          <w:lang w:val="zh-CN"/>
        </w:rPr>
        <w:t>)：</w:t>
      </w:r>
    </w:p>
    <w:p>
      <w:pPr>
        <w:pStyle w:val="45"/>
        <w:spacing w:line="340" w:lineRule="atLeast"/>
        <w:rPr>
          <w:rFonts w:hint="eastAsia" w:ascii="仿宋" w:hAnsi="仿宋" w:eastAsia="仿宋" w:cs="仿宋"/>
          <w:color w:val="auto"/>
          <w:highlight w:val="none"/>
          <w:lang w:val="zh-CN"/>
        </w:rPr>
      </w:pPr>
    </w:p>
    <w:p>
      <w:pPr>
        <w:snapToGrid w:val="0"/>
        <w:spacing w:before="50" w:after="50" w:line="340" w:lineRule="atLeast"/>
        <w:jc w:val="right"/>
        <w:rPr>
          <w:rFonts w:hint="eastAsia" w:ascii="仿宋" w:hAnsi="仿宋" w:eastAsia="仿宋" w:cs="仿宋"/>
          <w:color w:val="auto"/>
          <w:kern w:val="0"/>
          <w:szCs w:val="21"/>
          <w:highlight w:val="none"/>
          <w:lang w:val="zh-CN"/>
        </w:rPr>
      </w:pPr>
      <w:r>
        <w:rPr>
          <w:rFonts w:hint="eastAsia" w:ascii="仿宋" w:hAnsi="仿宋" w:eastAsia="仿宋" w:cs="仿宋"/>
          <w:color w:val="auto"/>
          <w:kern w:val="0"/>
          <w:szCs w:val="21"/>
          <w:highlight w:val="none"/>
          <w:lang w:val="zh-CN"/>
        </w:rPr>
        <w:t xml:space="preserve">                                  日期：</w:t>
      </w:r>
      <w:r>
        <w:rPr>
          <w:rFonts w:hint="eastAsia" w:ascii="仿宋" w:hAnsi="仿宋" w:eastAsia="仿宋" w:cs="仿宋"/>
          <w:color w:val="auto"/>
          <w:kern w:val="0"/>
          <w:szCs w:val="21"/>
          <w:highlight w:val="none"/>
        </w:rPr>
        <w:t xml:space="preserve">       </w:t>
      </w:r>
      <w:r>
        <w:rPr>
          <w:rFonts w:hint="eastAsia" w:ascii="仿宋" w:hAnsi="仿宋" w:eastAsia="仿宋" w:cs="仿宋"/>
          <w:color w:val="auto"/>
          <w:kern w:val="0"/>
          <w:szCs w:val="21"/>
          <w:highlight w:val="none"/>
          <w:lang w:val="zh-CN"/>
        </w:rPr>
        <w:t>年  月   日</w:t>
      </w:r>
    </w:p>
    <w:p>
      <w:pPr>
        <w:widowControl/>
        <w:spacing w:line="340" w:lineRule="atLeast"/>
        <w:rPr>
          <w:rFonts w:hint="eastAsia" w:ascii="仿宋" w:hAnsi="仿宋" w:eastAsia="仿宋" w:cs="仿宋"/>
          <w:b/>
          <w:color w:val="auto"/>
          <w:szCs w:val="21"/>
          <w:highlight w:val="none"/>
        </w:rPr>
      </w:pPr>
      <w:r>
        <w:rPr>
          <w:rFonts w:hint="eastAsia" w:ascii="仿宋" w:hAnsi="仿宋" w:eastAsia="仿宋" w:cs="仿宋"/>
          <w:b/>
          <w:color w:val="auto"/>
          <w:sz w:val="32"/>
          <w:szCs w:val="32"/>
          <w:highlight w:val="none"/>
          <w:lang w:eastAsia="zh-CN"/>
        </w:rPr>
        <w:br w:type="page"/>
      </w:r>
      <w:r>
        <w:rPr>
          <w:rFonts w:hint="eastAsia" w:ascii="仿宋" w:hAnsi="仿宋" w:eastAsia="仿宋" w:cs="仿宋"/>
          <w:b/>
          <w:bCs/>
          <w:color w:val="auto"/>
          <w:sz w:val="28"/>
          <w:szCs w:val="28"/>
          <w:highlight w:val="none"/>
        </w:rPr>
        <w:t>附件</w:t>
      </w:r>
      <w:r>
        <w:rPr>
          <w:rFonts w:hint="eastAsia" w:ascii="仿宋" w:hAnsi="仿宋" w:eastAsia="仿宋" w:cs="仿宋"/>
          <w:b/>
          <w:bCs/>
          <w:color w:val="auto"/>
          <w:sz w:val="28"/>
          <w:szCs w:val="28"/>
          <w:highlight w:val="none"/>
          <w:lang w:val="en-US" w:eastAsia="zh-CN"/>
        </w:rPr>
        <w:t>8</w:t>
      </w:r>
      <w:r>
        <w:rPr>
          <w:rFonts w:hint="eastAsia" w:ascii="仿宋" w:hAnsi="仿宋" w:eastAsia="仿宋" w:cs="仿宋"/>
          <w:b/>
          <w:bCs/>
          <w:color w:val="auto"/>
          <w:sz w:val="28"/>
          <w:szCs w:val="28"/>
          <w:highlight w:val="none"/>
        </w:rPr>
        <w:t>：</w:t>
      </w:r>
    </w:p>
    <w:p>
      <w:pPr>
        <w:widowControl/>
        <w:spacing w:line="360" w:lineRule="auto"/>
        <w:jc w:val="center"/>
        <w:rPr>
          <w:rFonts w:hint="eastAsia" w:ascii="仿宋" w:hAnsi="仿宋" w:eastAsia="仿宋" w:cs="仿宋"/>
          <w:color w:val="auto"/>
          <w:sz w:val="30"/>
          <w:szCs w:val="30"/>
          <w:highlight w:val="none"/>
        </w:rPr>
      </w:pPr>
      <w:r>
        <w:rPr>
          <w:rFonts w:hint="eastAsia" w:ascii="仿宋" w:hAnsi="仿宋" w:eastAsia="仿宋" w:cs="仿宋"/>
          <w:b/>
          <w:color w:val="auto"/>
          <w:kern w:val="0"/>
          <w:sz w:val="30"/>
          <w:szCs w:val="30"/>
          <w:highlight w:val="none"/>
          <w:lang w:bidi="ar"/>
        </w:rPr>
        <w:t>中小企业声明函</w:t>
      </w:r>
    </w:p>
    <w:p>
      <w:pPr>
        <w:widowControl/>
        <w:spacing w:line="500" w:lineRule="exact"/>
        <w:ind w:firstLine="480" w:firstLineChars="200"/>
        <w:jc w:val="left"/>
        <w:rPr>
          <w:rFonts w:hint="eastAsia" w:ascii="仿宋" w:hAnsi="仿宋" w:eastAsia="仿宋" w:cs="仿宋"/>
          <w:i w:val="0"/>
          <w:iCs w:val="0"/>
          <w:color w:val="auto"/>
          <w:sz w:val="24"/>
          <w:highlight w:val="none"/>
        </w:rPr>
      </w:pPr>
      <w:r>
        <w:rPr>
          <w:rFonts w:hint="eastAsia" w:ascii="仿宋" w:hAnsi="仿宋" w:eastAsia="仿宋" w:cs="仿宋"/>
          <w:i w:val="0"/>
          <w:iCs w:val="0"/>
          <w:color w:val="auto"/>
          <w:kern w:val="0"/>
          <w:sz w:val="24"/>
          <w:highlight w:val="none"/>
        </w:rPr>
        <w:t>本公司郑重声明，根据《政府采购促进中小企业发展管理办法》（财库﹝2020﹞46号）的规定，本公司参加</w:t>
      </w:r>
      <w:r>
        <w:rPr>
          <w:rFonts w:hint="eastAsia" w:ascii="仿宋" w:hAnsi="仿宋" w:eastAsia="仿宋" w:cs="仿宋"/>
          <w:i w:val="0"/>
          <w:iCs w:val="0"/>
          <w:color w:val="auto"/>
          <w:kern w:val="0"/>
          <w:sz w:val="24"/>
          <w:highlight w:val="none"/>
          <w:u w:val="single"/>
        </w:rPr>
        <w:t xml:space="preserve">  </w:t>
      </w:r>
      <w:r>
        <w:rPr>
          <w:rFonts w:hint="eastAsia" w:ascii="仿宋" w:hAnsi="仿宋" w:eastAsia="仿宋" w:cs="仿宋"/>
          <w:i w:val="0"/>
          <w:iCs w:val="0"/>
          <w:color w:val="auto"/>
          <w:kern w:val="0"/>
          <w:sz w:val="24"/>
          <w:highlight w:val="none"/>
          <w:u w:val="single"/>
          <w:lang w:eastAsia="zh-CN"/>
        </w:rPr>
        <w:t>台州市生态环境局仙居分局</w:t>
      </w:r>
      <w:r>
        <w:rPr>
          <w:rFonts w:hint="eastAsia" w:ascii="仿宋" w:hAnsi="仿宋" w:eastAsia="仿宋" w:cs="仿宋"/>
          <w:i w:val="0"/>
          <w:iCs w:val="0"/>
          <w:color w:val="auto"/>
          <w:kern w:val="0"/>
          <w:sz w:val="24"/>
          <w:highlight w:val="none"/>
          <w:u w:val="single"/>
        </w:rPr>
        <w:t xml:space="preserve">  </w:t>
      </w:r>
      <w:r>
        <w:rPr>
          <w:rFonts w:hint="eastAsia" w:ascii="仿宋" w:hAnsi="仿宋" w:eastAsia="仿宋" w:cs="仿宋"/>
          <w:i w:val="0"/>
          <w:iCs w:val="0"/>
          <w:color w:val="auto"/>
          <w:kern w:val="0"/>
          <w:sz w:val="24"/>
          <w:highlight w:val="none"/>
        </w:rPr>
        <w:t>的</w:t>
      </w:r>
      <w:r>
        <w:rPr>
          <w:rFonts w:hint="eastAsia" w:ascii="仿宋" w:hAnsi="仿宋" w:eastAsia="仿宋" w:cs="仿宋"/>
          <w:i w:val="0"/>
          <w:iCs w:val="0"/>
          <w:color w:val="auto"/>
          <w:kern w:val="0"/>
          <w:sz w:val="24"/>
          <w:highlight w:val="none"/>
          <w:u w:val="single"/>
        </w:rPr>
        <w:t xml:space="preserve">  </w:t>
      </w:r>
      <w:r>
        <w:rPr>
          <w:rFonts w:hint="eastAsia" w:ascii="仿宋" w:hAnsi="仿宋" w:eastAsia="仿宋" w:cs="仿宋"/>
          <w:i w:val="0"/>
          <w:iCs w:val="0"/>
          <w:color w:val="auto"/>
          <w:kern w:val="0"/>
          <w:sz w:val="24"/>
          <w:highlight w:val="none"/>
          <w:u w:val="single"/>
          <w:lang w:eastAsia="zh-CN"/>
        </w:rPr>
        <w:t>仙居县项目碳排放数字化管理项目</w:t>
      </w:r>
      <w:r>
        <w:rPr>
          <w:rFonts w:hint="eastAsia" w:ascii="仿宋" w:hAnsi="仿宋" w:eastAsia="仿宋" w:cs="仿宋"/>
          <w:i w:val="0"/>
          <w:iCs w:val="0"/>
          <w:color w:val="auto"/>
          <w:kern w:val="0"/>
          <w:sz w:val="24"/>
          <w:highlight w:val="none"/>
          <w:u w:val="single"/>
        </w:rPr>
        <w:t xml:space="preserve"> </w:t>
      </w:r>
      <w:r>
        <w:rPr>
          <w:rFonts w:hint="eastAsia" w:ascii="仿宋" w:hAnsi="仿宋" w:eastAsia="仿宋" w:cs="仿宋"/>
          <w:i w:val="0"/>
          <w:iCs w:val="0"/>
          <w:color w:val="auto"/>
          <w:kern w:val="0"/>
          <w:sz w:val="24"/>
          <w:highlight w:val="none"/>
        </w:rPr>
        <w:t>采购活动，</w:t>
      </w:r>
      <w:r>
        <w:rPr>
          <w:rFonts w:hint="eastAsia" w:ascii="仿宋" w:hAnsi="仿宋" w:eastAsia="仿宋" w:cs="仿宋"/>
          <w:i w:val="0"/>
          <w:iCs w:val="0"/>
          <w:color w:val="auto"/>
          <w:sz w:val="24"/>
          <w:highlight w:val="none"/>
          <w:lang w:val="zh-CN"/>
        </w:rPr>
        <w:t>服务全部由符合政策要求的中小企业承接</w:t>
      </w:r>
      <w:r>
        <w:rPr>
          <w:rFonts w:hint="eastAsia" w:ascii="仿宋" w:hAnsi="仿宋" w:eastAsia="仿宋" w:cs="仿宋"/>
          <w:i w:val="0"/>
          <w:iCs w:val="0"/>
          <w:color w:val="auto"/>
          <w:kern w:val="0"/>
          <w:sz w:val="24"/>
          <w:highlight w:val="none"/>
        </w:rPr>
        <w:t>。相关企业的具体情况如下：</w:t>
      </w:r>
    </w:p>
    <w:p>
      <w:pPr>
        <w:widowControl/>
        <w:spacing w:line="500" w:lineRule="exact"/>
        <w:ind w:firstLine="480" w:firstLineChars="200"/>
        <w:jc w:val="left"/>
        <w:rPr>
          <w:rFonts w:hint="eastAsia" w:ascii="仿宋" w:hAnsi="仿宋" w:eastAsia="仿宋" w:cs="仿宋"/>
          <w:i w:val="0"/>
          <w:iCs w:val="0"/>
          <w:color w:val="auto"/>
          <w:sz w:val="24"/>
          <w:highlight w:val="none"/>
        </w:rPr>
      </w:pPr>
      <w:r>
        <w:rPr>
          <w:rFonts w:hint="eastAsia" w:ascii="仿宋" w:hAnsi="仿宋" w:eastAsia="仿宋" w:cs="仿宋"/>
          <w:i w:val="0"/>
          <w:iCs w:val="0"/>
          <w:color w:val="auto"/>
          <w:kern w:val="0"/>
          <w:sz w:val="24"/>
          <w:highlight w:val="none"/>
        </w:rPr>
        <w:t>1.</w:t>
      </w:r>
      <w:r>
        <w:rPr>
          <w:rFonts w:hint="eastAsia" w:ascii="仿宋" w:hAnsi="仿宋" w:eastAsia="仿宋" w:cs="仿宋"/>
          <w:i w:val="0"/>
          <w:iCs w:val="0"/>
          <w:color w:val="auto"/>
          <w:kern w:val="0"/>
          <w:sz w:val="24"/>
          <w:highlight w:val="none"/>
          <w:u w:val="single"/>
        </w:rPr>
        <w:t xml:space="preserve"> </w:t>
      </w:r>
      <w:r>
        <w:rPr>
          <w:rFonts w:hint="eastAsia" w:ascii="仿宋" w:hAnsi="仿宋" w:eastAsia="仿宋" w:cs="仿宋"/>
          <w:b/>
          <w:bCs/>
          <w:i w:val="0"/>
          <w:iCs w:val="0"/>
          <w:color w:val="auto"/>
          <w:kern w:val="0"/>
          <w:sz w:val="24"/>
          <w:highlight w:val="none"/>
          <w:u w:val="single"/>
          <w:lang w:eastAsia="zh-CN"/>
        </w:rPr>
        <w:t>仙居县项目碳排放数字化管理项目</w:t>
      </w:r>
      <w:r>
        <w:rPr>
          <w:rFonts w:hint="eastAsia" w:ascii="仿宋" w:hAnsi="仿宋" w:eastAsia="仿宋" w:cs="仿宋"/>
          <w:i w:val="0"/>
          <w:iCs w:val="0"/>
          <w:color w:val="auto"/>
          <w:kern w:val="0"/>
          <w:sz w:val="24"/>
          <w:highlight w:val="none"/>
          <w:u w:val="single"/>
        </w:rPr>
        <w:t xml:space="preserve"> </w:t>
      </w:r>
      <w:r>
        <w:rPr>
          <w:rFonts w:hint="eastAsia" w:ascii="仿宋" w:hAnsi="仿宋" w:eastAsia="仿宋" w:cs="仿宋"/>
          <w:i w:val="0"/>
          <w:iCs w:val="0"/>
          <w:color w:val="auto"/>
          <w:kern w:val="0"/>
          <w:sz w:val="24"/>
          <w:highlight w:val="none"/>
        </w:rPr>
        <w:t>，属于</w:t>
      </w:r>
      <w:r>
        <w:rPr>
          <w:rFonts w:hint="eastAsia" w:ascii="仿宋" w:hAnsi="仿宋" w:eastAsia="仿宋" w:cs="仿宋"/>
          <w:i w:val="0"/>
          <w:iCs w:val="0"/>
          <w:color w:val="auto"/>
          <w:kern w:val="0"/>
          <w:sz w:val="24"/>
          <w:highlight w:val="none"/>
          <w:u w:val="single"/>
        </w:rPr>
        <w:t xml:space="preserve"> </w:t>
      </w:r>
      <w:r>
        <w:rPr>
          <w:rFonts w:hint="eastAsia" w:ascii="仿宋" w:hAnsi="仿宋" w:eastAsia="仿宋" w:cs="仿宋"/>
          <w:b/>
          <w:bCs/>
          <w:i w:val="0"/>
          <w:iCs w:val="0"/>
          <w:color w:val="auto"/>
          <w:kern w:val="0"/>
          <w:sz w:val="24"/>
          <w:highlight w:val="none"/>
          <w:u w:val="single"/>
        </w:rPr>
        <w:t xml:space="preserve"> 其他未列明行业</w:t>
      </w:r>
      <w:r>
        <w:rPr>
          <w:rFonts w:hint="eastAsia" w:ascii="仿宋" w:hAnsi="仿宋" w:eastAsia="仿宋" w:cs="仿宋"/>
          <w:i w:val="0"/>
          <w:iCs w:val="0"/>
          <w:color w:val="auto"/>
          <w:kern w:val="0"/>
          <w:sz w:val="24"/>
          <w:highlight w:val="none"/>
          <w:u w:val="single"/>
        </w:rPr>
        <w:t xml:space="preserve">  </w:t>
      </w:r>
      <w:r>
        <w:rPr>
          <w:rFonts w:hint="eastAsia" w:ascii="仿宋" w:hAnsi="仿宋" w:eastAsia="仿宋" w:cs="仿宋"/>
          <w:i w:val="0"/>
          <w:iCs w:val="0"/>
          <w:color w:val="auto"/>
          <w:kern w:val="0"/>
          <w:sz w:val="24"/>
          <w:highlight w:val="none"/>
        </w:rPr>
        <w:t>；承接企业为</w:t>
      </w:r>
      <w:r>
        <w:rPr>
          <w:rFonts w:hint="eastAsia" w:ascii="仿宋" w:hAnsi="仿宋" w:eastAsia="仿宋" w:cs="仿宋"/>
          <w:i w:val="0"/>
          <w:iCs w:val="0"/>
          <w:color w:val="auto"/>
          <w:kern w:val="0"/>
          <w:sz w:val="24"/>
          <w:highlight w:val="none"/>
          <w:u w:val="single"/>
        </w:rPr>
        <w:t>（企业名称）</w:t>
      </w:r>
      <w:r>
        <w:rPr>
          <w:rFonts w:hint="eastAsia" w:ascii="仿宋" w:hAnsi="仿宋" w:eastAsia="仿宋" w:cs="仿宋"/>
          <w:i w:val="0"/>
          <w:iCs w:val="0"/>
          <w:color w:val="auto"/>
          <w:kern w:val="0"/>
          <w:sz w:val="24"/>
          <w:highlight w:val="none"/>
        </w:rPr>
        <w:t>，从业人员</w:t>
      </w:r>
      <w:r>
        <w:rPr>
          <w:rFonts w:hint="eastAsia" w:ascii="仿宋" w:hAnsi="仿宋" w:eastAsia="仿宋" w:cs="仿宋"/>
          <w:i w:val="0"/>
          <w:iCs w:val="0"/>
          <w:color w:val="auto"/>
          <w:kern w:val="0"/>
          <w:sz w:val="24"/>
          <w:highlight w:val="none"/>
          <w:u w:val="single"/>
        </w:rPr>
        <w:t xml:space="preserve">    </w:t>
      </w:r>
      <w:r>
        <w:rPr>
          <w:rFonts w:hint="eastAsia" w:ascii="仿宋" w:hAnsi="仿宋" w:eastAsia="仿宋" w:cs="仿宋"/>
          <w:i w:val="0"/>
          <w:iCs w:val="0"/>
          <w:color w:val="auto"/>
          <w:kern w:val="0"/>
          <w:sz w:val="24"/>
          <w:highlight w:val="none"/>
        </w:rPr>
        <w:t>人，营业收入为</w:t>
      </w:r>
      <w:r>
        <w:rPr>
          <w:rFonts w:hint="eastAsia" w:ascii="仿宋" w:hAnsi="仿宋" w:eastAsia="仿宋" w:cs="仿宋"/>
          <w:i w:val="0"/>
          <w:iCs w:val="0"/>
          <w:color w:val="auto"/>
          <w:kern w:val="0"/>
          <w:sz w:val="24"/>
          <w:highlight w:val="none"/>
          <w:u w:val="single"/>
        </w:rPr>
        <w:t xml:space="preserve">    </w:t>
      </w:r>
      <w:r>
        <w:rPr>
          <w:rFonts w:hint="eastAsia" w:ascii="仿宋" w:hAnsi="仿宋" w:eastAsia="仿宋" w:cs="仿宋"/>
          <w:i w:val="0"/>
          <w:iCs w:val="0"/>
          <w:color w:val="auto"/>
          <w:kern w:val="0"/>
          <w:sz w:val="24"/>
          <w:highlight w:val="none"/>
        </w:rPr>
        <w:t>万元，资产总额为</w:t>
      </w:r>
      <w:r>
        <w:rPr>
          <w:rFonts w:hint="eastAsia" w:ascii="仿宋" w:hAnsi="仿宋" w:eastAsia="仿宋" w:cs="仿宋"/>
          <w:i w:val="0"/>
          <w:iCs w:val="0"/>
          <w:color w:val="auto"/>
          <w:kern w:val="0"/>
          <w:sz w:val="24"/>
          <w:highlight w:val="none"/>
          <w:u w:val="single"/>
        </w:rPr>
        <w:t xml:space="preserve">    </w:t>
      </w:r>
      <w:r>
        <w:rPr>
          <w:rFonts w:hint="eastAsia" w:ascii="仿宋" w:hAnsi="仿宋" w:eastAsia="仿宋" w:cs="仿宋"/>
          <w:i w:val="0"/>
          <w:iCs w:val="0"/>
          <w:color w:val="auto"/>
          <w:kern w:val="0"/>
          <w:sz w:val="24"/>
          <w:highlight w:val="none"/>
        </w:rPr>
        <w:t>万元</w:t>
      </w:r>
      <w:r>
        <w:rPr>
          <w:rFonts w:hint="eastAsia" w:ascii="仿宋" w:hAnsi="仿宋" w:eastAsia="仿宋" w:cs="仿宋"/>
          <w:i w:val="0"/>
          <w:iCs w:val="0"/>
          <w:color w:val="auto"/>
          <w:kern w:val="0"/>
          <w:sz w:val="24"/>
          <w:highlight w:val="none"/>
          <w:vertAlign w:val="superscript"/>
        </w:rPr>
        <w:t>1</w:t>
      </w:r>
      <w:r>
        <w:rPr>
          <w:rFonts w:hint="eastAsia" w:ascii="仿宋" w:hAnsi="仿宋" w:eastAsia="仿宋" w:cs="仿宋"/>
          <w:i w:val="0"/>
          <w:iCs w:val="0"/>
          <w:color w:val="auto"/>
          <w:kern w:val="0"/>
          <w:sz w:val="24"/>
          <w:highlight w:val="none"/>
        </w:rPr>
        <w:t>，属于（</w:t>
      </w:r>
      <w:r>
        <w:rPr>
          <w:rFonts w:hint="eastAsia" w:ascii="仿宋" w:hAnsi="仿宋" w:eastAsia="仿宋" w:cs="仿宋"/>
          <w:i w:val="0"/>
          <w:iCs w:val="0"/>
          <w:color w:val="auto"/>
          <w:kern w:val="0"/>
          <w:sz w:val="24"/>
          <w:highlight w:val="none"/>
          <w:u w:val="single"/>
        </w:rPr>
        <w:t>中型企业、小型企业、微型企业）</w:t>
      </w:r>
      <w:r>
        <w:rPr>
          <w:rFonts w:hint="eastAsia" w:ascii="仿宋" w:hAnsi="仿宋" w:eastAsia="仿宋" w:cs="仿宋"/>
          <w:i w:val="0"/>
          <w:iCs w:val="0"/>
          <w:color w:val="auto"/>
          <w:kern w:val="0"/>
          <w:sz w:val="24"/>
          <w:highlight w:val="none"/>
        </w:rPr>
        <w:t xml:space="preserve">； </w:t>
      </w:r>
    </w:p>
    <w:p>
      <w:pPr>
        <w:widowControl/>
        <w:spacing w:line="500" w:lineRule="exact"/>
        <w:ind w:firstLine="480" w:firstLineChars="200"/>
        <w:jc w:val="left"/>
        <w:rPr>
          <w:rFonts w:hint="eastAsia" w:ascii="仿宋" w:hAnsi="仿宋" w:eastAsia="仿宋" w:cs="仿宋"/>
          <w:i w:val="0"/>
          <w:iCs w:val="0"/>
          <w:color w:val="auto"/>
          <w:sz w:val="24"/>
          <w:highlight w:val="none"/>
        </w:rPr>
      </w:pPr>
      <w:r>
        <w:rPr>
          <w:rFonts w:hint="eastAsia" w:ascii="仿宋" w:hAnsi="仿宋" w:eastAsia="仿宋" w:cs="仿宋"/>
          <w:i w:val="0"/>
          <w:iCs w:val="0"/>
          <w:color w:val="auto"/>
          <w:kern w:val="0"/>
          <w:sz w:val="24"/>
          <w:highlight w:val="none"/>
        </w:rPr>
        <w:t>……</w:t>
      </w:r>
    </w:p>
    <w:p>
      <w:pPr>
        <w:widowControl/>
        <w:spacing w:line="500" w:lineRule="exact"/>
        <w:ind w:firstLine="480" w:firstLineChars="200"/>
        <w:jc w:val="left"/>
        <w:rPr>
          <w:rFonts w:hint="eastAsia" w:ascii="仿宋" w:hAnsi="仿宋" w:eastAsia="仿宋" w:cs="仿宋"/>
          <w:i w:val="0"/>
          <w:iCs w:val="0"/>
          <w:color w:val="auto"/>
          <w:sz w:val="24"/>
          <w:highlight w:val="none"/>
        </w:rPr>
      </w:pPr>
      <w:r>
        <w:rPr>
          <w:rFonts w:hint="eastAsia" w:ascii="仿宋" w:hAnsi="仿宋" w:eastAsia="仿宋" w:cs="仿宋"/>
          <w:i w:val="0"/>
          <w:iCs w:val="0"/>
          <w:color w:val="auto"/>
          <w:kern w:val="0"/>
          <w:sz w:val="24"/>
          <w:highlight w:val="none"/>
        </w:rPr>
        <w:t>以上企业，不属于大企业的分支机构，不存在控股股东为大企业的情形，也不存在与大企业的负责人为同一人的情形。</w:t>
      </w:r>
    </w:p>
    <w:p>
      <w:pPr>
        <w:widowControl/>
        <w:spacing w:line="500" w:lineRule="exact"/>
        <w:ind w:firstLine="480" w:firstLineChars="200"/>
        <w:jc w:val="left"/>
        <w:rPr>
          <w:rFonts w:hint="eastAsia" w:ascii="仿宋" w:hAnsi="仿宋" w:eastAsia="仿宋" w:cs="仿宋"/>
          <w:i w:val="0"/>
          <w:iCs w:val="0"/>
          <w:color w:val="auto"/>
          <w:sz w:val="24"/>
          <w:highlight w:val="none"/>
        </w:rPr>
      </w:pPr>
      <w:r>
        <w:rPr>
          <w:rFonts w:hint="eastAsia" w:ascii="仿宋" w:hAnsi="仿宋" w:eastAsia="仿宋" w:cs="仿宋"/>
          <w:i w:val="0"/>
          <w:iCs w:val="0"/>
          <w:color w:val="auto"/>
          <w:kern w:val="0"/>
          <w:sz w:val="24"/>
          <w:highlight w:val="none"/>
        </w:rPr>
        <w:t>本企业对上述声明内容的真实性负责。如有虚假，将依法承担相应责任</w:t>
      </w:r>
      <w:r>
        <w:rPr>
          <w:rFonts w:hint="eastAsia" w:ascii="仿宋" w:hAnsi="仿宋" w:eastAsia="仿宋" w:cs="仿宋"/>
          <w:i w:val="0"/>
          <w:iCs w:val="0"/>
          <w:color w:val="auto"/>
          <w:kern w:val="0"/>
          <w:sz w:val="24"/>
          <w:highlight w:val="none"/>
          <w:lang w:bidi="ar"/>
        </w:rPr>
        <w:t xml:space="preserve">。 </w:t>
      </w:r>
    </w:p>
    <w:p>
      <w:pPr>
        <w:widowControl/>
        <w:spacing w:line="500" w:lineRule="exact"/>
        <w:jc w:val="center"/>
        <w:rPr>
          <w:rFonts w:hint="eastAsia" w:ascii="仿宋" w:hAnsi="仿宋" w:eastAsia="仿宋" w:cs="仿宋"/>
          <w:i w:val="0"/>
          <w:iCs w:val="0"/>
          <w:color w:val="auto"/>
          <w:kern w:val="0"/>
          <w:sz w:val="24"/>
          <w:highlight w:val="none"/>
          <w:lang w:bidi="ar"/>
        </w:rPr>
      </w:pPr>
    </w:p>
    <w:p>
      <w:pPr>
        <w:widowControl/>
        <w:spacing w:line="500" w:lineRule="exact"/>
        <w:jc w:val="center"/>
        <w:rPr>
          <w:rFonts w:hint="eastAsia" w:ascii="仿宋" w:hAnsi="仿宋" w:eastAsia="仿宋" w:cs="仿宋"/>
          <w:i w:val="0"/>
          <w:iCs w:val="0"/>
          <w:color w:val="auto"/>
          <w:sz w:val="24"/>
          <w:highlight w:val="none"/>
        </w:rPr>
      </w:pPr>
      <w:r>
        <w:rPr>
          <w:rFonts w:hint="eastAsia" w:ascii="仿宋" w:hAnsi="仿宋" w:eastAsia="仿宋" w:cs="仿宋"/>
          <w:i w:val="0"/>
          <w:iCs w:val="0"/>
          <w:color w:val="auto"/>
          <w:kern w:val="0"/>
          <w:sz w:val="24"/>
          <w:highlight w:val="none"/>
          <w:lang w:bidi="ar"/>
        </w:rPr>
        <w:t>企业名称（盖章）：</w:t>
      </w:r>
    </w:p>
    <w:p>
      <w:pPr>
        <w:widowControl/>
        <w:spacing w:line="500" w:lineRule="exact"/>
        <w:jc w:val="center"/>
        <w:rPr>
          <w:rFonts w:hint="eastAsia" w:ascii="仿宋" w:hAnsi="仿宋" w:eastAsia="仿宋" w:cs="仿宋"/>
          <w:i w:val="0"/>
          <w:iCs w:val="0"/>
          <w:color w:val="auto"/>
          <w:sz w:val="24"/>
          <w:highlight w:val="none"/>
        </w:rPr>
      </w:pPr>
      <w:r>
        <w:rPr>
          <w:rFonts w:hint="eastAsia" w:ascii="仿宋" w:hAnsi="仿宋" w:eastAsia="仿宋" w:cs="仿宋"/>
          <w:i w:val="0"/>
          <w:iCs w:val="0"/>
          <w:color w:val="auto"/>
          <w:kern w:val="0"/>
          <w:sz w:val="24"/>
          <w:highlight w:val="none"/>
          <w:lang w:bidi="ar"/>
        </w:rPr>
        <w:t xml:space="preserve">          日 期：</w:t>
      </w:r>
    </w:p>
    <w:p>
      <w:pPr>
        <w:pStyle w:val="49"/>
        <w:spacing w:line="360" w:lineRule="auto"/>
        <w:jc w:val="left"/>
        <w:rPr>
          <w:rFonts w:hint="eastAsia" w:ascii="仿宋" w:hAnsi="仿宋" w:eastAsia="仿宋" w:cs="仿宋"/>
          <w:b/>
          <w:i w:val="0"/>
          <w:iCs w:val="0"/>
          <w:color w:val="auto"/>
          <w:szCs w:val="21"/>
          <w:highlight w:val="none"/>
        </w:rPr>
      </w:pPr>
    </w:p>
    <w:p>
      <w:pPr>
        <w:widowControl/>
        <w:jc w:val="left"/>
        <w:rPr>
          <w:rFonts w:hint="eastAsia" w:ascii="仿宋" w:hAnsi="仿宋" w:eastAsia="仿宋" w:cs="仿宋"/>
          <w:color w:val="auto"/>
          <w:kern w:val="0"/>
          <w:sz w:val="21"/>
          <w:szCs w:val="21"/>
          <w:highlight w:val="none"/>
          <w:lang w:bidi="ar"/>
        </w:rPr>
      </w:pPr>
    </w:p>
    <w:p>
      <w:pPr>
        <w:widowControl/>
        <w:jc w:val="left"/>
        <w:rPr>
          <w:rFonts w:hint="eastAsia" w:ascii="仿宋" w:hAnsi="仿宋" w:eastAsia="仿宋" w:cs="仿宋"/>
          <w:color w:val="auto"/>
          <w:kern w:val="0"/>
          <w:sz w:val="21"/>
          <w:szCs w:val="21"/>
          <w:highlight w:val="none"/>
          <w:lang w:bidi="ar"/>
        </w:rPr>
      </w:pPr>
    </w:p>
    <w:p>
      <w:pPr>
        <w:widowControl/>
        <w:spacing w:line="400" w:lineRule="exact"/>
        <w:jc w:val="left"/>
        <w:rPr>
          <w:rFonts w:hint="eastAsia" w:ascii="仿宋" w:hAnsi="仿宋" w:eastAsia="仿宋" w:cs="仿宋"/>
          <w:color w:val="auto"/>
          <w:kern w:val="0"/>
          <w:sz w:val="21"/>
          <w:highlight w:val="none"/>
        </w:rPr>
      </w:pPr>
      <w:r>
        <w:rPr>
          <w:rFonts w:hint="eastAsia" w:ascii="仿宋" w:hAnsi="仿宋" w:eastAsia="仿宋" w:cs="仿宋"/>
          <w:color w:val="auto"/>
          <w:kern w:val="0"/>
          <w:sz w:val="21"/>
          <w:highlight w:val="none"/>
        </w:rPr>
        <w:t>注：1.从业人员、营业收入、资产总额填报上一年度数据，无上一年度数据的新成立企业可不填报。</w:t>
      </w:r>
    </w:p>
    <w:p>
      <w:pPr>
        <w:widowControl/>
        <w:spacing w:line="400" w:lineRule="exact"/>
        <w:ind w:firstLine="420" w:firstLineChars="200"/>
        <w:jc w:val="left"/>
        <w:rPr>
          <w:rFonts w:hint="eastAsia" w:ascii="仿宋" w:hAnsi="仿宋" w:eastAsia="仿宋" w:cs="仿宋"/>
          <w:color w:val="auto"/>
          <w:kern w:val="0"/>
          <w:sz w:val="21"/>
          <w:highlight w:val="none"/>
        </w:rPr>
      </w:pPr>
      <w:r>
        <w:rPr>
          <w:rFonts w:hint="eastAsia" w:ascii="仿宋" w:hAnsi="仿宋" w:eastAsia="仿宋" w:cs="仿宋"/>
          <w:color w:val="auto"/>
          <w:kern w:val="0"/>
          <w:sz w:val="21"/>
          <w:highlight w:val="none"/>
        </w:rPr>
        <w:t>2.标的物、所属行业请按采购文件第</w:t>
      </w:r>
      <w:r>
        <w:rPr>
          <w:rFonts w:hint="eastAsia" w:ascii="仿宋" w:hAnsi="仿宋" w:eastAsia="仿宋" w:cs="仿宋"/>
          <w:color w:val="auto"/>
          <w:kern w:val="0"/>
          <w:sz w:val="21"/>
          <w:highlight w:val="none"/>
          <w:lang w:val="en-US" w:eastAsia="zh-CN"/>
        </w:rPr>
        <w:t>三</w:t>
      </w:r>
      <w:r>
        <w:rPr>
          <w:rFonts w:hint="eastAsia" w:ascii="仿宋" w:hAnsi="仿宋" w:eastAsia="仿宋" w:cs="仿宋"/>
          <w:color w:val="auto"/>
          <w:kern w:val="0"/>
          <w:sz w:val="21"/>
          <w:highlight w:val="none"/>
        </w:rPr>
        <w:t>章采购需求指定的填写，可扩行。</w:t>
      </w:r>
    </w:p>
    <w:p>
      <w:pPr>
        <w:widowControl/>
        <w:spacing w:line="400" w:lineRule="exact"/>
        <w:ind w:firstLine="420" w:firstLineChars="200"/>
        <w:jc w:val="left"/>
        <w:rPr>
          <w:rFonts w:hint="eastAsia" w:ascii="仿宋" w:hAnsi="仿宋" w:eastAsia="仿宋" w:cs="仿宋"/>
          <w:color w:val="auto"/>
          <w:sz w:val="32"/>
          <w:szCs w:val="32"/>
          <w:highlight w:val="none"/>
        </w:rPr>
      </w:pPr>
      <w:r>
        <w:rPr>
          <w:rFonts w:hint="eastAsia" w:ascii="仿宋" w:hAnsi="仿宋" w:eastAsia="仿宋" w:cs="仿宋"/>
          <w:color w:val="auto"/>
          <w:kern w:val="0"/>
          <w:sz w:val="21"/>
          <w:highlight w:val="none"/>
        </w:rPr>
        <w:t>3.中型企业、小型企业、微型企业请根据《关于印发中小企业划型标准规定的通知》工信部联企业〔2011〕300号文件标准填写。</w:t>
      </w:r>
    </w:p>
    <w:p>
      <w:pPr>
        <w:widowControl/>
        <w:spacing w:line="340" w:lineRule="atLeast"/>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br w:type="page"/>
      </w:r>
      <w:r>
        <w:rPr>
          <w:rFonts w:hint="eastAsia" w:ascii="仿宋" w:hAnsi="仿宋" w:eastAsia="仿宋" w:cs="仿宋"/>
          <w:b/>
          <w:bCs/>
          <w:color w:val="auto"/>
          <w:sz w:val="28"/>
          <w:szCs w:val="28"/>
          <w:highlight w:val="none"/>
        </w:rPr>
        <w:t>附件</w:t>
      </w:r>
      <w:r>
        <w:rPr>
          <w:rFonts w:hint="eastAsia" w:ascii="仿宋" w:hAnsi="仿宋" w:eastAsia="仿宋" w:cs="仿宋"/>
          <w:b/>
          <w:bCs/>
          <w:color w:val="auto"/>
          <w:sz w:val="28"/>
          <w:szCs w:val="28"/>
          <w:highlight w:val="none"/>
          <w:lang w:val="en-US" w:eastAsia="zh-CN"/>
        </w:rPr>
        <w:t>9</w:t>
      </w:r>
      <w:r>
        <w:rPr>
          <w:rFonts w:hint="eastAsia" w:ascii="仿宋" w:hAnsi="仿宋" w:eastAsia="仿宋" w:cs="仿宋"/>
          <w:b/>
          <w:bCs/>
          <w:color w:val="auto"/>
          <w:sz w:val="28"/>
          <w:szCs w:val="28"/>
          <w:highlight w:val="none"/>
        </w:rPr>
        <w:t>：</w:t>
      </w:r>
    </w:p>
    <w:p>
      <w:pPr>
        <w:widowControl/>
        <w:spacing w:line="340" w:lineRule="atLeast"/>
        <w:jc w:val="center"/>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残疾人福利性单位声明函</w:t>
      </w:r>
    </w:p>
    <w:p>
      <w:pPr>
        <w:spacing w:line="340" w:lineRule="atLeast"/>
        <w:ind w:firstLine="444" w:firstLineChars="200"/>
        <w:rPr>
          <w:rFonts w:hint="eastAsia"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本单位郑重声明，根据《财政部民政部中国残疾人联合会关于促进残疾人就业政府采购政策的通知》（财库〔2017〕141号）的规定，本单位为符合条件的残疾人福利性单位，且本单位参加</w:t>
      </w:r>
      <w:r>
        <w:rPr>
          <w:rFonts w:hint="eastAsia" w:ascii="仿宋" w:hAnsi="仿宋" w:eastAsia="仿宋" w:cs="仿宋"/>
          <w:color w:val="auto"/>
          <w:spacing w:val="6"/>
          <w:szCs w:val="21"/>
          <w:highlight w:val="none"/>
          <w:u w:val="single"/>
        </w:rPr>
        <w:t xml:space="preserve">                  </w:t>
      </w:r>
      <w:r>
        <w:rPr>
          <w:rFonts w:hint="eastAsia" w:ascii="仿宋" w:hAnsi="仿宋" w:eastAsia="仿宋" w:cs="仿宋"/>
          <w:color w:val="auto"/>
          <w:spacing w:val="6"/>
          <w:szCs w:val="21"/>
          <w:highlight w:val="none"/>
        </w:rPr>
        <w:t>单位组织的</w:t>
      </w:r>
      <w:r>
        <w:rPr>
          <w:rFonts w:hint="eastAsia" w:ascii="仿宋" w:hAnsi="仿宋" w:eastAsia="仿宋" w:cs="仿宋"/>
          <w:color w:val="auto"/>
          <w:spacing w:val="6"/>
          <w:szCs w:val="21"/>
          <w:highlight w:val="none"/>
          <w:u w:val="single"/>
        </w:rPr>
        <w:t xml:space="preserve">   </w:t>
      </w:r>
      <w:r>
        <w:rPr>
          <w:rFonts w:hint="eastAsia" w:ascii="仿宋" w:hAnsi="仿宋" w:eastAsia="仿宋" w:cs="仿宋"/>
          <w:color w:val="auto"/>
          <w:spacing w:val="6"/>
          <w:sz w:val="21"/>
          <w:szCs w:val="21"/>
          <w:highlight w:val="none"/>
          <w:u w:val="single"/>
          <w:lang w:eastAsia="zh-CN"/>
        </w:rPr>
        <w:t>仙居县项目碳排放数字化管理项目</w:t>
      </w:r>
      <w:r>
        <w:rPr>
          <w:rFonts w:hint="eastAsia" w:ascii="仿宋" w:hAnsi="仿宋" w:eastAsia="仿宋" w:cs="仿宋"/>
          <w:color w:val="auto"/>
          <w:spacing w:val="6"/>
          <w:szCs w:val="21"/>
          <w:highlight w:val="none"/>
          <w:u w:val="single"/>
        </w:rPr>
        <w:t xml:space="preserve"> </w:t>
      </w:r>
      <w:r>
        <w:rPr>
          <w:rFonts w:hint="eastAsia" w:ascii="仿宋" w:hAnsi="仿宋" w:eastAsia="仿宋" w:cs="仿宋"/>
          <w:color w:val="auto"/>
          <w:szCs w:val="21"/>
          <w:highlight w:val="none"/>
        </w:rPr>
        <w:t>项目（项目编号：</w:t>
      </w:r>
      <w:r>
        <w:rPr>
          <w:rFonts w:hint="eastAsia" w:ascii="仿宋" w:hAnsi="仿宋" w:eastAsia="仿宋" w:cs="仿宋"/>
          <w:color w:val="auto"/>
          <w:spacing w:val="6"/>
          <w:szCs w:val="24"/>
          <w:highlight w:val="none"/>
          <w:u w:val="single"/>
          <w:lang w:eastAsia="zh-CN"/>
        </w:rPr>
        <w:t>TZJX-2023-0061</w:t>
      </w:r>
      <w:r>
        <w:rPr>
          <w:rFonts w:hint="eastAsia" w:ascii="仿宋" w:hAnsi="仿宋" w:eastAsia="仿宋" w:cs="仿宋"/>
          <w:color w:val="auto"/>
          <w:spacing w:val="6"/>
          <w:szCs w:val="21"/>
          <w:highlight w:val="none"/>
        </w:rPr>
        <w:t>）采购活动提供本单位制造的货物（由本单位承担工程/提供服务），或者提供其他残疾人福利性单位制造的货物（不包括使用非残疾人福利性单位注册商标的货物）。</w:t>
      </w:r>
    </w:p>
    <w:p>
      <w:pPr>
        <w:spacing w:line="340" w:lineRule="atLeast"/>
        <w:ind w:firstLine="444" w:firstLineChars="200"/>
        <w:rPr>
          <w:rFonts w:hint="eastAsia"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本单位对上述声明的真实性负责。如有虚假，将依法承担相应责任。</w:t>
      </w:r>
    </w:p>
    <w:p>
      <w:pPr>
        <w:tabs>
          <w:tab w:val="left" w:pos="4860"/>
        </w:tabs>
        <w:spacing w:line="340" w:lineRule="atLeast"/>
        <w:ind w:firstLine="504"/>
        <w:jc w:val="center"/>
        <w:rPr>
          <w:rFonts w:hint="eastAsia"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 xml:space="preserve">           </w:t>
      </w:r>
    </w:p>
    <w:p>
      <w:pPr>
        <w:snapToGrid w:val="0"/>
        <w:spacing w:line="340" w:lineRule="atLeast"/>
        <w:rPr>
          <w:rFonts w:hint="eastAsia" w:ascii="仿宋" w:hAnsi="仿宋" w:eastAsia="仿宋" w:cs="仿宋"/>
          <w:color w:val="auto"/>
          <w:szCs w:val="21"/>
          <w:highlight w:val="none"/>
        </w:rPr>
      </w:pPr>
      <w:r>
        <w:rPr>
          <w:rFonts w:hint="eastAsia" w:ascii="仿宋" w:hAnsi="仿宋" w:eastAsia="仿宋" w:cs="仿宋"/>
          <w:color w:val="auto"/>
          <w:spacing w:val="6"/>
          <w:szCs w:val="21"/>
          <w:highlight w:val="none"/>
        </w:rPr>
        <w:t xml:space="preserve">                           </w:t>
      </w:r>
      <w:r>
        <w:rPr>
          <w:rFonts w:hint="eastAsia" w:ascii="仿宋" w:hAnsi="仿宋" w:eastAsia="仿宋" w:cs="仿宋"/>
          <w:color w:val="auto"/>
          <w:szCs w:val="21"/>
          <w:highlight w:val="none"/>
          <w:lang w:val="en-US" w:eastAsia="zh-CN"/>
        </w:rPr>
        <w:t>磋商供应商</w:t>
      </w:r>
      <w:r>
        <w:rPr>
          <w:rFonts w:hint="eastAsia" w:ascii="仿宋" w:hAnsi="仿宋" w:eastAsia="仿宋" w:cs="仿宋"/>
          <w:color w:val="auto"/>
          <w:szCs w:val="21"/>
          <w:highlight w:val="none"/>
        </w:rPr>
        <w:t xml:space="preserve">（盖单位章）： </w:t>
      </w:r>
    </w:p>
    <w:p>
      <w:pPr>
        <w:snapToGrid w:val="0"/>
        <w:spacing w:line="340" w:lineRule="atLeast"/>
        <w:ind w:firstLine="3150" w:firstLineChars="1500"/>
        <w:rPr>
          <w:rFonts w:hint="eastAsia" w:ascii="仿宋" w:hAnsi="仿宋" w:eastAsia="仿宋" w:cs="仿宋"/>
          <w:color w:val="auto"/>
          <w:szCs w:val="21"/>
          <w:highlight w:val="none"/>
        </w:rPr>
      </w:pPr>
      <w:r>
        <w:rPr>
          <w:rFonts w:hint="eastAsia" w:ascii="仿宋" w:hAnsi="仿宋" w:eastAsia="仿宋" w:cs="仿宋"/>
          <w:color w:val="auto"/>
          <w:szCs w:val="21"/>
          <w:highlight w:val="none"/>
        </w:rPr>
        <w:t xml:space="preserve">法定代表人或委托代理人（盖章或签字）：    </w:t>
      </w:r>
    </w:p>
    <w:p>
      <w:pPr>
        <w:spacing w:line="340" w:lineRule="atLeast"/>
        <w:ind w:firstLine="3150" w:firstLineChars="1500"/>
        <w:rPr>
          <w:rFonts w:hint="eastAsia" w:ascii="仿宋" w:hAnsi="仿宋" w:eastAsia="仿宋" w:cs="仿宋"/>
          <w:b/>
          <w:color w:val="auto"/>
          <w:szCs w:val="21"/>
          <w:highlight w:val="none"/>
        </w:rPr>
      </w:pPr>
      <w:r>
        <w:rPr>
          <w:rFonts w:hint="eastAsia" w:ascii="仿宋" w:hAnsi="仿宋" w:eastAsia="仿宋" w:cs="仿宋"/>
          <w:color w:val="auto"/>
          <w:szCs w:val="21"/>
          <w:highlight w:val="none"/>
        </w:rPr>
        <w:t>日期：     年   月　 日</w:t>
      </w:r>
    </w:p>
    <w:p>
      <w:pPr>
        <w:widowControl/>
        <w:spacing w:line="340" w:lineRule="atLeast"/>
        <w:ind w:firstLine="5040"/>
        <w:rPr>
          <w:rFonts w:hint="eastAsia" w:ascii="仿宋" w:hAnsi="仿宋" w:eastAsia="仿宋" w:cs="仿宋"/>
          <w:color w:val="auto"/>
          <w:spacing w:val="6"/>
          <w:szCs w:val="21"/>
          <w:highlight w:val="none"/>
        </w:rPr>
      </w:pPr>
    </w:p>
    <w:p>
      <w:pPr>
        <w:widowControl/>
        <w:spacing w:line="340" w:lineRule="atLeast"/>
        <w:rPr>
          <w:rFonts w:hint="eastAsia" w:ascii="仿宋" w:hAnsi="仿宋" w:eastAsia="仿宋" w:cs="仿宋"/>
          <w:color w:val="auto"/>
          <w:spacing w:val="6"/>
          <w:szCs w:val="21"/>
          <w:highlight w:val="none"/>
        </w:rPr>
      </w:pPr>
    </w:p>
    <w:p>
      <w:pPr>
        <w:spacing w:line="340" w:lineRule="atLeast"/>
        <w:jc w:val="center"/>
        <w:rPr>
          <w:rFonts w:hint="eastAsia" w:ascii="仿宋" w:hAnsi="仿宋" w:eastAsia="仿宋" w:cs="仿宋"/>
          <w:b/>
          <w:color w:val="auto"/>
          <w:szCs w:val="21"/>
          <w:highlight w:val="none"/>
        </w:rPr>
      </w:pPr>
    </w:p>
    <w:p>
      <w:pPr>
        <w:spacing w:line="340" w:lineRule="atLeast"/>
        <w:jc w:val="center"/>
        <w:rPr>
          <w:rFonts w:hint="eastAsia" w:ascii="仿宋" w:hAnsi="仿宋" w:eastAsia="仿宋" w:cs="仿宋"/>
          <w:b/>
          <w:color w:val="auto"/>
          <w:szCs w:val="21"/>
          <w:highlight w:val="none"/>
        </w:rPr>
      </w:pPr>
    </w:p>
    <w:p>
      <w:pPr>
        <w:spacing w:line="340" w:lineRule="atLeast"/>
        <w:jc w:val="center"/>
        <w:rPr>
          <w:rFonts w:hint="eastAsia" w:ascii="仿宋" w:hAnsi="仿宋" w:eastAsia="仿宋" w:cs="仿宋"/>
          <w:b/>
          <w:color w:val="auto"/>
          <w:szCs w:val="21"/>
          <w:highlight w:val="none"/>
        </w:rPr>
      </w:pPr>
    </w:p>
    <w:p>
      <w:pPr>
        <w:pStyle w:val="3"/>
        <w:rPr>
          <w:rFonts w:hint="eastAsia" w:ascii="仿宋" w:hAnsi="仿宋" w:eastAsia="仿宋" w:cs="仿宋"/>
          <w:b w:val="0"/>
          <w:color w:val="auto"/>
          <w:szCs w:val="21"/>
          <w:highlight w:val="none"/>
        </w:rPr>
      </w:pPr>
    </w:p>
    <w:p>
      <w:pPr>
        <w:rPr>
          <w:rFonts w:hint="eastAsia" w:ascii="仿宋" w:hAnsi="仿宋" w:eastAsia="仿宋" w:cs="仿宋"/>
          <w:b/>
          <w:color w:val="auto"/>
          <w:szCs w:val="21"/>
          <w:highlight w:val="none"/>
        </w:rPr>
      </w:pPr>
    </w:p>
    <w:p>
      <w:pPr>
        <w:pStyle w:val="3"/>
        <w:rPr>
          <w:rFonts w:hint="eastAsia" w:ascii="仿宋" w:hAnsi="仿宋" w:eastAsia="仿宋" w:cs="仿宋"/>
          <w:b w:val="0"/>
          <w:color w:val="auto"/>
          <w:szCs w:val="21"/>
          <w:highlight w:val="none"/>
        </w:rPr>
      </w:pPr>
    </w:p>
    <w:p>
      <w:pPr>
        <w:rPr>
          <w:rFonts w:hint="eastAsia" w:ascii="仿宋" w:hAnsi="仿宋" w:eastAsia="仿宋" w:cs="仿宋"/>
          <w:b/>
          <w:color w:val="auto"/>
          <w:szCs w:val="21"/>
          <w:highlight w:val="none"/>
        </w:rPr>
      </w:pPr>
    </w:p>
    <w:p>
      <w:pPr>
        <w:pStyle w:val="3"/>
        <w:rPr>
          <w:rFonts w:hint="eastAsia" w:ascii="仿宋" w:hAnsi="仿宋" w:eastAsia="仿宋" w:cs="仿宋"/>
          <w:b w:val="0"/>
          <w:color w:val="auto"/>
          <w:szCs w:val="21"/>
          <w:highlight w:val="none"/>
        </w:rPr>
      </w:pPr>
    </w:p>
    <w:p>
      <w:pPr>
        <w:rPr>
          <w:rFonts w:hint="eastAsia" w:ascii="仿宋" w:hAnsi="仿宋" w:eastAsia="仿宋" w:cs="仿宋"/>
          <w:b/>
          <w:color w:val="auto"/>
          <w:szCs w:val="21"/>
          <w:highlight w:val="none"/>
        </w:rPr>
      </w:pPr>
    </w:p>
    <w:p>
      <w:pPr>
        <w:pStyle w:val="3"/>
        <w:rPr>
          <w:rFonts w:hint="eastAsia" w:ascii="仿宋" w:hAnsi="仿宋" w:eastAsia="仿宋" w:cs="仿宋"/>
          <w:b w:val="0"/>
          <w:color w:val="auto"/>
          <w:szCs w:val="21"/>
          <w:highlight w:val="none"/>
        </w:rPr>
      </w:pPr>
    </w:p>
    <w:p>
      <w:pPr>
        <w:rPr>
          <w:rFonts w:hint="eastAsia" w:ascii="仿宋" w:hAnsi="仿宋" w:eastAsia="仿宋" w:cs="仿宋"/>
          <w:color w:val="auto"/>
          <w:highlight w:val="none"/>
        </w:rPr>
      </w:pPr>
    </w:p>
    <w:p>
      <w:pPr>
        <w:spacing w:line="340" w:lineRule="atLeast"/>
        <w:jc w:val="center"/>
        <w:rPr>
          <w:rFonts w:hint="eastAsia" w:ascii="仿宋" w:hAnsi="仿宋" w:eastAsia="仿宋" w:cs="仿宋"/>
          <w:b/>
          <w:color w:val="auto"/>
          <w:szCs w:val="21"/>
          <w:highlight w:val="none"/>
        </w:rPr>
      </w:pPr>
    </w:p>
    <w:p>
      <w:pPr>
        <w:spacing w:line="340" w:lineRule="atLeast"/>
        <w:jc w:val="left"/>
        <w:rPr>
          <w:rFonts w:hint="eastAsia" w:ascii="仿宋" w:hAnsi="仿宋" w:eastAsia="仿宋" w:cs="仿宋"/>
          <w:b/>
          <w:color w:val="auto"/>
          <w:szCs w:val="21"/>
          <w:highlight w:val="none"/>
        </w:rPr>
      </w:pPr>
      <w:r>
        <w:rPr>
          <w:rFonts w:hint="eastAsia" w:ascii="仿宋" w:hAnsi="仿宋" w:eastAsia="仿宋" w:cs="仿宋"/>
          <w:b/>
          <w:bCs/>
          <w:color w:val="auto"/>
          <w:sz w:val="28"/>
          <w:szCs w:val="28"/>
          <w:highlight w:val="none"/>
        </w:rPr>
        <w:t>附件</w:t>
      </w:r>
      <w:r>
        <w:rPr>
          <w:rFonts w:hint="eastAsia" w:ascii="仿宋" w:hAnsi="仿宋" w:eastAsia="仿宋" w:cs="仿宋"/>
          <w:b/>
          <w:bCs/>
          <w:color w:val="auto"/>
          <w:sz w:val="28"/>
          <w:szCs w:val="28"/>
          <w:highlight w:val="none"/>
          <w:lang w:val="en-US" w:eastAsia="zh-CN"/>
        </w:rPr>
        <w:t>10：</w:t>
      </w:r>
    </w:p>
    <w:p>
      <w:pPr>
        <w:jc w:val="center"/>
        <w:rPr>
          <w:rFonts w:hint="eastAsia" w:ascii="仿宋" w:hAnsi="仿宋" w:eastAsia="仿宋" w:cs="仿宋"/>
          <w:b/>
          <w:bCs/>
          <w:color w:val="auto"/>
          <w:sz w:val="24"/>
          <w:highlight w:val="none"/>
          <w:lang w:val="en-GB"/>
        </w:rPr>
      </w:pPr>
      <w:r>
        <w:rPr>
          <w:rFonts w:hint="eastAsia" w:ascii="仿宋" w:hAnsi="仿宋" w:eastAsia="仿宋" w:cs="仿宋"/>
          <w:b/>
          <w:bCs/>
          <w:color w:val="auto"/>
          <w:sz w:val="24"/>
          <w:highlight w:val="none"/>
          <w:lang w:val="en-GB"/>
        </w:rPr>
        <w:t>监狱企业</w:t>
      </w:r>
      <w:r>
        <w:rPr>
          <w:rFonts w:hint="eastAsia" w:ascii="仿宋" w:hAnsi="仿宋" w:eastAsia="仿宋" w:cs="仿宋"/>
          <w:b/>
          <w:bCs/>
          <w:color w:val="auto"/>
          <w:sz w:val="24"/>
          <w:highlight w:val="none"/>
        </w:rPr>
        <w:t>（如有）</w:t>
      </w:r>
    </w:p>
    <w:p>
      <w:pPr>
        <w:spacing w:line="588" w:lineRule="exact"/>
        <w:ind w:firstLine="464" w:firstLineChars="200"/>
        <w:rPr>
          <w:rFonts w:hint="eastAsia" w:ascii="仿宋" w:hAnsi="仿宋" w:eastAsia="仿宋" w:cs="仿宋"/>
          <w:color w:val="auto"/>
          <w:spacing w:val="6"/>
          <w:sz w:val="22"/>
          <w:szCs w:val="22"/>
          <w:highlight w:val="none"/>
        </w:rPr>
      </w:pPr>
      <w:r>
        <w:rPr>
          <w:rFonts w:hint="eastAsia" w:ascii="仿宋" w:hAnsi="仿宋" w:eastAsia="仿宋" w:cs="仿宋"/>
          <w:color w:val="auto"/>
          <w:spacing w:val="6"/>
          <w:sz w:val="22"/>
          <w:szCs w:val="22"/>
          <w:highlight w:val="none"/>
          <w:lang w:val="zh-CN"/>
        </w:rPr>
        <w:t>监狱企业参加政府采购活动时，应当提供由省级以上监狱管理局、戒毒管理局（含新疆生产建设兵团）出具的属于监狱企业的证明文件，</w:t>
      </w:r>
      <w:r>
        <w:rPr>
          <w:rFonts w:hint="eastAsia" w:ascii="仿宋" w:hAnsi="仿宋" w:eastAsia="仿宋" w:cs="仿宋"/>
          <w:b/>
          <w:bCs/>
          <w:color w:val="auto"/>
          <w:spacing w:val="6"/>
          <w:sz w:val="22"/>
          <w:szCs w:val="22"/>
          <w:highlight w:val="none"/>
          <w:u w:val="single"/>
          <w:lang w:val="zh-CN"/>
        </w:rPr>
        <w:t>视同小型、微型企业，享受小微企业政府采购优惠政策；</w:t>
      </w:r>
    </w:p>
    <w:p>
      <w:pPr>
        <w:spacing w:line="340" w:lineRule="atLeast"/>
        <w:jc w:val="center"/>
        <w:rPr>
          <w:rFonts w:hint="eastAsia" w:ascii="仿宋" w:hAnsi="仿宋" w:eastAsia="仿宋" w:cs="仿宋"/>
          <w:b/>
          <w:color w:val="auto"/>
          <w:szCs w:val="21"/>
          <w:highlight w:val="none"/>
        </w:rPr>
      </w:pPr>
    </w:p>
    <w:p>
      <w:pPr>
        <w:spacing w:line="340" w:lineRule="atLeast"/>
        <w:jc w:val="center"/>
        <w:rPr>
          <w:rFonts w:hint="eastAsia" w:ascii="仿宋" w:hAnsi="仿宋" w:eastAsia="仿宋" w:cs="仿宋"/>
          <w:b/>
          <w:color w:val="auto"/>
          <w:szCs w:val="21"/>
          <w:highlight w:val="none"/>
        </w:rPr>
      </w:pPr>
    </w:p>
    <w:p>
      <w:pPr>
        <w:spacing w:line="340" w:lineRule="atLeast"/>
        <w:jc w:val="center"/>
        <w:rPr>
          <w:rFonts w:hint="eastAsia" w:ascii="仿宋" w:hAnsi="仿宋" w:eastAsia="仿宋" w:cs="仿宋"/>
          <w:b/>
          <w:color w:val="auto"/>
          <w:szCs w:val="21"/>
          <w:highlight w:val="none"/>
        </w:rPr>
      </w:pPr>
    </w:p>
    <w:p>
      <w:pPr>
        <w:spacing w:line="340" w:lineRule="atLeast"/>
        <w:jc w:val="center"/>
        <w:rPr>
          <w:rFonts w:hint="eastAsia" w:ascii="仿宋" w:hAnsi="仿宋" w:eastAsia="仿宋" w:cs="仿宋"/>
          <w:b/>
          <w:color w:val="auto"/>
          <w:szCs w:val="21"/>
          <w:highlight w:val="none"/>
        </w:rPr>
      </w:pPr>
    </w:p>
    <w:p>
      <w:pPr>
        <w:spacing w:line="340" w:lineRule="atLeast"/>
        <w:jc w:val="center"/>
        <w:rPr>
          <w:rFonts w:hint="eastAsia" w:ascii="仿宋" w:hAnsi="仿宋" w:eastAsia="仿宋" w:cs="仿宋"/>
          <w:b/>
          <w:color w:val="auto"/>
          <w:szCs w:val="21"/>
          <w:highlight w:val="none"/>
        </w:rPr>
      </w:pPr>
    </w:p>
    <w:p>
      <w:pPr>
        <w:spacing w:line="340" w:lineRule="atLeast"/>
        <w:jc w:val="center"/>
        <w:rPr>
          <w:rFonts w:hint="eastAsia" w:ascii="仿宋" w:hAnsi="仿宋" w:eastAsia="仿宋" w:cs="仿宋"/>
          <w:b/>
          <w:color w:val="auto"/>
          <w:szCs w:val="21"/>
          <w:highlight w:val="none"/>
        </w:rPr>
      </w:pPr>
    </w:p>
    <w:p>
      <w:pPr>
        <w:spacing w:line="340" w:lineRule="atLeast"/>
        <w:rPr>
          <w:rFonts w:hint="eastAsia" w:ascii="仿宋" w:hAnsi="仿宋" w:eastAsia="仿宋" w:cs="仿宋"/>
          <w:b/>
          <w:color w:val="auto"/>
          <w:sz w:val="32"/>
          <w:szCs w:val="32"/>
          <w:highlight w:val="none"/>
          <w:lang w:val="en-GB"/>
        </w:rPr>
      </w:pPr>
    </w:p>
    <w:p>
      <w:pPr>
        <w:pStyle w:val="9"/>
        <w:spacing w:line="240" w:lineRule="auto"/>
        <w:rPr>
          <w:rFonts w:hint="eastAsia" w:ascii="仿宋" w:hAnsi="仿宋" w:eastAsia="仿宋" w:cs="仿宋"/>
          <w:color w:val="auto"/>
          <w:highlight w:val="none"/>
          <w:lang w:val="en-US" w:eastAsia="zh-CN"/>
        </w:rPr>
      </w:pPr>
      <w:r>
        <w:rPr>
          <w:rFonts w:hint="eastAsia" w:ascii="仿宋" w:hAnsi="仿宋" w:eastAsia="仿宋" w:cs="仿宋"/>
          <w:b/>
          <w:color w:val="auto"/>
          <w:sz w:val="24"/>
          <w:szCs w:val="20"/>
          <w:highlight w:val="none"/>
        </w:rPr>
        <w:br w:type="page"/>
      </w:r>
      <w:r>
        <w:rPr>
          <w:rFonts w:hint="eastAsia" w:ascii="仿宋" w:hAnsi="仿宋" w:eastAsia="仿宋" w:cs="仿宋"/>
          <w:b/>
          <w:color w:val="auto"/>
          <w:sz w:val="24"/>
          <w:szCs w:val="20"/>
          <w:highlight w:val="none"/>
        </w:rPr>
        <w:t>附件</w:t>
      </w:r>
      <w:r>
        <w:rPr>
          <w:rFonts w:hint="eastAsia" w:ascii="仿宋" w:hAnsi="仿宋" w:eastAsia="仿宋" w:cs="仿宋"/>
          <w:b/>
          <w:color w:val="auto"/>
          <w:sz w:val="24"/>
          <w:szCs w:val="20"/>
          <w:highlight w:val="none"/>
          <w:lang w:val="en-US" w:eastAsia="zh-CN"/>
        </w:rPr>
        <w:t>11</w:t>
      </w:r>
    </w:p>
    <w:p>
      <w:pPr>
        <w:spacing w:before="156" w:after="156" w:line="240" w:lineRule="auto"/>
        <w:jc w:val="center"/>
        <w:rPr>
          <w:rFonts w:hint="eastAsia" w:ascii="仿宋" w:hAnsi="仿宋" w:eastAsia="仿宋" w:cs="仿宋"/>
          <w:b/>
          <w:bCs/>
          <w:color w:val="auto"/>
          <w:sz w:val="30"/>
          <w:szCs w:val="30"/>
          <w:highlight w:val="none"/>
        </w:rPr>
      </w:pPr>
      <w:r>
        <w:rPr>
          <w:rFonts w:hint="eastAsia" w:ascii="仿宋" w:hAnsi="仿宋" w:eastAsia="仿宋" w:cs="仿宋"/>
          <w:b/>
          <w:bCs/>
          <w:color w:val="auto"/>
          <w:sz w:val="30"/>
          <w:szCs w:val="30"/>
          <w:highlight w:val="none"/>
        </w:rPr>
        <w:t>专家评分索引表</w:t>
      </w:r>
    </w:p>
    <w:p>
      <w:pPr>
        <w:spacing w:before="156" w:after="156" w:line="240" w:lineRule="auto"/>
        <w:jc w:val="left"/>
        <w:rPr>
          <w:rFonts w:hint="eastAsia" w:ascii="仿宋" w:hAnsi="仿宋" w:eastAsia="仿宋" w:cs="仿宋"/>
          <w:color w:val="auto"/>
          <w:highlight w:val="none"/>
        </w:rPr>
      </w:pPr>
      <w:r>
        <w:rPr>
          <w:rFonts w:hint="eastAsia" w:ascii="仿宋" w:hAnsi="仿宋" w:eastAsia="仿宋" w:cs="仿宋"/>
          <w:color w:val="auto"/>
          <w:sz w:val="21"/>
          <w:szCs w:val="21"/>
          <w:highlight w:val="none"/>
        </w:rPr>
        <w:t>项目名称</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pacing w:val="6"/>
          <w:sz w:val="21"/>
          <w:szCs w:val="21"/>
          <w:highlight w:val="none"/>
          <w:u w:val="none"/>
          <w:lang w:eastAsia="zh-CN"/>
        </w:rPr>
        <w:t>仙居县项目碳排放数字化管理项目</w:t>
      </w:r>
      <w:r>
        <w:rPr>
          <w:rFonts w:hint="eastAsia" w:ascii="仿宋" w:hAnsi="仿宋" w:eastAsia="仿宋" w:cs="仿宋"/>
          <w:color w:val="auto"/>
          <w:highlight w:val="none"/>
          <w:u w:val="none"/>
        </w:rPr>
        <w:t xml:space="preserve"> </w:t>
      </w:r>
    </w:p>
    <w:tbl>
      <w:tblPr>
        <w:tblStyle w:val="24"/>
        <w:tblW w:w="0" w:type="auto"/>
        <w:jc w:val="center"/>
        <w:tblLayout w:type="fixed"/>
        <w:tblCellMar>
          <w:top w:w="0" w:type="dxa"/>
          <w:left w:w="0" w:type="dxa"/>
          <w:bottom w:w="0" w:type="dxa"/>
          <w:right w:w="0" w:type="dxa"/>
        </w:tblCellMar>
      </w:tblPr>
      <w:tblGrid>
        <w:gridCol w:w="837"/>
        <w:gridCol w:w="4661"/>
        <w:gridCol w:w="1141"/>
        <w:gridCol w:w="2060"/>
      </w:tblGrid>
      <w:tr>
        <w:tblPrEx>
          <w:tblCellMar>
            <w:top w:w="0" w:type="dxa"/>
            <w:left w:w="0" w:type="dxa"/>
            <w:bottom w:w="0" w:type="dxa"/>
            <w:right w:w="0" w:type="dxa"/>
          </w:tblCellMar>
        </w:tblPrEx>
        <w:trPr>
          <w:trHeight w:val="765" w:hRule="atLeast"/>
          <w:jc w:val="center"/>
        </w:trPr>
        <w:tc>
          <w:tcPr>
            <w:tcW w:w="837"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pPr>
              <w:spacing w:line="360" w:lineRule="exact"/>
              <w:jc w:val="center"/>
              <w:rPr>
                <w:rFonts w:hint="eastAsia" w:ascii="仿宋" w:hAnsi="仿宋" w:eastAsia="仿宋" w:cs="仿宋"/>
                <w:b/>
                <w:color w:val="auto"/>
                <w:highlight w:val="none"/>
              </w:rPr>
            </w:pPr>
            <w:r>
              <w:rPr>
                <w:rFonts w:hint="eastAsia" w:ascii="仿宋" w:hAnsi="仿宋" w:eastAsia="仿宋" w:cs="仿宋"/>
                <w:b/>
                <w:color w:val="auto"/>
                <w:highlight w:val="none"/>
              </w:rPr>
              <w:t>序号</w:t>
            </w:r>
          </w:p>
        </w:tc>
        <w:tc>
          <w:tcPr>
            <w:tcW w:w="4661"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pPr>
              <w:spacing w:line="360" w:lineRule="exact"/>
              <w:jc w:val="center"/>
              <w:rPr>
                <w:rFonts w:hint="eastAsia" w:ascii="仿宋" w:hAnsi="仿宋" w:eastAsia="仿宋" w:cs="仿宋"/>
                <w:b/>
                <w:color w:val="auto"/>
                <w:highlight w:val="none"/>
              </w:rPr>
            </w:pPr>
            <w:r>
              <w:rPr>
                <w:rFonts w:hint="eastAsia" w:ascii="仿宋" w:hAnsi="仿宋" w:eastAsia="仿宋" w:cs="仿宋"/>
                <w:b/>
                <w:color w:val="auto"/>
                <w:highlight w:val="none"/>
              </w:rPr>
              <w:t>评分内容</w:t>
            </w:r>
          </w:p>
        </w:tc>
        <w:tc>
          <w:tcPr>
            <w:tcW w:w="1141"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pPr>
              <w:spacing w:line="360" w:lineRule="exact"/>
              <w:jc w:val="center"/>
              <w:rPr>
                <w:rFonts w:hint="eastAsia" w:ascii="仿宋" w:hAnsi="仿宋" w:eastAsia="仿宋" w:cs="仿宋"/>
                <w:b/>
                <w:color w:val="auto"/>
                <w:highlight w:val="none"/>
              </w:rPr>
            </w:pPr>
            <w:r>
              <w:rPr>
                <w:rFonts w:hint="eastAsia" w:ascii="仿宋" w:hAnsi="仿宋" w:eastAsia="仿宋" w:cs="仿宋"/>
                <w:b/>
                <w:color w:val="auto"/>
                <w:highlight w:val="none"/>
              </w:rPr>
              <w:t>自评分</w:t>
            </w:r>
          </w:p>
        </w:tc>
        <w:tc>
          <w:tcPr>
            <w:tcW w:w="2060"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pPr>
              <w:spacing w:line="360" w:lineRule="exact"/>
              <w:jc w:val="center"/>
              <w:rPr>
                <w:rFonts w:hint="eastAsia" w:ascii="仿宋" w:hAnsi="仿宋" w:eastAsia="仿宋" w:cs="仿宋"/>
                <w:b/>
                <w:color w:val="auto"/>
                <w:highlight w:val="none"/>
              </w:rPr>
            </w:pPr>
            <w:r>
              <w:rPr>
                <w:rFonts w:hint="eastAsia" w:ascii="仿宋" w:hAnsi="仿宋" w:eastAsia="仿宋" w:cs="仿宋"/>
                <w:b/>
                <w:color w:val="auto"/>
                <w:highlight w:val="none"/>
              </w:rPr>
              <w:t>在</w:t>
            </w:r>
            <w:r>
              <w:rPr>
                <w:rFonts w:hint="eastAsia" w:ascii="仿宋" w:hAnsi="仿宋" w:eastAsia="仿宋" w:cs="仿宋"/>
                <w:b/>
                <w:color w:val="auto"/>
                <w:highlight w:val="none"/>
                <w:lang w:val="en-US" w:eastAsia="zh-CN"/>
              </w:rPr>
              <w:t>响应</w:t>
            </w:r>
            <w:r>
              <w:rPr>
                <w:rFonts w:hint="eastAsia" w:ascii="仿宋" w:hAnsi="仿宋" w:eastAsia="仿宋" w:cs="仿宋"/>
                <w:b/>
                <w:color w:val="auto"/>
                <w:highlight w:val="none"/>
              </w:rPr>
              <w:t>文件中所对应的页码</w:t>
            </w:r>
          </w:p>
        </w:tc>
      </w:tr>
      <w:tr>
        <w:trPr>
          <w:trHeight w:val="516" w:hRule="atLeast"/>
          <w:jc w:val="center"/>
        </w:trPr>
        <w:tc>
          <w:tcPr>
            <w:tcW w:w="837"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pPr>
              <w:spacing w:line="290" w:lineRule="exact"/>
              <w:jc w:val="center"/>
              <w:rPr>
                <w:rFonts w:hint="eastAsia" w:ascii="仿宋" w:hAnsi="仿宋" w:eastAsia="仿宋" w:cs="仿宋"/>
                <w:color w:val="auto"/>
                <w:highlight w:val="none"/>
              </w:rPr>
            </w:pPr>
            <w:r>
              <w:rPr>
                <w:rFonts w:hint="eastAsia" w:ascii="仿宋" w:hAnsi="仿宋" w:eastAsia="仿宋" w:cs="仿宋"/>
                <w:color w:val="auto"/>
                <w:highlight w:val="none"/>
              </w:rPr>
              <w:t>1</w:t>
            </w:r>
          </w:p>
        </w:tc>
        <w:tc>
          <w:tcPr>
            <w:tcW w:w="4661"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pPr>
              <w:spacing w:line="290" w:lineRule="exact"/>
              <w:jc w:val="center"/>
              <w:rPr>
                <w:rFonts w:hint="eastAsia" w:ascii="仿宋" w:hAnsi="仿宋" w:eastAsia="仿宋" w:cs="仿宋"/>
                <w:b/>
                <w:color w:val="auto"/>
                <w:highlight w:val="none"/>
              </w:rPr>
            </w:pPr>
          </w:p>
        </w:tc>
        <w:tc>
          <w:tcPr>
            <w:tcW w:w="1141"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pPr>
              <w:snapToGrid w:val="0"/>
              <w:spacing w:line="360" w:lineRule="exact"/>
              <w:jc w:val="center"/>
              <w:rPr>
                <w:rFonts w:hint="eastAsia" w:ascii="仿宋" w:hAnsi="仿宋" w:eastAsia="仿宋" w:cs="仿宋"/>
                <w:color w:val="auto"/>
                <w:highlight w:val="none"/>
              </w:rPr>
            </w:pPr>
          </w:p>
        </w:tc>
        <w:tc>
          <w:tcPr>
            <w:tcW w:w="2060"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pPr>
              <w:spacing w:line="360" w:lineRule="exact"/>
              <w:rPr>
                <w:rFonts w:hint="eastAsia" w:ascii="仿宋" w:hAnsi="仿宋" w:eastAsia="仿宋" w:cs="仿宋"/>
                <w:color w:val="auto"/>
                <w:highlight w:val="none"/>
              </w:rPr>
            </w:pPr>
          </w:p>
        </w:tc>
      </w:tr>
      <w:tr>
        <w:tblPrEx>
          <w:tblCellMar>
            <w:top w:w="0" w:type="dxa"/>
            <w:left w:w="0" w:type="dxa"/>
            <w:bottom w:w="0" w:type="dxa"/>
            <w:right w:w="0" w:type="dxa"/>
          </w:tblCellMar>
        </w:tblPrEx>
        <w:trPr>
          <w:trHeight w:val="452" w:hRule="atLeast"/>
          <w:jc w:val="center"/>
        </w:trPr>
        <w:tc>
          <w:tcPr>
            <w:tcW w:w="837"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pPr>
              <w:spacing w:line="290" w:lineRule="exact"/>
              <w:jc w:val="center"/>
              <w:rPr>
                <w:rFonts w:hint="eastAsia" w:ascii="仿宋" w:hAnsi="仿宋" w:eastAsia="仿宋" w:cs="仿宋"/>
                <w:color w:val="auto"/>
                <w:highlight w:val="none"/>
              </w:rPr>
            </w:pPr>
            <w:r>
              <w:rPr>
                <w:rFonts w:hint="eastAsia" w:ascii="仿宋" w:hAnsi="仿宋" w:eastAsia="仿宋" w:cs="仿宋"/>
                <w:color w:val="auto"/>
                <w:highlight w:val="none"/>
              </w:rPr>
              <w:t>2</w:t>
            </w:r>
          </w:p>
        </w:tc>
        <w:tc>
          <w:tcPr>
            <w:tcW w:w="4661"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pPr>
              <w:spacing w:line="290" w:lineRule="exact"/>
              <w:jc w:val="center"/>
              <w:rPr>
                <w:rFonts w:hint="eastAsia" w:ascii="仿宋" w:hAnsi="仿宋" w:eastAsia="仿宋" w:cs="仿宋"/>
                <w:b/>
                <w:color w:val="auto"/>
                <w:highlight w:val="none"/>
              </w:rPr>
            </w:pPr>
          </w:p>
        </w:tc>
        <w:tc>
          <w:tcPr>
            <w:tcW w:w="1141"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pPr>
              <w:snapToGrid w:val="0"/>
              <w:spacing w:line="360" w:lineRule="exact"/>
              <w:jc w:val="center"/>
              <w:rPr>
                <w:rFonts w:hint="eastAsia" w:ascii="仿宋" w:hAnsi="仿宋" w:eastAsia="仿宋" w:cs="仿宋"/>
                <w:color w:val="auto"/>
                <w:highlight w:val="none"/>
              </w:rPr>
            </w:pPr>
          </w:p>
        </w:tc>
        <w:tc>
          <w:tcPr>
            <w:tcW w:w="2060"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pPr>
              <w:spacing w:line="360" w:lineRule="exact"/>
              <w:rPr>
                <w:rFonts w:hint="eastAsia" w:ascii="仿宋" w:hAnsi="仿宋" w:eastAsia="仿宋" w:cs="仿宋"/>
                <w:color w:val="auto"/>
                <w:highlight w:val="none"/>
              </w:rPr>
            </w:pPr>
          </w:p>
        </w:tc>
      </w:tr>
      <w:tr>
        <w:tblPrEx>
          <w:tblCellMar>
            <w:top w:w="0" w:type="dxa"/>
            <w:left w:w="0" w:type="dxa"/>
            <w:bottom w:w="0" w:type="dxa"/>
            <w:right w:w="0" w:type="dxa"/>
          </w:tblCellMar>
        </w:tblPrEx>
        <w:trPr>
          <w:trHeight w:val="458" w:hRule="atLeast"/>
          <w:jc w:val="center"/>
        </w:trPr>
        <w:tc>
          <w:tcPr>
            <w:tcW w:w="837"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pPr>
              <w:spacing w:line="290" w:lineRule="exact"/>
              <w:jc w:val="center"/>
              <w:rPr>
                <w:rFonts w:hint="eastAsia" w:ascii="仿宋" w:hAnsi="仿宋" w:eastAsia="仿宋" w:cs="仿宋"/>
                <w:color w:val="auto"/>
                <w:highlight w:val="none"/>
              </w:rPr>
            </w:pPr>
            <w:r>
              <w:rPr>
                <w:rFonts w:hint="eastAsia" w:ascii="仿宋" w:hAnsi="仿宋" w:eastAsia="仿宋" w:cs="仿宋"/>
                <w:color w:val="auto"/>
                <w:highlight w:val="none"/>
              </w:rPr>
              <w:t>3</w:t>
            </w:r>
          </w:p>
        </w:tc>
        <w:tc>
          <w:tcPr>
            <w:tcW w:w="4661"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pPr>
              <w:spacing w:line="290" w:lineRule="exact"/>
              <w:jc w:val="center"/>
              <w:rPr>
                <w:rFonts w:hint="eastAsia" w:ascii="仿宋" w:hAnsi="仿宋" w:eastAsia="仿宋" w:cs="仿宋"/>
                <w:b/>
                <w:color w:val="auto"/>
                <w:highlight w:val="none"/>
              </w:rPr>
            </w:pPr>
          </w:p>
        </w:tc>
        <w:tc>
          <w:tcPr>
            <w:tcW w:w="1141"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pPr>
              <w:snapToGrid w:val="0"/>
              <w:spacing w:line="360" w:lineRule="exact"/>
              <w:jc w:val="center"/>
              <w:rPr>
                <w:rFonts w:hint="eastAsia" w:ascii="仿宋" w:hAnsi="仿宋" w:eastAsia="仿宋" w:cs="仿宋"/>
                <w:color w:val="auto"/>
                <w:highlight w:val="none"/>
              </w:rPr>
            </w:pPr>
          </w:p>
        </w:tc>
        <w:tc>
          <w:tcPr>
            <w:tcW w:w="2060"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pPr>
              <w:spacing w:line="360" w:lineRule="exact"/>
              <w:rPr>
                <w:rFonts w:hint="eastAsia" w:ascii="仿宋" w:hAnsi="仿宋" w:eastAsia="仿宋" w:cs="仿宋"/>
                <w:color w:val="auto"/>
                <w:highlight w:val="none"/>
              </w:rPr>
            </w:pPr>
          </w:p>
        </w:tc>
      </w:tr>
      <w:tr>
        <w:tblPrEx>
          <w:tblCellMar>
            <w:top w:w="0" w:type="dxa"/>
            <w:left w:w="0" w:type="dxa"/>
            <w:bottom w:w="0" w:type="dxa"/>
            <w:right w:w="0" w:type="dxa"/>
          </w:tblCellMar>
        </w:tblPrEx>
        <w:trPr>
          <w:trHeight w:val="573" w:hRule="atLeast"/>
          <w:jc w:val="center"/>
        </w:trPr>
        <w:tc>
          <w:tcPr>
            <w:tcW w:w="837"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pPr>
              <w:spacing w:line="290" w:lineRule="exact"/>
              <w:jc w:val="center"/>
              <w:rPr>
                <w:rFonts w:hint="eastAsia" w:ascii="仿宋" w:hAnsi="仿宋" w:eastAsia="仿宋" w:cs="仿宋"/>
                <w:color w:val="auto"/>
                <w:highlight w:val="none"/>
              </w:rPr>
            </w:pPr>
            <w:r>
              <w:rPr>
                <w:rFonts w:hint="eastAsia" w:ascii="仿宋" w:hAnsi="仿宋" w:eastAsia="仿宋" w:cs="仿宋"/>
                <w:color w:val="auto"/>
                <w:highlight w:val="none"/>
              </w:rPr>
              <w:t>4</w:t>
            </w:r>
          </w:p>
        </w:tc>
        <w:tc>
          <w:tcPr>
            <w:tcW w:w="4661"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pPr>
              <w:spacing w:line="290" w:lineRule="exact"/>
              <w:jc w:val="center"/>
              <w:rPr>
                <w:rFonts w:hint="eastAsia" w:ascii="仿宋" w:hAnsi="仿宋" w:eastAsia="仿宋" w:cs="仿宋"/>
                <w:b/>
                <w:color w:val="auto"/>
                <w:highlight w:val="none"/>
              </w:rPr>
            </w:pPr>
          </w:p>
        </w:tc>
        <w:tc>
          <w:tcPr>
            <w:tcW w:w="1141"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pPr>
              <w:snapToGrid w:val="0"/>
              <w:spacing w:line="360" w:lineRule="exact"/>
              <w:jc w:val="center"/>
              <w:rPr>
                <w:rFonts w:hint="eastAsia" w:ascii="仿宋" w:hAnsi="仿宋" w:eastAsia="仿宋" w:cs="仿宋"/>
                <w:color w:val="auto"/>
                <w:highlight w:val="none"/>
              </w:rPr>
            </w:pPr>
          </w:p>
        </w:tc>
        <w:tc>
          <w:tcPr>
            <w:tcW w:w="2060"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pPr>
              <w:spacing w:line="360" w:lineRule="exact"/>
              <w:rPr>
                <w:rFonts w:hint="eastAsia" w:ascii="仿宋" w:hAnsi="仿宋" w:eastAsia="仿宋" w:cs="仿宋"/>
                <w:color w:val="auto"/>
                <w:highlight w:val="none"/>
              </w:rPr>
            </w:pPr>
          </w:p>
        </w:tc>
      </w:tr>
      <w:tr>
        <w:trPr>
          <w:trHeight w:val="573" w:hRule="atLeast"/>
          <w:jc w:val="center"/>
        </w:trPr>
        <w:tc>
          <w:tcPr>
            <w:tcW w:w="837"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pPr>
              <w:spacing w:line="290" w:lineRule="exact"/>
              <w:jc w:val="center"/>
              <w:rPr>
                <w:rFonts w:hint="eastAsia" w:ascii="仿宋" w:hAnsi="仿宋" w:eastAsia="仿宋" w:cs="仿宋"/>
                <w:color w:val="auto"/>
                <w:highlight w:val="none"/>
              </w:rPr>
            </w:pPr>
            <w:r>
              <w:rPr>
                <w:rFonts w:hint="eastAsia" w:ascii="仿宋" w:hAnsi="仿宋" w:eastAsia="仿宋" w:cs="仿宋"/>
                <w:color w:val="auto"/>
                <w:highlight w:val="none"/>
              </w:rPr>
              <w:t>5</w:t>
            </w:r>
          </w:p>
        </w:tc>
        <w:tc>
          <w:tcPr>
            <w:tcW w:w="4661"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pPr>
              <w:spacing w:line="290" w:lineRule="exact"/>
              <w:jc w:val="center"/>
              <w:rPr>
                <w:rFonts w:hint="eastAsia" w:ascii="仿宋" w:hAnsi="仿宋" w:eastAsia="仿宋" w:cs="仿宋"/>
                <w:b/>
                <w:color w:val="auto"/>
                <w:highlight w:val="none"/>
              </w:rPr>
            </w:pPr>
          </w:p>
        </w:tc>
        <w:tc>
          <w:tcPr>
            <w:tcW w:w="1141"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pPr>
              <w:snapToGrid w:val="0"/>
              <w:spacing w:line="360" w:lineRule="exact"/>
              <w:jc w:val="center"/>
              <w:rPr>
                <w:rFonts w:hint="eastAsia" w:ascii="仿宋" w:hAnsi="仿宋" w:eastAsia="仿宋" w:cs="仿宋"/>
                <w:color w:val="auto"/>
                <w:highlight w:val="none"/>
              </w:rPr>
            </w:pPr>
          </w:p>
        </w:tc>
        <w:tc>
          <w:tcPr>
            <w:tcW w:w="2060"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pPr>
              <w:spacing w:line="360" w:lineRule="exact"/>
              <w:rPr>
                <w:rFonts w:hint="eastAsia" w:ascii="仿宋" w:hAnsi="仿宋" w:eastAsia="仿宋" w:cs="仿宋"/>
                <w:color w:val="auto"/>
                <w:highlight w:val="none"/>
              </w:rPr>
            </w:pPr>
          </w:p>
        </w:tc>
      </w:tr>
      <w:tr>
        <w:trPr>
          <w:trHeight w:val="550" w:hRule="atLeast"/>
          <w:jc w:val="center"/>
        </w:trPr>
        <w:tc>
          <w:tcPr>
            <w:tcW w:w="837"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pPr>
              <w:spacing w:line="290" w:lineRule="exact"/>
              <w:jc w:val="center"/>
              <w:rPr>
                <w:rFonts w:hint="eastAsia" w:ascii="仿宋" w:hAnsi="仿宋" w:eastAsia="仿宋" w:cs="仿宋"/>
                <w:color w:val="auto"/>
                <w:highlight w:val="none"/>
              </w:rPr>
            </w:pPr>
            <w:r>
              <w:rPr>
                <w:rFonts w:hint="eastAsia" w:ascii="仿宋" w:hAnsi="仿宋" w:eastAsia="仿宋" w:cs="仿宋"/>
                <w:color w:val="auto"/>
                <w:highlight w:val="none"/>
              </w:rPr>
              <w:t>6</w:t>
            </w:r>
          </w:p>
        </w:tc>
        <w:tc>
          <w:tcPr>
            <w:tcW w:w="4661"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pPr>
              <w:spacing w:line="290" w:lineRule="exact"/>
              <w:jc w:val="center"/>
              <w:rPr>
                <w:rFonts w:hint="eastAsia" w:ascii="仿宋" w:hAnsi="仿宋" w:eastAsia="仿宋" w:cs="仿宋"/>
                <w:b/>
                <w:color w:val="auto"/>
                <w:highlight w:val="none"/>
              </w:rPr>
            </w:pPr>
          </w:p>
        </w:tc>
        <w:tc>
          <w:tcPr>
            <w:tcW w:w="1141"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pPr>
              <w:snapToGrid w:val="0"/>
              <w:spacing w:line="360" w:lineRule="exact"/>
              <w:jc w:val="center"/>
              <w:rPr>
                <w:rFonts w:hint="eastAsia" w:ascii="仿宋" w:hAnsi="仿宋" w:eastAsia="仿宋" w:cs="仿宋"/>
                <w:color w:val="auto"/>
                <w:highlight w:val="none"/>
              </w:rPr>
            </w:pPr>
          </w:p>
        </w:tc>
        <w:tc>
          <w:tcPr>
            <w:tcW w:w="2060"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pPr>
              <w:spacing w:line="360" w:lineRule="exact"/>
              <w:rPr>
                <w:rFonts w:hint="eastAsia" w:ascii="仿宋" w:hAnsi="仿宋" w:eastAsia="仿宋" w:cs="仿宋"/>
                <w:color w:val="auto"/>
                <w:highlight w:val="none"/>
              </w:rPr>
            </w:pPr>
          </w:p>
        </w:tc>
      </w:tr>
      <w:tr>
        <w:tblPrEx>
          <w:tblCellMar>
            <w:top w:w="0" w:type="dxa"/>
            <w:left w:w="0" w:type="dxa"/>
            <w:bottom w:w="0" w:type="dxa"/>
            <w:right w:w="0" w:type="dxa"/>
          </w:tblCellMar>
        </w:tblPrEx>
        <w:trPr>
          <w:trHeight w:val="573" w:hRule="atLeast"/>
          <w:jc w:val="center"/>
        </w:trPr>
        <w:tc>
          <w:tcPr>
            <w:tcW w:w="837"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pPr>
              <w:spacing w:line="290" w:lineRule="exact"/>
              <w:jc w:val="center"/>
              <w:rPr>
                <w:rFonts w:hint="eastAsia" w:ascii="仿宋" w:hAnsi="仿宋" w:eastAsia="仿宋" w:cs="仿宋"/>
                <w:color w:val="auto"/>
                <w:highlight w:val="none"/>
              </w:rPr>
            </w:pPr>
            <w:r>
              <w:rPr>
                <w:rFonts w:hint="eastAsia" w:ascii="仿宋" w:hAnsi="仿宋" w:eastAsia="仿宋" w:cs="仿宋"/>
                <w:color w:val="auto"/>
                <w:highlight w:val="none"/>
              </w:rPr>
              <w:t>7</w:t>
            </w:r>
          </w:p>
        </w:tc>
        <w:tc>
          <w:tcPr>
            <w:tcW w:w="4661"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pPr>
              <w:spacing w:line="290" w:lineRule="exact"/>
              <w:jc w:val="center"/>
              <w:rPr>
                <w:rFonts w:hint="eastAsia" w:ascii="仿宋" w:hAnsi="仿宋" w:eastAsia="仿宋" w:cs="仿宋"/>
                <w:b/>
                <w:color w:val="auto"/>
                <w:highlight w:val="none"/>
              </w:rPr>
            </w:pPr>
          </w:p>
        </w:tc>
        <w:tc>
          <w:tcPr>
            <w:tcW w:w="1141"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pPr>
              <w:snapToGrid w:val="0"/>
              <w:spacing w:line="360" w:lineRule="exact"/>
              <w:jc w:val="center"/>
              <w:rPr>
                <w:rFonts w:hint="eastAsia" w:ascii="仿宋" w:hAnsi="仿宋" w:eastAsia="仿宋" w:cs="仿宋"/>
                <w:color w:val="auto"/>
                <w:highlight w:val="none"/>
              </w:rPr>
            </w:pPr>
          </w:p>
        </w:tc>
        <w:tc>
          <w:tcPr>
            <w:tcW w:w="2060"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pPr>
              <w:spacing w:line="360" w:lineRule="exact"/>
              <w:rPr>
                <w:rFonts w:hint="eastAsia" w:ascii="仿宋" w:hAnsi="仿宋" w:eastAsia="仿宋" w:cs="仿宋"/>
                <w:color w:val="auto"/>
                <w:highlight w:val="none"/>
              </w:rPr>
            </w:pPr>
          </w:p>
        </w:tc>
      </w:tr>
      <w:tr>
        <w:tblPrEx>
          <w:tblCellMar>
            <w:top w:w="0" w:type="dxa"/>
            <w:left w:w="0" w:type="dxa"/>
            <w:bottom w:w="0" w:type="dxa"/>
            <w:right w:w="0" w:type="dxa"/>
          </w:tblCellMar>
        </w:tblPrEx>
        <w:trPr>
          <w:trHeight w:val="666" w:hRule="exact"/>
          <w:jc w:val="center"/>
        </w:trPr>
        <w:tc>
          <w:tcPr>
            <w:tcW w:w="837"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pPr>
              <w:spacing w:line="290" w:lineRule="exact"/>
              <w:jc w:val="center"/>
              <w:rPr>
                <w:rFonts w:hint="eastAsia" w:ascii="仿宋" w:hAnsi="仿宋" w:eastAsia="仿宋" w:cs="仿宋"/>
                <w:color w:val="auto"/>
                <w:highlight w:val="none"/>
              </w:rPr>
            </w:pPr>
            <w:r>
              <w:rPr>
                <w:rFonts w:hint="eastAsia" w:ascii="仿宋" w:hAnsi="仿宋" w:eastAsia="仿宋" w:cs="仿宋"/>
                <w:color w:val="auto"/>
                <w:highlight w:val="none"/>
              </w:rPr>
              <w:t>8</w:t>
            </w:r>
          </w:p>
        </w:tc>
        <w:tc>
          <w:tcPr>
            <w:tcW w:w="4661"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pPr>
              <w:spacing w:line="290" w:lineRule="exact"/>
              <w:jc w:val="center"/>
              <w:rPr>
                <w:rFonts w:hint="eastAsia" w:ascii="仿宋" w:hAnsi="仿宋" w:eastAsia="仿宋" w:cs="仿宋"/>
                <w:b/>
                <w:color w:val="auto"/>
                <w:highlight w:val="none"/>
              </w:rPr>
            </w:pPr>
          </w:p>
        </w:tc>
        <w:tc>
          <w:tcPr>
            <w:tcW w:w="1141"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pPr>
              <w:snapToGrid w:val="0"/>
              <w:spacing w:line="360" w:lineRule="exact"/>
              <w:jc w:val="center"/>
              <w:rPr>
                <w:rFonts w:hint="eastAsia" w:ascii="仿宋" w:hAnsi="仿宋" w:eastAsia="仿宋" w:cs="仿宋"/>
                <w:color w:val="auto"/>
                <w:highlight w:val="none"/>
              </w:rPr>
            </w:pPr>
          </w:p>
        </w:tc>
        <w:tc>
          <w:tcPr>
            <w:tcW w:w="2060"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pPr>
              <w:spacing w:line="360" w:lineRule="exact"/>
              <w:rPr>
                <w:rFonts w:hint="eastAsia" w:ascii="仿宋" w:hAnsi="仿宋" w:eastAsia="仿宋" w:cs="仿宋"/>
                <w:color w:val="auto"/>
                <w:highlight w:val="none"/>
              </w:rPr>
            </w:pPr>
          </w:p>
        </w:tc>
      </w:tr>
      <w:tr>
        <w:tblPrEx>
          <w:tblCellMar>
            <w:top w:w="0" w:type="dxa"/>
            <w:left w:w="0" w:type="dxa"/>
            <w:bottom w:w="0" w:type="dxa"/>
            <w:right w:w="0" w:type="dxa"/>
          </w:tblCellMar>
        </w:tblPrEx>
        <w:trPr>
          <w:trHeight w:val="506" w:hRule="exact"/>
          <w:jc w:val="center"/>
        </w:trPr>
        <w:tc>
          <w:tcPr>
            <w:tcW w:w="837"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pPr>
              <w:spacing w:line="290" w:lineRule="exact"/>
              <w:jc w:val="center"/>
              <w:rPr>
                <w:rFonts w:hint="eastAsia" w:ascii="仿宋" w:hAnsi="仿宋" w:eastAsia="仿宋" w:cs="仿宋"/>
                <w:color w:val="auto"/>
                <w:highlight w:val="none"/>
              </w:rPr>
            </w:pPr>
            <w:r>
              <w:rPr>
                <w:rFonts w:hint="eastAsia" w:ascii="仿宋" w:hAnsi="仿宋" w:eastAsia="仿宋" w:cs="仿宋"/>
                <w:color w:val="auto"/>
                <w:highlight w:val="none"/>
              </w:rPr>
              <w:t>9</w:t>
            </w:r>
          </w:p>
        </w:tc>
        <w:tc>
          <w:tcPr>
            <w:tcW w:w="4661"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pPr>
              <w:spacing w:line="290" w:lineRule="exact"/>
              <w:jc w:val="center"/>
              <w:rPr>
                <w:rFonts w:hint="eastAsia" w:ascii="仿宋" w:hAnsi="仿宋" w:eastAsia="仿宋" w:cs="仿宋"/>
                <w:b/>
                <w:color w:val="auto"/>
                <w:highlight w:val="none"/>
              </w:rPr>
            </w:pPr>
          </w:p>
        </w:tc>
        <w:tc>
          <w:tcPr>
            <w:tcW w:w="1141"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pPr>
              <w:snapToGrid w:val="0"/>
              <w:spacing w:line="360" w:lineRule="exact"/>
              <w:jc w:val="center"/>
              <w:rPr>
                <w:rFonts w:hint="eastAsia" w:ascii="仿宋" w:hAnsi="仿宋" w:eastAsia="仿宋" w:cs="仿宋"/>
                <w:color w:val="auto"/>
                <w:highlight w:val="none"/>
              </w:rPr>
            </w:pPr>
          </w:p>
        </w:tc>
        <w:tc>
          <w:tcPr>
            <w:tcW w:w="2060"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pPr>
              <w:spacing w:line="360" w:lineRule="exact"/>
              <w:rPr>
                <w:rFonts w:hint="eastAsia" w:ascii="仿宋" w:hAnsi="仿宋" w:eastAsia="仿宋" w:cs="仿宋"/>
                <w:color w:val="auto"/>
                <w:highlight w:val="none"/>
              </w:rPr>
            </w:pPr>
          </w:p>
        </w:tc>
      </w:tr>
      <w:tr>
        <w:tblPrEx>
          <w:tblCellMar>
            <w:top w:w="0" w:type="dxa"/>
            <w:left w:w="0" w:type="dxa"/>
            <w:bottom w:w="0" w:type="dxa"/>
            <w:right w:w="0" w:type="dxa"/>
          </w:tblCellMar>
        </w:tblPrEx>
        <w:trPr>
          <w:trHeight w:val="506" w:hRule="exact"/>
          <w:jc w:val="center"/>
        </w:trPr>
        <w:tc>
          <w:tcPr>
            <w:tcW w:w="837"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pPr>
              <w:spacing w:line="290" w:lineRule="exact"/>
              <w:jc w:val="center"/>
              <w:rPr>
                <w:rFonts w:hint="eastAsia" w:ascii="仿宋" w:hAnsi="仿宋" w:eastAsia="仿宋" w:cs="仿宋"/>
                <w:color w:val="auto"/>
                <w:highlight w:val="none"/>
              </w:rPr>
            </w:pPr>
            <w:r>
              <w:rPr>
                <w:rFonts w:hint="eastAsia" w:ascii="仿宋" w:hAnsi="仿宋" w:eastAsia="仿宋" w:cs="仿宋"/>
                <w:color w:val="auto"/>
                <w:highlight w:val="none"/>
              </w:rPr>
              <w:t>10</w:t>
            </w:r>
          </w:p>
        </w:tc>
        <w:tc>
          <w:tcPr>
            <w:tcW w:w="4661"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pPr>
              <w:spacing w:line="290" w:lineRule="exact"/>
              <w:jc w:val="center"/>
              <w:rPr>
                <w:rFonts w:hint="eastAsia" w:ascii="仿宋" w:hAnsi="仿宋" w:eastAsia="仿宋" w:cs="仿宋"/>
                <w:b/>
                <w:color w:val="auto"/>
                <w:highlight w:val="none"/>
              </w:rPr>
            </w:pPr>
          </w:p>
        </w:tc>
        <w:tc>
          <w:tcPr>
            <w:tcW w:w="1141"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pPr>
              <w:snapToGrid w:val="0"/>
              <w:spacing w:line="360" w:lineRule="exact"/>
              <w:jc w:val="center"/>
              <w:rPr>
                <w:rFonts w:hint="eastAsia" w:ascii="仿宋" w:hAnsi="仿宋" w:eastAsia="仿宋" w:cs="仿宋"/>
                <w:color w:val="auto"/>
                <w:highlight w:val="none"/>
              </w:rPr>
            </w:pPr>
          </w:p>
        </w:tc>
        <w:tc>
          <w:tcPr>
            <w:tcW w:w="2060"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pPr>
              <w:spacing w:line="360" w:lineRule="exact"/>
              <w:rPr>
                <w:rFonts w:hint="eastAsia" w:ascii="仿宋" w:hAnsi="仿宋" w:eastAsia="仿宋" w:cs="仿宋"/>
                <w:color w:val="auto"/>
                <w:highlight w:val="none"/>
              </w:rPr>
            </w:pPr>
          </w:p>
        </w:tc>
      </w:tr>
      <w:tr>
        <w:tblPrEx>
          <w:tblCellMar>
            <w:top w:w="0" w:type="dxa"/>
            <w:left w:w="0" w:type="dxa"/>
            <w:bottom w:w="0" w:type="dxa"/>
            <w:right w:w="0" w:type="dxa"/>
          </w:tblCellMar>
        </w:tblPrEx>
        <w:trPr>
          <w:trHeight w:val="506" w:hRule="exact"/>
          <w:jc w:val="center"/>
        </w:trPr>
        <w:tc>
          <w:tcPr>
            <w:tcW w:w="837"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pPr>
              <w:spacing w:line="290" w:lineRule="exact"/>
              <w:jc w:val="center"/>
              <w:rPr>
                <w:rFonts w:hint="eastAsia" w:ascii="仿宋" w:hAnsi="仿宋" w:eastAsia="仿宋" w:cs="仿宋"/>
                <w:color w:val="auto"/>
                <w:highlight w:val="none"/>
              </w:rPr>
            </w:pPr>
            <w:r>
              <w:rPr>
                <w:rFonts w:hint="eastAsia" w:ascii="仿宋" w:hAnsi="仿宋" w:eastAsia="仿宋" w:cs="仿宋"/>
                <w:color w:val="auto"/>
                <w:highlight w:val="none"/>
              </w:rPr>
              <w:t>11</w:t>
            </w:r>
          </w:p>
        </w:tc>
        <w:tc>
          <w:tcPr>
            <w:tcW w:w="4661"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pPr>
              <w:spacing w:line="290" w:lineRule="exact"/>
              <w:jc w:val="center"/>
              <w:rPr>
                <w:rFonts w:hint="eastAsia" w:ascii="仿宋" w:hAnsi="仿宋" w:eastAsia="仿宋" w:cs="仿宋"/>
                <w:b/>
                <w:color w:val="auto"/>
                <w:highlight w:val="none"/>
              </w:rPr>
            </w:pPr>
          </w:p>
        </w:tc>
        <w:tc>
          <w:tcPr>
            <w:tcW w:w="1141"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pPr>
              <w:snapToGrid w:val="0"/>
              <w:spacing w:line="360" w:lineRule="exact"/>
              <w:jc w:val="center"/>
              <w:rPr>
                <w:rFonts w:hint="eastAsia" w:ascii="仿宋" w:hAnsi="仿宋" w:eastAsia="仿宋" w:cs="仿宋"/>
                <w:color w:val="auto"/>
                <w:highlight w:val="none"/>
              </w:rPr>
            </w:pPr>
          </w:p>
        </w:tc>
        <w:tc>
          <w:tcPr>
            <w:tcW w:w="2060"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pPr>
              <w:spacing w:line="360" w:lineRule="exact"/>
              <w:rPr>
                <w:rFonts w:hint="eastAsia" w:ascii="仿宋" w:hAnsi="仿宋" w:eastAsia="仿宋" w:cs="仿宋"/>
                <w:color w:val="auto"/>
                <w:highlight w:val="none"/>
              </w:rPr>
            </w:pPr>
          </w:p>
        </w:tc>
      </w:tr>
      <w:tr>
        <w:trPr>
          <w:trHeight w:val="506" w:hRule="exact"/>
          <w:jc w:val="center"/>
        </w:trPr>
        <w:tc>
          <w:tcPr>
            <w:tcW w:w="837"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pPr>
              <w:spacing w:line="290" w:lineRule="exact"/>
              <w:jc w:val="center"/>
              <w:rPr>
                <w:rFonts w:hint="eastAsia" w:ascii="仿宋" w:hAnsi="仿宋" w:eastAsia="仿宋" w:cs="仿宋"/>
                <w:color w:val="auto"/>
                <w:highlight w:val="none"/>
              </w:rPr>
            </w:pPr>
            <w:r>
              <w:rPr>
                <w:rFonts w:hint="eastAsia" w:ascii="仿宋" w:hAnsi="仿宋" w:eastAsia="仿宋" w:cs="仿宋"/>
                <w:color w:val="auto"/>
                <w:highlight w:val="none"/>
              </w:rPr>
              <w:t>12</w:t>
            </w:r>
          </w:p>
        </w:tc>
        <w:tc>
          <w:tcPr>
            <w:tcW w:w="4661"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pPr>
              <w:spacing w:line="290" w:lineRule="exact"/>
              <w:jc w:val="center"/>
              <w:rPr>
                <w:rFonts w:hint="eastAsia" w:ascii="仿宋" w:hAnsi="仿宋" w:eastAsia="仿宋" w:cs="仿宋"/>
                <w:b/>
                <w:color w:val="auto"/>
                <w:highlight w:val="none"/>
              </w:rPr>
            </w:pPr>
          </w:p>
        </w:tc>
        <w:tc>
          <w:tcPr>
            <w:tcW w:w="1141"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pPr>
              <w:snapToGrid w:val="0"/>
              <w:spacing w:line="360" w:lineRule="exact"/>
              <w:jc w:val="center"/>
              <w:rPr>
                <w:rFonts w:hint="eastAsia" w:ascii="仿宋" w:hAnsi="仿宋" w:eastAsia="仿宋" w:cs="仿宋"/>
                <w:color w:val="auto"/>
                <w:highlight w:val="none"/>
              </w:rPr>
            </w:pPr>
          </w:p>
        </w:tc>
        <w:tc>
          <w:tcPr>
            <w:tcW w:w="2060"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pPr>
              <w:spacing w:line="360" w:lineRule="exact"/>
              <w:rPr>
                <w:rFonts w:hint="eastAsia" w:ascii="仿宋" w:hAnsi="仿宋" w:eastAsia="仿宋" w:cs="仿宋"/>
                <w:color w:val="auto"/>
                <w:highlight w:val="none"/>
              </w:rPr>
            </w:pPr>
          </w:p>
        </w:tc>
      </w:tr>
      <w:tr>
        <w:tblPrEx>
          <w:tblCellMar>
            <w:top w:w="0" w:type="dxa"/>
            <w:left w:w="0" w:type="dxa"/>
            <w:bottom w:w="0" w:type="dxa"/>
            <w:right w:w="0" w:type="dxa"/>
          </w:tblCellMar>
        </w:tblPrEx>
        <w:trPr>
          <w:trHeight w:val="506" w:hRule="exact"/>
          <w:jc w:val="center"/>
        </w:trPr>
        <w:tc>
          <w:tcPr>
            <w:tcW w:w="837"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pPr>
              <w:spacing w:line="290" w:lineRule="exact"/>
              <w:jc w:val="center"/>
              <w:rPr>
                <w:rFonts w:hint="eastAsia" w:ascii="仿宋" w:hAnsi="仿宋" w:eastAsia="仿宋" w:cs="仿宋"/>
                <w:color w:val="auto"/>
                <w:highlight w:val="none"/>
              </w:rPr>
            </w:pPr>
            <w:r>
              <w:rPr>
                <w:rFonts w:hint="eastAsia" w:ascii="仿宋" w:hAnsi="仿宋" w:eastAsia="仿宋" w:cs="仿宋"/>
                <w:color w:val="auto"/>
                <w:highlight w:val="none"/>
              </w:rPr>
              <w:t>13</w:t>
            </w:r>
          </w:p>
        </w:tc>
        <w:tc>
          <w:tcPr>
            <w:tcW w:w="4661"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pPr>
              <w:spacing w:line="290" w:lineRule="exact"/>
              <w:jc w:val="center"/>
              <w:rPr>
                <w:rFonts w:hint="eastAsia" w:ascii="仿宋" w:hAnsi="仿宋" w:eastAsia="仿宋" w:cs="仿宋"/>
                <w:b/>
                <w:color w:val="auto"/>
                <w:highlight w:val="none"/>
              </w:rPr>
            </w:pPr>
          </w:p>
        </w:tc>
        <w:tc>
          <w:tcPr>
            <w:tcW w:w="1141"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pPr>
              <w:snapToGrid w:val="0"/>
              <w:spacing w:line="360" w:lineRule="exact"/>
              <w:jc w:val="center"/>
              <w:rPr>
                <w:rFonts w:hint="eastAsia" w:ascii="仿宋" w:hAnsi="仿宋" w:eastAsia="仿宋" w:cs="仿宋"/>
                <w:color w:val="auto"/>
                <w:highlight w:val="none"/>
              </w:rPr>
            </w:pPr>
          </w:p>
        </w:tc>
        <w:tc>
          <w:tcPr>
            <w:tcW w:w="2060"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pPr>
              <w:spacing w:line="360" w:lineRule="exact"/>
              <w:rPr>
                <w:rFonts w:hint="eastAsia" w:ascii="仿宋" w:hAnsi="仿宋" w:eastAsia="仿宋" w:cs="仿宋"/>
                <w:color w:val="auto"/>
                <w:highlight w:val="none"/>
              </w:rPr>
            </w:pPr>
          </w:p>
        </w:tc>
      </w:tr>
      <w:tr>
        <w:tblPrEx>
          <w:tblCellMar>
            <w:top w:w="0" w:type="dxa"/>
            <w:left w:w="0" w:type="dxa"/>
            <w:bottom w:w="0" w:type="dxa"/>
            <w:right w:w="0" w:type="dxa"/>
          </w:tblCellMar>
        </w:tblPrEx>
        <w:trPr>
          <w:trHeight w:val="506" w:hRule="exact"/>
          <w:jc w:val="center"/>
        </w:trPr>
        <w:tc>
          <w:tcPr>
            <w:tcW w:w="837"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pPr>
              <w:spacing w:line="290" w:lineRule="exact"/>
              <w:jc w:val="center"/>
              <w:rPr>
                <w:rFonts w:hint="eastAsia" w:ascii="仿宋" w:hAnsi="仿宋" w:eastAsia="仿宋" w:cs="仿宋"/>
                <w:color w:val="auto"/>
                <w:highlight w:val="none"/>
              </w:rPr>
            </w:pPr>
            <w:r>
              <w:rPr>
                <w:rFonts w:hint="eastAsia" w:ascii="仿宋" w:hAnsi="仿宋" w:eastAsia="仿宋" w:cs="仿宋"/>
                <w:color w:val="auto"/>
                <w:highlight w:val="none"/>
              </w:rPr>
              <w:t>14</w:t>
            </w:r>
          </w:p>
        </w:tc>
        <w:tc>
          <w:tcPr>
            <w:tcW w:w="4661"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pPr>
              <w:spacing w:line="290" w:lineRule="exact"/>
              <w:jc w:val="center"/>
              <w:rPr>
                <w:rFonts w:hint="eastAsia" w:ascii="仿宋" w:hAnsi="仿宋" w:eastAsia="仿宋" w:cs="仿宋"/>
                <w:b/>
                <w:color w:val="auto"/>
                <w:highlight w:val="none"/>
              </w:rPr>
            </w:pPr>
          </w:p>
        </w:tc>
        <w:tc>
          <w:tcPr>
            <w:tcW w:w="1141"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pPr>
              <w:snapToGrid w:val="0"/>
              <w:spacing w:line="360" w:lineRule="exact"/>
              <w:jc w:val="center"/>
              <w:rPr>
                <w:rFonts w:hint="eastAsia" w:ascii="仿宋" w:hAnsi="仿宋" w:eastAsia="仿宋" w:cs="仿宋"/>
                <w:color w:val="auto"/>
                <w:highlight w:val="none"/>
              </w:rPr>
            </w:pPr>
          </w:p>
        </w:tc>
        <w:tc>
          <w:tcPr>
            <w:tcW w:w="2060"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pPr>
              <w:spacing w:line="360" w:lineRule="exact"/>
              <w:rPr>
                <w:rFonts w:hint="eastAsia" w:ascii="仿宋" w:hAnsi="仿宋" w:eastAsia="仿宋" w:cs="仿宋"/>
                <w:color w:val="auto"/>
                <w:highlight w:val="none"/>
              </w:rPr>
            </w:pPr>
          </w:p>
        </w:tc>
      </w:tr>
      <w:tr>
        <w:tblPrEx>
          <w:tblCellMar>
            <w:top w:w="0" w:type="dxa"/>
            <w:left w:w="0" w:type="dxa"/>
            <w:bottom w:w="0" w:type="dxa"/>
            <w:right w:w="0" w:type="dxa"/>
          </w:tblCellMar>
        </w:tblPrEx>
        <w:trPr>
          <w:trHeight w:val="506" w:hRule="exact"/>
          <w:jc w:val="center"/>
        </w:trPr>
        <w:tc>
          <w:tcPr>
            <w:tcW w:w="837"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pPr>
              <w:spacing w:line="290" w:lineRule="exac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w:t>
            </w:r>
          </w:p>
        </w:tc>
        <w:tc>
          <w:tcPr>
            <w:tcW w:w="4661"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pPr>
              <w:spacing w:line="290" w:lineRule="exact"/>
              <w:jc w:val="center"/>
              <w:rPr>
                <w:rFonts w:hint="eastAsia" w:ascii="仿宋" w:hAnsi="仿宋" w:eastAsia="仿宋" w:cs="仿宋"/>
                <w:b/>
                <w:color w:val="auto"/>
                <w:highlight w:val="none"/>
              </w:rPr>
            </w:pPr>
          </w:p>
        </w:tc>
        <w:tc>
          <w:tcPr>
            <w:tcW w:w="1141"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pPr>
              <w:snapToGrid w:val="0"/>
              <w:spacing w:line="360" w:lineRule="exact"/>
              <w:jc w:val="center"/>
              <w:rPr>
                <w:rFonts w:hint="eastAsia" w:ascii="仿宋" w:hAnsi="仿宋" w:eastAsia="仿宋" w:cs="仿宋"/>
                <w:color w:val="auto"/>
                <w:highlight w:val="none"/>
              </w:rPr>
            </w:pPr>
          </w:p>
        </w:tc>
        <w:tc>
          <w:tcPr>
            <w:tcW w:w="2060"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pPr>
              <w:spacing w:line="360" w:lineRule="exact"/>
              <w:rPr>
                <w:rFonts w:hint="eastAsia" w:ascii="仿宋" w:hAnsi="仿宋" w:eastAsia="仿宋" w:cs="仿宋"/>
                <w:color w:val="auto"/>
                <w:highlight w:val="none"/>
              </w:rPr>
            </w:pPr>
          </w:p>
        </w:tc>
      </w:tr>
    </w:tbl>
    <w:p>
      <w:pPr>
        <w:spacing w:line="400" w:lineRule="exact"/>
        <w:ind w:firstLine="413"/>
        <w:rPr>
          <w:rFonts w:hint="eastAsia" w:ascii="仿宋" w:hAnsi="仿宋" w:eastAsia="仿宋" w:cs="仿宋"/>
          <w:b/>
          <w:color w:val="auto"/>
          <w:highlight w:val="none"/>
        </w:rPr>
      </w:pPr>
      <w:r>
        <w:rPr>
          <w:rFonts w:hint="eastAsia" w:ascii="仿宋" w:hAnsi="仿宋" w:eastAsia="仿宋" w:cs="仿宋"/>
          <w:b/>
          <w:color w:val="auto"/>
          <w:highlight w:val="none"/>
        </w:rPr>
        <w:t>注：1、“专家评分索引表”装订在商务资信技术文件首页。投标供应商应结合本招标文件评分细则认真填制相关内容，以及在投标文件中所对应的页码，如未提供，评委有权认为不具备或不符合，有可能影响</w:t>
      </w:r>
      <w:r>
        <w:rPr>
          <w:rFonts w:hint="eastAsia" w:ascii="仿宋" w:hAnsi="仿宋" w:eastAsia="仿宋" w:cs="仿宋"/>
          <w:b/>
          <w:color w:val="auto"/>
          <w:highlight w:val="none"/>
          <w:lang w:eastAsia="zh-CN"/>
        </w:rPr>
        <w:t>供应商</w:t>
      </w:r>
      <w:r>
        <w:rPr>
          <w:rFonts w:hint="eastAsia" w:ascii="仿宋" w:hAnsi="仿宋" w:eastAsia="仿宋" w:cs="仿宋"/>
          <w:b/>
          <w:color w:val="auto"/>
          <w:highlight w:val="none"/>
        </w:rPr>
        <w:t>的得分。</w:t>
      </w:r>
    </w:p>
    <w:p>
      <w:pPr>
        <w:rPr>
          <w:rFonts w:hint="eastAsia" w:ascii="仿宋" w:hAnsi="仿宋" w:eastAsia="仿宋" w:cs="仿宋"/>
          <w:color w:val="auto"/>
          <w:highlight w:val="none"/>
          <w:lang w:val="en-US" w:eastAsia="zh-CN"/>
        </w:rPr>
      </w:pPr>
      <w:r>
        <w:rPr>
          <w:rFonts w:hint="eastAsia" w:ascii="仿宋" w:hAnsi="仿宋" w:eastAsia="仿宋" w:cs="仿宋"/>
          <w:b/>
          <w:color w:val="auto"/>
          <w:highlight w:val="none"/>
        </w:rPr>
        <w:t>2、如本表格不适合投标单位的实际情况，可根据本表格式自行制表填写。</w:t>
      </w:r>
    </w:p>
    <w:p>
      <w:pPr>
        <w:adjustRightInd w:val="0"/>
        <w:snapToGrid w:val="0"/>
        <w:spacing w:line="240" w:lineRule="auto"/>
        <w:ind w:firstLine="4680" w:firstLineChars="195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磋商供应商名称（盖章）：</w:t>
      </w:r>
    </w:p>
    <w:p>
      <w:pPr>
        <w:adjustRightInd w:val="0"/>
        <w:snapToGrid w:val="0"/>
        <w:spacing w:line="240" w:lineRule="auto"/>
        <w:ind w:firstLine="4680" w:firstLineChars="1950"/>
        <w:rPr>
          <w:rFonts w:hint="eastAsia" w:ascii="仿宋" w:hAnsi="仿宋" w:eastAsia="仿宋" w:cs="仿宋"/>
          <w:color w:val="auto"/>
          <w:kern w:val="0"/>
          <w:sz w:val="24"/>
          <w:highlight w:val="none"/>
          <w:lang w:val="zh-CN"/>
        </w:rPr>
      </w:pPr>
    </w:p>
    <w:p>
      <w:pPr>
        <w:adjustRightInd w:val="0"/>
        <w:snapToGrid w:val="0"/>
        <w:spacing w:line="240" w:lineRule="auto"/>
        <w:ind w:firstLine="2880" w:firstLineChars="1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法定代表人或磋商供应商代表</w:t>
      </w:r>
      <w:r>
        <w:rPr>
          <w:rFonts w:hint="eastAsia" w:ascii="仿宋" w:hAnsi="仿宋" w:eastAsia="仿宋" w:cs="仿宋"/>
          <w:color w:val="auto"/>
          <w:kern w:val="0"/>
          <w:sz w:val="24"/>
          <w:highlight w:val="none"/>
          <w:lang w:val="zh-CN" w:eastAsia="zh-CN"/>
        </w:rPr>
        <w:t>（</w:t>
      </w:r>
      <w:r>
        <w:rPr>
          <w:rFonts w:hint="eastAsia" w:ascii="仿宋" w:hAnsi="仿宋" w:eastAsia="仿宋" w:cs="仿宋"/>
          <w:color w:val="auto"/>
          <w:kern w:val="0"/>
          <w:sz w:val="24"/>
          <w:highlight w:val="none"/>
          <w:lang w:val="zh-CN"/>
        </w:rPr>
        <w:t>签字或盖章</w:t>
      </w:r>
      <w:r>
        <w:rPr>
          <w:rFonts w:hint="eastAsia" w:ascii="仿宋" w:hAnsi="仿宋" w:eastAsia="仿宋" w:cs="仿宋"/>
          <w:color w:val="auto"/>
          <w:kern w:val="0"/>
          <w:sz w:val="24"/>
          <w:highlight w:val="none"/>
          <w:lang w:val="zh-CN" w:eastAsia="zh-CN"/>
        </w:rPr>
        <w:t>）</w:t>
      </w:r>
      <w:r>
        <w:rPr>
          <w:rFonts w:hint="eastAsia" w:ascii="仿宋" w:hAnsi="仿宋" w:eastAsia="仿宋" w:cs="仿宋"/>
          <w:color w:val="auto"/>
          <w:kern w:val="0"/>
          <w:sz w:val="24"/>
          <w:highlight w:val="none"/>
          <w:lang w:val="zh-CN"/>
        </w:rPr>
        <w:t>：</w:t>
      </w:r>
    </w:p>
    <w:p>
      <w:pPr>
        <w:adjustRightInd w:val="0"/>
        <w:snapToGrid w:val="0"/>
        <w:spacing w:line="240" w:lineRule="auto"/>
        <w:ind w:firstLine="4320" w:firstLineChars="1800"/>
        <w:rPr>
          <w:rFonts w:hint="eastAsia" w:ascii="仿宋" w:hAnsi="仿宋" w:eastAsia="仿宋" w:cs="仿宋"/>
          <w:color w:val="auto"/>
          <w:kern w:val="0"/>
          <w:sz w:val="24"/>
          <w:highlight w:val="none"/>
          <w:lang w:val="zh-CN"/>
        </w:rPr>
      </w:pPr>
    </w:p>
    <w:p>
      <w:pPr>
        <w:adjustRightInd w:val="0"/>
        <w:snapToGrid w:val="0"/>
        <w:spacing w:line="240" w:lineRule="auto"/>
        <w:ind w:firstLine="4320" w:firstLineChars="18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日        期：</w:t>
      </w:r>
    </w:p>
    <w:p>
      <w:pPr>
        <w:pStyle w:val="13"/>
        <w:spacing w:line="340" w:lineRule="atLeast"/>
        <w:ind w:left="0" w:leftChars="0"/>
        <w:rPr>
          <w:rFonts w:hint="eastAsia" w:ascii="仿宋" w:hAnsi="仿宋" w:eastAsia="仿宋" w:cs="仿宋"/>
          <w:b/>
          <w:color w:val="auto"/>
          <w:sz w:val="24"/>
          <w:szCs w:val="24"/>
          <w:highlight w:val="none"/>
        </w:rPr>
        <w:sectPr>
          <w:pgSz w:w="11905" w:h="16838"/>
          <w:pgMar w:top="1361" w:right="1587" w:bottom="1361" w:left="1587" w:header="851" w:footer="811" w:gutter="0"/>
          <w:pgNumType w:fmt="numberInDash"/>
          <w:cols w:space="720" w:num="1"/>
          <w:docGrid w:type="lines" w:linePitch="321" w:charSpace="0"/>
        </w:sectPr>
      </w:pPr>
    </w:p>
    <w:p>
      <w:pPr>
        <w:pStyle w:val="12"/>
        <w:adjustRightInd w:val="0"/>
        <w:snapToGrid w:val="0"/>
        <w:spacing w:line="340" w:lineRule="atLeast"/>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附件</w:t>
      </w:r>
      <w:r>
        <w:rPr>
          <w:rFonts w:hint="eastAsia" w:ascii="仿宋" w:hAnsi="仿宋" w:eastAsia="仿宋" w:cs="仿宋"/>
          <w:b/>
          <w:bCs/>
          <w:color w:val="auto"/>
          <w:sz w:val="28"/>
          <w:szCs w:val="28"/>
          <w:highlight w:val="none"/>
          <w:lang w:val="en-US" w:eastAsia="zh-CN"/>
        </w:rPr>
        <w:t>12</w:t>
      </w:r>
      <w:r>
        <w:rPr>
          <w:rFonts w:hint="eastAsia" w:ascii="仿宋" w:hAnsi="仿宋" w:eastAsia="仿宋" w:cs="仿宋"/>
          <w:b/>
          <w:bCs/>
          <w:color w:val="auto"/>
          <w:sz w:val="28"/>
          <w:szCs w:val="28"/>
          <w:highlight w:val="none"/>
        </w:rPr>
        <w:t>：</w:t>
      </w:r>
    </w:p>
    <w:p>
      <w:pPr>
        <w:pStyle w:val="60"/>
        <w:spacing w:line="340" w:lineRule="atLeast"/>
        <w:jc w:val="center"/>
        <w:rPr>
          <w:rFonts w:hint="eastAsia" w:ascii="仿宋" w:hAnsi="仿宋" w:eastAsia="仿宋" w:cs="仿宋"/>
          <w:color w:val="auto"/>
          <w:highlight w:val="none"/>
        </w:rPr>
      </w:pPr>
      <w:r>
        <w:rPr>
          <w:rFonts w:hint="eastAsia" w:ascii="仿宋" w:hAnsi="仿宋" w:eastAsia="仿宋" w:cs="仿宋"/>
          <w:b/>
          <w:bCs/>
          <w:color w:val="auto"/>
          <w:kern w:val="2"/>
          <w:sz w:val="28"/>
          <w:szCs w:val="28"/>
          <w:highlight w:val="none"/>
          <w:lang w:val="zh-CN"/>
        </w:rPr>
        <w:t>技 术 偏 离 表</w:t>
      </w:r>
      <w:r>
        <w:rPr>
          <w:rFonts w:hint="eastAsia" w:ascii="仿宋" w:hAnsi="仿宋" w:eastAsia="仿宋" w:cs="仿宋"/>
          <w:b/>
          <w:bCs/>
          <w:color w:val="auto"/>
          <w:sz w:val="28"/>
          <w:szCs w:val="28"/>
          <w:highlight w:val="none"/>
        </w:rPr>
        <w:t xml:space="preserve"> </w:t>
      </w:r>
      <w:r>
        <w:rPr>
          <w:rFonts w:hint="eastAsia" w:ascii="仿宋" w:hAnsi="仿宋" w:eastAsia="仿宋" w:cs="仿宋"/>
          <w:color w:val="auto"/>
          <w:highlight w:val="none"/>
        </w:rPr>
        <w:t xml:space="preserve">  </w:t>
      </w:r>
    </w:p>
    <w:p>
      <w:pPr>
        <w:pStyle w:val="60"/>
        <w:spacing w:line="340" w:lineRule="atLeast"/>
        <w:jc w:val="lef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项目名称</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pacing w:val="6"/>
          <w:sz w:val="21"/>
          <w:szCs w:val="21"/>
          <w:highlight w:val="none"/>
          <w:u w:val="none"/>
          <w:lang w:eastAsia="zh-CN"/>
        </w:rPr>
        <w:t>仙居县项目碳排放数字化管理项目</w:t>
      </w:r>
      <w:r>
        <w:rPr>
          <w:rFonts w:hint="eastAsia" w:ascii="仿宋" w:hAnsi="仿宋" w:eastAsia="仿宋" w:cs="仿宋"/>
          <w:color w:val="auto"/>
          <w:sz w:val="21"/>
          <w:szCs w:val="21"/>
          <w:highlight w:val="none"/>
          <w:u w:val="none"/>
        </w:rPr>
        <w:t xml:space="preserve"> </w:t>
      </w:r>
      <w:r>
        <w:rPr>
          <w:rFonts w:hint="eastAsia" w:ascii="仿宋" w:hAnsi="仿宋" w:eastAsia="仿宋" w:cs="仿宋"/>
          <w:color w:val="auto"/>
          <w:highlight w:val="none"/>
          <w:u w:val="none"/>
        </w:rPr>
        <w:t xml:space="preserve"> </w:t>
      </w:r>
      <w:r>
        <w:rPr>
          <w:rFonts w:hint="eastAsia" w:ascii="仿宋" w:hAnsi="仿宋" w:eastAsia="仿宋" w:cs="仿宋"/>
          <w:color w:val="auto"/>
          <w:highlight w:val="none"/>
        </w:rPr>
        <w:t xml:space="preserve">      </w:t>
      </w:r>
    </w:p>
    <w:tbl>
      <w:tblPr>
        <w:tblStyle w:val="24"/>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82"/>
        <w:gridCol w:w="1447"/>
        <w:gridCol w:w="1727"/>
        <w:gridCol w:w="1904"/>
        <w:gridCol w:w="1774"/>
        <w:gridCol w:w="1536"/>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35" w:hRule="exact"/>
          <w:jc w:val="center"/>
        </w:trPr>
        <w:tc>
          <w:tcPr>
            <w:tcW w:w="782"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spacing w:line="340" w:lineRule="atLeast"/>
              <w:jc w:val="center"/>
              <w:rPr>
                <w:rFonts w:hint="eastAsia" w:ascii="仿宋" w:hAnsi="仿宋" w:eastAsia="仿宋" w:cs="仿宋"/>
                <w:color w:val="auto"/>
                <w:szCs w:val="21"/>
                <w:highlight w:val="none"/>
                <w:lang w:val="zh-CN"/>
              </w:rPr>
            </w:pPr>
            <w:r>
              <w:rPr>
                <w:rFonts w:hint="eastAsia" w:ascii="仿宋" w:hAnsi="仿宋" w:eastAsia="仿宋" w:cs="仿宋"/>
                <w:color w:val="auto"/>
                <w:szCs w:val="21"/>
                <w:highlight w:val="none"/>
                <w:lang w:val="zh-CN"/>
              </w:rPr>
              <w:t>序号</w:t>
            </w:r>
          </w:p>
        </w:tc>
        <w:tc>
          <w:tcPr>
            <w:tcW w:w="1447"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spacing w:line="340" w:lineRule="atLeast"/>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zh-CN"/>
              </w:rPr>
              <w:t>名称</w:t>
            </w:r>
          </w:p>
        </w:tc>
        <w:tc>
          <w:tcPr>
            <w:tcW w:w="1727"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spacing w:line="340" w:lineRule="atLeast"/>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zh-CN"/>
              </w:rPr>
              <w:t>规格</w:t>
            </w:r>
          </w:p>
        </w:tc>
        <w:tc>
          <w:tcPr>
            <w:tcW w:w="1904"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spacing w:line="340" w:lineRule="atLeast"/>
              <w:jc w:val="center"/>
              <w:rPr>
                <w:rFonts w:hint="eastAsia" w:ascii="仿宋" w:hAnsi="仿宋" w:eastAsia="仿宋" w:cs="仿宋"/>
                <w:color w:val="auto"/>
                <w:szCs w:val="21"/>
                <w:highlight w:val="none"/>
                <w:lang w:val="zh-CN"/>
              </w:rPr>
            </w:pPr>
            <w:r>
              <w:rPr>
                <w:rFonts w:hint="eastAsia" w:ascii="仿宋" w:hAnsi="仿宋" w:eastAsia="仿宋" w:cs="仿宋"/>
                <w:color w:val="auto"/>
                <w:szCs w:val="21"/>
                <w:highlight w:val="none"/>
              </w:rPr>
              <w:t>采购</w:t>
            </w:r>
            <w:r>
              <w:rPr>
                <w:rFonts w:hint="eastAsia" w:ascii="仿宋" w:hAnsi="仿宋" w:eastAsia="仿宋" w:cs="仿宋"/>
                <w:color w:val="auto"/>
                <w:szCs w:val="21"/>
                <w:highlight w:val="none"/>
                <w:lang w:val="zh-CN"/>
              </w:rPr>
              <w:t>技术</w:t>
            </w:r>
          </w:p>
          <w:p>
            <w:pPr>
              <w:autoSpaceDE w:val="0"/>
              <w:autoSpaceDN w:val="0"/>
              <w:adjustRightInd w:val="0"/>
              <w:spacing w:line="340" w:lineRule="atLeast"/>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zh-CN"/>
              </w:rPr>
              <w:t>参数要求</w:t>
            </w:r>
          </w:p>
        </w:tc>
        <w:tc>
          <w:tcPr>
            <w:tcW w:w="1774"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spacing w:line="340" w:lineRule="atLeast"/>
              <w:jc w:val="center"/>
              <w:rPr>
                <w:rFonts w:hint="eastAsia" w:ascii="仿宋" w:hAnsi="仿宋" w:eastAsia="仿宋" w:cs="仿宋"/>
                <w:color w:val="auto"/>
                <w:szCs w:val="21"/>
                <w:highlight w:val="none"/>
                <w:lang w:val="zh-CN"/>
              </w:rPr>
            </w:pPr>
            <w:r>
              <w:rPr>
                <w:rFonts w:hint="eastAsia" w:ascii="仿宋" w:hAnsi="仿宋" w:eastAsia="仿宋" w:cs="仿宋"/>
                <w:color w:val="auto"/>
                <w:szCs w:val="21"/>
                <w:highlight w:val="none"/>
              </w:rPr>
              <w:t>响应</w:t>
            </w:r>
            <w:r>
              <w:rPr>
                <w:rFonts w:hint="eastAsia" w:ascii="仿宋" w:hAnsi="仿宋" w:eastAsia="仿宋" w:cs="仿宋"/>
                <w:color w:val="auto"/>
                <w:szCs w:val="21"/>
                <w:highlight w:val="none"/>
                <w:lang w:val="zh-CN"/>
              </w:rPr>
              <w:t>技术参数</w:t>
            </w:r>
          </w:p>
          <w:p>
            <w:pPr>
              <w:autoSpaceDE w:val="0"/>
              <w:autoSpaceDN w:val="0"/>
              <w:adjustRightInd w:val="0"/>
              <w:spacing w:line="340" w:lineRule="atLeast"/>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zh-CN"/>
              </w:rPr>
              <w:t>指标</w:t>
            </w:r>
          </w:p>
        </w:tc>
        <w:tc>
          <w:tcPr>
            <w:tcW w:w="1536"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spacing w:line="340" w:lineRule="atLeast"/>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zh-CN"/>
              </w:rPr>
              <w:t>选择项</w:t>
            </w:r>
          </w:p>
          <w:p>
            <w:pPr>
              <w:autoSpaceDE w:val="0"/>
              <w:autoSpaceDN w:val="0"/>
              <w:adjustRightInd w:val="0"/>
              <w:spacing w:line="340" w:lineRule="atLeast"/>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zh-CN"/>
              </w:rPr>
              <w:t>（符合、正偏离或负偏离）</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exact"/>
          <w:jc w:val="center"/>
        </w:trPr>
        <w:tc>
          <w:tcPr>
            <w:tcW w:w="782"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spacing w:line="340" w:lineRule="atLeast"/>
              <w:jc w:val="center"/>
              <w:rPr>
                <w:rFonts w:hint="eastAsia" w:ascii="仿宋" w:hAnsi="仿宋" w:eastAsia="仿宋" w:cs="仿宋"/>
                <w:color w:val="auto"/>
                <w:szCs w:val="21"/>
                <w:highlight w:val="none"/>
              </w:rPr>
            </w:pPr>
          </w:p>
        </w:tc>
        <w:tc>
          <w:tcPr>
            <w:tcW w:w="1447"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spacing w:line="340" w:lineRule="atLeast"/>
              <w:jc w:val="center"/>
              <w:rPr>
                <w:rFonts w:hint="eastAsia" w:ascii="仿宋" w:hAnsi="仿宋" w:eastAsia="仿宋" w:cs="仿宋"/>
                <w:color w:val="auto"/>
                <w:szCs w:val="21"/>
                <w:highlight w:val="none"/>
              </w:rPr>
            </w:pPr>
          </w:p>
        </w:tc>
        <w:tc>
          <w:tcPr>
            <w:tcW w:w="1727"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spacing w:line="340" w:lineRule="atLeast"/>
              <w:jc w:val="center"/>
              <w:rPr>
                <w:rFonts w:hint="eastAsia" w:ascii="仿宋" w:hAnsi="仿宋" w:eastAsia="仿宋" w:cs="仿宋"/>
                <w:color w:val="auto"/>
                <w:szCs w:val="21"/>
                <w:highlight w:val="none"/>
              </w:rPr>
            </w:pPr>
          </w:p>
        </w:tc>
        <w:tc>
          <w:tcPr>
            <w:tcW w:w="1904"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spacing w:line="340" w:lineRule="atLeast"/>
              <w:jc w:val="center"/>
              <w:rPr>
                <w:rFonts w:hint="eastAsia" w:ascii="仿宋" w:hAnsi="仿宋" w:eastAsia="仿宋" w:cs="仿宋"/>
                <w:color w:val="auto"/>
                <w:szCs w:val="21"/>
                <w:highlight w:val="none"/>
              </w:rPr>
            </w:pPr>
          </w:p>
        </w:tc>
        <w:tc>
          <w:tcPr>
            <w:tcW w:w="1774"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spacing w:line="340" w:lineRule="atLeast"/>
              <w:jc w:val="center"/>
              <w:rPr>
                <w:rFonts w:hint="eastAsia" w:ascii="仿宋" w:hAnsi="仿宋" w:eastAsia="仿宋" w:cs="仿宋"/>
                <w:color w:val="auto"/>
                <w:szCs w:val="21"/>
                <w:highlight w:val="none"/>
              </w:rPr>
            </w:pPr>
          </w:p>
        </w:tc>
        <w:tc>
          <w:tcPr>
            <w:tcW w:w="1536"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spacing w:line="340" w:lineRule="atLeast"/>
              <w:jc w:val="center"/>
              <w:rPr>
                <w:rFonts w:hint="eastAsia" w:ascii="仿宋" w:hAnsi="仿宋" w:eastAsia="仿宋" w:cs="仿宋"/>
                <w:color w:val="auto"/>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exact"/>
          <w:jc w:val="center"/>
        </w:trPr>
        <w:tc>
          <w:tcPr>
            <w:tcW w:w="782"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spacing w:line="340" w:lineRule="atLeast"/>
              <w:jc w:val="center"/>
              <w:rPr>
                <w:rFonts w:hint="eastAsia" w:ascii="仿宋" w:hAnsi="仿宋" w:eastAsia="仿宋" w:cs="仿宋"/>
                <w:color w:val="auto"/>
                <w:szCs w:val="21"/>
                <w:highlight w:val="none"/>
              </w:rPr>
            </w:pPr>
          </w:p>
        </w:tc>
        <w:tc>
          <w:tcPr>
            <w:tcW w:w="1447"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spacing w:line="340" w:lineRule="atLeast"/>
              <w:jc w:val="center"/>
              <w:rPr>
                <w:rFonts w:hint="eastAsia" w:ascii="仿宋" w:hAnsi="仿宋" w:eastAsia="仿宋" w:cs="仿宋"/>
                <w:color w:val="auto"/>
                <w:szCs w:val="21"/>
                <w:highlight w:val="none"/>
              </w:rPr>
            </w:pPr>
          </w:p>
        </w:tc>
        <w:tc>
          <w:tcPr>
            <w:tcW w:w="1727"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spacing w:line="340" w:lineRule="atLeast"/>
              <w:jc w:val="center"/>
              <w:rPr>
                <w:rFonts w:hint="eastAsia" w:ascii="仿宋" w:hAnsi="仿宋" w:eastAsia="仿宋" w:cs="仿宋"/>
                <w:color w:val="auto"/>
                <w:szCs w:val="21"/>
                <w:highlight w:val="none"/>
              </w:rPr>
            </w:pPr>
          </w:p>
        </w:tc>
        <w:tc>
          <w:tcPr>
            <w:tcW w:w="1904"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spacing w:line="340" w:lineRule="atLeast"/>
              <w:jc w:val="center"/>
              <w:rPr>
                <w:rFonts w:hint="eastAsia" w:ascii="仿宋" w:hAnsi="仿宋" w:eastAsia="仿宋" w:cs="仿宋"/>
                <w:color w:val="auto"/>
                <w:szCs w:val="21"/>
                <w:highlight w:val="none"/>
              </w:rPr>
            </w:pPr>
          </w:p>
        </w:tc>
        <w:tc>
          <w:tcPr>
            <w:tcW w:w="1774"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spacing w:line="340" w:lineRule="atLeast"/>
              <w:jc w:val="center"/>
              <w:rPr>
                <w:rFonts w:hint="eastAsia" w:ascii="仿宋" w:hAnsi="仿宋" w:eastAsia="仿宋" w:cs="仿宋"/>
                <w:color w:val="auto"/>
                <w:szCs w:val="21"/>
                <w:highlight w:val="none"/>
              </w:rPr>
            </w:pPr>
          </w:p>
        </w:tc>
        <w:tc>
          <w:tcPr>
            <w:tcW w:w="1536"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spacing w:line="340" w:lineRule="atLeast"/>
              <w:jc w:val="center"/>
              <w:rPr>
                <w:rFonts w:hint="eastAsia" w:ascii="仿宋" w:hAnsi="仿宋" w:eastAsia="仿宋" w:cs="仿宋"/>
                <w:color w:val="auto"/>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exact"/>
          <w:jc w:val="center"/>
        </w:trPr>
        <w:tc>
          <w:tcPr>
            <w:tcW w:w="782"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spacing w:line="340" w:lineRule="atLeast"/>
              <w:jc w:val="center"/>
              <w:rPr>
                <w:rFonts w:hint="eastAsia" w:ascii="仿宋" w:hAnsi="仿宋" w:eastAsia="仿宋" w:cs="仿宋"/>
                <w:color w:val="auto"/>
                <w:szCs w:val="21"/>
                <w:highlight w:val="none"/>
              </w:rPr>
            </w:pPr>
          </w:p>
        </w:tc>
        <w:tc>
          <w:tcPr>
            <w:tcW w:w="1447"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spacing w:line="340" w:lineRule="atLeast"/>
              <w:jc w:val="center"/>
              <w:rPr>
                <w:rFonts w:hint="eastAsia" w:ascii="仿宋" w:hAnsi="仿宋" w:eastAsia="仿宋" w:cs="仿宋"/>
                <w:color w:val="auto"/>
                <w:szCs w:val="21"/>
                <w:highlight w:val="none"/>
              </w:rPr>
            </w:pPr>
          </w:p>
        </w:tc>
        <w:tc>
          <w:tcPr>
            <w:tcW w:w="1727"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spacing w:line="340" w:lineRule="atLeast"/>
              <w:jc w:val="center"/>
              <w:rPr>
                <w:rFonts w:hint="eastAsia" w:ascii="仿宋" w:hAnsi="仿宋" w:eastAsia="仿宋" w:cs="仿宋"/>
                <w:color w:val="auto"/>
                <w:szCs w:val="21"/>
                <w:highlight w:val="none"/>
              </w:rPr>
            </w:pPr>
          </w:p>
        </w:tc>
        <w:tc>
          <w:tcPr>
            <w:tcW w:w="1904"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spacing w:line="340" w:lineRule="atLeast"/>
              <w:jc w:val="center"/>
              <w:rPr>
                <w:rFonts w:hint="eastAsia" w:ascii="仿宋" w:hAnsi="仿宋" w:eastAsia="仿宋" w:cs="仿宋"/>
                <w:color w:val="auto"/>
                <w:szCs w:val="21"/>
                <w:highlight w:val="none"/>
              </w:rPr>
            </w:pPr>
          </w:p>
        </w:tc>
        <w:tc>
          <w:tcPr>
            <w:tcW w:w="1774"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spacing w:line="340" w:lineRule="atLeast"/>
              <w:jc w:val="center"/>
              <w:rPr>
                <w:rFonts w:hint="eastAsia" w:ascii="仿宋" w:hAnsi="仿宋" w:eastAsia="仿宋" w:cs="仿宋"/>
                <w:color w:val="auto"/>
                <w:szCs w:val="21"/>
                <w:highlight w:val="none"/>
              </w:rPr>
            </w:pPr>
          </w:p>
        </w:tc>
        <w:tc>
          <w:tcPr>
            <w:tcW w:w="1536"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spacing w:line="340" w:lineRule="atLeast"/>
              <w:jc w:val="center"/>
              <w:rPr>
                <w:rFonts w:hint="eastAsia" w:ascii="仿宋" w:hAnsi="仿宋" w:eastAsia="仿宋" w:cs="仿宋"/>
                <w:color w:val="auto"/>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exact"/>
          <w:jc w:val="center"/>
        </w:trPr>
        <w:tc>
          <w:tcPr>
            <w:tcW w:w="782"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spacing w:line="340" w:lineRule="atLeast"/>
              <w:jc w:val="center"/>
              <w:rPr>
                <w:rFonts w:hint="eastAsia" w:ascii="仿宋" w:hAnsi="仿宋" w:eastAsia="仿宋" w:cs="仿宋"/>
                <w:color w:val="auto"/>
                <w:szCs w:val="21"/>
                <w:highlight w:val="none"/>
              </w:rPr>
            </w:pPr>
          </w:p>
        </w:tc>
        <w:tc>
          <w:tcPr>
            <w:tcW w:w="1447"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spacing w:line="340" w:lineRule="atLeast"/>
              <w:jc w:val="center"/>
              <w:rPr>
                <w:rFonts w:hint="eastAsia" w:ascii="仿宋" w:hAnsi="仿宋" w:eastAsia="仿宋" w:cs="仿宋"/>
                <w:color w:val="auto"/>
                <w:szCs w:val="21"/>
                <w:highlight w:val="none"/>
              </w:rPr>
            </w:pPr>
          </w:p>
        </w:tc>
        <w:tc>
          <w:tcPr>
            <w:tcW w:w="1727"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spacing w:line="340" w:lineRule="atLeast"/>
              <w:jc w:val="center"/>
              <w:rPr>
                <w:rFonts w:hint="eastAsia" w:ascii="仿宋" w:hAnsi="仿宋" w:eastAsia="仿宋" w:cs="仿宋"/>
                <w:color w:val="auto"/>
                <w:szCs w:val="21"/>
                <w:highlight w:val="none"/>
              </w:rPr>
            </w:pPr>
          </w:p>
        </w:tc>
        <w:tc>
          <w:tcPr>
            <w:tcW w:w="1904"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spacing w:line="340" w:lineRule="atLeast"/>
              <w:jc w:val="center"/>
              <w:rPr>
                <w:rFonts w:hint="eastAsia" w:ascii="仿宋" w:hAnsi="仿宋" w:eastAsia="仿宋" w:cs="仿宋"/>
                <w:color w:val="auto"/>
                <w:szCs w:val="21"/>
                <w:highlight w:val="none"/>
              </w:rPr>
            </w:pPr>
          </w:p>
        </w:tc>
        <w:tc>
          <w:tcPr>
            <w:tcW w:w="1774"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spacing w:line="340" w:lineRule="atLeast"/>
              <w:jc w:val="center"/>
              <w:rPr>
                <w:rFonts w:hint="eastAsia" w:ascii="仿宋" w:hAnsi="仿宋" w:eastAsia="仿宋" w:cs="仿宋"/>
                <w:color w:val="auto"/>
                <w:szCs w:val="21"/>
                <w:highlight w:val="none"/>
              </w:rPr>
            </w:pPr>
          </w:p>
        </w:tc>
        <w:tc>
          <w:tcPr>
            <w:tcW w:w="1536"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spacing w:line="340" w:lineRule="atLeast"/>
              <w:jc w:val="center"/>
              <w:rPr>
                <w:rFonts w:hint="eastAsia" w:ascii="仿宋" w:hAnsi="仿宋" w:eastAsia="仿宋" w:cs="仿宋"/>
                <w:color w:val="auto"/>
                <w:szCs w:val="21"/>
                <w:highlight w:val="none"/>
              </w:rPr>
            </w:pPr>
          </w:p>
        </w:tc>
      </w:tr>
    </w:tbl>
    <w:p>
      <w:pPr>
        <w:pStyle w:val="7"/>
        <w:overflowPunct w:val="0"/>
        <w:spacing w:line="340" w:lineRule="atLeast"/>
        <w:rPr>
          <w:rFonts w:hint="eastAsia" w:ascii="仿宋" w:hAnsi="仿宋" w:eastAsia="仿宋" w:cs="仿宋"/>
          <w:b/>
          <w:bCs/>
          <w:color w:val="auto"/>
          <w:szCs w:val="21"/>
          <w:highlight w:val="none"/>
        </w:rPr>
      </w:pPr>
      <w:r>
        <w:rPr>
          <w:rFonts w:hint="eastAsia" w:ascii="仿宋" w:hAnsi="仿宋" w:eastAsia="仿宋" w:cs="仿宋"/>
          <w:b/>
          <w:bCs/>
          <w:color w:val="auto"/>
          <w:highlight w:val="none"/>
        </w:rPr>
        <w:t>注: “偏离”系指“正负偏离”，负偏离系指非实质性偏离；若出现实质性负偏离则作废标处理。</w:t>
      </w:r>
      <w:r>
        <w:rPr>
          <w:rFonts w:hint="eastAsia" w:ascii="仿宋" w:hAnsi="仿宋" w:eastAsia="仿宋" w:cs="仿宋"/>
          <w:b/>
          <w:bCs/>
          <w:color w:val="auto"/>
          <w:highlight w:val="none"/>
          <w:lang w:val="zh-CN"/>
        </w:rPr>
        <w:t>各</w:t>
      </w:r>
      <w:r>
        <w:rPr>
          <w:rFonts w:hint="eastAsia" w:ascii="仿宋" w:hAnsi="仿宋" w:eastAsia="仿宋" w:cs="仿宋"/>
          <w:b/>
          <w:bCs/>
          <w:color w:val="auto"/>
          <w:highlight w:val="none"/>
        </w:rPr>
        <w:t>供应商</w:t>
      </w:r>
      <w:r>
        <w:rPr>
          <w:rFonts w:hint="eastAsia" w:ascii="仿宋" w:hAnsi="仿宋" w:eastAsia="仿宋" w:cs="仿宋"/>
          <w:b/>
          <w:bCs/>
          <w:color w:val="auto"/>
          <w:highlight w:val="none"/>
          <w:lang w:val="zh-CN"/>
        </w:rPr>
        <w:t>可参照上述格式自制《</w:t>
      </w:r>
      <w:r>
        <w:rPr>
          <w:rFonts w:hint="eastAsia" w:ascii="仿宋" w:hAnsi="仿宋" w:eastAsia="仿宋" w:cs="仿宋"/>
          <w:b/>
          <w:bCs/>
          <w:color w:val="auto"/>
          <w:highlight w:val="none"/>
        </w:rPr>
        <w:t>响应</w:t>
      </w:r>
      <w:r>
        <w:rPr>
          <w:rFonts w:hint="eastAsia" w:ascii="仿宋" w:hAnsi="仿宋" w:eastAsia="仿宋" w:cs="仿宋"/>
          <w:b/>
          <w:bCs/>
          <w:color w:val="auto"/>
          <w:highlight w:val="none"/>
          <w:lang w:val="zh-CN"/>
        </w:rPr>
        <w:t>技术参数对照表》</w:t>
      </w:r>
      <w:r>
        <w:rPr>
          <w:rFonts w:hint="eastAsia" w:ascii="仿宋" w:hAnsi="仿宋" w:eastAsia="仿宋" w:cs="仿宋"/>
          <w:b/>
          <w:bCs/>
          <w:color w:val="auto"/>
          <w:highlight w:val="none"/>
        </w:rPr>
        <w:t>响应，</w:t>
      </w:r>
      <w:r>
        <w:rPr>
          <w:rFonts w:hint="eastAsia" w:ascii="仿宋" w:hAnsi="仿宋" w:eastAsia="仿宋" w:cs="仿宋"/>
          <w:b/>
          <w:bCs/>
          <w:color w:val="auto"/>
          <w:szCs w:val="21"/>
          <w:highlight w:val="none"/>
        </w:rPr>
        <w:t>未提供的视作全部响应。</w:t>
      </w:r>
    </w:p>
    <w:p>
      <w:pPr>
        <w:pStyle w:val="12"/>
        <w:spacing w:line="340" w:lineRule="atLeast"/>
        <w:rPr>
          <w:rFonts w:hint="eastAsia" w:ascii="仿宋" w:hAnsi="仿宋" w:eastAsia="仿宋" w:cs="仿宋"/>
          <w:color w:val="auto"/>
          <w:highlight w:val="none"/>
          <w:lang w:val="zh-CN"/>
        </w:rPr>
      </w:pPr>
    </w:p>
    <w:p>
      <w:pPr>
        <w:pStyle w:val="7"/>
        <w:overflowPunct w:val="0"/>
        <w:spacing w:line="340" w:lineRule="atLeast"/>
        <w:ind w:right="420" w:firstLine="4620" w:firstLineChars="2200"/>
        <w:rPr>
          <w:rFonts w:hint="eastAsia" w:ascii="仿宋" w:hAnsi="仿宋" w:eastAsia="仿宋" w:cs="仿宋"/>
          <w:color w:val="auto"/>
          <w:szCs w:val="21"/>
          <w:highlight w:val="none"/>
        </w:rPr>
      </w:pPr>
    </w:p>
    <w:p>
      <w:pPr>
        <w:snapToGrid w:val="0"/>
        <w:spacing w:line="340" w:lineRule="atLeast"/>
        <w:ind w:firstLine="4200" w:firstLineChars="2000"/>
        <w:rPr>
          <w:rFonts w:hint="eastAsia" w:ascii="仿宋" w:hAnsi="仿宋" w:eastAsia="仿宋" w:cs="仿宋"/>
          <w:color w:val="auto"/>
          <w:szCs w:val="21"/>
          <w:highlight w:val="none"/>
        </w:rPr>
      </w:pPr>
      <w:r>
        <w:rPr>
          <w:rFonts w:hint="eastAsia" w:ascii="仿宋" w:hAnsi="仿宋" w:eastAsia="仿宋" w:cs="仿宋"/>
          <w:color w:val="auto"/>
          <w:szCs w:val="21"/>
          <w:highlight w:val="none"/>
        </w:rPr>
        <w:t xml:space="preserve">供应商全称（盖单位章）： </w:t>
      </w:r>
    </w:p>
    <w:p>
      <w:pPr>
        <w:snapToGrid w:val="0"/>
        <w:spacing w:line="340" w:lineRule="atLeast"/>
        <w:ind w:firstLine="4200" w:firstLineChars="2000"/>
        <w:rPr>
          <w:rFonts w:hint="eastAsia" w:ascii="仿宋" w:hAnsi="仿宋" w:eastAsia="仿宋" w:cs="仿宋"/>
          <w:color w:val="auto"/>
          <w:szCs w:val="21"/>
          <w:highlight w:val="none"/>
        </w:rPr>
      </w:pPr>
      <w:r>
        <w:rPr>
          <w:rFonts w:hint="eastAsia" w:ascii="仿宋" w:hAnsi="仿宋" w:eastAsia="仿宋" w:cs="仿宋"/>
          <w:color w:val="auto"/>
          <w:szCs w:val="21"/>
          <w:highlight w:val="none"/>
        </w:rPr>
        <w:t xml:space="preserve">法定代表人或委托代理人（盖章或签字）：    </w:t>
      </w:r>
    </w:p>
    <w:p>
      <w:pPr>
        <w:spacing w:line="340" w:lineRule="atLeast"/>
        <w:ind w:firstLine="4200" w:firstLineChars="2000"/>
        <w:rPr>
          <w:rFonts w:hint="eastAsia" w:ascii="仿宋" w:hAnsi="仿宋" w:eastAsia="仿宋" w:cs="仿宋"/>
          <w:b/>
          <w:color w:val="auto"/>
          <w:szCs w:val="21"/>
          <w:highlight w:val="none"/>
        </w:rPr>
      </w:pPr>
      <w:r>
        <w:rPr>
          <w:rFonts w:hint="eastAsia" w:ascii="仿宋" w:hAnsi="仿宋" w:eastAsia="仿宋" w:cs="仿宋"/>
          <w:color w:val="auto"/>
          <w:szCs w:val="21"/>
          <w:highlight w:val="none"/>
        </w:rPr>
        <w:t>日期：     年   月　 日</w:t>
      </w:r>
    </w:p>
    <w:p>
      <w:pPr>
        <w:autoSpaceDE w:val="0"/>
        <w:autoSpaceDN w:val="0"/>
        <w:adjustRightInd w:val="0"/>
        <w:spacing w:line="340" w:lineRule="atLeast"/>
        <w:rPr>
          <w:rFonts w:hint="eastAsia" w:ascii="仿宋" w:hAnsi="仿宋" w:eastAsia="仿宋" w:cs="仿宋"/>
          <w:b/>
          <w:color w:val="auto"/>
          <w:highlight w:val="none"/>
        </w:rPr>
      </w:pPr>
    </w:p>
    <w:p>
      <w:pPr>
        <w:pStyle w:val="12"/>
        <w:spacing w:line="340" w:lineRule="atLeast"/>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br w:type="page"/>
      </w:r>
      <w:r>
        <w:rPr>
          <w:rFonts w:hint="eastAsia" w:ascii="仿宋" w:hAnsi="仿宋" w:eastAsia="仿宋" w:cs="仿宋"/>
          <w:b/>
          <w:bCs/>
          <w:color w:val="auto"/>
          <w:sz w:val="28"/>
          <w:szCs w:val="28"/>
          <w:highlight w:val="none"/>
        </w:rPr>
        <w:t>附件</w:t>
      </w:r>
      <w:r>
        <w:rPr>
          <w:rFonts w:hint="eastAsia" w:ascii="仿宋" w:hAnsi="仿宋" w:eastAsia="仿宋" w:cs="仿宋"/>
          <w:b/>
          <w:bCs/>
          <w:color w:val="auto"/>
          <w:sz w:val="28"/>
          <w:szCs w:val="28"/>
          <w:highlight w:val="none"/>
          <w:lang w:val="en-US" w:eastAsia="zh-CN"/>
        </w:rPr>
        <w:t>13</w:t>
      </w:r>
      <w:r>
        <w:rPr>
          <w:rFonts w:hint="eastAsia" w:ascii="仿宋" w:hAnsi="仿宋" w:eastAsia="仿宋" w:cs="仿宋"/>
          <w:b/>
          <w:bCs/>
          <w:color w:val="auto"/>
          <w:sz w:val="28"/>
          <w:szCs w:val="28"/>
          <w:highlight w:val="none"/>
        </w:rPr>
        <w:t xml:space="preserve">：                            </w:t>
      </w:r>
    </w:p>
    <w:p>
      <w:pPr>
        <w:pStyle w:val="12"/>
        <w:adjustRightInd w:val="0"/>
        <w:snapToGrid w:val="0"/>
        <w:spacing w:line="340" w:lineRule="atLeast"/>
        <w:jc w:val="center"/>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商 务 偏 离 表</w:t>
      </w:r>
    </w:p>
    <w:p>
      <w:pPr>
        <w:pStyle w:val="12"/>
        <w:adjustRightInd w:val="0"/>
        <w:snapToGrid w:val="0"/>
        <w:spacing w:line="340" w:lineRule="atLeast"/>
        <w:jc w:val="center"/>
        <w:rPr>
          <w:rFonts w:hint="eastAsia" w:ascii="仿宋" w:hAnsi="仿宋" w:eastAsia="仿宋" w:cs="仿宋"/>
          <w:color w:val="auto"/>
          <w:szCs w:val="21"/>
          <w:highlight w:val="none"/>
        </w:rPr>
      </w:pPr>
    </w:p>
    <w:p>
      <w:pPr>
        <w:spacing w:line="340" w:lineRule="atLeast"/>
        <w:rPr>
          <w:rFonts w:hint="eastAsia" w:ascii="仿宋" w:hAnsi="仿宋" w:eastAsia="仿宋" w:cs="仿宋"/>
          <w:color w:val="auto"/>
          <w:szCs w:val="21"/>
          <w:highlight w:val="none"/>
        </w:rPr>
      </w:pPr>
      <w:r>
        <w:rPr>
          <w:rFonts w:hint="eastAsia" w:ascii="仿宋" w:hAnsi="仿宋" w:eastAsia="仿宋" w:cs="仿宋"/>
          <w:color w:val="auto"/>
          <w:szCs w:val="21"/>
          <w:highlight w:val="none"/>
        </w:rPr>
        <w:t>项目名称</w:t>
      </w:r>
      <w:r>
        <w:rPr>
          <w:rFonts w:hint="eastAsia" w:ascii="仿宋" w:hAnsi="仿宋" w:eastAsia="仿宋" w:cs="仿宋"/>
          <w:color w:val="auto"/>
          <w:szCs w:val="21"/>
          <w:highlight w:val="none"/>
          <w:lang w:eastAsia="zh-CN"/>
        </w:rPr>
        <w:t>：</w:t>
      </w:r>
      <w:r>
        <w:rPr>
          <w:rFonts w:hint="eastAsia" w:ascii="仿宋" w:hAnsi="仿宋" w:eastAsia="仿宋" w:cs="仿宋"/>
          <w:color w:val="auto"/>
          <w:spacing w:val="6"/>
          <w:szCs w:val="24"/>
          <w:highlight w:val="none"/>
          <w:u w:val="none"/>
          <w:lang w:eastAsia="zh-CN"/>
        </w:rPr>
        <w:t>仙居县项目碳排放数字化管理项目</w:t>
      </w:r>
      <w:r>
        <w:rPr>
          <w:rFonts w:hint="eastAsia" w:ascii="仿宋" w:hAnsi="仿宋" w:eastAsia="仿宋" w:cs="仿宋"/>
          <w:color w:val="auto"/>
          <w:szCs w:val="21"/>
          <w:highlight w:val="none"/>
          <w:u w:val="none"/>
        </w:rPr>
        <w:t xml:space="preserve">     </w:t>
      </w:r>
      <w:r>
        <w:rPr>
          <w:rFonts w:hint="eastAsia" w:ascii="仿宋" w:hAnsi="仿宋" w:eastAsia="仿宋" w:cs="仿宋"/>
          <w:color w:val="auto"/>
          <w:szCs w:val="21"/>
          <w:highlight w:val="none"/>
        </w:rPr>
        <w:t xml:space="preserve">       </w:t>
      </w:r>
    </w:p>
    <w:tbl>
      <w:tblPr>
        <w:tblStyle w:val="24"/>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660"/>
        <w:gridCol w:w="1848"/>
        <w:gridCol w:w="2400"/>
        <w:gridCol w:w="2040"/>
        <w:gridCol w:w="20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trPr>
        <w:tc>
          <w:tcPr>
            <w:tcW w:w="660" w:type="dxa"/>
            <w:tcBorders>
              <w:top w:val="single" w:color="auto" w:sz="4" w:space="0"/>
              <w:left w:val="single" w:color="auto" w:sz="4" w:space="0"/>
              <w:bottom w:val="single" w:color="auto" w:sz="4" w:space="0"/>
              <w:right w:val="single" w:color="auto" w:sz="4" w:space="0"/>
            </w:tcBorders>
            <w:noWrap w:val="0"/>
            <w:vAlign w:val="center"/>
          </w:tcPr>
          <w:p>
            <w:pPr>
              <w:spacing w:line="340" w:lineRule="atLeast"/>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内容</w:t>
            </w:r>
          </w:p>
        </w:tc>
        <w:tc>
          <w:tcPr>
            <w:tcW w:w="1848" w:type="dxa"/>
            <w:tcBorders>
              <w:top w:val="single" w:color="auto" w:sz="4" w:space="0"/>
              <w:left w:val="single" w:color="auto" w:sz="4" w:space="0"/>
              <w:bottom w:val="single" w:color="auto" w:sz="4" w:space="0"/>
              <w:right w:val="single" w:color="auto" w:sz="4" w:space="0"/>
            </w:tcBorders>
            <w:noWrap w:val="0"/>
            <w:vAlign w:val="center"/>
          </w:tcPr>
          <w:p>
            <w:pPr>
              <w:spacing w:line="340" w:lineRule="atLeast"/>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项   目</w:t>
            </w:r>
          </w:p>
        </w:tc>
        <w:tc>
          <w:tcPr>
            <w:tcW w:w="2400" w:type="dxa"/>
            <w:tcBorders>
              <w:top w:val="single" w:color="auto" w:sz="4" w:space="0"/>
              <w:left w:val="single" w:color="auto" w:sz="4" w:space="0"/>
              <w:bottom w:val="single" w:color="auto" w:sz="4" w:space="0"/>
              <w:right w:val="single" w:color="auto" w:sz="4" w:space="0"/>
            </w:tcBorders>
            <w:noWrap w:val="0"/>
            <w:vAlign w:val="center"/>
          </w:tcPr>
          <w:p>
            <w:pPr>
              <w:spacing w:line="340" w:lineRule="atLeast"/>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采购文件要求</w:t>
            </w:r>
          </w:p>
        </w:tc>
        <w:tc>
          <w:tcPr>
            <w:tcW w:w="2040" w:type="dxa"/>
            <w:tcBorders>
              <w:top w:val="single" w:color="auto" w:sz="4" w:space="0"/>
              <w:left w:val="single" w:color="auto" w:sz="4" w:space="0"/>
              <w:bottom w:val="single" w:color="auto" w:sz="4" w:space="0"/>
              <w:right w:val="single" w:color="auto" w:sz="4" w:space="0"/>
            </w:tcBorders>
            <w:noWrap w:val="0"/>
            <w:vAlign w:val="center"/>
          </w:tcPr>
          <w:p>
            <w:pPr>
              <w:spacing w:line="340" w:lineRule="atLeast"/>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采购响应情况</w:t>
            </w:r>
          </w:p>
        </w:tc>
        <w:tc>
          <w:tcPr>
            <w:tcW w:w="2061" w:type="dxa"/>
            <w:tcBorders>
              <w:top w:val="single" w:color="auto" w:sz="4" w:space="0"/>
              <w:left w:val="single" w:color="auto" w:sz="4" w:space="0"/>
              <w:bottom w:val="single" w:color="auto" w:sz="4" w:space="0"/>
              <w:right w:val="single" w:color="auto" w:sz="4" w:space="0"/>
            </w:tcBorders>
            <w:noWrap w:val="0"/>
            <w:vAlign w:val="center"/>
          </w:tcPr>
          <w:p>
            <w:pPr>
              <w:spacing w:line="340" w:lineRule="atLeast"/>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说 明</w:t>
            </w:r>
            <w:r>
              <w:rPr>
                <w:rFonts w:hint="eastAsia" w:ascii="仿宋" w:hAnsi="仿宋" w:eastAsia="仿宋" w:cs="仿宋"/>
                <w:color w:val="auto"/>
                <w:szCs w:val="21"/>
                <w:highlight w:val="none"/>
                <w:lang w:val="zh-CN"/>
              </w:rPr>
              <w:t>（符合、正偏离或负偏离）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567" w:hRule="atLeast"/>
        </w:trPr>
        <w:tc>
          <w:tcPr>
            <w:tcW w:w="660" w:type="dxa"/>
            <w:vMerge w:val="restart"/>
            <w:tcBorders>
              <w:top w:val="single" w:color="auto" w:sz="4" w:space="0"/>
              <w:left w:val="single" w:color="auto" w:sz="4" w:space="0"/>
              <w:bottom w:val="single" w:color="auto" w:sz="4" w:space="0"/>
              <w:right w:val="single" w:color="auto" w:sz="4" w:space="0"/>
            </w:tcBorders>
            <w:noWrap w:val="0"/>
            <w:textDirection w:val="tbRlV"/>
            <w:vAlign w:val="center"/>
          </w:tcPr>
          <w:p>
            <w:pPr>
              <w:spacing w:line="340" w:lineRule="atLeast"/>
              <w:ind w:right="113" w:firstLine="315" w:firstLineChars="15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商  务  偏  离</w:t>
            </w:r>
          </w:p>
        </w:tc>
        <w:tc>
          <w:tcPr>
            <w:tcW w:w="1848"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spacing w:line="340" w:lineRule="atLeast"/>
              <w:jc w:val="center"/>
              <w:rPr>
                <w:rFonts w:hint="eastAsia" w:ascii="仿宋" w:hAnsi="仿宋" w:eastAsia="仿宋" w:cs="仿宋"/>
                <w:color w:val="auto"/>
                <w:szCs w:val="21"/>
                <w:highlight w:val="none"/>
                <w:lang w:val="zh-CN"/>
              </w:rPr>
            </w:pPr>
          </w:p>
        </w:tc>
        <w:tc>
          <w:tcPr>
            <w:tcW w:w="2400" w:type="dxa"/>
            <w:tcBorders>
              <w:top w:val="single" w:color="auto" w:sz="4" w:space="0"/>
              <w:left w:val="single" w:color="auto" w:sz="4" w:space="0"/>
              <w:bottom w:val="single" w:color="auto" w:sz="4" w:space="0"/>
              <w:right w:val="single" w:color="auto" w:sz="4" w:space="0"/>
            </w:tcBorders>
            <w:noWrap w:val="0"/>
            <w:vAlign w:val="center"/>
          </w:tcPr>
          <w:p>
            <w:pPr>
              <w:spacing w:line="340" w:lineRule="atLeast"/>
              <w:jc w:val="center"/>
              <w:rPr>
                <w:rFonts w:hint="eastAsia" w:ascii="仿宋" w:hAnsi="仿宋" w:eastAsia="仿宋" w:cs="仿宋"/>
                <w:color w:val="auto"/>
                <w:szCs w:val="21"/>
                <w:highlight w:val="none"/>
              </w:rPr>
            </w:pPr>
          </w:p>
        </w:tc>
        <w:tc>
          <w:tcPr>
            <w:tcW w:w="2040" w:type="dxa"/>
            <w:tcBorders>
              <w:top w:val="single" w:color="auto" w:sz="4" w:space="0"/>
              <w:left w:val="single" w:color="auto" w:sz="4" w:space="0"/>
              <w:bottom w:val="single" w:color="auto" w:sz="4" w:space="0"/>
              <w:right w:val="single" w:color="auto" w:sz="4" w:space="0"/>
            </w:tcBorders>
            <w:noWrap w:val="0"/>
            <w:vAlign w:val="center"/>
          </w:tcPr>
          <w:p>
            <w:pPr>
              <w:spacing w:line="340" w:lineRule="atLeast"/>
              <w:jc w:val="center"/>
              <w:rPr>
                <w:rFonts w:hint="eastAsia" w:ascii="仿宋" w:hAnsi="仿宋" w:eastAsia="仿宋" w:cs="仿宋"/>
                <w:color w:val="auto"/>
                <w:szCs w:val="21"/>
                <w:highlight w:val="none"/>
              </w:rPr>
            </w:pPr>
          </w:p>
        </w:tc>
        <w:tc>
          <w:tcPr>
            <w:tcW w:w="2061" w:type="dxa"/>
            <w:tcBorders>
              <w:top w:val="single" w:color="auto" w:sz="4" w:space="0"/>
              <w:left w:val="single" w:color="auto" w:sz="4" w:space="0"/>
              <w:bottom w:val="single" w:color="auto" w:sz="4" w:space="0"/>
              <w:right w:val="single" w:color="auto" w:sz="4" w:space="0"/>
            </w:tcBorders>
            <w:noWrap w:val="0"/>
            <w:vAlign w:val="center"/>
          </w:tcPr>
          <w:p>
            <w:pPr>
              <w:spacing w:line="340" w:lineRule="atLeast"/>
              <w:jc w:val="center"/>
              <w:rPr>
                <w:rFonts w:hint="eastAsia" w:ascii="仿宋" w:hAnsi="仿宋" w:eastAsia="仿宋" w:cs="仿宋"/>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567" w:hRule="atLeast"/>
        </w:trPr>
        <w:tc>
          <w:tcPr>
            <w:tcW w:w="660"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spacing w:line="340" w:lineRule="atLeast"/>
              <w:jc w:val="left"/>
              <w:rPr>
                <w:rFonts w:hint="eastAsia" w:ascii="仿宋" w:hAnsi="仿宋" w:eastAsia="仿宋" w:cs="仿宋"/>
                <w:color w:val="auto"/>
                <w:szCs w:val="21"/>
                <w:highlight w:val="none"/>
              </w:rPr>
            </w:pPr>
          </w:p>
        </w:tc>
        <w:tc>
          <w:tcPr>
            <w:tcW w:w="1848"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spacing w:line="340" w:lineRule="atLeast"/>
              <w:jc w:val="center"/>
              <w:rPr>
                <w:rFonts w:hint="eastAsia" w:ascii="仿宋" w:hAnsi="仿宋" w:eastAsia="仿宋" w:cs="仿宋"/>
                <w:color w:val="auto"/>
                <w:szCs w:val="21"/>
                <w:highlight w:val="none"/>
                <w:lang w:val="zh-CN"/>
              </w:rPr>
            </w:pPr>
          </w:p>
        </w:tc>
        <w:tc>
          <w:tcPr>
            <w:tcW w:w="2400" w:type="dxa"/>
            <w:tcBorders>
              <w:top w:val="single" w:color="auto" w:sz="4" w:space="0"/>
              <w:left w:val="single" w:color="auto" w:sz="4" w:space="0"/>
              <w:bottom w:val="single" w:color="auto" w:sz="4" w:space="0"/>
              <w:right w:val="single" w:color="auto" w:sz="4" w:space="0"/>
            </w:tcBorders>
            <w:noWrap w:val="0"/>
            <w:vAlign w:val="center"/>
          </w:tcPr>
          <w:p>
            <w:pPr>
              <w:spacing w:line="340" w:lineRule="atLeast"/>
              <w:jc w:val="center"/>
              <w:rPr>
                <w:rFonts w:hint="eastAsia" w:ascii="仿宋" w:hAnsi="仿宋" w:eastAsia="仿宋" w:cs="仿宋"/>
                <w:color w:val="auto"/>
                <w:szCs w:val="21"/>
                <w:highlight w:val="none"/>
              </w:rPr>
            </w:pPr>
          </w:p>
        </w:tc>
        <w:tc>
          <w:tcPr>
            <w:tcW w:w="2040" w:type="dxa"/>
            <w:tcBorders>
              <w:top w:val="single" w:color="auto" w:sz="4" w:space="0"/>
              <w:left w:val="single" w:color="auto" w:sz="4" w:space="0"/>
              <w:bottom w:val="single" w:color="auto" w:sz="4" w:space="0"/>
              <w:right w:val="single" w:color="auto" w:sz="4" w:space="0"/>
            </w:tcBorders>
            <w:noWrap w:val="0"/>
            <w:vAlign w:val="center"/>
          </w:tcPr>
          <w:p>
            <w:pPr>
              <w:spacing w:line="340" w:lineRule="atLeast"/>
              <w:jc w:val="center"/>
              <w:rPr>
                <w:rFonts w:hint="eastAsia" w:ascii="仿宋" w:hAnsi="仿宋" w:eastAsia="仿宋" w:cs="仿宋"/>
                <w:color w:val="auto"/>
                <w:szCs w:val="21"/>
                <w:highlight w:val="none"/>
              </w:rPr>
            </w:pPr>
          </w:p>
        </w:tc>
        <w:tc>
          <w:tcPr>
            <w:tcW w:w="2061" w:type="dxa"/>
            <w:tcBorders>
              <w:top w:val="single" w:color="auto" w:sz="4" w:space="0"/>
              <w:left w:val="single" w:color="auto" w:sz="4" w:space="0"/>
              <w:bottom w:val="single" w:color="auto" w:sz="4" w:space="0"/>
              <w:right w:val="single" w:color="auto" w:sz="4" w:space="0"/>
            </w:tcBorders>
            <w:noWrap w:val="0"/>
            <w:vAlign w:val="center"/>
          </w:tcPr>
          <w:p>
            <w:pPr>
              <w:spacing w:line="340" w:lineRule="atLeast"/>
              <w:jc w:val="center"/>
              <w:rPr>
                <w:rFonts w:hint="eastAsia" w:ascii="仿宋" w:hAnsi="仿宋" w:eastAsia="仿宋" w:cs="仿宋"/>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567" w:hRule="atLeast"/>
        </w:trPr>
        <w:tc>
          <w:tcPr>
            <w:tcW w:w="660"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spacing w:line="340" w:lineRule="atLeast"/>
              <w:jc w:val="left"/>
              <w:rPr>
                <w:rFonts w:hint="eastAsia" w:ascii="仿宋" w:hAnsi="仿宋" w:eastAsia="仿宋" w:cs="仿宋"/>
                <w:color w:val="auto"/>
                <w:szCs w:val="21"/>
                <w:highlight w:val="none"/>
              </w:rPr>
            </w:pPr>
          </w:p>
        </w:tc>
        <w:tc>
          <w:tcPr>
            <w:tcW w:w="1848"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spacing w:line="340" w:lineRule="atLeast"/>
              <w:jc w:val="center"/>
              <w:rPr>
                <w:rFonts w:hint="eastAsia" w:ascii="仿宋" w:hAnsi="仿宋" w:eastAsia="仿宋" w:cs="仿宋"/>
                <w:color w:val="auto"/>
                <w:szCs w:val="21"/>
                <w:highlight w:val="none"/>
                <w:lang w:val="zh-CN"/>
              </w:rPr>
            </w:pPr>
          </w:p>
        </w:tc>
        <w:tc>
          <w:tcPr>
            <w:tcW w:w="2400" w:type="dxa"/>
            <w:tcBorders>
              <w:top w:val="single" w:color="auto" w:sz="4" w:space="0"/>
              <w:left w:val="single" w:color="auto" w:sz="4" w:space="0"/>
              <w:bottom w:val="single" w:color="auto" w:sz="4" w:space="0"/>
              <w:right w:val="single" w:color="auto" w:sz="4" w:space="0"/>
            </w:tcBorders>
            <w:noWrap w:val="0"/>
            <w:vAlign w:val="center"/>
          </w:tcPr>
          <w:p>
            <w:pPr>
              <w:spacing w:line="340" w:lineRule="atLeast"/>
              <w:jc w:val="center"/>
              <w:rPr>
                <w:rFonts w:hint="eastAsia" w:ascii="仿宋" w:hAnsi="仿宋" w:eastAsia="仿宋" w:cs="仿宋"/>
                <w:color w:val="auto"/>
                <w:szCs w:val="21"/>
                <w:highlight w:val="none"/>
              </w:rPr>
            </w:pPr>
          </w:p>
        </w:tc>
        <w:tc>
          <w:tcPr>
            <w:tcW w:w="2040" w:type="dxa"/>
            <w:tcBorders>
              <w:top w:val="single" w:color="auto" w:sz="4" w:space="0"/>
              <w:left w:val="single" w:color="auto" w:sz="4" w:space="0"/>
              <w:bottom w:val="single" w:color="auto" w:sz="4" w:space="0"/>
              <w:right w:val="single" w:color="auto" w:sz="4" w:space="0"/>
            </w:tcBorders>
            <w:noWrap w:val="0"/>
            <w:vAlign w:val="center"/>
          </w:tcPr>
          <w:p>
            <w:pPr>
              <w:spacing w:line="340" w:lineRule="atLeast"/>
              <w:jc w:val="center"/>
              <w:rPr>
                <w:rFonts w:hint="eastAsia" w:ascii="仿宋" w:hAnsi="仿宋" w:eastAsia="仿宋" w:cs="仿宋"/>
                <w:color w:val="auto"/>
                <w:szCs w:val="21"/>
                <w:highlight w:val="none"/>
              </w:rPr>
            </w:pPr>
          </w:p>
        </w:tc>
        <w:tc>
          <w:tcPr>
            <w:tcW w:w="2061" w:type="dxa"/>
            <w:tcBorders>
              <w:top w:val="single" w:color="auto" w:sz="4" w:space="0"/>
              <w:left w:val="single" w:color="auto" w:sz="4" w:space="0"/>
              <w:bottom w:val="single" w:color="auto" w:sz="4" w:space="0"/>
              <w:right w:val="single" w:color="auto" w:sz="4" w:space="0"/>
            </w:tcBorders>
            <w:noWrap w:val="0"/>
            <w:vAlign w:val="center"/>
          </w:tcPr>
          <w:p>
            <w:pPr>
              <w:spacing w:line="340" w:lineRule="atLeast"/>
              <w:jc w:val="center"/>
              <w:rPr>
                <w:rFonts w:hint="eastAsia" w:ascii="仿宋" w:hAnsi="仿宋" w:eastAsia="仿宋" w:cs="仿宋"/>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567" w:hRule="atLeast"/>
        </w:trPr>
        <w:tc>
          <w:tcPr>
            <w:tcW w:w="660"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spacing w:line="340" w:lineRule="atLeast"/>
              <w:jc w:val="left"/>
              <w:rPr>
                <w:rFonts w:hint="eastAsia" w:ascii="仿宋" w:hAnsi="仿宋" w:eastAsia="仿宋" w:cs="仿宋"/>
                <w:color w:val="auto"/>
                <w:szCs w:val="21"/>
                <w:highlight w:val="none"/>
              </w:rPr>
            </w:pPr>
          </w:p>
        </w:tc>
        <w:tc>
          <w:tcPr>
            <w:tcW w:w="1848" w:type="dxa"/>
            <w:tcBorders>
              <w:top w:val="single" w:color="auto" w:sz="4" w:space="0"/>
              <w:left w:val="single" w:color="auto" w:sz="4" w:space="0"/>
              <w:bottom w:val="single" w:color="auto" w:sz="4" w:space="0"/>
              <w:right w:val="single" w:color="auto" w:sz="4" w:space="0"/>
            </w:tcBorders>
            <w:noWrap w:val="0"/>
            <w:vAlign w:val="center"/>
          </w:tcPr>
          <w:p>
            <w:pPr>
              <w:pStyle w:val="12"/>
              <w:spacing w:line="340" w:lineRule="atLeast"/>
              <w:jc w:val="center"/>
              <w:rPr>
                <w:rFonts w:hint="eastAsia" w:ascii="仿宋" w:hAnsi="仿宋" w:eastAsia="仿宋" w:cs="仿宋"/>
                <w:color w:val="auto"/>
                <w:szCs w:val="21"/>
                <w:highlight w:val="none"/>
              </w:rPr>
            </w:pPr>
          </w:p>
        </w:tc>
        <w:tc>
          <w:tcPr>
            <w:tcW w:w="2400" w:type="dxa"/>
            <w:tcBorders>
              <w:top w:val="single" w:color="auto" w:sz="4" w:space="0"/>
              <w:left w:val="single" w:color="auto" w:sz="4" w:space="0"/>
              <w:bottom w:val="single" w:color="auto" w:sz="4" w:space="0"/>
              <w:right w:val="single" w:color="auto" w:sz="4" w:space="0"/>
            </w:tcBorders>
            <w:noWrap w:val="0"/>
            <w:vAlign w:val="center"/>
          </w:tcPr>
          <w:p>
            <w:pPr>
              <w:spacing w:line="340" w:lineRule="atLeast"/>
              <w:ind w:firstLine="210" w:firstLineChars="100"/>
              <w:jc w:val="center"/>
              <w:rPr>
                <w:rFonts w:hint="eastAsia" w:ascii="仿宋" w:hAnsi="仿宋" w:eastAsia="仿宋" w:cs="仿宋"/>
                <w:color w:val="auto"/>
                <w:szCs w:val="21"/>
                <w:highlight w:val="none"/>
              </w:rPr>
            </w:pPr>
          </w:p>
        </w:tc>
        <w:tc>
          <w:tcPr>
            <w:tcW w:w="2040" w:type="dxa"/>
            <w:tcBorders>
              <w:top w:val="single" w:color="auto" w:sz="4" w:space="0"/>
              <w:left w:val="single" w:color="auto" w:sz="4" w:space="0"/>
              <w:bottom w:val="single" w:color="auto" w:sz="4" w:space="0"/>
              <w:right w:val="single" w:color="auto" w:sz="4" w:space="0"/>
            </w:tcBorders>
            <w:noWrap w:val="0"/>
            <w:vAlign w:val="center"/>
          </w:tcPr>
          <w:p>
            <w:pPr>
              <w:spacing w:line="340" w:lineRule="atLeast"/>
              <w:ind w:firstLine="210" w:firstLineChars="100"/>
              <w:jc w:val="center"/>
              <w:rPr>
                <w:rFonts w:hint="eastAsia" w:ascii="仿宋" w:hAnsi="仿宋" w:eastAsia="仿宋" w:cs="仿宋"/>
                <w:color w:val="auto"/>
                <w:szCs w:val="21"/>
                <w:highlight w:val="none"/>
              </w:rPr>
            </w:pPr>
          </w:p>
        </w:tc>
        <w:tc>
          <w:tcPr>
            <w:tcW w:w="2061" w:type="dxa"/>
            <w:tcBorders>
              <w:top w:val="single" w:color="auto" w:sz="4" w:space="0"/>
              <w:left w:val="single" w:color="auto" w:sz="4" w:space="0"/>
              <w:bottom w:val="single" w:color="auto" w:sz="4" w:space="0"/>
              <w:right w:val="single" w:color="auto" w:sz="4" w:space="0"/>
            </w:tcBorders>
            <w:noWrap w:val="0"/>
            <w:vAlign w:val="center"/>
          </w:tcPr>
          <w:p>
            <w:pPr>
              <w:spacing w:line="340" w:lineRule="atLeast"/>
              <w:jc w:val="center"/>
              <w:rPr>
                <w:rFonts w:hint="eastAsia" w:ascii="仿宋" w:hAnsi="仿宋" w:eastAsia="仿宋" w:cs="仿宋"/>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567" w:hRule="atLeast"/>
        </w:trPr>
        <w:tc>
          <w:tcPr>
            <w:tcW w:w="660"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spacing w:line="340" w:lineRule="atLeast"/>
              <w:jc w:val="left"/>
              <w:rPr>
                <w:rFonts w:hint="eastAsia" w:ascii="仿宋" w:hAnsi="仿宋" w:eastAsia="仿宋" w:cs="仿宋"/>
                <w:color w:val="auto"/>
                <w:szCs w:val="21"/>
                <w:highlight w:val="none"/>
              </w:rPr>
            </w:pPr>
          </w:p>
        </w:tc>
        <w:tc>
          <w:tcPr>
            <w:tcW w:w="1848" w:type="dxa"/>
            <w:tcBorders>
              <w:top w:val="single" w:color="auto" w:sz="4" w:space="0"/>
              <w:left w:val="single" w:color="auto" w:sz="4" w:space="0"/>
              <w:bottom w:val="single" w:color="auto" w:sz="4" w:space="0"/>
              <w:right w:val="single" w:color="auto" w:sz="4" w:space="0"/>
            </w:tcBorders>
            <w:noWrap w:val="0"/>
            <w:vAlign w:val="center"/>
          </w:tcPr>
          <w:p>
            <w:pPr>
              <w:pStyle w:val="12"/>
              <w:spacing w:line="340" w:lineRule="atLeast"/>
              <w:jc w:val="center"/>
              <w:rPr>
                <w:rFonts w:hint="eastAsia" w:ascii="仿宋" w:hAnsi="仿宋" w:eastAsia="仿宋" w:cs="仿宋"/>
                <w:color w:val="auto"/>
                <w:szCs w:val="21"/>
                <w:highlight w:val="none"/>
              </w:rPr>
            </w:pPr>
          </w:p>
        </w:tc>
        <w:tc>
          <w:tcPr>
            <w:tcW w:w="2400" w:type="dxa"/>
            <w:tcBorders>
              <w:top w:val="single" w:color="auto" w:sz="4" w:space="0"/>
              <w:left w:val="single" w:color="auto" w:sz="4" w:space="0"/>
              <w:bottom w:val="single" w:color="auto" w:sz="4" w:space="0"/>
              <w:right w:val="single" w:color="auto" w:sz="4" w:space="0"/>
            </w:tcBorders>
            <w:noWrap w:val="0"/>
            <w:vAlign w:val="center"/>
          </w:tcPr>
          <w:p>
            <w:pPr>
              <w:spacing w:line="340" w:lineRule="atLeast"/>
              <w:ind w:firstLine="210" w:firstLineChars="100"/>
              <w:jc w:val="center"/>
              <w:rPr>
                <w:rFonts w:hint="eastAsia" w:ascii="仿宋" w:hAnsi="仿宋" w:eastAsia="仿宋" w:cs="仿宋"/>
                <w:color w:val="auto"/>
                <w:szCs w:val="21"/>
                <w:highlight w:val="none"/>
              </w:rPr>
            </w:pPr>
          </w:p>
        </w:tc>
        <w:tc>
          <w:tcPr>
            <w:tcW w:w="2040" w:type="dxa"/>
            <w:tcBorders>
              <w:top w:val="single" w:color="auto" w:sz="4" w:space="0"/>
              <w:left w:val="single" w:color="auto" w:sz="4" w:space="0"/>
              <w:bottom w:val="single" w:color="auto" w:sz="4" w:space="0"/>
              <w:right w:val="single" w:color="auto" w:sz="4" w:space="0"/>
            </w:tcBorders>
            <w:noWrap w:val="0"/>
            <w:vAlign w:val="center"/>
          </w:tcPr>
          <w:p>
            <w:pPr>
              <w:spacing w:line="340" w:lineRule="atLeast"/>
              <w:ind w:firstLine="210" w:firstLineChars="100"/>
              <w:jc w:val="center"/>
              <w:rPr>
                <w:rFonts w:hint="eastAsia" w:ascii="仿宋" w:hAnsi="仿宋" w:eastAsia="仿宋" w:cs="仿宋"/>
                <w:color w:val="auto"/>
                <w:szCs w:val="21"/>
                <w:highlight w:val="none"/>
              </w:rPr>
            </w:pPr>
          </w:p>
        </w:tc>
        <w:tc>
          <w:tcPr>
            <w:tcW w:w="2061" w:type="dxa"/>
            <w:tcBorders>
              <w:top w:val="single" w:color="auto" w:sz="4" w:space="0"/>
              <w:left w:val="single" w:color="auto" w:sz="4" w:space="0"/>
              <w:bottom w:val="single" w:color="auto" w:sz="4" w:space="0"/>
              <w:right w:val="single" w:color="auto" w:sz="4" w:space="0"/>
            </w:tcBorders>
            <w:noWrap w:val="0"/>
            <w:vAlign w:val="center"/>
          </w:tcPr>
          <w:p>
            <w:pPr>
              <w:spacing w:line="340" w:lineRule="atLeast"/>
              <w:jc w:val="center"/>
              <w:rPr>
                <w:rFonts w:hint="eastAsia" w:ascii="仿宋" w:hAnsi="仿宋" w:eastAsia="仿宋" w:cs="仿宋"/>
                <w:color w:val="auto"/>
                <w:szCs w:val="21"/>
                <w:highlight w:val="none"/>
              </w:rPr>
            </w:pPr>
          </w:p>
        </w:tc>
      </w:tr>
    </w:tbl>
    <w:p>
      <w:pPr>
        <w:pStyle w:val="7"/>
        <w:overflowPunct w:val="0"/>
        <w:spacing w:line="340" w:lineRule="atLeast"/>
        <w:rPr>
          <w:rFonts w:hint="eastAsia" w:ascii="仿宋" w:hAnsi="仿宋" w:eastAsia="仿宋" w:cs="仿宋"/>
          <w:b/>
          <w:bCs/>
          <w:color w:val="auto"/>
          <w:szCs w:val="21"/>
          <w:highlight w:val="none"/>
        </w:rPr>
      </w:pPr>
      <w:r>
        <w:rPr>
          <w:rFonts w:hint="eastAsia" w:ascii="仿宋" w:hAnsi="仿宋" w:eastAsia="仿宋" w:cs="仿宋"/>
          <w:b/>
          <w:bCs/>
          <w:color w:val="auto"/>
          <w:highlight w:val="none"/>
        </w:rPr>
        <w:t>注: “偏离”系指“正负偏离”，负偏离系指非实质性偏离；若出现实质性负偏离则作废标处理。</w:t>
      </w:r>
      <w:r>
        <w:rPr>
          <w:rFonts w:hint="eastAsia" w:ascii="仿宋" w:hAnsi="仿宋" w:eastAsia="仿宋" w:cs="仿宋"/>
          <w:b/>
          <w:bCs/>
          <w:color w:val="auto"/>
          <w:highlight w:val="none"/>
          <w:lang w:val="zh-CN"/>
        </w:rPr>
        <w:t>各</w:t>
      </w:r>
      <w:r>
        <w:rPr>
          <w:rFonts w:hint="eastAsia" w:ascii="仿宋" w:hAnsi="仿宋" w:eastAsia="仿宋" w:cs="仿宋"/>
          <w:b/>
          <w:bCs/>
          <w:color w:val="auto"/>
          <w:highlight w:val="none"/>
        </w:rPr>
        <w:t>供应商</w:t>
      </w:r>
      <w:r>
        <w:rPr>
          <w:rFonts w:hint="eastAsia" w:ascii="仿宋" w:hAnsi="仿宋" w:eastAsia="仿宋" w:cs="仿宋"/>
          <w:b/>
          <w:bCs/>
          <w:color w:val="auto"/>
          <w:highlight w:val="none"/>
          <w:lang w:val="zh-CN"/>
        </w:rPr>
        <w:t>可参照上述格式自制《</w:t>
      </w:r>
      <w:r>
        <w:rPr>
          <w:rFonts w:hint="eastAsia" w:ascii="仿宋" w:hAnsi="仿宋" w:eastAsia="仿宋" w:cs="仿宋"/>
          <w:b/>
          <w:bCs/>
          <w:color w:val="auto"/>
          <w:highlight w:val="none"/>
        </w:rPr>
        <w:t>响应</w:t>
      </w:r>
      <w:r>
        <w:rPr>
          <w:rFonts w:hint="eastAsia" w:ascii="仿宋" w:hAnsi="仿宋" w:eastAsia="仿宋" w:cs="仿宋"/>
          <w:b/>
          <w:bCs/>
          <w:color w:val="auto"/>
          <w:highlight w:val="none"/>
          <w:lang w:val="zh-CN"/>
        </w:rPr>
        <w:t>技术参数对照表》</w:t>
      </w:r>
      <w:r>
        <w:rPr>
          <w:rFonts w:hint="eastAsia" w:ascii="仿宋" w:hAnsi="仿宋" w:eastAsia="仿宋" w:cs="仿宋"/>
          <w:b/>
          <w:bCs/>
          <w:color w:val="auto"/>
          <w:highlight w:val="none"/>
        </w:rPr>
        <w:t>响应，</w:t>
      </w:r>
      <w:r>
        <w:rPr>
          <w:rFonts w:hint="eastAsia" w:ascii="仿宋" w:hAnsi="仿宋" w:eastAsia="仿宋" w:cs="仿宋"/>
          <w:b/>
          <w:bCs/>
          <w:color w:val="auto"/>
          <w:szCs w:val="21"/>
          <w:highlight w:val="none"/>
        </w:rPr>
        <w:t>未提供的视作全部响应。</w:t>
      </w:r>
    </w:p>
    <w:p>
      <w:pPr>
        <w:snapToGrid w:val="0"/>
        <w:spacing w:line="340" w:lineRule="atLeast"/>
        <w:rPr>
          <w:rFonts w:hint="eastAsia" w:ascii="仿宋" w:hAnsi="仿宋" w:eastAsia="仿宋" w:cs="仿宋"/>
          <w:color w:val="auto"/>
          <w:szCs w:val="21"/>
          <w:highlight w:val="none"/>
        </w:rPr>
      </w:pPr>
    </w:p>
    <w:p>
      <w:pPr>
        <w:snapToGrid w:val="0"/>
        <w:spacing w:line="340" w:lineRule="atLeast"/>
        <w:rPr>
          <w:rFonts w:hint="eastAsia" w:ascii="仿宋" w:hAnsi="仿宋" w:eastAsia="仿宋" w:cs="仿宋"/>
          <w:color w:val="auto"/>
          <w:szCs w:val="21"/>
          <w:highlight w:val="none"/>
        </w:rPr>
      </w:pPr>
    </w:p>
    <w:p>
      <w:pPr>
        <w:snapToGrid w:val="0"/>
        <w:spacing w:line="340" w:lineRule="atLeast"/>
        <w:rPr>
          <w:rFonts w:hint="eastAsia" w:ascii="仿宋" w:hAnsi="仿宋" w:eastAsia="仿宋" w:cs="仿宋"/>
          <w:color w:val="auto"/>
          <w:szCs w:val="21"/>
          <w:highlight w:val="none"/>
        </w:rPr>
      </w:pPr>
      <w:r>
        <w:rPr>
          <w:rFonts w:hint="eastAsia" w:ascii="仿宋" w:hAnsi="仿宋" w:eastAsia="仿宋" w:cs="仿宋"/>
          <w:color w:val="auto"/>
          <w:szCs w:val="21"/>
          <w:highlight w:val="none"/>
        </w:rPr>
        <w:t xml:space="preserve">                                    供应商全称（盖单位章）： </w:t>
      </w:r>
    </w:p>
    <w:p>
      <w:pPr>
        <w:snapToGrid w:val="0"/>
        <w:spacing w:line="340" w:lineRule="atLeast"/>
        <w:ind w:firstLine="3780" w:firstLineChars="1800"/>
        <w:rPr>
          <w:rFonts w:hint="eastAsia" w:ascii="仿宋" w:hAnsi="仿宋" w:eastAsia="仿宋" w:cs="仿宋"/>
          <w:color w:val="auto"/>
          <w:szCs w:val="21"/>
          <w:highlight w:val="none"/>
        </w:rPr>
      </w:pPr>
      <w:r>
        <w:rPr>
          <w:rFonts w:hint="eastAsia" w:ascii="仿宋" w:hAnsi="仿宋" w:eastAsia="仿宋" w:cs="仿宋"/>
          <w:color w:val="auto"/>
          <w:szCs w:val="21"/>
          <w:highlight w:val="none"/>
        </w:rPr>
        <w:t xml:space="preserve">法定代表人或委托代理人（盖章或签字）：    </w:t>
      </w:r>
    </w:p>
    <w:p>
      <w:pPr>
        <w:spacing w:line="340" w:lineRule="atLeast"/>
        <w:ind w:firstLine="3780" w:firstLineChars="1800"/>
        <w:rPr>
          <w:rFonts w:hint="eastAsia" w:ascii="仿宋" w:hAnsi="仿宋" w:eastAsia="仿宋" w:cs="仿宋"/>
          <w:b/>
          <w:color w:val="auto"/>
          <w:szCs w:val="21"/>
          <w:highlight w:val="none"/>
        </w:rPr>
      </w:pPr>
      <w:r>
        <w:rPr>
          <w:rFonts w:hint="eastAsia" w:ascii="仿宋" w:hAnsi="仿宋" w:eastAsia="仿宋" w:cs="仿宋"/>
          <w:color w:val="auto"/>
          <w:szCs w:val="21"/>
          <w:highlight w:val="none"/>
        </w:rPr>
        <w:t>日期：     年   月　 日</w:t>
      </w:r>
    </w:p>
    <w:p>
      <w:pPr>
        <w:spacing w:line="340" w:lineRule="atLeast"/>
        <w:rPr>
          <w:rFonts w:hint="eastAsia" w:ascii="仿宋" w:hAnsi="仿宋" w:eastAsia="仿宋" w:cs="仿宋"/>
          <w:color w:val="auto"/>
          <w:highlight w:val="none"/>
        </w:rPr>
      </w:pPr>
    </w:p>
    <w:p>
      <w:pPr>
        <w:spacing w:line="340" w:lineRule="atLeast"/>
        <w:rPr>
          <w:rFonts w:hint="eastAsia" w:ascii="仿宋" w:hAnsi="仿宋" w:eastAsia="仿宋" w:cs="仿宋"/>
          <w:color w:val="auto"/>
          <w:highlight w:val="none"/>
        </w:rPr>
      </w:pPr>
    </w:p>
    <w:p>
      <w:pPr>
        <w:spacing w:line="340" w:lineRule="atLeast"/>
        <w:rPr>
          <w:rFonts w:hint="eastAsia" w:ascii="仿宋" w:hAnsi="仿宋" w:eastAsia="仿宋" w:cs="仿宋"/>
          <w:color w:val="auto"/>
          <w:highlight w:val="none"/>
        </w:rPr>
      </w:pPr>
    </w:p>
    <w:p>
      <w:pPr>
        <w:pStyle w:val="10"/>
        <w:ind w:firstLine="321"/>
        <w:rPr>
          <w:rFonts w:hint="eastAsia" w:ascii="仿宋" w:hAnsi="仿宋" w:eastAsia="仿宋" w:cs="仿宋"/>
          <w:color w:val="auto"/>
          <w:highlight w:val="none"/>
        </w:rPr>
      </w:pPr>
    </w:p>
    <w:p>
      <w:pPr>
        <w:pStyle w:val="19"/>
        <w:rPr>
          <w:rFonts w:hint="eastAsia" w:ascii="仿宋" w:hAnsi="仿宋" w:eastAsia="仿宋" w:cs="仿宋"/>
          <w:color w:val="auto"/>
          <w:highlight w:val="none"/>
        </w:rPr>
      </w:pPr>
    </w:p>
    <w:p>
      <w:pPr>
        <w:rPr>
          <w:rFonts w:hint="eastAsia" w:ascii="仿宋" w:hAnsi="仿宋" w:eastAsia="仿宋" w:cs="仿宋"/>
          <w:color w:val="auto"/>
          <w:highlight w:val="none"/>
        </w:rPr>
      </w:pPr>
    </w:p>
    <w:p>
      <w:pPr>
        <w:pStyle w:val="10"/>
        <w:ind w:firstLine="321"/>
        <w:rPr>
          <w:rFonts w:hint="eastAsia" w:ascii="仿宋" w:hAnsi="仿宋" w:eastAsia="仿宋" w:cs="仿宋"/>
          <w:color w:val="auto"/>
          <w:highlight w:val="none"/>
        </w:rPr>
      </w:pPr>
    </w:p>
    <w:p>
      <w:pPr>
        <w:spacing w:line="340" w:lineRule="atLeast"/>
        <w:rPr>
          <w:rFonts w:hint="eastAsia" w:ascii="仿宋" w:hAnsi="仿宋" w:eastAsia="仿宋" w:cs="仿宋"/>
          <w:color w:val="auto"/>
          <w:highlight w:val="none"/>
        </w:rPr>
      </w:pPr>
    </w:p>
    <w:p>
      <w:pPr>
        <w:spacing w:line="340" w:lineRule="atLeast"/>
        <w:rPr>
          <w:rFonts w:hint="eastAsia" w:ascii="仿宋" w:hAnsi="仿宋" w:eastAsia="仿宋" w:cs="仿宋"/>
          <w:b/>
          <w:color w:val="auto"/>
          <w:szCs w:val="21"/>
          <w:highlight w:val="none"/>
        </w:rPr>
      </w:pPr>
    </w:p>
    <w:p>
      <w:pPr>
        <w:spacing w:line="340" w:lineRule="atLeast"/>
        <w:rPr>
          <w:rFonts w:hint="eastAsia" w:ascii="仿宋" w:hAnsi="仿宋" w:eastAsia="仿宋" w:cs="仿宋"/>
          <w:b/>
          <w:color w:val="auto"/>
          <w:szCs w:val="21"/>
          <w:highlight w:val="none"/>
        </w:rPr>
      </w:pPr>
    </w:p>
    <w:p>
      <w:pPr>
        <w:spacing w:before="120" w:beforeLines="50" w:line="340" w:lineRule="atLeast"/>
        <w:ind w:right="-21" w:rightChars="-10"/>
        <w:rPr>
          <w:rFonts w:hint="eastAsia" w:ascii="仿宋" w:hAnsi="仿宋" w:eastAsia="仿宋" w:cs="仿宋"/>
          <w:b/>
          <w:color w:val="auto"/>
          <w:szCs w:val="21"/>
          <w:highlight w:val="none"/>
        </w:rPr>
        <w:sectPr>
          <w:headerReference r:id="rId8" w:type="default"/>
          <w:footerReference r:id="rId9" w:type="default"/>
          <w:pgSz w:w="11906" w:h="16838"/>
          <w:pgMar w:top="1440" w:right="1106" w:bottom="1440" w:left="1622" w:header="851" w:footer="992" w:gutter="0"/>
          <w:pgNumType w:fmt="numberInDash"/>
          <w:cols w:space="720" w:num="1"/>
          <w:docGrid w:linePitch="312" w:charSpace="0"/>
        </w:sectPr>
      </w:pPr>
    </w:p>
    <w:p>
      <w:pPr>
        <w:autoSpaceDE w:val="0"/>
        <w:autoSpaceDN w:val="0"/>
        <w:adjustRightInd w:val="0"/>
        <w:spacing w:line="340" w:lineRule="atLeast"/>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t>附件</w:t>
      </w:r>
      <w:r>
        <w:rPr>
          <w:rFonts w:hint="eastAsia" w:ascii="仿宋" w:hAnsi="仿宋" w:eastAsia="仿宋" w:cs="仿宋"/>
          <w:b/>
          <w:color w:val="auto"/>
          <w:sz w:val="28"/>
          <w:szCs w:val="28"/>
          <w:highlight w:val="none"/>
          <w:lang w:val="en-US" w:eastAsia="zh-CN"/>
        </w:rPr>
        <w:t>14</w:t>
      </w:r>
      <w:r>
        <w:rPr>
          <w:rFonts w:hint="eastAsia" w:ascii="仿宋" w:hAnsi="仿宋" w:eastAsia="仿宋" w:cs="仿宋"/>
          <w:b/>
          <w:color w:val="auto"/>
          <w:sz w:val="28"/>
          <w:szCs w:val="28"/>
          <w:highlight w:val="none"/>
        </w:rPr>
        <w:t>：</w:t>
      </w:r>
    </w:p>
    <w:p>
      <w:pPr>
        <w:pStyle w:val="9"/>
        <w:spacing w:line="340" w:lineRule="atLeast"/>
        <w:jc w:val="center"/>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供应商基本情况表</w:t>
      </w:r>
    </w:p>
    <w:tbl>
      <w:tblPr>
        <w:tblStyle w:val="2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5"/>
        <w:gridCol w:w="736"/>
        <w:gridCol w:w="955"/>
        <w:gridCol w:w="446"/>
        <w:gridCol w:w="775"/>
        <w:gridCol w:w="619"/>
        <w:gridCol w:w="651"/>
        <w:gridCol w:w="891"/>
        <w:gridCol w:w="1210"/>
        <w:gridCol w:w="1279"/>
        <w:gridCol w:w="98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jc w:val="center"/>
        </w:trPr>
        <w:tc>
          <w:tcPr>
            <w:tcW w:w="715" w:type="dxa"/>
            <w:noWrap w:val="0"/>
            <w:vAlign w:val="top"/>
          </w:tcPr>
          <w:p>
            <w:pPr>
              <w:pStyle w:val="9"/>
              <w:spacing w:line="34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企业名称</w:t>
            </w:r>
          </w:p>
        </w:tc>
        <w:tc>
          <w:tcPr>
            <w:tcW w:w="4182" w:type="dxa"/>
            <w:gridSpan w:val="6"/>
            <w:noWrap w:val="0"/>
            <w:vAlign w:val="top"/>
          </w:tcPr>
          <w:p>
            <w:pPr>
              <w:pStyle w:val="9"/>
              <w:spacing w:line="340" w:lineRule="atLeast"/>
              <w:rPr>
                <w:rFonts w:hint="eastAsia" w:ascii="仿宋" w:hAnsi="仿宋" w:eastAsia="仿宋" w:cs="仿宋"/>
                <w:color w:val="auto"/>
                <w:sz w:val="21"/>
                <w:szCs w:val="21"/>
                <w:highlight w:val="none"/>
              </w:rPr>
            </w:pPr>
          </w:p>
        </w:tc>
        <w:tc>
          <w:tcPr>
            <w:tcW w:w="2101" w:type="dxa"/>
            <w:gridSpan w:val="2"/>
            <w:noWrap w:val="0"/>
            <w:vAlign w:val="top"/>
          </w:tcPr>
          <w:p>
            <w:pPr>
              <w:pStyle w:val="9"/>
              <w:spacing w:line="34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法人代表</w:t>
            </w:r>
          </w:p>
        </w:tc>
        <w:tc>
          <w:tcPr>
            <w:tcW w:w="2260" w:type="dxa"/>
            <w:gridSpan w:val="2"/>
            <w:noWrap w:val="0"/>
            <w:vAlign w:val="top"/>
          </w:tcPr>
          <w:p>
            <w:pPr>
              <w:pStyle w:val="9"/>
              <w:spacing w:line="340" w:lineRule="atLeast"/>
              <w:rPr>
                <w:rFonts w:hint="eastAsia" w:ascii="仿宋" w:hAnsi="仿宋" w:eastAsia="仿宋" w:cs="仿宋"/>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5" w:hRule="atLeast"/>
          <w:jc w:val="center"/>
        </w:trPr>
        <w:tc>
          <w:tcPr>
            <w:tcW w:w="715" w:type="dxa"/>
            <w:noWrap w:val="0"/>
            <w:vAlign w:val="top"/>
          </w:tcPr>
          <w:p>
            <w:pPr>
              <w:pStyle w:val="9"/>
              <w:spacing w:line="34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地址</w:t>
            </w:r>
          </w:p>
        </w:tc>
        <w:tc>
          <w:tcPr>
            <w:tcW w:w="4182" w:type="dxa"/>
            <w:gridSpan w:val="6"/>
            <w:tcBorders>
              <w:bottom w:val="single" w:color="auto" w:sz="4" w:space="0"/>
            </w:tcBorders>
            <w:noWrap w:val="0"/>
            <w:vAlign w:val="top"/>
          </w:tcPr>
          <w:p>
            <w:pPr>
              <w:pStyle w:val="9"/>
              <w:spacing w:line="340" w:lineRule="atLeast"/>
              <w:rPr>
                <w:rFonts w:hint="eastAsia" w:ascii="仿宋" w:hAnsi="仿宋" w:eastAsia="仿宋" w:cs="仿宋"/>
                <w:color w:val="auto"/>
                <w:sz w:val="21"/>
                <w:szCs w:val="21"/>
                <w:highlight w:val="none"/>
              </w:rPr>
            </w:pPr>
          </w:p>
        </w:tc>
        <w:tc>
          <w:tcPr>
            <w:tcW w:w="2101" w:type="dxa"/>
            <w:gridSpan w:val="2"/>
            <w:noWrap w:val="0"/>
            <w:vAlign w:val="top"/>
          </w:tcPr>
          <w:p>
            <w:pPr>
              <w:pStyle w:val="9"/>
              <w:spacing w:line="34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企业性质</w:t>
            </w:r>
          </w:p>
        </w:tc>
        <w:tc>
          <w:tcPr>
            <w:tcW w:w="2260" w:type="dxa"/>
            <w:gridSpan w:val="2"/>
            <w:noWrap w:val="0"/>
            <w:vAlign w:val="top"/>
          </w:tcPr>
          <w:p>
            <w:pPr>
              <w:pStyle w:val="9"/>
              <w:spacing w:line="340" w:lineRule="atLeast"/>
              <w:rPr>
                <w:rFonts w:hint="eastAsia" w:ascii="仿宋" w:hAnsi="仿宋" w:eastAsia="仿宋" w:cs="仿宋"/>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jc w:val="center"/>
        </w:trPr>
        <w:tc>
          <w:tcPr>
            <w:tcW w:w="715" w:type="dxa"/>
            <w:tcBorders>
              <w:bottom w:val="single" w:color="auto" w:sz="4" w:space="0"/>
            </w:tcBorders>
            <w:noWrap w:val="0"/>
            <w:vAlign w:val="top"/>
          </w:tcPr>
          <w:p>
            <w:pPr>
              <w:pStyle w:val="9"/>
              <w:spacing w:line="34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股东姓名</w:t>
            </w:r>
          </w:p>
        </w:tc>
        <w:tc>
          <w:tcPr>
            <w:tcW w:w="736" w:type="dxa"/>
            <w:tcBorders>
              <w:bottom w:val="single" w:color="auto" w:sz="4" w:space="0"/>
            </w:tcBorders>
            <w:noWrap w:val="0"/>
            <w:vAlign w:val="top"/>
          </w:tcPr>
          <w:p>
            <w:pPr>
              <w:pStyle w:val="9"/>
              <w:spacing w:line="340" w:lineRule="atLeast"/>
              <w:rPr>
                <w:rFonts w:hint="eastAsia" w:ascii="仿宋" w:hAnsi="仿宋" w:eastAsia="仿宋" w:cs="仿宋"/>
                <w:color w:val="auto"/>
                <w:sz w:val="21"/>
                <w:szCs w:val="21"/>
                <w:highlight w:val="none"/>
              </w:rPr>
            </w:pPr>
          </w:p>
        </w:tc>
        <w:tc>
          <w:tcPr>
            <w:tcW w:w="955" w:type="dxa"/>
            <w:tcBorders>
              <w:bottom w:val="single" w:color="auto" w:sz="4" w:space="0"/>
            </w:tcBorders>
            <w:noWrap w:val="0"/>
            <w:vAlign w:val="top"/>
          </w:tcPr>
          <w:p>
            <w:pPr>
              <w:pStyle w:val="9"/>
              <w:spacing w:line="34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股权结构（%）</w:t>
            </w:r>
          </w:p>
        </w:tc>
        <w:tc>
          <w:tcPr>
            <w:tcW w:w="2491" w:type="dxa"/>
            <w:gridSpan w:val="4"/>
            <w:tcBorders>
              <w:bottom w:val="single" w:color="auto" w:sz="4" w:space="0"/>
            </w:tcBorders>
            <w:noWrap w:val="0"/>
            <w:vAlign w:val="top"/>
          </w:tcPr>
          <w:p>
            <w:pPr>
              <w:pStyle w:val="9"/>
              <w:spacing w:line="340" w:lineRule="atLeast"/>
              <w:rPr>
                <w:rFonts w:hint="eastAsia" w:ascii="仿宋" w:hAnsi="仿宋" w:eastAsia="仿宋" w:cs="仿宋"/>
                <w:color w:val="auto"/>
                <w:sz w:val="21"/>
                <w:szCs w:val="21"/>
                <w:highlight w:val="none"/>
              </w:rPr>
            </w:pPr>
          </w:p>
          <w:p>
            <w:pPr>
              <w:pStyle w:val="9"/>
              <w:spacing w:line="340" w:lineRule="atLeast"/>
              <w:rPr>
                <w:rFonts w:hint="eastAsia" w:ascii="仿宋" w:hAnsi="仿宋" w:eastAsia="仿宋" w:cs="仿宋"/>
                <w:color w:val="auto"/>
                <w:sz w:val="21"/>
                <w:szCs w:val="21"/>
                <w:highlight w:val="none"/>
              </w:rPr>
            </w:pPr>
          </w:p>
        </w:tc>
        <w:tc>
          <w:tcPr>
            <w:tcW w:w="2101" w:type="dxa"/>
            <w:gridSpan w:val="2"/>
            <w:noWrap w:val="0"/>
            <w:vAlign w:val="top"/>
          </w:tcPr>
          <w:p>
            <w:pPr>
              <w:pStyle w:val="9"/>
              <w:spacing w:line="34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股东关系</w:t>
            </w:r>
          </w:p>
        </w:tc>
        <w:tc>
          <w:tcPr>
            <w:tcW w:w="2260" w:type="dxa"/>
            <w:gridSpan w:val="2"/>
            <w:noWrap w:val="0"/>
            <w:vAlign w:val="top"/>
          </w:tcPr>
          <w:p>
            <w:pPr>
              <w:pStyle w:val="9"/>
              <w:spacing w:line="340" w:lineRule="atLeast"/>
              <w:rPr>
                <w:rFonts w:hint="eastAsia" w:ascii="仿宋" w:hAnsi="仿宋" w:eastAsia="仿宋" w:cs="仿宋"/>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715" w:type="dxa"/>
            <w:vMerge w:val="restart"/>
            <w:noWrap w:val="0"/>
            <w:vAlign w:val="top"/>
          </w:tcPr>
          <w:p>
            <w:pPr>
              <w:pStyle w:val="9"/>
              <w:spacing w:line="34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联系人姓名</w:t>
            </w:r>
          </w:p>
        </w:tc>
        <w:tc>
          <w:tcPr>
            <w:tcW w:w="736" w:type="dxa"/>
            <w:vMerge w:val="restart"/>
            <w:tcBorders>
              <w:top w:val="nil"/>
            </w:tcBorders>
            <w:noWrap w:val="0"/>
            <w:vAlign w:val="top"/>
          </w:tcPr>
          <w:p>
            <w:pPr>
              <w:pStyle w:val="9"/>
              <w:spacing w:line="340" w:lineRule="atLeast"/>
              <w:rPr>
                <w:rFonts w:hint="eastAsia" w:ascii="仿宋" w:hAnsi="仿宋" w:eastAsia="仿宋" w:cs="仿宋"/>
                <w:color w:val="auto"/>
                <w:sz w:val="21"/>
                <w:szCs w:val="21"/>
                <w:highlight w:val="none"/>
              </w:rPr>
            </w:pPr>
          </w:p>
        </w:tc>
        <w:tc>
          <w:tcPr>
            <w:tcW w:w="955" w:type="dxa"/>
            <w:tcBorders>
              <w:top w:val="nil"/>
              <w:bottom w:val="single" w:color="auto" w:sz="4" w:space="0"/>
            </w:tcBorders>
            <w:noWrap w:val="0"/>
            <w:vAlign w:val="top"/>
          </w:tcPr>
          <w:p>
            <w:pPr>
              <w:pStyle w:val="9"/>
              <w:spacing w:line="34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固定电话</w:t>
            </w:r>
          </w:p>
        </w:tc>
        <w:tc>
          <w:tcPr>
            <w:tcW w:w="2491" w:type="dxa"/>
            <w:gridSpan w:val="4"/>
            <w:tcBorders>
              <w:top w:val="nil"/>
              <w:bottom w:val="single" w:color="auto" w:sz="4" w:space="0"/>
            </w:tcBorders>
            <w:noWrap w:val="0"/>
            <w:vAlign w:val="top"/>
          </w:tcPr>
          <w:p>
            <w:pPr>
              <w:pStyle w:val="9"/>
              <w:spacing w:line="340" w:lineRule="atLeast"/>
              <w:rPr>
                <w:rFonts w:hint="eastAsia" w:ascii="仿宋" w:hAnsi="仿宋" w:eastAsia="仿宋" w:cs="仿宋"/>
                <w:color w:val="auto"/>
                <w:sz w:val="21"/>
                <w:szCs w:val="21"/>
                <w:highlight w:val="none"/>
              </w:rPr>
            </w:pPr>
          </w:p>
          <w:p>
            <w:pPr>
              <w:pStyle w:val="9"/>
              <w:spacing w:line="340" w:lineRule="atLeast"/>
              <w:rPr>
                <w:rFonts w:hint="eastAsia" w:ascii="仿宋" w:hAnsi="仿宋" w:eastAsia="仿宋" w:cs="仿宋"/>
                <w:color w:val="auto"/>
                <w:sz w:val="21"/>
                <w:szCs w:val="21"/>
                <w:highlight w:val="none"/>
              </w:rPr>
            </w:pPr>
          </w:p>
        </w:tc>
        <w:tc>
          <w:tcPr>
            <w:tcW w:w="2101" w:type="dxa"/>
            <w:gridSpan w:val="2"/>
            <w:vMerge w:val="restart"/>
            <w:noWrap w:val="0"/>
            <w:vAlign w:val="top"/>
          </w:tcPr>
          <w:p>
            <w:pPr>
              <w:pStyle w:val="9"/>
              <w:spacing w:line="34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传真</w:t>
            </w:r>
          </w:p>
        </w:tc>
        <w:tc>
          <w:tcPr>
            <w:tcW w:w="2260" w:type="dxa"/>
            <w:gridSpan w:val="2"/>
            <w:vMerge w:val="restart"/>
            <w:noWrap w:val="0"/>
            <w:vAlign w:val="top"/>
          </w:tcPr>
          <w:p>
            <w:pPr>
              <w:pStyle w:val="9"/>
              <w:spacing w:line="340" w:lineRule="atLeast"/>
              <w:rPr>
                <w:rFonts w:hint="eastAsia" w:ascii="仿宋" w:hAnsi="仿宋" w:eastAsia="仿宋" w:cs="仿宋"/>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715" w:type="dxa"/>
            <w:vMerge w:val="continue"/>
            <w:tcBorders>
              <w:bottom w:val="single" w:color="auto" w:sz="4" w:space="0"/>
            </w:tcBorders>
            <w:noWrap w:val="0"/>
            <w:vAlign w:val="top"/>
          </w:tcPr>
          <w:p>
            <w:pPr>
              <w:pStyle w:val="9"/>
              <w:spacing w:line="340" w:lineRule="atLeast"/>
              <w:rPr>
                <w:rFonts w:hint="eastAsia" w:ascii="仿宋" w:hAnsi="仿宋" w:eastAsia="仿宋" w:cs="仿宋"/>
                <w:color w:val="auto"/>
                <w:sz w:val="21"/>
                <w:szCs w:val="21"/>
                <w:highlight w:val="none"/>
              </w:rPr>
            </w:pPr>
          </w:p>
        </w:tc>
        <w:tc>
          <w:tcPr>
            <w:tcW w:w="736" w:type="dxa"/>
            <w:vMerge w:val="continue"/>
            <w:tcBorders>
              <w:bottom w:val="single" w:color="auto" w:sz="4" w:space="0"/>
            </w:tcBorders>
            <w:noWrap w:val="0"/>
            <w:vAlign w:val="top"/>
          </w:tcPr>
          <w:p>
            <w:pPr>
              <w:pStyle w:val="9"/>
              <w:spacing w:line="340" w:lineRule="atLeast"/>
              <w:rPr>
                <w:rFonts w:hint="eastAsia" w:ascii="仿宋" w:hAnsi="仿宋" w:eastAsia="仿宋" w:cs="仿宋"/>
                <w:color w:val="auto"/>
                <w:sz w:val="21"/>
                <w:szCs w:val="21"/>
                <w:highlight w:val="none"/>
              </w:rPr>
            </w:pPr>
          </w:p>
        </w:tc>
        <w:tc>
          <w:tcPr>
            <w:tcW w:w="955" w:type="dxa"/>
            <w:tcBorders>
              <w:bottom w:val="single" w:color="auto" w:sz="4" w:space="0"/>
            </w:tcBorders>
            <w:noWrap w:val="0"/>
            <w:vAlign w:val="top"/>
          </w:tcPr>
          <w:p>
            <w:pPr>
              <w:pStyle w:val="9"/>
              <w:spacing w:line="34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手机</w:t>
            </w:r>
          </w:p>
        </w:tc>
        <w:tc>
          <w:tcPr>
            <w:tcW w:w="2491" w:type="dxa"/>
            <w:gridSpan w:val="4"/>
            <w:tcBorders>
              <w:bottom w:val="single" w:color="auto" w:sz="4" w:space="0"/>
            </w:tcBorders>
            <w:noWrap w:val="0"/>
            <w:vAlign w:val="top"/>
          </w:tcPr>
          <w:p>
            <w:pPr>
              <w:pStyle w:val="9"/>
              <w:spacing w:line="340" w:lineRule="atLeast"/>
              <w:rPr>
                <w:rFonts w:hint="eastAsia" w:ascii="仿宋" w:hAnsi="仿宋" w:eastAsia="仿宋" w:cs="仿宋"/>
                <w:color w:val="auto"/>
                <w:sz w:val="21"/>
                <w:szCs w:val="21"/>
                <w:highlight w:val="none"/>
              </w:rPr>
            </w:pPr>
          </w:p>
        </w:tc>
        <w:tc>
          <w:tcPr>
            <w:tcW w:w="2101" w:type="dxa"/>
            <w:gridSpan w:val="2"/>
            <w:vMerge w:val="continue"/>
            <w:tcBorders>
              <w:bottom w:val="single" w:color="auto" w:sz="4" w:space="0"/>
            </w:tcBorders>
            <w:noWrap w:val="0"/>
            <w:vAlign w:val="top"/>
          </w:tcPr>
          <w:p>
            <w:pPr>
              <w:pStyle w:val="9"/>
              <w:spacing w:line="340" w:lineRule="atLeast"/>
              <w:rPr>
                <w:rFonts w:hint="eastAsia" w:ascii="仿宋" w:hAnsi="仿宋" w:eastAsia="仿宋" w:cs="仿宋"/>
                <w:color w:val="auto"/>
                <w:sz w:val="21"/>
                <w:szCs w:val="21"/>
                <w:highlight w:val="none"/>
              </w:rPr>
            </w:pPr>
          </w:p>
        </w:tc>
        <w:tc>
          <w:tcPr>
            <w:tcW w:w="2260" w:type="dxa"/>
            <w:gridSpan w:val="2"/>
            <w:vMerge w:val="continue"/>
            <w:tcBorders>
              <w:bottom w:val="single" w:color="auto" w:sz="4" w:space="0"/>
            </w:tcBorders>
            <w:noWrap w:val="0"/>
            <w:vAlign w:val="top"/>
          </w:tcPr>
          <w:p>
            <w:pPr>
              <w:pStyle w:val="9"/>
              <w:spacing w:line="340" w:lineRule="atLeast"/>
              <w:rPr>
                <w:rFonts w:hint="eastAsia" w:ascii="仿宋" w:hAnsi="仿宋" w:eastAsia="仿宋" w:cs="仿宋"/>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6" w:hRule="atLeast"/>
          <w:jc w:val="center"/>
        </w:trPr>
        <w:tc>
          <w:tcPr>
            <w:tcW w:w="715" w:type="dxa"/>
            <w:vMerge w:val="restart"/>
            <w:tcBorders>
              <w:top w:val="single" w:color="auto" w:sz="4" w:space="0"/>
            </w:tcBorders>
            <w:noWrap w:val="0"/>
            <w:vAlign w:val="top"/>
          </w:tcPr>
          <w:p>
            <w:pPr>
              <w:pStyle w:val="9"/>
              <w:spacing w:line="34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w:t>
            </w:r>
          </w:p>
          <w:p>
            <w:pPr>
              <w:pStyle w:val="9"/>
              <w:spacing w:line="34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企</w:t>
            </w:r>
          </w:p>
          <w:p>
            <w:pPr>
              <w:pStyle w:val="9"/>
              <w:spacing w:line="34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业</w:t>
            </w:r>
          </w:p>
          <w:p>
            <w:pPr>
              <w:pStyle w:val="9"/>
              <w:spacing w:line="34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概</w:t>
            </w:r>
          </w:p>
          <w:p>
            <w:pPr>
              <w:pStyle w:val="9"/>
              <w:spacing w:line="34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况</w:t>
            </w:r>
          </w:p>
        </w:tc>
        <w:tc>
          <w:tcPr>
            <w:tcW w:w="736" w:type="dxa"/>
            <w:tcBorders>
              <w:top w:val="single" w:color="auto" w:sz="4" w:space="0"/>
            </w:tcBorders>
            <w:noWrap w:val="0"/>
            <w:vAlign w:val="top"/>
          </w:tcPr>
          <w:p>
            <w:pPr>
              <w:pStyle w:val="9"/>
              <w:spacing w:line="34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职工人数</w:t>
            </w:r>
          </w:p>
        </w:tc>
        <w:tc>
          <w:tcPr>
            <w:tcW w:w="955" w:type="dxa"/>
            <w:tcBorders>
              <w:top w:val="single" w:color="auto" w:sz="4" w:space="0"/>
            </w:tcBorders>
            <w:noWrap w:val="0"/>
            <w:vAlign w:val="top"/>
          </w:tcPr>
          <w:p>
            <w:pPr>
              <w:pStyle w:val="9"/>
              <w:spacing w:line="340" w:lineRule="atLeast"/>
              <w:rPr>
                <w:rFonts w:hint="eastAsia" w:ascii="仿宋" w:hAnsi="仿宋" w:eastAsia="仿宋" w:cs="仿宋"/>
                <w:color w:val="auto"/>
                <w:sz w:val="21"/>
                <w:szCs w:val="21"/>
                <w:highlight w:val="none"/>
              </w:rPr>
            </w:pPr>
          </w:p>
        </w:tc>
        <w:tc>
          <w:tcPr>
            <w:tcW w:w="1221" w:type="dxa"/>
            <w:gridSpan w:val="2"/>
            <w:tcBorders>
              <w:top w:val="single" w:color="auto" w:sz="4" w:space="0"/>
            </w:tcBorders>
            <w:noWrap w:val="0"/>
            <w:vAlign w:val="top"/>
          </w:tcPr>
          <w:p>
            <w:pPr>
              <w:pStyle w:val="9"/>
              <w:spacing w:line="34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具备大专以上学历人数</w:t>
            </w:r>
          </w:p>
        </w:tc>
        <w:tc>
          <w:tcPr>
            <w:tcW w:w="1270" w:type="dxa"/>
            <w:gridSpan w:val="2"/>
            <w:tcBorders>
              <w:top w:val="single" w:color="auto" w:sz="4" w:space="0"/>
            </w:tcBorders>
            <w:noWrap w:val="0"/>
            <w:vAlign w:val="top"/>
          </w:tcPr>
          <w:p>
            <w:pPr>
              <w:pStyle w:val="9"/>
              <w:spacing w:line="340" w:lineRule="atLeast"/>
              <w:rPr>
                <w:rFonts w:hint="eastAsia" w:ascii="仿宋" w:hAnsi="仿宋" w:eastAsia="仿宋" w:cs="仿宋"/>
                <w:color w:val="auto"/>
                <w:sz w:val="21"/>
                <w:szCs w:val="21"/>
                <w:highlight w:val="none"/>
              </w:rPr>
            </w:pPr>
          </w:p>
          <w:p>
            <w:pPr>
              <w:pStyle w:val="9"/>
              <w:spacing w:line="340" w:lineRule="atLeast"/>
              <w:rPr>
                <w:rFonts w:hint="eastAsia" w:ascii="仿宋" w:hAnsi="仿宋" w:eastAsia="仿宋" w:cs="仿宋"/>
                <w:color w:val="auto"/>
                <w:sz w:val="21"/>
                <w:szCs w:val="21"/>
                <w:highlight w:val="none"/>
              </w:rPr>
            </w:pPr>
          </w:p>
          <w:p>
            <w:pPr>
              <w:pStyle w:val="9"/>
              <w:spacing w:line="340" w:lineRule="atLeast"/>
              <w:rPr>
                <w:rFonts w:hint="eastAsia" w:ascii="仿宋" w:hAnsi="仿宋" w:eastAsia="仿宋" w:cs="仿宋"/>
                <w:color w:val="auto"/>
                <w:sz w:val="21"/>
                <w:szCs w:val="21"/>
                <w:highlight w:val="none"/>
              </w:rPr>
            </w:pPr>
          </w:p>
        </w:tc>
        <w:tc>
          <w:tcPr>
            <w:tcW w:w="2101" w:type="dxa"/>
            <w:gridSpan w:val="2"/>
            <w:tcBorders>
              <w:top w:val="single" w:color="auto" w:sz="4" w:space="0"/>
            </w:tcBorders>
            <w:noWrap w:val="0"/>
            <w:vAlign w:val="top"/>
          </w:tcPr>
          <w:p>
            <w:pPr>
              <w:pStyle w:val="9"/>
              <w:spacing w:line="34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国家授予技术职称人数</w:t>
            </w:r>
          </w:p>
        </w:tc>
        <w:tc>
          <w:tcPr>
            <w:tcW w:w="2260" w:type="dxa"/>
            <w:gridSpan w:val="2"/>
            <w:tcBorders>
              <w:top w:val="single" w:color="auto" w:sz="4" w:space="0"/>
            </w:tcBorders>
            <w:noWrap w:val="0"/>
            <w:vAlign w:val="top"/>
          </w:tcPr>
          <w:p>
            <w:pPr>
              <w:pStyle w:val="9"/>
              <w:spacing w:line="340" w:lineRule="atLeast"/>
              <w:rPr>
                <w:rFonts w:hint="eastAsia" w:ascii="仿宋" w:hAnsi="仿宋" w:eastAsia="仿宋" w:cs="仿宋"/>
                <w:color w:val="auto"/>
                <w:sz w:val="21"/>
                <w:szCs w:val="21"/>
                <w:highlight w:val="none"/>
              </w:rPr>
            </w:pPr>
          </w:p>
          <w:p>
            <w:pPr>
              <w:pStyle w:val="9"/>
              <w:spacing w:line="340" w:lineRule="atLeast"/>
              <w:rPr>
                <w:rFonts w:hint="eastAsia" w:ascii="仿宋" w:hAnsi="仿宋" w:eastAsia="仿宋" w:cs="仿宋"/>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5" w:hRule="atLeast"/>
          <w:jc w:val="center"/>
        </w:trPr>
        <w:tc>
          <w:tcPr>
            <w:tcW w:w="715" w:type="dxa"/>
            <w:vMerge w:val="continue"/>
            <w:noWrap w:val="0"/>
            <w:vAlign w:val="top"/>
          </w:tcPr>
          <w:p>
            <w:pPr>
              <w:pStyle w:val="9"/>
              <w:spacing w:line="340" w:lineRule="atLeast"/>
              <w:rPr>
                <w:rFonts w:hint="eastAsia" w:ascii="仿宋" w:hAnsi="仿宋" w:eastAsia="仿宋" w:cs="仿宋"/>
                <w:color w:val="auto"/>
                <w:sz w:val="21"/>
                <w:szCs w:val="21"/>
                <w:highlight w:val="none"/>
              </w:rPr>
            </w:pPr>
          </w:p>
        </w:tc>
        <w:tc>
          <w:tcPr>
            <w:tcW w:w="736" w:type="dxa"/>
            <w:noWrap w:val="0"/>
            <w:vAlign w:val="top"/>
          </w:tcPr>
          <w:p>
            <w:pPr>
              <w:pStyle w:val="9"/>
              <w:spacing w:line="34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占地面积</w:t>
            </w:r>
          </w:p>
        </w:tc>
        <w:tc>
          <w:tcPr>
            <w:tcW w:w="955" w:type="dxa"/>
            <w:noWrap w:val="0"/>
            <w:vAlign w:val="top"/>
          </w:tcPr>
          <w:p>
            <w:pPr>
              <w:pStyle w:val="9"/>
              <w:spacing w:line="340" w:lineRule="atLeast"/>
              <w:rPr>
                <w:rFonts w:hint="eastAsia" w:ascii="仿宋" w:hAnsi="仿宋" w:eastAsia="仿宋" w:cs="仿宋"/>
                <w:color w:val="auto"/>
                <w:sz w:val="21"/>
                <w:szCs w:val="21"/>
                <w:highlight w:val="none"/>
              </w:rPr>
            </w:pPr>
          </w:p>
        </w:tc>
        <w:tc>
          <w:tcPr>
            <w:tcW w:w="1221" w:type="dxa"/>
            <w:gridSpan w:val="2"/>
            <w:noWrap w:val="0"/>
            <w:vAlign w:val="top"/>
          </w:tcPr>
          <w:p>
            <w:pPr>
              <w:pStyle w:val="9"/>
              <w:spacing w:line="34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建筑面积</w:t>
            </w:r>
          </w:p>
        </w:tc>
        <w:tc>
          <w:tcPr>
            <w:tcW w:w="1270" w:type="dxa"/>
            <w:gridSpan w:val="2"/>
            <w:noWrap w:val="0"/>
            <w:vAlign w:val="top"/>
          </w:tcPr>
          <w:p>
            <w:pPr>
              <w:pStyle w:val="9"/>
              <w:spacing w:line="34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平方米 </w:t>
            </w:r>
          </w:p>
          <w:p>
            <w:pPr>
              <w:pStyle w:val="9"/>
              <w:spacing w:line="34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□自有□租賃</w:t>
            </w:r>
          </w:p>
        </w:tc>
        <w:tc>
          <w:tcPr>
            <w:tcW w:w="2101" w:type="dxa"/>
            <w:gridSpan w:val="2"/>
            <w:noWrap w:val="0"/>
            <w:vAlign w:val="top"/>
          </w:tcPr>
          <w:p>
            <w:pPr>
              <w:pStyle w:val="9"/>
              <w:spacing w:line="34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生产经营场所及场所的设施与设备</w:t>
            </w:r>
          </w:p>
        </w:tc>
        <w:tc>
          <w:tcPr>
            <w:tcW w:w="2260" w:type="dxa"/>
            <w:gridSpan w:val="2"/>
            <w:noWrap w:val="0"/>
            <w:vAlign w:val="top"/>
          </w:tcPr>
          <w:p>
            <w:pPr>
              <w:pStyle w:val="9"/>
              <w:spacing w:line="340" w:lineRule="atLeast"/>
              <w:rPr>
                <w:rFonts w:hint="eastAsia" w:ascii="仿宋" w:hAnsi="仿宋" w:eastAsia="仿宋" w:cs="仿宋"/>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jc w:val="center"/>
        </w:trPr>
        <w:tc>
          <w:tcPr>
            <w:tcW w:w="715" w:type="dxa"/>
            <w:vMerge w:val="continue"/>
            <w:noWrap w:val="0"/>
            <w:vAlign w:val="top"/>
          </w:tcPr>
          <w:p>
            <w:pPr>
              <w:pStyle w:val="9"/>
              <w:spacing w:line="340" w:lineRule="atLeast"/>
              <w:rPr>
                <w:rFonts w:hint="eastAsia" w:ascii="仿宋" w:hAnsi="仿宋" w:eastAsia="仿宋" w:cs="仿宋"/>
                <w:color w:val="auto"/>
                <w:sz w:val="21"/>
                <w:szCs w:val="21"/>
                <w:highlight w:val="none"/>
              </w:rPr>
            </w:pPr>
          </w:p>
        </w:tc>
        <w:tc>
          <w:tcPr>
            <w:tcW w:w="736" w:type="dxa"/>
            <w:noWrap w:val="0"/>
            <w:vAlign w:val="top"/>
          </w:tcPr>
          <w:p>
            <w:pPr>
              <w:pStyle w:val="9"/>
              <w:spacing w:line="34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注册资金</w:t>
            </w:r>
          </w:p>
        </w:tc>
        <w:tc>
          <w:tcPr>
            <w:tcW w:w="955" w:type="dxa"/>
            <w:noWrap w:val="0"/>
            <w:vAlign w:val="top"/>
          </w:tcPr>
          <w:p>
            <w:pPr>
              <w:pStyle w:val="9"/>
              <w:spacing w:line="340" w:lineRule="atLeast"/>
              <w:rPr>
                <w:rFonts w:hint="eastAsia" w:ascii="仿宋" w:hAnsi="仿宋" w:eastAsia="仿宋" w:cs="仿宋"/>
                <w:color w:val="auto"/>
                <w:sz w:val="21"/>
                <w:szCs w:val="21"/>
                <w:highlight w:val="none"/>
              </w:rPr>
            </w:pPr>
          </w:p>
        </w:tc>
        <w:tc>
          <w:tcPr>
            <w:tcW w:w="1221" w:type="dxa"/>
            <w:gridSpan w:val="2"/>
            <w:noWrap w:val="0"/>
            <w:vAlign w:val="top"/>
          </w:tcPr>
          <w:p>
            <w:pPr>
              <w:pStyle w:val="9"/>
              <w:spacing w:line="34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注册发证机关</w:t>
            </w:r>
          </w:p>
        </w:tc>
        <w:tc>
          <w:tcPr>
            <w:tcW w:w="3371" w:type="dxa"/>
            <w:gridSpan w:val="4"/>
            <w:noWrap w:val="0"/>
            <w:vAlign w:val="top"/>
          </w:tcPr>
          <w:p>
            <w:pPr>
              <w:pStyle w:val="9"/>
              <w:spacing w:line="340" w:lineRule="atLeast"/>
              <w:rPr>
                <w:rFonts w:hint="eastAsia" w:ascii="仿宋" w:hAnsi="仿宋" w:eastAsia="仿宋" w:cs="仿宋"/>
                <w:color w:val="auto"/>
                <w:sz w:val="21"/>
                <w:szCs w:val="21"/>
                <w:highlight w:val="none"/>
              </w:rPr>
            </w:pPr>
          </w:p>
          <w:p>
            <w:pPr>
              <w:pStyle w:val="9"/>
              <w:spacing w:line="340" w:lineRule="atLeast"/>
              <w:rPr>
                <w:rFonts w:hint="eastAsia" w:ascii="仿宋" w:hAnsi="仿宋" w:eastAsia="仿宋" w:cs="仿宋"/>
                <w:color w:val="auto"/>
                <w:sz w:val="21"/>
                <w:szCs w:val="21"/>
                <w:highlight w:val="none"/>
              </w:rPr>
            </w:pPr>
          </w:p>
        </w:tc>
        <w:tc>
          <w:tcPr>
            <w:tcW w:w="1279" w:type="dxa"/>
            <w:noWrap w:val="0"/>
            <w:vAlign w:val="top"/>
          </w:tcPr>
          <w:p>
            <w:pPr>
              <w:pStyle w:val="9"/>
              <w:spacing w:line="34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公司成立时间</w:t>
            </w:r>
          </w:p>
        </w:tc>
        <w:tc>
          <w:tcPr>
            <w:tcW w:w="981" w:type="dxa"/>
            <w:noWrap w:val="0"/>
            <w:vAlign w:val="top"/>
          </w:tcPr>
          <w:p>
            <w:pPr>
              <w:pStyle w:val="9"/>
              <w:spacing w:line="340" w:lineRule="atLeast"/>
              <w:rPr>
                <w:rFonts w:hint="eastAsia" w:ascii="仿宋" w:hAnsi="仿宋" w:eastAsia="仿宋" w:cs="仿宋"/>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6" w:hRule="atLeast"/>
          <w:jc w:val="center"/>
        </w:trPr>
        <w:tc>
          <w:tcPr>
            <w:tcW w:w="715" w:type="dxa"/>
            <w:vMerge w:val="continue"/>
            <w:noWrap w:val="0"/>
            <w:vAlign w:val="top"/>
          </w:tcPr>
          <w:p>
            <w:pPr>
              <w:pStyle w:val="9"/>
              <w:spacing w:line="340" w:lineRule="atLeast"/>
              <w:rPr>
                <w:rFonts w:hint="eastAsia" w:ascii="仿宋" w:hAnsi="仿宋" w:eastAsia="仿宋" w:cs="仿宋"/>
                <w:color w:val="auto"/>
                <w:sz w:val="21"/>
                <w:szCs w:val="21"/>
                <w:highlight w:val="none"/>
              </w:rPr>
            </w:pPr>
          </w:p>
        </w:tc>
        <w:tc>
          <w:tcPr>
            <w:tcW w:w="736" w:type="dxa"/>
            <w:noWrap w:val="0"/>
            <w:vAlign w:val="top"/>
          </w:tcPr>
          <w:p>
            <w:pPr>
              <w:pStyle w:val="9"/>
              <w:spacing w:line="34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核准经营范围</w:t>
            </w:r>
          </w:p>
        </w:tc>
        <w:tc>
          <w:tcPr>
            <w:tcW w:w="7807" w:type="dxa"/>
            <w:gridSpan w:val="9"/>
            <w:noWrap w:val="0"/>
            <w:vAlign w:val="top"/>
          </w:tcPr>
          <w:p>
            <w:pPr>
              <w:pStyle w:val="9"/>
              <w:spacing w:line="340" w:lineRule="atLeast"/>
              <w:rPr>
                <w:rFonts w:hint="eastAsia" w:ascii="仿宋" w:hAnsi="仿宋" w:eastAsia="仿宋" w:cs="仿宋"/>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3" w:hRule="atLeast"/>
          <w:jc w:val="center"/>
        </w:trPr>
        <w:tc>
          <w:tcPr>
            <w:tcW w:w="715" w:type="dxa"/>
            <w:vMerge w:val="continue"/>
            <w:noWrap w:val="0"/>
            <w:vAlign w:val="top"/>
          </w:tcPr>
          <w:p>
            <w:pPr>
              <w:pStyle w:val="9"/>
              <w:spacing w:line="340" w:lineRule="atLeast"/>
              <w:rPr>
                <w:rFonts w:hint="eastAsia" w:ascii="仿宋" w:hAnsi="仿宋" w:eastAsia="仿宋" w:cs="仿宋"/>
                <w:color w:val="auto"/>
                <w:sz w:val="21"/>
                <w:szCs w:val="21"/>
                <w:highlight w:val="none"/>
              </w:rPr>
            </w:pPr>
          </w:p>
        </w:tc>
        <w:tc>
          <w:tcPr>
            <w:tcW w:w="8543" w:type="dxa"/>
            <w:gridSpan w:val="10"/>
            <w:noWrap w:val="0"/>
            <w:vAlign w:val="top"/>
          </w:tcPr>
          <w:p>
            <w:pPr>
              <w:pStyle w:val="9"/>
              <w:spacing w:line="34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发展历程及主要荣誉：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7" w:hRule="atLeast"/>
          <w:jc w:val="center"/>
        </w:trPr>
        <w:tc>
          <w:tcPr>
            <w:tcW w:w="715" w:type="dxa"/>
            <w:vMerge w:val="restart"/>
            <w:noWrap w:val="0"/>
            <w:vAlign w:val="top"/>
          </w:tcPr>
          <w:p>
            <w:pPr>
              <w:pStyle w:val="9"/>
              <w:spacing w:line="34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w:t>
            </w:r>
          </w:p>
          <w:p>
            <w:pPr>
              <w:pStyle w:val="9"/>
              <w:spacing w:line="34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企业有关资质获证情况</w:t>
            </w:r>
          </w:p>
        </w:tc>
        <w:tc>
          <w:tcPr>
            <w:tcW w:w="2137" w:type="dxa"/>
            <w:gridSpan w:val="3"/>
            <w:vMerge w:val="restart"/>
            <w:noWrap w:val="0"/>
            <w:vAlign w:val="top"/>
          </w:tcPr>
          <w:p>
            <w:pPr>
              <w:pStyle w:val="9"/>
              <w:spacing w:line="34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产品生产许可证情况（对需获得生产许可证的产品要填写此栏）</w:t>
            </w:r>
          </w:p>
        </w:tc>
        <w:tc>
          <w:tcPr>
            <w:tcW w:w="1394" w:type="dxa"/>
            <w:gridSpan w:val="2"/>
            <w:noWrap w:val="0"/>
            <w:vAlign w:val="top"/>
          </w:tcPr>
          <w:p>
            <w:pPr>
              <w:pStyle w:val="9"/>
              <w:spacing w:line="34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产品名称</w:t>
            </w:r>
          </w:p>
        </w:tc>
        <w:tc>
          <w:tcPr>
            <w:tcW w:w="1542" w:type="dxa"/>
            <w:gridSpan w:val="2"/>
            <w:noWrap w:val="0"/>
            <w:vAlign w:val="top"/>
          </w:tcPr>
          <w:p>
            <w:pPr>
              <w:pStyle w:val="9"/>
              <w:spacing w:line="34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发证机关</w:t>
            </w:r>
          </w:p>
        </w:tc>
        <w:tc>
          <w:tcPr>
            <w:tcW w:w="1210" w:type="dxa"/>
            <w:noWrap w:val="0"/>
            <w:vAlign w:val="top"/>
          </w:tcPr>
          <w:p>
            <w:pPr>
              <w:pStyle w:val="9"/>
              <w:spacing w:line="34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编号</w:t>
            </w:r>
          </w:p>
        </w:tc>
        <w:tc>
          <w:tcPr>
            <w:tcW w:w="1279" w:type="dxa"/>
            <w:noWrap w:val="0"/>
            <w:vAlign w:val="top"/>
          </w:tcPr>
          <w:p>
            <w:pPr>
              <w:pStyle w:val="9"/>
              <w:spacing w:line="34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发证时间</w:t>
            </w:r>
          </w:p>
        </w:tc>
        <w:tc>
          <w:tcPr>
            <w:tcW w:w="981" w:type="dxa"/>
            <w:noWrap w:val="0"/>
            <w:vAlign w:val="top"/>
          </w:tcPr>
          <w:p>
            <w:pPr>
              <w:pStyle w:val="9"/>
              <w:spacing w:line="34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期限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2" w:hRule="atLeast"/>
          <w:jc w:val="center"/>
        </w:trPr>
        <w:tc>
          <w:tcPr>
            <w:tcW w:w="715" w:type="dxa"/>
            <w:vMerge w:val="continue"/>
            <w:noWrap w:val="0"/>
            <w:vAlign w:val="top"/>
          </w:tcPr>
          <w:p>
            <w:pPr>
              <w:pStyle w:val="9"/>
              <w:spacing w:line="340" w:lineRule="atLeast"/>
              <w:rPr>
                <w:rFonts w:hint="eastAsia" w:ascii="仿宋" w:hAnsi="仿宋" w:eastAsia="仿宋" w:cs="仿宋"/>
                <w:color w:val="auto"/>
                <w:sz w:val="21"/>
                <w:szCs w:val="21"/>
                <w:highlight w:val="none"/>
              </w:rPr>
            </w:pPr>
          </w:p>
        </w:tc>
        <w:tc>
          <w:tcPr>
            <w:tcW w:w="2137" w:type="dxa"/>
            <w:gridSpan w:val="3"/>
            <w:vMerge w:val="continue"/>
            <w:noWrap w:val="0"/>
            <w:vAlign w:val="top"/>
          </w:tcPr>
          <w:p>
            <w:pPr>
              <w:pStyle w:val="9"/>
              <w:spacing w:line="340" w:lineRule="atLeast"/>
              <w:rPr>
                <w:rFonts w:hint="eastAsia" w:ascii="仿宋" w:hAnsi="仿宋" w:eastAsia="仿宋" w:cs="仿宋"/>
                <w:color w:val="auto"/>
                <w:sz w:val="21"/>
                <w:szCs w:val="21"/>
                <w:highlight w:val="none"/>
              </w:rPr>
            </w:pPr>
          </w:p>
        </w:tc>
        <w:tc>
          <w:tcPr>
            <w:tcW w:w="1394" w:type="dxa"/>
            <w:gridSpan w:val="2"/>
            <w:noWrap w:val="0"/>
            <w:vAlign w:val="top"/>
          </w:tcPr>
          <w:p>
            <w:pPr>
              <w:pStyle w:val="9"/>
              <w:spacing w:line="340" w:lineRule="atLeast"/>
              <w:rPr>
                <w:rFonts w:hint="eastAsia" w:ascii="仿宋" w:hAnsi="仿宋" w:eastAsia="仿宋" w:cs="仿宋"/>
                <w:color w:val="auto"/>
                <w:sz w:val="21"/>
                <w:szCs w:val="21"/>
                <w:highlight w:val="none"/>
              </w:rPr>
            </w:pPr>
          </w:p>
        </w:tc>
        <w:tc>
          <w:tcPr>
            <w:tcW w:w="1542" w:type="dxa"/>
            <w:gridSpan w:val="2"/>
            <w:noWrap w:val="0"/>
            <w:vAlign w:val="top"/>
          </w:tcPr>
          <w:p>
            <w:pPr>
              <w:pStyle w:val="9"/>
              <w:spacing w:line="340" w:lineRule="atLeast"/>
              <w:rPr>
                <w:rFonts w:hint="eastAsia" w:ascii="仿宋" w:hAnsi="仿宋" w:eastAsia="仿宋" w:cs="仿宋"/>
                <w:color w:val="auto"/>
                <w:sz w:val="21"/>
                <w:szCs w:val="21"/>
                <w:highlight w:val="none"/>
              </w:rPr>
            </w:pPr>
          </w:p>
        </w:tc>
        <w:tc>
          <w:tcPr>
            <w:tcW w:w="1210" w:type="dxa"/>
            <w:noWrap w:val="0"/>
            <w:vAlign w:val="top"/>
          </w:tcPr>
          <w:p>
            <w:pPr>
              <w:pStyle w:val="9"/>
              <w:spacing w:line="340" w:lineRule="atLeast"/>
              <w:rPr>
                <w:rFonts w:hint="eastAsia" w:ascii="仿宋" w:hAnsi="仿宋" w:eastAsia="仿宋" w:cs="仿宋"/>
                <w:color w:val="auto"/>
                <w:sz w:val="21"/>
                <w:szCs w:val="21"/>
                <w:highlight w:val="none"/>
              </w:rPr>
            </w:pPr>
          </w:p>
        </w:tc>
        <w:tc>
          <w:tcPr>
            <w:tcW w:w="2260" w:type="dxa"/>
            <w:gridSpan w:val="2"/>
            <w:noWrap w:val="0"/>
            <w:vAlign w:val="top"/>
          </w:tcPr>
          <w:p>
            <w:pPr>
              <w:pStyle w:val="9"/>
              <w:spacing w:line="340" w:lineRule="atLeast"/>
              <w:rPr>
                <w:rFonts w:hint="eastAsia" w:ascii="仿宋" w:hAnsi="仿宋" w:eastAsia="仿宋" w:cs="仿宋"/>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6" w:hRule="atLeast"/>
          <w:jc w:val="center"/>
        </w:trPr>
        <w:tc>
          <w:tcPr>
            <w:tcW w:w="715" w:type="dxa"/>
            <w:vMerge w:val="continue"/>
            <w:noWrap w:val="0"/>
            <w:vAlign w:val="top"/>
          </w:tcPr>
          <w:p>
            <w:pPr>
              <w:pStyle w:val="9"/>
              <w:spacing w:line="340" w:lineRule="atLeast"/>
              <w:rPr>
                <w:rFonts w:hint="eastAsia" w:ascii="仿宋" w:hAnsi="仿宋" w:eastAsia="仿宋" w:cs="仿宋"/>
                <w:color w:val="auto"/>
                <w:sz w:val="21"/>
                <w:szCs w:val="21"/>
                <w:highlight w:val="none"/>
              </w:rPr>
            </w:pPr>
          </w:p>
        </w:tc>
        <w:tc>
          <w:tcPr>
            <w:tcW w:w="2137" w:type="dxa"/>
            <w:gridSpan w:val="3"/>
            <w:noWrap w:val="0"/>
            <w:vAlign w:val="top"/>
          </w:tcPr>
          <w:p>
            <w:pPr>
              <w:pStyle w:val="9"/>
              <w:spacing w:line="34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企业通过质量体系、环保体系、计量等认证情况</w:t>
            </w:r>
          </w:p>
        </w:tc>
        <w:tc>
          <w:tcPr>
            <w:tcW w:w="6406" w:type="dxa"/>
            <w:gridSpan w:val="7"/>
            <w:noWrap w:val="0"/>
            <w:vAlign w:val="top"/>
          </w:tcPr>
          <w:p>
            <w:pPr>
              <w:pStyle w:val="9"/>
              <w:spacing w:line="340" w:lineRule="atLeast"/>
              <w:rPr>
                <w:rFonts w:hint="eastAsia" w:ascii="仿宋" w:hAnsi="仿宋" w:eastAsia="仿宋" w:cs="仿宋"/>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5" w:hRule="atLeast"/>
          <w:jc w:val="center"/>
        </w:trPr>
        <w:tc>
          <w:tcPr>
            <w:tcW w:w="715" w:type="dxa"/>
            <w:vMerge w:val="continue"/>
            <w:noWrap w:val="0"/>
            <w:vAlign w:val="top"/>
          </w:tcPr>
          <w:p>
            <w:pPr>
              <w:pStyle w:val="9"/>
              <w:spacing w:line="340" w:lineRule="atLeast"/>
              <w:rPr>
                <w:rFonts w:hint="eastAsia" w:ascii="仿宋" w:hAnsi="仿宋" w:eastAsia="仿宋" w:cs="仿宋"/>
                <w:color w:val="auto"/>
                <w:sz w:val="21"/>
                <w:szCs w:val="21"/>
                <w:highlight w:val="none"/>
              </w:rPr>
            </w:pPr>
          </w:p>
        </w:tc>
        <w:tc>
          <w:tcPr>
            <w:tcW w:w="2137" w:type="dxa"/>
            <w:gridSpan w:val="3"/>
            <w:noWrap w:val="0"/>
            <w:vAlign w:val="top"/>
          </w:tcPr>
          <w:p>
            <w:pPr>
              <w:pStyle w:val="9"/>
              <w:spacing w:line="34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企业获得专利情况</w:t>
            </w:r>
          </w:p>
        </w:tc>
        <w:tc>
          <w:tcPr>
            <w:tcW w:w="6406" w:type="dxa"/>
            <w:gridSpan w:val="7"/>
            <w:noWrap w:val="0"/>
            <w:vAlign w:val="top"/>
          </w:tcPr>
          <w:p>
            <w:pPr>
              <w:pStyle w:val="9"/>
              <w:spacing w:line="340" w:lineRule="atLeast"/>
              <w:rPr>
                <w:rFonts w:hint="eastAsia" w:ascii="仿宋" w:hAnsi="仿宋" w:eastAsia="仿宋" w:cs="仿宋"/>
                <w:color w:val="auto"/>
                <w:sz w:val="21"/>
                <w:szCs w:val="21"/>
                <w:highlight w:val="none"/>
              </w:rPr>
            </w:pPr>
          </w:p>
        </w:tc>
      </w:tr>
    </w:tbl>
    <w:p>
      <w:pPr>
        <w:pStyle w:val="9"/>
        <w:spacing w:line="340" w:lineRule="atLeast"/>
        <w:rPr>
          <w:rFonts w:hint="eastAsia" w:ascii="仿宋" w:hAnsi="仿宋" w:eastAsia="仿宋" w:cs="仿宋"/>
          <w:color w:val="auto"/>
          <w:sz w:val="21"/>
          <w:szCs w:val="21"/>
          <w:highlight w:val="none"/>
        </w:rPr>
      </w:pPr>
    </w:p>
    <w:p>
      <w:pPr>
        <w:pStyle w:val="9"/>
        <w:spacing w:line="240" w:lineRule="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要求：</w:t>
      </w:r>
    </w:p>
    <w:p>
      <w:pPr>
        <w:pStyle w:val="9"/>
        <w:spacing w:line="240" w:lineRule="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1.姓名栏必须将所有股东都统计在内，若非股份公司此行（第三行）无需填写；</w:t>
      </w:r>
    </w:p>
    <w:p>
      <w:pPr>
        <w:pStyle w:val="9"/>
        <w:spacing w:line="240" w:lineRule="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eastAsia="zh-CN"/>
        </w:rPr>
        <w:t>磋商供应商</w:t>
      </w:r>
      <w:r>
        <w:rPr>
          <w:rFonts w:hint="eastAsia" w:ascii="仿宋" w:hAnsi="仿宋" w:eastAsia="仿宋" w:cs="仿宋"/>
          <w:color w:val="auto"/>
          <w:sz w:val="21"/>
          <w:szCs w:val="21"/>
          <w:highlight w:val="none"/>
        </w:rPr>
        <w:t xml:space="preserve">名称（公章）：                       </w:t>
      </w:r>
    </w:p>
    <w:p>
      <w:pPr>
        <w:pStyle w:val="9"/>
        <w:spacing w:line="240" w:lineRule="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eastAsia="zh-CN"/>
        </w:rPr>
        <w:t xml:space="preserve">法定代表人或委托代理人（盖章或签字）： </w:t>
      </w:r>
      <w:r>
        <w:rPr>
          <w:rFonts w:hint="eastAsia" w:ascii="仿宋" w:hAnsi="仿宋" w:eastAsia="仿宋" w:cs="仿宋"/>
          <w:color w:val="auto"/>
          <w:sz w:val="21"/>
          <w:szCs w:val="21"/>
          <w:highlight w:val="none"/>
        </w:rPr>
        <w:t xml:space="preserve">                          </w:t>
      </w:r>
    </w:p>
    <w:p>
      <w:pPr>
        <w:pStyle w:val="9"/>
        <w:spacing w:line="240" w:lineRule="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职        务：                             </w:t>
      </w:r>
    </w:p>
    <w:p>
      <w:pPr>
        <w:pStyle w:val="9"/>
        <w:spacing w:line="240" w:lineRule="auto"/>
        <w:rPr>
          <w:rFonts w:hint="eastAsia" w:ascii="仿宋" w:hAnsi="仿宋" w:eastAsia="仿宋" w:cs="仿宋"/>
          <w:color w:val="auto"/>
          <w:sz w:val="28"/>
          <w:szCs w:val="28"/>
          <w:highlight w:val="none"/>
        </w:rPr>
      </w:pPr>
      <w:r>
        <w:rPr>
          <w:rFonts w:hint="eastAsia" w:ascii="仿宋" w:hAnsi="仿宋" w:eastAsia="仿宋" w:cs="仿宋"/>
          <w:color w:val="auto"/>
          <w:sz w:val="21"/>
          <w:szCs w:val="21"/>
          <w:highlight w:val="none"/>
        </w:rPr>
        <w:t xml:space="preserve">日        期：                   </w:t>
      </w:r>
      <w:r>
        <w:rPr>
          <w:rFonts w:hint="eastAsia" w:ascii="仿宋" w:hAnsi="仿宋" w:eastAsia="仿宋" w:cs="仿宋"/>
          <w:color w:val="auto"/>
          <w:sz w:val="28"/>
          <w:szCs w:val="28"/>
          <w:highlight w:val="none"/>
        </w:rPr>
        <w:t xml:space="preserve">         </w:t>
      </w:r>
    </w:p>
    <w:p>
      <w:pPr>
        <w:autoSpaceDE w:val="0"/>
        <w:autoSpaceDN w:val="0"/>
        <w:adjustRightInd w:val="0"/>
        <w:spacing w:line="340" w:lineRule="atLeast"/>
        <w:rPr>
          <w:rFonts w:hint="eastAsia" w:ascii="仿宋" w:hAnsi="仿宋" w:eastAsia="仿宋" w:cs="仿宋"/>
          <w:b/>
          <w:color w:val="auto"/>
          <w:sz w:val="28"/>
          <w:szCs w:val="28"/>
          <w:highlight w:val="none"/>
        </w:rPr>
      </w:pPr>
      <w:r>
        <w:rPr>
          <w:rFonts w:hint="eastAsia" w:ascii="仿宋" w:hAnsi="仿宋" w:eastAsia="仿宋" w:cs="仿宋"/>
          <w:b/>
          <w:color w:val="auto"/>
          <w:sz w:val="32"/>
          <w:szCs w:val="32"/>
          <w:highlight w:val="none"/>
          <w:lang w:eastAsia="zh-CN"/>
        </w:rPr>
        <w:br w:type="page"/>
      </w:r>
      <w:r>
        <w:rPr>
          <w:rFonts w:hint="eastAsia" w:ascii="仿宋" w:hAnsi="仿宋" w:eastAsia="仿宋" w:cs="仿宋"/>
          <w:b/>
          <w:color w:val="auto"/>
          <w:sz w:val="28"/>
          <w:szCs w:val="28"/>
          <w:highlight w:val="none"/>
        </w:rPr>
        <w:t>附件1</w:t>
      </w:r>
      <w:r>
        <w:rPr>
          <w:rFonts w:hint="eastAsia" w:ascii="仿宋" w:hAnsi="仿宋" w:eastAsia="仿宋" w:cs="仿宋"/>
          <w:b/>
          <w:color w:val="auto"/>
          <w:sz w:val="28"/>
          <w:szCs w:val="28"/>
          <w:highlight w:val="none"/>
          <w:lang w:val="en-US" w:eastAsia="zh-CN"/>
        </w:rPr>
        <w:t>5</w:t>
      </w:r>
      <w:r>
        <w:rPr>
          <w:rFonts w:hint="eastAsia" w:ascii="仿宋" w:hAnsi="仿宋" w:eastAsia="仿宋" w:cs="仿宋"/>
          <w:b/>
          <w:color w:val="auto"/>
          <w:sz w:val="28"/>
          <w:szCs w:val="28"/>
          <w:highlight w:val="none"/>
        </w:rPr>
        <w:t xml:space="preserve">：          </w:t>
      </w:r>
    </w:p>
    <w:p>
      <w:pPr>
        <w:pStyle w:val="12"/>
        <w:adjustRightInd w:val="0"/>
        <w:snapToGrid w:val="0"/>
        <w:spacing w:line="340" w:lineRule="atLeast"/>
        <w:jc w:val="center"/>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t>项目负责人资格情况表</w:t>
      </w:r>
    </w:p>
    <w:tbl>
      <w:tblPr>
        <w:tblStyle w:val="24"/>
        <w:tblW w:w="0" w:type="auto"/>
        <w:tblInd w:w="12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74"/>
        <w:gridCol w:w="2451"/>
        <w:gridCol w:w="457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0" w:hRule="atLeast"/>
        </w:trPr>
        <w:tc>
          <w:tcPr>
            <w:tcW w:w="1974" w:type="dxa"/>
            <w:tcBorders>
              <w:top w:val="single" w:color="auto" w:sz="12" w:space="0"/>
              <w:left w:val="single" w:color="auto" w:sz="12" w:space="0"/>
            </w:tcBorders>
            <w:noWrap w:val="0"/>
            <w:vAlign w:val="center"/>
          </w:tcPr>
          <w:p>
            <w:pPr>
              <w:pStyle w:val="12"/>
              <w:snapToGrid w:val="0"/>
              <w:spacing w:line="340" w:lineRule="atLeast"/>
              <w:rPr>
                <w:rFonts w:hint="eastAsia" w:ascii="仿宋" w:hAnsi="仿宋" w:eastAsia="仿宋" w:cs="仿宋"/>
                <w:color w:val="auto"/>
                <w:highlight w:val="none"/>
              </w:rPr>
            </w:pPr>
            <w:r>
              <w:rPr>
                <w:rFonts w:hint="eastAsia" w:ascii="仿宋" w:hAnsi="仿宋" w:eastAsia="仿宋" w:cs="仿宋"/>
                <w:color w:val="auto"/>
                <w:highlight w:val="none"/>
              </w:rPr>
              <w:t>姓名</w:t>
            </w:r>
          </w:p>
        </w:tc>
        <w:tc>
          <w:tcPr>
            <w:tcW w:w="2451" w:type="dxa"/>
            <w:tcBorders>
              <w:top w:val="single" w:color="auto" w:sz="12" w:space="0"/>
            </w:tcBorders>
            <w:noWrap w:val="0"/>
            <w:vAlign w:val="center"/>
          </w:tcPr>
          <w:p>
            <w:pPr>
              <w:pStyle w:val="12"/>
              <w:snapToGrid w:val="0"/>
              <w:spacing w:line="340" w:lineRule="atLeast"/>
              <w:rPr>
                <w:rFonts w:hint="eastAsia" w:ascii="仿宋" w:hAnsi="仿宋" w:eastAsia="仿宋" w:cs="仿宋"/>
                <w:color w:val="auto"/>
                <w:highlight w:val="none"/>
              </w:rPr>
            </w:pPr>
          </w:p>
        </w:tc>
        <w:tc>
          <w:tcPr>
            <w:tcW w:w="4575" w:type="dxa"/>
            <w:tcBorders>
              <w:top w:val="single" w:color="auto" w:sz="12" w:space="0"/>
              <w:right w:val="single" w:color="auto" w:sz="12" w:space="0"/>
            </w:tcBorders>
            <w:noWrap w:val="0"/>
            <w:vAlign w:val="center"/>
          </w:tcPr>
          <w:p>
            <w:pPr>
              <w:pStyle w:val="12"/>
              <w:snapToGrid w:val="0"/>
              <w:spacing w:line="340" w:lineRule="atLeast"/>
              <w:rPr>
                <w:rFonts w:hint="eastAsia" w:ascii="仿宋" w:hAnsi="仿宋" w:eastAsia="仿宋" w:cs="仿宋"/>
                <w:color w:val="auto"/>
                <w:highlight w:val="none"/>
              </w:rPr>
            </w:pPr>
            <w:r>
              <w:rPr>
                <w:rFonts w:hint="eastAsia" w:ascii="仿宋" w:hAnsi="仿宋" w:eastAsia="仿宋" w:cs="仿宋"/>
                <w:color w:val="auto"/>
                <w:highlight w:val="none"/>
              </w:rPr>
              <w:t>类似项目业绩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30" w:hRule="atLeast"/>
        </w:trPr>
        <w:tc>
          <w:tcPr>
            <w:tcW w:w="1974" w:type="dxa"/>
            <w:tcBorders>
              <w:left w:val="single" w:color="auto" w:sz="12" w:space="0"/>
            </w:tcBorders>
            <w:noWrap w:val="0"/>
            <w:vAlign w:val="center"/>
          </w:tcPr>
          <w:p>
            <w:pPr>
              <w:pStyle w:val="12"/>
              <w:snapToGrid w:val="0"/>
              <w:spacing w:line="340" w:lineRule="atLeast"/>
              <w:rPr>
                <w:rFonts w:hint="eastAsia" w:ascii="仿宋" w:hAnsi="仿宋" w:eastAsia="仿宋" w:cs="仿宋"/>
                <w:color w:val="auto"/>
                <w:highlight w:val="none"/>
              </w:rPr>
            </w:pPr>
            <w:r>
              <w:rPr>
                <w:rFonts w:hint="eastAsia" w:ascii="仿宋" w:hAnsi="仿宋" w:eastAsia="仿宋" w:cs="仿宋"/>
                <w:color w:val="auto"/>
                <w:highlight w:val="none"/>
              </w:rPr>
              <w:t>性别</w:t>
            </w:r>
          </w:p>
        </w:tc>
        <w:tc>
          <w:tcPr>
            <w:tcW w:w="2451" w:type="dxa"/>
            <w:noWrap w:val="0"/>
            <w:vAlign w:val="center"/>
          </w:tcPr>
          <w:p>
            <w:pPr>
              <w:pStyle w:val="12"/>
              <w:snapToGrid w:val="0"/>
              <w:spacing w:line="340" w:lineRule="atLeast"/>
              <w:rPr>
                <w:rFonts w:hint="eastAsia" w:ascii="仿宋" w:hAnsi="仿宋" w:eastAsia="仿宋" w:cs="仿宋"/>
                <w:color w:val="auto"/>
                <w:highlight w:val="none"/>
              </w:rPr>
            </w:pPr>
          </w:p>
        </w:tc>
        <w:tc>
          <w:tcPr>
            <w:tcW w:w="4575" w:type="dxa"/>
            <w:vMerge w:val="restart"/>
            <w:tcBorders>
              <w:right w:val="single" w:color="auto" w:sz="12" w:space="0"/>
            </w:tcBorders>
            <w:noWrap w:val="0"/>
            <w:vAlign w:val="center"/>
          </w:tcPr>
          <w:p>
            <w:pPr>
              <w:pStyle w:val="12"/>
              <w:snapToGrid w:val="0"/>
              <w:spacing w:line="340" w:lineRule="atLeast"/>
              <w:rPr>
                <w:rFonts w:hint="eastAsia" w:ascii="仿宋" w:hAnsi="仿宋" w:eastAsia="仿宋" w:cs="仿宋"/>
                <w:color w:val="auto"/>
                <w:highlight w:val="none"/>
              </w:rPr>
            </w:pPr>
            <w:r>
              <w:rPr>
                <w:rFonts w:hint="eastAsia" w:ascii="仿宋" w:hAnsi="仿宋" w:eastAsia="仿宋" w:cs="仿宋"/>
                <w:color w:val="auto"/>
                <w:highlight w:val="none"/>
              </w:rPr>
              <w:t>注：业绩证明应提供旁证材料</w:t>
            </w:r>
          </w:p>
          <w:p>
            <w:pPr>
              <w:pStyle w:val="12"/>
              <w:snapToGrid w:val="0"/>
              <w:spacing w:line="340" w:lineRule="atLeast"/>
              <w:rPr>
                <w:rFonts w:hint="eastAsia" w:ascii="仿宋" w:hAnsi="仿宋" w:eastAsia="仿宋" w:cs="仿宋"/>
                <w:color w:val="auto"/>
                <w:highlight w:val="none"/>
              </w:rPr>
            </w:pPr>
            <w:r>
              <w:rPr>
                <w:rFonts w:hint="eastAsia" w:ascii="仿宋" w:hAnsi="仿宋" w:eastAsia="仿宋" w:cs="仿宋"/>
                <w:color w:val="auto"/>
                <w:highlight w:val="none"/>
              </w:rPr>
              <w:t>（合同或成交通知书等）。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30" w:hRule="atLeast"/>
        </w:trPr>
        <w:tc>
          <w:tcPr>
            <w:tcW w:w="1974" w:type="dxa"/>
            <w:tcBorders>
              <w:left w:val="single" w:color="auto" w:sz="12" w:space="0"/>
            </w:tcBorders>
            <w:noWrap w:val="0"/>
            <w:vAlign w:val="center"/>
          </w:tcPr>
          <w:p>
            <w:pPr>
              <w:pStyle w:val="12"/>
              <w:snapToGrid w:val="0"/>
              <w:spacing w:line="340" w:lineRule="atLeast"/>
              <w:rPr>
                <w:rFonts w:hint="eastAsia" w:ascii="仿宋" w:hAnsi="仿宋" w:eastAsia="仿宋" w:cs="仿宋"/>
                <w:color w:val="auto"/>
                <w:highlight w:val="none"/>
              </w:rPr>
            </w:pPr>
            <w:r>
              <w:rPr>
                <w:rFonts w:hint="eastAsia" w:ascii="仿宋" w:hAnsi="仿宋" w:eastAsia="仿宋" w:cs="仿宋"/>
                <w:color w:val="auto"/>
                <w:highlight w:val="none"/>
              </w:rPr>
              <w:t>年龄</w:t>
            </w:r>
          </w:p>
        </w:tc>
        <w:tc>
          <w:tcPr>
            <w:tcW w:w="2451" w:type="dxa"/>
            <w:noWrap w:val="0"/>
            <w:vAlign w:val="center"/>
          </w:tcPr>
          <w:p>
            <w:pPr>
              <w:pStyle w:val="12"/>
              <w:snapToGrid w:val="0"/>
              <w:spacing w:line="340" w:lineRule="atLeast"/>
              <w:rPr>
                <w:rFonts w:hint="eastAsia" w:ascii="仿宋" w:hAnsi="仿宋" w:eastAsia="仿宋" w:cs="仿宋"/>
                <w:color w:val="auto"/>
                <w:highlight w:val="none"/>
              </w:rPr>
            </w:pPr>
          </w:p>
        </w:tc>
        <w:tc>
          <w:tcPr>
            <w:tcW w:w="4575" w:type="dxa"/>
            <w:vMerge w:val="continue"/>
            <w:tcBorders>
              <w:right w:val="single" w:color="auto" w:sz="12" w:space="0"/>
            </w:tcBorders>
            <w:noWrap w:val="0"/>
            <w:vAlign w:val="center"/>
          </w:tcPr>
          <w:p>
            <w:pPr>
              <w:pStyle w:val="12"/>
              <w:snapToGrid w:val="0"/>
              <w:spacing w:line="340" w:lineRule="atLeast"/>
              <w:rPr>
                <w:rFonts w:hint="eastAsia" w:ascii="仿宋" w:hAnsi="仿宋" w:eastAsia="仿宋" w:cs="仿宋"/>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30" w:hRule="atLeast"/>
        </w:trPr>
        <w:tc>
          <w:tcPr>
            <w:tcW w:w="1974" w:type="dxa"/>
            <w:tcBorders>
              <w:left w:val="single" w:color="auto" w:sz="12" w:space="0"/>
            </w:tcBorders>
            <w:noWrap w:val="0"/>
            <w:vAlign w:val="center"/>
          </w:tcPr>
          <w:p>
            <w:pPr>
              <w:pStyle w:val="12"/>
              <w:snapToGrid w:val="0"/>
              <w:spacing w:line="340" w:lineRule="atLeast"/>
              <w:rPr>
                <w:rFonts w:hint="eastAsia" w:ascii="仿宋" w:hAnsi="仿宋" w:eastAsia="仿宋" w:cs="仿宋"/>
                <w:color w:val="auto"/>
                <w:highlight w:val="none"/>
              </w:rPr>
            </w:pPr>
            <w:r>
              <w:rPr>
                <w:rFonts w:hint="eastAsia" w:ascii="仿宋" w:hAnsi="仿宋" w:eastAsia="仿宋" w:cs="仿宋"/>
                <w:color w:val="auto"/>
                <w:highlight w:val="none"/>
              </w:rPr>
              <w:t>职称</w:t>
            </w:r>
          </w:p>
        </w:tc>
        <w:tc>
          <w:tcPr>
            <w:tcW w:w="2451" w:type="dxa"/>
            <w:noWrap w:val="0"/>
            <w:vAlign w:val="center"/>
          </w:tcPr>
          <w:p>
            <w:pPr>
              <w:pStyle w:val="12"/>
              <w:snapToGrid w:val="0"/>
              <w:spacing w:line="340" w:lineRule="atLeast"/>
              <w:rPr>
                <w:rFonts w:hint="eastAsia" w:ascii="仿宋" w:hAnsi="仿宋" w:eastAsia="仿宋" w:cs="仿宋"/>
                <w:color w:val="auto"/>
                <w:highlight w:val="none"/>
              </w:rPr>
            </w:pPr>
          </w:p>
        </w:tc>
        <w:tc>
          <w:tcPr>
            <w:tcW w:w="4575" w:type="dxa"/>
            <w:vMerge w:val="continue"/>
            <w:tcBorders>
              <w:right w:val="single" w:color="auto" w:sz="12" w:space="0"/>
            </w:tcBorders>
            <w:noWrap w:val="0"/>
            <w:vAlign w:val="center"/>
          </w:tcPr>
          <w:p>
            <w:pPr>
              <w:pStyle w:val="12"/>
              <w:snapToGrid w:val="0"/>
              <w:spacing w:line="340" w:lineRule="atLeast"/>
              <w:rPr>
                <w:rFonts w:hint="eastAsia" w:ascii="仿宋" w:hAnsi="仿宋" w:eastAsia="仿宋" w:cs="仿宋"/>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30" w:hRule="atLeast"/>
        </w:trPr>
        <w:tc>
          <w:tcPr>
            <w:tcW w:w="1974" w:type="dxa"/>
            <w:tcBorders>
              <w:left w:val="single" w:color="auto" w:sz="12" w:space="0"/>
            </w:tcBorders>
            <w:noWrap w:val="0"/>
            <w:vAlign w:val="center"/>
          </w:tcPr>
          <w:p>
            <w:pPr>
              <w:pStyle w:val="12"/>
              <w:snapToGrid w:val="0"/>
              <w:spacing w:line="340" w:lineRule="atLeast"/>
              <w:rPr>
                <w:rFonts w:hint="eastAsia" w:ascii="仿宋" w:hAnsi="仿宋" w:eastAsia="仿宋" w:cs="仿宋"/>
                <w:color w:val="auto"/>
                <w:highlight w:val="none"/>
              </w:rPr>
            </w:pPr>
            <w:r>
              <w:rPr>
                <w:rFonts w:hint="eastAsia" w:ascii="仿宋" w:hAnsi="仿宋" w:eastAsia="仿宋" w:cs="仿宋"/>
                <w:color w:val="auto"/>
                <w:highlight w:val="none"/>
              </w:rPr>
              <w:t>资格证书</w:t>
            </w:r>
          </w:p>
        </w:tc>
        <w:tc>
          <w:tcPr>
            <w:tcW w:w="2451" w:type="dxa"/>
            <w:noWrap w:val="0"/>
            <w:vAlign w:val="center"/>
          </w:tcPr>
          <w:p>
            <w:pPr>
              <w:pStyle w:val="12"/>
              <w:snapToGrid w:val="0"/>
              <w:spacing w:line="340" w:lineRule="atLeast"/>
              <w:rPr>
                <w:rFonts w:hint="eastAsia" w:ascii="仿宋" w:hAnsi="仿宋" w:eastAsia="仿宋" w:cs="仿宋"/>
                <w:color w:val="auto"/>
                <w:highlight w:val="none"/>
              </w:rPr>
            </w:pPr>
          </w:p>
        </w:tc>
        <w:tc>
          <w:tcPr>
            <w:tcW w:w="4575" w:type="dxa"/>
            <w:vMerge w:val="continue"/>
            <w:tcBorders>
              <w:right w:val="single" w:color="auto" w:sz="12" w:space="0"/>
            </w:tcBorders>
            <w:noWrap w:val="0"/>
            <w:vAlign w:val="center"/>
          </w:tcPr>
          <w:p>
            <w:pPr>
              <w:pStyle w:val="12"/>
              <w:snapToGrid w:val="0"/>
              <w:spacing w:line="340" w:lineRule="atLeast"/>
              <w:rPr>
                <w:rFonts w:hint="eastAsia" w:ascii="仿宋" w:hAnsi="仿宋" w:eastAsia="仿宋" w:cs="仿宋"/>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30" w:hRule="atLeast"/>
        </w:trPr>
        <w:tc>
          <w:tcPr>
            <w:tcW w:w="1974" w:type="dxa"/>
            <w:tcBorders>
              <w:left w:val="single" w:color="auto" w:sz="12" w:space="0"/>
            </w:tcBorders>
            <w:noWrap w:val="0"/>
            <w:vAlign w:val="center"/>
          </w:tcPr>
          <w:p>
            <w:pPr>
              <w:pStyle w:val="12"/>
              <w:snapToGrid w:val="0"/>
              <w:spacing w:line="340" w:lineRule="atLeast"/>
              <w:rPr>
                <w:rFonts w:hint="eastAsia" w:ascii="仿宋" w:hAnsi="仿宋" w:eastAsia="仿宋" w:cs="仿宋"/>
                <w:color w:val="auto"/>
                <w:highlight w:val="none"/>
              </w:rPr>
            </w:pPr>
            <w:r>
              <w:rPr>
                <w:rFonts w:hint="eastAsia" w:ascii="仿宋" w:hAnsi="仿宋" w:eastAsia="仿宋" w:cs="仿宋"/>
                <w:color w:val="auto"/>
                <w:highlight w:val="none"/>
              </w:rPr>
              <w:t>毕业时间</w:t>
            </w:r>
          </w:p>
        </w:tc>
        <w:tc>
          <w:tcPr>
            <w:tcW w:w="2451" w:type="dxa"/>
            <w:noWrap w:val="0"/>
            <w:vAlign w:val="center"/>
          </w:tcPr>
          <w:p>
            <w:pPr>
              <w:pStyle w:val="12"/>
              <w:snapToGrid w:val="0"/>
              <w:spacing w:line="340" w:lineRule="atLeast"/>
              <w:rPr>
                <w:rFonts w:hint="eastAsia" w:ascii="仿宋" w:hAnsi="仿宋" w:eastAsia="仿宋" w:cs="仿宋"/>
                <w:color w:val="auto"/>
                <w:highlight w:val="none"/>
              </w:rPr>
            </w:pPr>
          </w:p>
        </w:tc>
        <w:tc>
          <w:tcPr>
            <w:tcW w:w="4575" w:type="dxa"/>
            <w:vMerge w:val="continue"/>
            <w:tcBorders>
              <w:right w:val="single" w:color="auto" w:sz="12" w:space="0"/>
            </w:tcBorders>
            <w:noWrap w:val="0"/>
            <w:vAlign w:val="center"/>
          </w:tcPr>
          <w:p>
            <w:pPr>
              <w:pStyle w:val="12"/>
              <w:snapToGrid w:val="0"/>
              <w:spacing w:line="340" w:lineRule="atLeast"/>
              <w:rPr>
                <w:rFonts w:hint="eastAsia" w:ascii="仿宋" w:hAnsi="仿宋" w:eastAsia="仿宋" w:cs="仿宋"/>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30" w:hRule="atLeast"/>
        </w:trPr>
        <w:tc>
          <w:tcPr>
            <w:tcW w:w="1974" w:type="dxa"/>
            <w:tcBorders>
              <w:left w:val="single" w:color="auto" w:sz="12" w:space="0"/>
            </w:tcBorders>
            <w:noWrap w:val="0"/>
            <w:vAlign w:val="center"/>
          </w:tcPr>
          <w:p>
            <w:pPr>
              <w:pStyle w:val="12"/>
              <w:snapToGrid w:val="0"/>
              <w:spacing w:line="340" w:lineRule="atLeast"/>
              <w:rPr>
                <w:rFonts w:hint="eastAsia" w:ascii="仿宋" w:hAnsi="仿宋" w:eastAsia="仿宋" w:cs="仿宋"/>
                <w:color w:val="auto"/>
                <w:highlight w:val="none"/>
              </w:rPr>
            </w:pPr>
            <w:r>
              <w:rPr>
                <w:rFonts w:hint="eastAsia" w:ascii="仿宋" w:hAnsi="仿宋" w:eastAsia="仿宋" w:cs="仿宋"/>
                <w:color w:val="auto"/>
                <w:highlight w:val="none"/>
              </w:rPr>
              <w:t>学校专业</w:t>
            </w:r>
          </w:p>
        </w:tc>
        <w:tc>
          <w:tcPr>
            <w:tcW w:w="2451" w:type="dxa"/>
            <w:noWrap w:val="0"/>
            <w:vAlign w:val="center"/>
          </w:tcPr>
          <w:p>
            <w:pPr>
              <w:pStyle w:val="12"/>
              <w:snapToGrid w:val="0"/>
              <w:spacing w:line="340" w:lineRule="atLeast"/>
              <w:rPr>
                <w:rFonts w:hint="eastAsia" w:ascii="仿宋" w:hAnsi="仿宋" w:eastAsia="仿宋" w:cs="仿宋"/>
                <w:color w:val="auto"/>
                <w:highlight w:val="none"/>
              </w:rPr>
            </w:pPr>
          </w:p>
        </w:tc>
        <w:tc>
          <w:tcPr>
            <w:tcW w:w="4575" w:type="dxa"/>
            <w:vMerge w:val="continue"/>
            <w:tcBorders>
              <w:right w:val="single" w:color="auto" w:sz="12" w:space="0"/>
            </w:tcBorders>
            <w:noWrap w:val="0"/>
            <w:vAlign w:val="center"/>
          </w:tcPr>
          <w:p>
            <w:pPr>
              <w:pStyle w:val="12"/>
              <w:snapToGrid w:val="0"/>
              <w:spacing w:line="340" w:lineRule="atLeast"/>
              <w:rPr>
                <w:rFonts w:hint="eastAsia" w:ascii="仿宋" w:hAnsi="仿宋" w:eastAsia="仿宋" w:cs="仿宋"/>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30" w:hRule="atLeast"/>
        </w:trPr>
        <w:tc>
          <w:tcPr>
            <w:tcW w:w="1974" w:type="dxa"/>
            <w:tcBorders>
              <w:left w:val="single" w:color="auto" w:sz="12" w:space="0"/>
            </w:tcBorders>
            <w:noWrap w:val="0"/>
            <w:vAlign w:val="center"/>
          </w:tcPr>
          <w:p>
            <w:pPr>
              <w:pStyle w:val="12"/>
              <w:snapToGrid w:val="0"/>
              <w:spacing w:line="340" w:lineRule="atLeast"/>
              <w:rPr>
                <w:rFonts w:hint="eastAsia" w:ascii="仿宋" w:hAnsi="仿宋" w:eastAsia="仿宋" w:cs="仿宋"/>
                <w:color w:val="auto"/>
                <w:highlight w:val="none"/>
              </w:rPr>
            </w:pPr>
            <w:r>
              <w:rPr>
                <w:rFonts w:hint="eastAsia" w:ascii="仿宋" w:hAnsi="仿宋" w:eastAsia="仿宋" w:cs="仿宋"/>
                <w:color w:val="auto"/>
                <w:highlight w:val="none"/>
              </w:rPr>
              <w:t>联系电话</w:t>
            </w:r>
          </w:p>
        </w:tc>
        <w:tc>
          <w:tcPr>
            <w:tcW w:w="2451" w:type="dxa"/>
            <w:noWrap w:val="0"/>
            <w:vAlign w:val="center"/>
          </w:tcPr>
          <w:p>
            <w:pPr>
              <w:pStyle w:val="12"/>
              <w:snapToGrid w:val="0"/>
              <w:spacing w:line="340" w:lineRule="atLeast"/>
              <w:rPr>
                <w:rFonts w:hint="eastAsia" w:ascii="仿宋" w:hAnsi="仿宋" w:eastAsia="仿宋" w:cs="仿宋"/>
                <w:color w:val="auto"/>
                <w:highlight w:val="none"/>
              </w:rPr>
            </w:pPr>
          </w:p>
        </w:tc>
        <w:tc>
          <w:tcPr>
            <w:tcW w:w="4575" w:type="dxa"/>
            <w:vMerge w:val="continue"/>
            <w:tcBorders>
              <w:right w:val="single" w:color="auto" w:sz="12" w:space="0"/>
            </w:tcBorders>
            <w:noWrap w:val="0"/>
            <w:vAlign w:val="center"/>
          </w:tcPr>
          <w:p>
            <w:pPr>
              <w:pStyle w:val="12"/>
              <w:snapToGrid w:val="0"/>
              <w:spacing w:line="340" w:lineRule="atLeast"/>
              <w:rPr>
                <w:rFonts w:hint="eastAsia" w:ascii="仿宋" w:hAnsi="仿宋" w:eastAsia="仿宋" w:cs="仿宋"/>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0" w:hRule="atLeast"/>
        </w:trPr>
        <w:tc>
          <w:tcPr>
            <w:tcW w:w="1974" w:type="dxa"/>
            <w:tcBorders>
              <w:left w:val="single" w:color="auto" w:sz="12" w:space="0"/>
              <w:bottom w:val="single" w:color="auto" w:sz="12" w:space="0"/>
            </w:tcBorders>
            <w:noWrap w:val="0"/>
            <w:vAlign w:val="center"/>
          </w:tcPr>
          <w:p>
            <w:pPr>
              <w:pStyle w:val="12"/>
              <w:snapToGrid w:val="0"/>
              <w:spacing w:line="340" w:lineRule="atLeast"/>
              <w:rPr>
                <w:rFonts w:hint="eastAsia" w:ascii="仿宋" w:hAnsi="仿宋" w:eastAsia="仿宋" w:cs="仿宋"/>
                <w:color w:val="auto"/>
                <w:highlight w:val="none"/>
              </w:rPr>
            </w:pPr>
            <w:r>
              <w:rPr>
                <w:rFonts w:hint="eastAsia" w:ascii="仿宋" w:hAnsi="仿宋" w:eastAsia="仿宋" w:cs="仿宋"/>
                <w:color w:val="auto"/>
                <w:highlight w:val="none"/>
              </w:rPr>
              <w:t>拟在本项目中担任主要工作</w:t>
            </w:r>
          </w:p>
        </w:tc>
        <w:tc>
          <w:tcPr>
            <w:tcW w:w="7026" w:type="dxa"/>
            <w:gridSpan w:val="2"/>
            <w:tcBorders>
              <w:bottom w:val="single" w:color="auto" w:sz="12" w:space="0"/>
              <w:right w:val="single" w:color="auto" w:sz="12" w:space="0"/>
            </w:tcBorders>
            <w:noWrap w:val="0"/>
            <w:vAlign w:val="center"/>
          </w:tcPr>
          <w:p>
            <w:pPr>
              <w:pStyle w:val="12"/>
              <w:snapToGrid w:val="0"/>
              <w:spacing w:line="340" w:lineRule="atLeast"/>
              <w:rPr>
                <w:rFonts w:hint="eastAsia" w:ascii="仿宋" w:hAnsi="仿宋" w:eastAsia="仿宋" w:cs="仿宋"/>
                <w:color w:val="auto"/>
                <w:highlight w:val="none"/>
              </w:rPr>
            </w:pPr>
          </w:p>
        </w:tc>
      </w:tr>
    </w:tbl>
    <w:p>
      <w:pPr>
        <w:pStyle w:val="12"/>
        <w:adjustRightInd w:val="0"/>
        <w:snapToGrid w:val="0"/>
        <w:spacing w:line="340" w:lineRule="atLeast"/>
        <w:rPr>
          <w:rFonts w:hint="eastAsia" w:ascii="仿宋" w:hAnsi="仿宋" w:eastAsia="仿宋" w:cs="仿宋"/>
          <w:color w:val="auto"/>
          <w:highlight w:val="none"/>
        </w:rPr>
      </w:pPr>
      <w:r>
        <w:rPr>
          <w:rFonts w:hint="eastAsia" w:ascii="仿宋" w:hAnsi="仿宋" w:eastAsia="仿宋" w:cs="仿宋"/>
          <w:color w:val="auto"/>
          <w:highlight w:val="none"/>
        </w:rPr>
        <w:t>注：需在本表格后加附项目负责人职称证书。</w:t>
      </w:r>
    </w:p>
    <w:p>
      <w:pPr>
        <w:snapToGrid w:val="0"/>
        <w:spacing w:line="340" w:lineRule="atLeast"/>
        <w:rPr>
          <w:rFonts w:hint="eastAsia" w:ascii="仿宋" w:hAnsi="仿宋" w:eastAsia="仿宋" w:cs="仿宋"/>
          <w:color w:val="auto"/>
          <w:szCs w:val="21"/>
          <w:highlight w:val="none"/>
        </w:rPr>
      </w:pPr>
    </w:p>
    <w:p>
      <w:pPr>
        <w:snapToGrid w:val="0"/>
        <w:spacing w:line="340" w:lineRule="atLeast"/>
        <w:ind w:firstLine="4410" w:firstLineChars="2100"/>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磋商</w:t>
      </w:r>
      <w:r>
        <w:rPr>
          <w:rFonts w:hint="eastAsia" w:ascii="仿宋" w:hAnsi="仿宋" w:eastAsia="仿宋" w:cs="仿宋"/>
          <w:color w:val="auto"/>
          <w:szCs w:val="21"/>
          <w:highlight w:val="none"/>
        </w:rPr>
        <w:t xml:space="preserve">供应商（盖单位章）： </w:t>
      </w:r>
    </w:p>
    <w:p>
      <w:pPr>
        <w:snapToGrid w:val="0"/>
        <w:spacing w:line="340" w:lineRule="atLeast"/>
        <w:ind w:firstLine="4410" w:firstLineChars="2100"/>
        <w:rPr>
          <w:rFonts w:hint="eastAsia" w:ascii="仿宋" w:hAnsi="仿宋" w:eastAsia="仿宋" w:cs="仿宋"/>
          <w:color w:val="auto"/>
          <w:szCs w:val="21"/>
          <w:highlight w:val="none"/>
        </w:rPr>
      </w:pPr>
      <w:r>
        <w:rPr>
          <w:rFonts w:hint="eastAsia" w:ascii="仿宋" w:hAnsi="仿宋" w:eastAsia="仿宋" w:cs="仿宋"/>
          <w:color w:val="auto"/>
          <w:szCs w:val="21"/>
          <w:highlight w:val="none"/>
        </w:rPr>
        <w:t xml:space="preserve">法定代表人或委托代理人（盖章或签字）：    </w:t>
      </w:r>
    </w:p>
    <w:p>
      <w:pPr>
        <w:spacing w:line="340" w:lineRule="atLeast"/>
        <w:ind w:firstLine="4410" w:firstLineChars="2100"/>
        <w:rPr>
          <w:rFonts w:hint="eastAsia" w:ascii="仿宋" w:hAnsi="仿宋" w:eastAsia="仿宋" w:cs="仿宋"/>
          <w:b/>
          <w:color w:val="auto"/>
          <w:szCs w:val="21"/>
          <w:highlight w:val="none"/>
        </w:rPr>
      </w:pPr>
      <w:r>
        <w:rPr>
          <w:rFonts w:hint="eastAsia" w:ascii="仿宋" w:hAnsi="仿宋" w:eastAsia="仿宋" w:cs="仿宋"/>
          <w:color w:val="auto"/>
          <w:szCs w:val="21"/>
          <w:highlight w:val="none"/>
        </w:rPr>
        <w:t>日期：     年   月　 日</w:t>
      </w:r>
    </w:p>
    <w:p>
      <w:pPr>
        <w:spacing w:line="340" w:lineRule="atLeast"/>
        <w:rPr>
          <w:rFonts w:hint="eastAsia" w:ascii="仿宋" w:hAnsi="仿宋" w:eastAsia="仿宋" w:cs="仿宋"/>
          <w:color w:val="auto"/>
          <w:highlight w:val="none"/>
        </w:rPr>
      </w:pPr>
    </w:p>
    <w:p>
      <w:pPr>
        <w:spacing w:line="340" w:lineRule="atLeast"/>
        <w:rPr>
          <w:rFonts w:hint="eastAsia" w:ascii="仿宋" w:hAnsi="仿宋" w:eastAsia="仿宋" w:cs="仿宋"/>
          <w:color w:val="auto"/>
          <w:highlight w:val="none"/>
        </w:rPr>
      </w:pPr>
    </w:p>
    <w:p>
      <w:pPr>
        <w:autoSpaceDE w:val="0"/>
        <w:autoSpaceDN w:val="0"/>
        <w:adjustRightInd w:val="0"/>
        <w:spacing w:line="340" w:lineRule="atLeast"/>
        <w:rPr>
          <w:rFonts w:hint="eastAsia" w:ascii="仿宋" w:hAnsi="仿宋" w:eastAsia="仿宋" w:cs="仿宋"/>
          <w:b/>
          <w:color w:val="auto"/>
          <w:sz w:val="28"/>
          <w:szCs w:val="28"/>
          <w:highlight w:val="none"/>
        </w:rPr>
      </w:pPr>
      <w:r>
        <w:rPr>
          <w:rFonts w:hint="eastAsia" w:ascii="仿宋" w:hAnsi="仿宋" w:eastAsia="仿宋" w:cs="仿宋"/>
          <w:b/>
          <w:color w:val="auto"/>
          <w:sz w:val="32"/>
          <w:szCs w:val="32"/>
          <w:highlight w:val="none"/>
          <w:lang w:eastAsia="zh-CN"/>
        </w:rPr>
        <w:br w:type="page"/>
      </w:r>
      <w:r>
        <w:rPr>
          <w:rFonts w:hint="eastAsia" w:ascii="仿宋" w:hAnsi="仿宋" w:eastAsia="仿宋" w:cs="仿宋"/>
          <w:b/>
          <w:color w:val="auto"/>
          <w:sz w:val="28"/>
          <w:szCs w:val="28"/>
          <w:highlight w:val="none"/>
        </w:rPr>
        <w:t>附件</w:t>
      </w:r>
      <w:r>
        <w:rPr>
          <w:rFonts w:hint="eastAsia" w:ascii="仿宋" w:hAnsi="仿宋" w:eastAsia="仿宋" w:cs="仿宋"/>
          <w:b/>
          <w:color w:val="auto"/>
          <w:sz w:val="28"/>
          <w:szCs w:val="28"/>
          <w:highlight w:val="none"/>
          <w:lang w:val="en-US" w:eastAsia="zh-CN"/>
        </w:rPr>
        <w:t>16</w:t>
      </w:r>
      <w:r>
        <w:rPr>
          <w:rFonts w:hint="eastAsia" w:ascii="仿宋" w:hAnsi="仿宋" w:eastAsia="仿宋" w:cs="仿宋"/>
          <w:b/>
          <w:color w:val="auto"/>
          <w:sz w:val="28"/>
          <w:szCs w:val="28"/>
          <w:highlight w:val="none"/>
        </w:rPr>
        <w:t>：</w:t>
      </w:r>
    </w:p>
    <w:p>
      <w:pPr>
        <w:pStyle w:val="12"/>
        <w:adjustRightInd w:val="0"/>
        <w:snapToGrid w:val="0"/>
        <w:spacing w:line="340" w:lineRule="atLeast"/>
        <w:jc w:val="center"/>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t>项目组人员一览表</w:t>
      </w:r>
    </w:p>
    <w:tbl>
      <w:tblPr>
        <w:tblStyle w:val="24"/>
        <w:tblW w:w="0" w:type="auto"/>
        <w:tblInd w:w="0" w:type="dxa"/>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555"/>
        <w:gridCol w:w="1300"/>
        <w:gridCol w:w="1722"/>
        <w:gridCol w:w="478"/>
        <w:gridCol w:w="511"/>
        <w:gridCol w:w="1223"/>
        <w:gridCol w:w="733"/>
        <w:gridCol w:w="944"/>
        <w:gridCol w:w="1689"/>
      </w:tblGrid>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96" w:hRule="atLeast"/>
        </w:trPr>
        <w:tc>
          <w:tcPr>
            <w:tcW w:w="555" w:type="dxa"/>
            <w:tcBorders>
              <w:top w:val="single" w:color="auto" w:sz="4" w:space="0"/>
            </w:tcBorders>
            <w:noWrap w:val="0"/>
            <w:vAlign w:val="center"/>
          </w:tcPr>
          <w:p>
            <w:pPr>
              <w:pStyle w:val="12"/>
              <w:adjustRightInd w:val="0"/>
              <w:snapToGrid w:val="0"/>
              <w:spacing w:line="340" w:lineRule="atLeast"/>
              <w:rPr>
                <w:rFonts w:hint="eastAsia" w:ascii="仿宋" w:hAnsi="仿宋" w:eastAsia="仿宋" w:cs="仿宋"/>
                <w:color w:val="auto"/>
                <w:szCs w:val="21"/>
                <w:highlight w:val="none"/>
              </w:rPr>
            </w:pPr>
            <w:r>
              <w:rPr>
                <w:rFonts w:hint="eastAsia" w:ascii="仿宋" w:hAnsi="仿宋" w:eastAsia="仿宋" w:cs="仿宋"/>
                <w:color w:val="auto"/>
                <w:szCs w:val="21"/>
                <w:highlight w:val="none"/>
              </w:rPr>
              <w:t>序号</w:t>
            </w:r>
          </w:p>
        </w:tc>
        <w:tc>
          <w:tcPr>
            <w:tcW w:w="1300" w:type="dxa"/>
            <w:tcBorders>
              <w:top w:val="single" w:color="auto" w:sz="4" w:space="0"/>
            </w:tcBorders>
            <w:noWrap w:val="0"/>
            <w:vAlign w:val="center"/>
          </w:tcPr>
          <w:p>
            <w:pPr>
              <w:pStyle w:val="12"/>
              <w:adjustRightInd w:val="0"/>
              <w:snapToGrid w:val="0"/>
              <w:spacing w:line="340" w:lineRule="atLeast"/>
              <w:ind w:firstLine="210" w:firstLineChars="100"/>
              <w:rPr>
                <w:rFonts w:hint="eastAsia" w:ascii="仿宋" w:hAnsi="仿宋" w:eastAsia="仿宋" w:cs="仿宋"/>
                <w:color w:val="auto"/>
                <w:szCs w:val="21"/>
                <w:highlight w:val="none"/>
              </w:rPr>
            </w:pPr>
            <w:r>
              <w:rPr>
                <w:rFonts w:hint="eastAsia" w:ascii="仿宋" w:hAnsi="仿宋" w:eastAsia="仿宋" w:cs="仿宋"/>
                <w:color w:val="auto"/>
                <w:szCs w:val="21"/>
                <w:highlight w:val="none"/>
              </w:rPr>
              <w:t>姓名</w:t>
            </w:r>
          </w:p>
        </w:tc>
        <w:tc>
          <w:tcPr>
            <w:tcW w:w="1722" w:type="dxa"/>
            <w:tcBorders>
              <w:top w:val="single" w:color="auto" w:sz="4" w:space="0"/>
            </w:tcBorders>
            <w:noWrap w:val="0"/>
            <w:vAlign w:val="center"/>
          </w:tcPr>
          <w:p>
            <w:pPr>
              <w:pStyle w:val="12"/>
              <w:adjustRightInd w:val="0"/>
              <w:snapToGrid w:val="0"/>
              <w:spacing w:line="340" w:lineRule="atLeast"/>
              <w:rPr>
                <w:rFonts w:hint="eastAsia" w:ascii="仿宋" w:hAnsi="仿宋" w:eastAsia="仿宋" w:cs="仿宋"/>
                <w:color w:val="auto"/>
                <w:szCs w:val="21"/>
                <w:highlight w:val="none"/>
              </w:rPr>
            </w:pPr>
            <w:r>
              <w:rPr>
                <w:rFonts w:hint="eastAsia" w:ascii="仿宋" w:hAnsi="仿宋" w:eastAsia="仿宋" w:cs="仿宋"/>
                <w:color w:val="auto"/>
                <w:szCs w:val="21"/>
                <w:highlight w:val="none"/>
              </w:rPr>
              <w:t>本项目主要工作</w:t>
            </w:r>
          </w:p>
        </w:tc>
        <w:tc>
          <w:tcPr>
            <w:tcW w:w="478" w:type="dxa"/>
            <w:tcBorders>
              <w:top w:val="single" w:color="auto" w:sz="4" w:space="0"/>
            </w:tcBorders>
            <w:noWrap w:val="0"/>
            <w:vAlign w:val="center"/>
          </w:tcPr>
          <w:p>
            <w:pPr>
              <w:pStyle w:val="12"/>
              <w:adjustRightInd w:val="0"/>
              <w:snapToGrid w:val="0"/>
              <w:spacing w:line="340" w:lineRule="atLeast"/>
              <w:rPr>
                <w:rFonts w:hint="eastAsia" w:ascii="仿宋" w:hAnsi="仿宋" w:eastAsia="仿宋" w:cs="仿宋"/>
                <w:color w:val="auto"/>
                <w:szCs w:val="21"/>
                <w:highlight w:val="none"/>
              </w:rPr>
            </w:pPr>
            <w:r>
              <w:rPr>
                <w:rFonts w:hint="eastAsia" w:ascii="仿宋" w:hAnsi="仿宋" w:eastAsia="仿宋" w:cs="仿宋"/>
                <w:color w:val="auto"/>
                <w:szCs w:val="21"/>
                <w:highlight w:val="none"/>
              </w:rPr>
              <w:t>年龄</w:t>
            </w:r>
          </w:p>
        </w:tc>
        <w:tc>
          <w:tcPr>
            <w:tcW w:w="511" w:type="dxa"/>
            <w:tcBorders>
              <w:top w:val="single" w:color="auto" w:sz="4" w:space="0"/>
            </w:tcBorders>
            <w:noWrap w:val="0"/>
            <w:vAlign w:val="center"/>
          </w:tcPr>
          <w:p>
            <w:pPr>
              <w:pStyle w:val="12"/>
              <w:adjustRightInd w:val="0"/>
              <w:snapToGrid w:val="0"/>
              <w:spacing w:line="340" w:lineRule="atLeast"/>
              <w:rPr>
                <w:rFonts w:hint="eastAsia" w:ascii="仿宋" w:hAnsi="仿宋" w:eastAsia="仿宋" w:cs="仿宋"/>
                <w:color w:val="auto"/>
                <w:szCs w:val="21"/>
                <w:highlight w:val="none"/>
              </w:rPr>
            </w:pPr>
            <w:r>
              <w:rPr>
                <w:rFonts w:hint="eastAsia" w:ascii="仿宋" w:hAnsi="仿宋" w:eastAsia="仿宋" w:cs="仿宋"/>
                <w:color w:val="auto"/>
                <w:szCs w:val="21"/>
                <w:highlight w:val="none"/>
              </w:rPr>
              <w:t>性别</w:t>
            </w:r>
          </w:p>
        </w:tc>
        <w:tc>
          <w:tcPr>
            <w:tcW w:w="1223" w:type="dxa"/>
            <w:tcBorders>
              <w:top w:val="single" w:color="auto" w:sz="4" w:space="0"/>
            </w:tcBorders>
            <w:noWrap w:val="0"/>
            <w:vAlign w:val="center"/>
          </w:tcPr>
          <w:p>
            <w:pPr>
              <w:pStyle w:val="12"/>
              <w:adjustRightInd w:val="0"/>
              <w:snapToGrid w:val="0"/>
              <w:spacing w:line="340" w:lineRule="atLeast"/>
              <w:ind w:firstLine="210" w:firstLineChars="100"/>
              <w:rPr>
                <w:rFonts w:hint="eastAsia" w:ascii="仿宋" w:hAnsi="仿宋" w:eastAsia="仿宋" w:cs="仿宋"/>
                <w:color w:val="auto"/>
                <w:szCs w:val="21"/>
                <w:highlight w:val="none"/>
              </w:rPr>
            </w:pPr>
            <w:r>
              <w:rPr>
                <w:rFonts w:hint="eastAsia" w:ascii="仿宋" w:hAnsi="仿宋" w:eastAsia="仿宋" w:cs="仿宋"/>
                <w:color w:val="auto"/>
                <w:szCs w:val="21"/>
                <w:highlight w:val="none"/>
              </w:rPr>
              <w:t>专业</w:t>
            </w:r>
          </w:p>
        </w:tc>
        <w:tc>
          <w:tcPr>
            <w:tcW w:w="733" w:type="dxa"/>
            <w:tcBorders>
              <w:top w:val="single" w:color="auto" w:sz="4" w:space="0"/>
            </w:tcBorders>
            <w:noWrap w:val="0"/>
            <w:vAlign w:val="center"/>
          </w:tcPr>
          <w:p>
            <w:pPr>
              <w:pStyle w:val="12"/>
              <w:adjustRightInd w:val="0"/>
              <w:snapToGrid w:val="0"/>
              <w:spacing w:line="340" w:lineRule="atLeast"/>
              <w:rPr>
                <w:rFonts w:hint="eastAsia" w:ascii="仿宋" w:hAnsi="仿宋" w:eastAsia="仿宋" w:cs="仿宋"/>
                <w:color w:val="auto"/>
                <w:szCs w:val="21"/>
                <w:highlight w:val="none"/>
              </w:rPr>
            </w:pPr>
            <w:r>
              <w:rPr>
                <w:rFonts w:hint="eastAsia" w:ascii="仿宋" w:hAnsi="仿宋" w:eastAsia="仿宋" w:cs="仿宋"/>
                <w:color w:val="auto"/>
                <w:szCs w:val="21"/>
                <w:highlight w:val="none"/>
              </w:rPr>
              <w:t>专业</w:t>
            </w:r>
          </w:p>
          <w:p>
            <w:pPr>
              <w:pStyle w:val="12"/>
              <w:adjustRightInd w:val="0"/>
              <w:snapToGrid w:val="0"/>
              <w:spacing w:line="340" w:lineRule="atLeast"/>
              <w:rPr>
                <w:rFonts w:hint="eastAsia" w:ascii="仿宋" w:hAnsi="仿宋" w:eastAsia="仿宋" w:cs="仿宋"/>
                <w:color w:val="auto"/>
                <w:szCs w:val="21"/>
                <w:highlight w:val="none"/>
              </w:rPr>
            </w:pPr>
            <w:r>
              <w:rPr>
                <w:rFonts w:hint="eastAsia" w:ascii="仿宋" w:hAnsi="仿宋" w:eastAsia="仿宋" w:cs="仿宋"/>
                <w:color w:val="auto"/>
                <w:szCs w:val="21"/>
                <w:highlight w:val="none"/>
              </w:rPr>
              <w:t>年限</w:t>
            </w:r>
          </w:p>
        </w:tc>
        <w:tc>
          <w:tcPr>
            <w:tcW w:w="944" w:type="dxa"/>
            <w:tcBorders>
              <w:top w:val="single" w:color="auto" w:sz="4" w:space="0"/>
            </w:tcBorders>
            <w:noWrap w:val="0"/>
            <w:vAlign w:val="center"/>
          </w:tcPr>
          <w:p>
            <w:pPr>
              <w:pStyle w:val="12"/>
              <w:adjustRightInd w:val="0"/>
              <w:snapToGrid w:val="0"/>
              <w:spacing w:line="340" w:lineRule="atLeast"/>
              <w:ind w:firstLine="210" w:firstLineChars="100"/>
              <w:rPr>
                <w:rFonts w:hint="eastAsia" w:ascii="仿宋" w:hAnsi="仿宋" w:eastAsia="仿宋" w:cs="仿宋"/>
                <w:color w:val="auto"/>
                <w:szCs w:val="21"/>
                <w:highlight w:val="none"/>
              </w:rPr>
            </w:pPr>
            <w:r>
              <w:rPr>
                <w:rFonts w:hint="eastAsia" w:ascii="仿宋" w:hAnsi="仿宋" w:eastAsia="仿宋" w:cs="仿宋"/>
                <w:color w:val="auto"/>
                <w:szCs w:val="21"/>
                <w:highlight w:val="none"/>
              </w:rPr>
              <w:t>职务</w:t>
            </w:r>
          </w:p>
          <w:p>
            <w:pPr>
              <w:pStyle w:val="12"/>
              <w:adjustRightInd w:val="0"/>
              <w:snapToGrid w:val="0"/>
              <w:spacing w:line="340" w:lineRule="atLeast"/>
              <w:ind w:firstLine="210" w:firstLineChars="100"/>
              <w:rPr>
                <w:rFonts w:hint="eastAsia" w:ascii="仿宋" w:hAnsi="仿宋" w:eastAsia="仿宋" w:cs="仿宋"/>
                <w:color w:val="auto"/>
                <w:szCs w:val="21"/>
                <w:highlight w:val="none"/>
              </w:rPr>
            </w:pPr>
            <w:r>
              <w:rPr>
                <w:rFonts w:hint="eastAsia" w:ascii="仿宋" w:hAnsi="仿宋" w:eastAsia="仿宋" w:cs="仿宋"/>
                <w:color w:val="auto"/>
                <w:szCs w:val="21"/>
                <w:highlight w:val="none"/>
              </w:rPr>
              <w:t>职称</w:t>
            </w:r>
          </w:p>
        </w:tc>
        <w:tc>
          <w:tcPr>
            <w:tcW w:w="1689" w:type="dxa"/>
            <w:tcBorders>
              <w:top w:val="single" w:color="auto" w:sz="4" w:space="0"/>
            </w:tcBorders>
            <w:noWrap w:val="0"/>
            <w:vAlign w:val="center"/>
          </w:tcPr>
          <w:p>
            <w:pPr>
              <w:pStyle w:val="12"/>
              <w:adjustRightInd w:val="0"/>
              <w:snapToGrid w:val="0"/>
              <w:spacing w:line="340" w:lineRule="atLeast"/>
              <w:rPr>
                <w:rFonts w:hint="eastAsia" w:ascii="仿宋" w:hAnsi="仿宋" w:eastAsia="仿宋" w:cs="仿宋"/>
                <w:color w:val="auto"/>
                <w:szCs w:val="21"/>
                <w:highlight w:val="none"/>
              </w:rPr>
            </w:pPr>
            <w:r>
              <w:rPr>
                <w:rFonts w:hint="eastAsia" w:ascii="仿宋" w:hAnsi="仿宋" w:eastAsia="仿宋" w:cs="仿宋"/>
                <w:color w:val="auto"/>
                <w:szCs w:val="21"/>
                <w:highlight w:val="none"/>
              </w:rPr>
              <w:t>联系方式</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96" w:hRule="atLeast"/>
        </w:trPr>
        <w:tc>
          <w:tcPr>
            <w:tcW w:w="555" w:type="dxa"/>
            <w:noWrap w:val="0"/>
            <w:vAlign w:val="center"/>
          </w:tcPr>
          <w:p>
            <w:pPr>
              <w:pStyle w:val="12"/>
              <w:adjustRightInd w:val="0"/>
              <w:snapToGrid w:val="0"/>
              <w:spacing w:line="340" w:lineRule="atLeast"/>
              <w:rPr>
                <w:rFonts w:hint="eastAsia" w:ascii="仿宋" w:hAnsi="仿宋" w:eastAsia="仿宋" w:cs="仿宋"/>
                <w:color w:val="auto"/>
                <w:szCs w:val="21"/>
                <w:highlight w:val="none"/>
              </w:rPr>
            </w:pPr>
          </w:p>
        </w:tc>
        <w:tc>
          <w:tcPr>
            <w:tcW w:w="1300" w:type="dxa"/>
            <w:noWrap w:val="0"/>
            <w:vAlign w:val="center"/>
          </w:tcPr>
          <w:p>
            <w:pPr>
              <w:pStyle w:val="12"/>
              <w:adjustRightInd w:val="0"/>
              <w:snapToGrid w:val="0"/>
              <w:spacing w:line="340" w:lineRule="atLeast"/>
              <w:rPr>
                <w:rFonts w:hint="eastAsia" w:ascii="仿宋" w:hAnsi="仿宋" w:eastAsia="仿宋" w:cs="仿宋"/>
                <w:color w:val="auto"/>
                <w:szCs w:val="21"/>
                <w:highlight w:val="none"/>
              </w:rPr>
            </w:pPr>
          </w:p>
        </w:tc>
        <w:tc>
          <w:tcPr>
            <w:tcW w:w="1722" w:type="dxa"/>
            <w:noWrap w:val="0"/>
            <w:vAlign w:val="center"/>
          </w:tcPr>
          <w:p>
            <w:pPr>
              <w:pStyle w:val="12"/>
              <w:adjustRightInd w:val="0"/>
              <w:snapToGrid w:val="0"/>
              <w:spacing w:line="340" w:lineRule="atLeast"/>
              <w:rPr>
                <w:rFonts w:hint="eastAsia" w:ascii="仿宋" w:hAnsi="仿宋" w:eastAsia="仿宋" w:cs="仿宋"/>
                <w:color w:val="auto"/>
                <w:szCs w:val="21"/>
                <w:highlight w:val="none"/>
              </w:rPr>
            </w:pPr>
          </w:p>
        </w:tc>
        <w:tc>
          <w:tcPr>
            <w:tcW w:w="478" w:type="dxa"/>
            <w:noWrap w:val="0"/>
            <w:vAlign w:val="center"/>
          </w:tcPr>
          <w:p>
            <w:pPr>
              <w:pStyle w:val="12"/>
              <w:adjustRightInd w:val="0"/>
              <w:snapToGrid w:val="0"/>
              <w:spacing w:line="340" w:lineRule="atLeast"/>
              <w:rPr>
                <w:rFonts w:hint="eastAsia" w:ascii="仿宋" w:hAnsi="仿宋" w:eastAsia="仿宋" w:cs="仿宋"/>
                <w:color w:val="auto"/>
                <w:szCs w:val="21"/>
                <w:highlight w:val="none"/>
              </w:rPr>
            </w:pPr>
          </w:p>
        </w:tc>
        <w:tc>
          <w:tcPr>
            <w:tcW w:w="511" w:type="dxa"/>
            <w:noWrap w:val="0"/>
            <w:vAlign w:val="center"/>
          </w:tcPr>
          <w:p>
            <w:pPr>
              <w:pStyle w:val="12"/>
              <w:adjustRightInd w:val="0"/>
              <w:snapToGrid w:val="0"/>
              <w:spacing w:line="340" w:lineRule="atLeast"/>
              <w:rPr>
                <w:rFonts w:hint="eastAsia" w:ascii="仿宋" w:hAnsi="仿宋" w:eastAsia="仿宋" w:cs="仿宋"/>
                <w:color w:val="auto"/>
                <w:szCs w:val="21"/>
                <w:highlight w:val="none"/>
              </w:rPr>
            </w:pPr>
          </w:p>
        </w:tc>
        <w:tc>
          <w:tcPr>
            <w:tcW w:w="1223" w:type="dxa"/>
            <w:noWrap w:val="0"/>
            <w:vAlign w:val="center"/>
          </w:tcPr>
          <w:p>
            <w:pPr>
              <w:pStyle w:val="12"/>
              <w:adjustRightInd w:val="0"/>
              <w:snapToGrid w:val="0"/>
              <w:spacing w:line="340" w:lineRule="atLeast"/>
              <w:rPr>
                <w:rFonts w:hint="eastAsia" w:ascii="仿宋" w:hAnsi="仿宋" w:eastAsia="仿宋" w:cs="仿宋"/>
                <w:color w:val="auto"/>
                <w:szCs w:val="21"/>
                <w:highlight w:val="none"/>
              </w:rPr>
            </w:pPr>
          </w:p>
        </w:tc>
        <w:tc>
          <w:tcPr>
            <w:tcW w:w="733" w:type="dxa"/>
            <w:noWrap w:val="0"/>
            <w:vAlign w:val="center"/>
          </w:tcPr>
          <w:p>
            <w:pPr>
              <w:pStyle w:val="12"/>
              <w:adjustRightInd w:val="0"/>
              <w:snapToGrid w:val="0"/>
              <w:spacing w:line="340" w:lineRule="atLeast"/>
              <w:rPr>
                <w:rFonts w:hint="eastAsia" w:ascii="仿宋" w:hAnsi="仿宋" w:eastAsia="仿宋" w:cs="仿宋"/>
                <w:color w:val="auto"/>
                <w:szCs w:val="21"/>
                <w:highlight w:val="none"/>
              </w:rPr>
            </w:pPr>
          </w:p>
        </w:tc>
        <w:tc>
          <w:tcPr>
            <w:tcW w:w="944" w:type="dxa"/>
            <w:noWrap w:val="0"/>
            <w:vAlign w:val="center"/>
          </w:tcPr>
          <w:p>
            <w:pPr>
              <w:pStyle w:val="12"/>
              <w:adjustRightInd w:val="0"/>
              <w:snapToGrid w:val="0"/>
              <w:spacing w:line="340" w:lineRule="atLeast"/>
              <w:rPr>
                <w:rFonts w:hint="eastAsia" w:ascii="仿宋" w:hAnsi="仿宋" w:eastAsia="仿宋" w:cs="仿宋"/>
                <w:color w:val="auto"/>
                <w:szCs w:val="21"/>
                <w:highlight w:val="none"/>
              </w:rPr>
            </w:pPr>
          </w:p>
        </w:tc>
        <w:tc>
          <w:tcPr>
            <w:tcW w:w="1689" w:type="dxa"/>
            <w:noWrap w:val="0"/>
            <w:vAlign w:val="center"/>
          </w:tcPr>
          <w:p>
            <w:pPr>
              <w:pStyle w:val="12"/>
              <w:adjustRightInd w:val="0"/>
              <w:snapToGrid w:val="0"/>
              <w:spacing w:line="340" w:lineRule="atLeast"/>
              <w:rPr>
                <w:rFonts w:hint="eastAsia" w:ascii="仿宋" w:hAnsi="仿宋" w:eastAsia="仿宋" w:cs="仿宋"/>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96" w:hRule="atLeast"/>
        </w:trPr>
        <w:tc>
          <w:tcPr>
            <w:tcW w:w="555" w:type="dxa"/>
            <w:noWrap w:val="0"/>
            <w:vAlign w:val="center"/>
          </w:tcPr>
          <w:p>
            <w:pPr>
              <w:pStyle w:val="12"/>
              <w:adjustRightInd w:val="0"/>
              <w:snapToGrid w:val="0"/>
              <w:spacing w:line="340" w:lineRule="atLeast"/>
              <w:rPr>
                <w:rFonts w:hint="eastAsia" w:ascii="仿宋" w:hAnsi="仿宋" w:eastAsia="仿宋" w:cs="仿宋"/>
                <w:color w:val="auto"/>
                <w:szCs w:val="21"/>
                <w:highlight w:val="none"/>
              </w:rPr>
            </w:pPr>
          </w:p>
        </w:tc>
        <w:tc>
          <w:tcPr>
            <w:tcW w:w="1300" w:type="dxa"/>
            <w:noWrap w:val="0"/>
            <w:vAlign w:val="center"/>
          </w:tcPr>
          <w:p>
            <w:pPr>
              <w:pStyle w:val="12"/>
              <w:adjustRightInd w:val="0"/>
              <w:snapToGrid w:val="0"/>
              <w:spacing w:line="340" w:lineRule="atLeast"/>
              <w:rPr>
                <w:rFonts w:hint="eastAsia" w:ascii="仿宋" w:hAnsi="仿宋" w:eastAsia="仿宋" w:cs="仿宋"/>
                <w:color w:val="auto"/>
                <w:szCs w:val="21"/>
                <w:highlight w:val="none"/>
              </w:rPr>
            </w:pPr>
          </w:p>
        </w:tc>
        <w:tc>
          <w:tcPr>
            <w:tcW w:w="1722" w:type="dxa"/>
            <w:noWrap w:val="0"/>
            <w:vAlign w:val="center"/>
          </w:tcPr>
          <w:p>
            <w:pPr>
              <w:pStyle w:val="12"/>
              <w:adjustRightInd w:val="0"/>
              <w:snapToGrid w:val="0"/>
              <w:spacing w:line="340" w:lineRule="atLeast"/>
              <w:rPr>
                <w:rFonts w:hint="eastAsia" w:ascii="仿宋" w:hAnsi="仿宋" w:eastAsia="仿宋" w:cs="仿宋"/>
                <w:color w:val="auto"/>
                <w:szCs w:val="21"/>
                <w:highlight w:val="none"/>
              </w:rPr>
            </w:pPr>
          </w:p>
        </w:tc>
        <w:tc>
          <w:tcPr>
            <w:tcW w:w="478" w:type="dxa"/>
            <w:noWrap w:val="0"/>
            <w:vAlign w:val="center"/>
          </w:tcPr>
          <w:p>
            <w:pPr>
              <w:pStyle w:val="12"/>
              <w:adjustRightInd w:val="0"/>
              <w:snapToGrid w:val="0"/>
              <w:spacing w:line="340" w:lineRule="atLeast"/>
              <w:rPr>
                <w:rFonts w:hint="eastAsia" w:ascii="仿宋" w:hAnsi="仿宋" w:eastAsia="仿宋" w:cs="仿宋"/>
                <w:color w:val="auto"/>
                <w:szCs w:val="21"/>
                <w:highlight w:val="none"/>
              </w:rPr>
            </w:pPr>
          </w:p>
        </w:tc>
        <w:tc>
          <w:tcPr>
            <w:tcW w:w="511" w:type="dxa"/>
            <w:noWrap w:val="0"/>
            <w:vAlign w:val="center"/>
          </w:tcPr>
          <w:p>
            <w:pPr>
              <w:pStyle w:val="12"/>
              <w:adjustRightInd w:val="0"/>
              <w:snapToGrid w:val="0"/>
              <w:spacing w:line="340" w:lineRule="atLeast"/>
              <w:rPr>
                <w:rFonts w:hint="eastAsia" w:ascii="仿宋" w:hAnsi="仿宋" w:eastAsia="仿宋" w:cs="仿宋"/>
                <w:color w:val="auto"/>
                <w:szCs w:val="21"/>
                <w:highlight w:val="none"/>
              </w:rPr>
            </w:pPr>
          </w:p>
        </w:tc>
        <w:tc>
          <w:tcPr>
            <w:tcW w:w="1223" w:type="dxa"/>
            <w:noWrap w:val="0"/>
            <w:vAlign w:val="center"/>
          </w:tcPr>
          <w:p>
            <w:pPr>
              <w:pStyle w:val="12"/>
              <w:adjustRightInd w:val="0"/>
              <w:snapToGrid w:val="0"/>
              <w:spacing w:line="340" w:lineRule="atLeast"/>
              <w:rPr>
                <w:rFonts w:hint="eastAsia" w:ascii="仿宋" w:hAnsi="仿宋" w:eastAsia="仿宋" w:cs="仿宋"/>
                <w:color w:val="auto"/>
                <w:szCs w:val="21"/>
                <w:highlight w:val="none"/>
              </w:rPr>
            </w:pPr>
          </w:p>
        </w:tc>
        <w:tc>
          <w:tcPr>
            <w:tcW w:w="733" w:type="dxa"/>
            <w:noWrap w:val="0"/>
            <w:vAlign w:val="center"/>
          </w:tcPr>
          <w:p>
            <w:pPr>
              <w:pStyle w:val="12"/>
              <w:adjustRightInd w:val="0"/>
              <w:snapToGrid w:val="0"/>
              <w:spacing w:line="340" w:lineRule="atLeast"/>
              <w:rPr>
                <w:rFonts w:hint="eastAsia" w:ascii="仿宋" w:hAnsi="仿宋" w:eastAsia="仿宋" w:cs="仿宋"/>
                <w:color w:val="auto"/>
                <w:szCs w:val="21"/>
                <w:highlight w:val="none"/>
              </w:rPr>
            </w:pPr>
          </w:p>
        </w:tc>
        <w:tc>
          <w:tcPr>
            <w:tcW w:w="944" w:type="dxa"/>
            <w:noWrap w:val="0"/>
            <w:vAlign w:val="center"/>
          </w:tcPr>
          <w:p>
            <w:pPr>
              <w:pStyle w:val="12"/>
              <w:adjustRightInd w:val="0"/>
              <w:snapToGrid w:val="0"/>
              <w:spacing w:line="340" w:lineRule="atLeast"/>
              <w:rPr>
                <w:rFonts w:hint="eastAsia" w:ascii="仿宋" w:hAnsi="仿宋" w:eastAsia="仿宋" w:cs="仿宋"/>
                <w:color w:val="auto"/>
                <w:szCs w:val="21"/>
                <w:highlight w:val="none"/>
              </w:rPr>
            </w:pPr>
          </w:p>
        </w:tc>
        <w:tc>
          <w:tcPr>
            <w:tcW w:w="1689" w:type="dxa"/>
            <w:noWrap w:val="0"/>
            <w:vAlign w:val="center"/>
          </w:tcPr>
          <w:p>
            <w:pPr>
              <w:pStyle w:val="12"/>
              <w:adjustRightInd w:val="0"/>
              <w:snapToGrid w:val="0"/>
              <w:spacing w:line="340" w:lineRule="atLeast"/>
              <w:rPr>
                <w:rFonts w:hint="eastAsia" w:ascii="仿宋" w:hAnsi="仿宋" w:eastAsia="仿宋" w:cs="仿宋"/>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96" w:hRule="atLeast"/>
        </w:trPr>
        <w:tc>
          <w:tcPr>
            <w:tcW w:w="555" w:type="dxa"/>
            <w:noWrap w:val="0"/>
            <w:vAlign w:val="center"/>
          </w:tcPr>
          <w:p>
            <w:pPr>
              <w:pStyle w:val="12"/>
              <w:adjustRightInd w:val="0"/>
              <w:snapToGrid w:val="0"/>
              <w:spacing w:line="340" w:lineRule="atLeast"/>
              <w:rPr>
                <w:rFonts w:hint="eastAsia" w:ascii="仿宋" w:hAnsi="仿宋" w:eastAsia="仿宋" w:cs="仿宋"/>
                <w:color w:val="auto"/>
                <w:szCs w:val="21"/>
                <w:highlight w:val="none"/>
              </w:rPr>
            </w:pPr>
          </w:p>
        </w:tc>
        <w:tc>
          <w:tcPr>
            <w:tcW w:w="1300" w:type="dxa"/>
            <w:noWrap w:val="0"/>
            <w:vAlign w:val="center"/>
          </w:tcPr>
          <w:p>
            <w:pPr>
              <w:pStyle w:val="12"/>
              <w:adjustRightInd w:val="0"/>
              <w:snapToGrid w:val="0"/>
              <w:spacing w:line="340" w:lineRule="atLeast"/>
              <w:rPr>
                <w:rFonts w:hint="eastAsia" w:ascii="仿宋" w:hAnsi="仿宋" w:eastAsia="仿宋" w:cs="仿宋"/>
                <w:color w:val="auto"/>
                <w:szCs w:val="21"/>
                <w:highlight w:val="none"/>
              </w:rPr>
            </w:pPr>
          </w:p>
        </w:tc>
        <w:tc>
          <w:tcPr>
            <w:tcW w:w="1722" w:type="dxa"/>
            <w:noWrap w:val="0"/>
            <w:vAlign w:val="center"/>
          </w:tcPr>
          <w:p>
            <w:pPr>
              <w:pStyle w:val="12"/>
              <w:adjustRightInd w:val="0"/>
              <w:snapToGrid w:val="0"/>
              <w:spacing w:line="340" w:lineRule="atLeast"/>
              <w:rPr>
                <w:rFonts w:hint="eastAsia" w:ascii="仿宋" w:hAnsi="仿宋" w:eastAsia="仿宋" w:cs="仿宋"/>
                <w:color w:val="auto"/>
                <w:szCs w:val="21"/>
                <w:highlight w:val="none"/>
              </w:rPr>
            </w:pPr>
          </w:p>
        </w:tc>
        <w:tc>
          <w:tcPr>
            <w:tcW w:w="478" w:type="dxa"/>
            <w:noWrap w:val="0"/>
            <w:vAlign w:val="center"/>
          </w:tcPr>
          <w:p>
            <w:pPr>
              <w:pStyle w:val="12"/>
              <w:adjustRightInd w:val="0"/>
              <w:snapToGrid w:val="0"/>
              <w:spacing w:line="340" w:lineRule="atLeast"/>
              <w:rPr>
                <w:rFonts w:hint="eastAsia" w:ascii="仿宋" w:hAnsi="仿宋" w:eastAsia="仿宋" w:cs="仿宋"/>
                <w:color w:val="auto"/>
                <w:szCs w:val="21"/>
                <w:highlight w:val="none"/>
              </w:rPr>
            </w:pPr>
          </w:p>
        </w:tc>
        <w:tc>
          <w:tcPr>
            <w:tcW w:w="511" w:type="dxa"/>
            <w:noWrap w:val="0"/>
            <w:vAlign w:val="center"/>
          </w:tcPr>
          <w:p>
            <w:pPr>
              <w:pStyle w:val="12"/>
              <w:adjustRightInd w:val="0"/>
              <w:snapToGrid w:val="0"/>
              <w:spacing w:line="340" w:lineRule="atLeast"/>
              <w:rPr>
                <w:rFonts w:hint="eastAsia" w:ascii="仿宋" w:hAnsi="仿宋" w:eastAsia="仿宋" w:cs="仿宋"/>
                <w:color w:val="auto"/>
                <w:szCs w:val="21"/>
                <w:highlight w:val="none"/>
              </w:rPr>
            </w:pPr>
          </w:p>
        </w:tc>
        <w:tc>
          <w:tcPr>
            <w:tcW w:w="1223" w:type="dxa"/>
            <w:noWrap w:val="0"/>
            <w:vAlign w:val="center"/>
          </w:tcPr>
          <w:p>
            <w:pPr>
              <w:pStyle w:val="12"/>
              <w:adjustRightInd w:val="0"/>
              <w:snapToGrid w:val="0"/>
              <w:spacing w:line="340" w:lineRule="atLeast"/>
              <w:rPr>
                <w:rFonts w:hint="eastAsia" w:ascii="仿宋" w:hAnsi="仿宋" w:eastAsia="仿宋" w:cs="仿宋"/>
                <w:color w:val="auto"/>
                <w:szCs w:val="21"/>
                <w:highlight w:val="none"/>
              </w:rPr>
            </w:pPr>
          </w:p>
        </w:tc>
        <w:tc>
          <w:tcPr>
            <w:tcW w:w="733" w:type="dxa"/>
            <w:noWrap w:val="0"/>
            <w:vAlign w:val="center"/>
          </w:tcPr>
          <w:p>
            <w:pPr>
              <w:pStyle w:val="12"/>
              <w:adjustRightInd w:val="0"/>
              <w:snapToGrid w:val="0"/>
              <w:spacing w:line="340" w:lineRule="atLeast"/>
              <w:rPr>
                <w:rFonts w:hint="eastAsia" w:ascii="仿宋" w:hAnsi="仿宋" w:eastAsia="仿宋" w:cs="仿宋"/>
                <w:color w:val="auto"/>
                <w:szCs w:val="21"/>
                <w:highlight w:val="none"/>
              </w:rPr>
            </w:pPr>
          </w:p>
        </w:tc>
        <w:tc>
          <w:tcPr>
            <w:tcW w:w="944" w:type="dxa"/>
            <w:noWrap w:val="0"/>
            <w:vAlign w:val="center"/>
          </w:tcPr>
          <w:p>
            <w:pPr>
              <w:pStyle w:val="12"/>
              <w:adjustRightInd w:val="0"/>
              <w:snapToGrid w:val="0"/>
              <w:spacing w:line="340" w:lineRule="atLeast"/>
              <w:rPr>
                <w:rFonts w:hint="eastAsia" w:ascii="仿宋" w:hAnsi="仿宋" w:eastAsia="仿宋" w:cs="仿宋"/>
                <w:color w:val="auto"/>
                <w:szCs w:val="21"/>
                <w:highlight w:val="none"/>
              </w:rPr>
            </w:pPr>
          </w:p>
        </w:tc>
        <w:tc>
          <w:tcPr>
            <w:tcW w:w="1689" w:type="dxa"/>
            <w:noWrap w:val="0"/>
            <w:vAlign w:val="center"/>
          </w:tcPr>
          <w:p>
            <w:pPr>
              <w:pStyle w:val="12"/>
              <w:adjustRightInd w:val="0"/>
              <w:snapToGrid w:val="0"/>
              <w:spacing w:line="340" w:lineRule="atLeast"/>
              <w:rPr>
                <w:rFonts w:hint="eastAsia" w:ascii="仿宋" w:hAnsi="仿宋" w:eastAsia="仿宋" w:cs="仿宋"/>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96" w:hRule="atLeast"/>
        </w:trPr>
        <w:tc>
          <w:tcPr>
            <w:tcW w:w="555" w:type="dxa"/>
            <w:noWrap w:val="0"/>
            <w:vAlign w:val="center"/>
          </w:tcPr>
          <w:p>
            <w:pPr>
              <w:pStyle w:val="12"/>
              <w:adjustRightInd w:val="0"/>
              <w:snapToGrid w:val="0"/>
              <w:spacing w:line="340" w:lineRule="atLeast"/>
              <w:rPr>
                <w:rFonts w:hint="eastAsia" w:ascii="仿宋" w:hAnsi="仿宋" w:eastAsia="仿宋" w:cs="仿宋"/>
                <w:color w:val="auto"/>
                <w:szCs w:val="21"/>
                <w:highlight w:val="none"/>
              </w:rPr>
            </w:pPr>
          </w:p>
        </w:tc>
        <w:tc>
          <w:tcPr>
            <w:tcW w:w="1300" w:type="dxa"/>
            <w:noWrap w:val="0"/>
            <w:vAlign w:val="center"/>
          </w:tcPr>
          <w:p>
            <w:pPr>
              <w:pStyle w:val="12"/>
              <w:adjustRightInd w:val="0"/>
              <w:snapToGrid w:val="0"/>
              <w:spacing w:line="340" w:lineRule="atLeast"/>
              <w:rPr>
                <w:rFonts w:hint="eastAsia" w:ascii="仿宋" w:hAnsi="仿宋" w:eastAsia="仿宋" w:cs="仿宋"/>
                <w:color w:val="auto"/>
                <w:szCs w:val="21"/>
                <w:highlight w:val="none"/>
              </w:rPr>
            </w:pPr>
          </w:p>
        </w:tc>
        <w:tc>
          <w:tcPr>
            <w:tcW w:w="1722" w:type="dxa"/>
            <w:noWrap w:val="0"/>
            <w:vAlign w:val="center"/>
          </w:tcPr>
          <w:p>
            <w:pPr>
              <w:pStyle w:val="12"/>
              <w:adjustRightInd w:val="0"/>
              <w:snapToGrid w:val="0"/>
              <w:spacing w:line="340" w:lineRule="atLeast"/>
              <w:rPr>
                <w:rFonts w:hint="eastAsia" w:ascii="仿宋" w:hAnsi="仿宋" w:eastAsia="仿宋" w:cs="仿宋"/>
                <w:color w:val="auto"/>
                <w:szCs w:val="21"/>
                <w:highlight w:val="none"/>
              </w:rPr>
            </w:pPr>
          </w:p>
        </w:tc>
        <w:tc>
          <w:tcPr>
            <w:tcW w:w="478" w:type="dxa"/>
            <w:noWrap w:val="0"/>
            <w:vAlign w:val="center"/>
          </w:tcPr>
          <w:p>
            <w:pPr>
              <w:pStyle w:val="12"/>
              <w:adjustRightInd w:val="0"/>
              <w:snapToGrid w:val="0"/>
              <w:spacing w:line="340" w:lineRule="atLeast"/>
              <w:rPr>
                <w:rFonts w:hint="eastAsia" w:ascii="仿宋" w:hAnsi="仿宋" w:eastAsia="仿宋" w:cs="仿宋"/>
                <w:color w:val="auto"/>
                <w:szCs w:val="21"/>
                <w:highlight w:val="none"/>
              </w:rPr>
            </w:pPr>
          </w:p>
        </w:tc>
        <w:tc>
          <w:tcPr>
            <w:tcW w:w="511" w:type="dxa"/>
            <w:noWrap w:val="0"/>
            <w:vAlign w:val="center"/>
          </w:tcPr>
          <w:p>
            <w:pPr>
              <w:pStyle w:val="12"/>
              <w:adjustRightInd w:val="0"/>
              <w:snapToGrid w:val="0"/>
              <w:spacing w:line="340" w:lineRule="atLeast"/>
              <w:rPr>
                <w:rFonts w:hint="eastAsia" w:ascii="仿宋" w:hAnsi="仿宋" w:eastAsia="仿宋" w:cs="仿宋"/>
                <w:color w:val="auto"/>
                <w:szCs w:val="21"/>
                <w:highlight w:val="none"/>
              </w:rPr>
            </w:pPr>
          </w:p>
        </w:tc>
        <w:tc>
          <w:tcPr>
            <w:tcW w:w="1223" w:type="dxa"/>
            <w:noWrap w:val="0"/>
            <w:vAlign w:val="center"/>
          </w:tcPr>
          <w:p>
            <w:pPr>
              <w:pStyle w:val="12"/>
              <w:adjustRightInd w:val="0"/>
              <w:snapToGrid w:val="0"/>
              <w:spacing w:line="340" w:lineRule="atLeast"/>
              <w:rPr>
                <w:rFonts w:hint="eastAsia" w:ascii="仿宋" w:hAnsi="仿宋" w:eastAsia="仿宋" w:cs="仿宋"/>
                <w:color w:val="auto"/>
                <w:szCs w:val="21"/>
                <w:highlight w:val="none"/>
              </w:rPr>
            </w:pPr>
          </w:p>
        </w:tc>
        <w:tc>
          <w:tcPr>
            <w:tcW w:w="733" w:type="dxa"/>
            <w:noWrap w:val="0"/>
            <w:vAlign w:val="center"/>
          </w:tcPr>
          <w:p>
            <w:pPr>
              <w:pStyle w:val="12"/>
              <w:adjustRightInd w:val="0"/>
              <w:snapToGrid w:val="0"/>
              <w:spacing w:line="340" w:lineRule="atLeast"/>
              <w:rPr>
                <w:rFonts w:hint="eastAsia" w:ascii="仿宋" w:hAnsi="仿宋" w:eastAsia="仿宋" w:cs="仿宋"/>
                <w:color w:val="auto"/>
                <w:szCs w:val="21"/>
                <w:highlight w:val="none"/>
              </w:rPr>
            </w:pPr>
          </w:p>
        </w:tc>
        <w:tc>
          <w:tcPr>
            <w:tcW w:w="944" w:type="dxa"/>
            <w:noWrap w:val="0"/>
            <w:vAlign w:val="center"/>
          </w:tcPr>
          <w:p>
            <w:pPr>
              <w:pStyle w:val="12"/>
              <w:adjustRightInd w:val="0"/>
              <w:snapToGrid w:val="0"/>
              <w:spacing w:line="340" w:lineRule="atLeast"/>
              <w:rPr>
                <w:rFonts w:hint="eastAsia" w:ascii="仿宋" w:hAnsi="仿宋" w:eastAsia="仿宋" w:cs="仿宋"/>
                <w:color w:val="auto"/>
                <w:szCs w:val="21"/>
                <w:highlight w:val="none"/>
              </w:rPr>
            </w:pPr>
          </w:p>
        </w:tc>
        <w:tc>
          <w:tcPr>
            <w:tcW w:w="1689" w:type="dxa"/>
            <w:noWrap w:val="0"/>
            <w:vAlign w:val="center"/>
          </w:tcPr>
          <w:p>
            <w:pPr>
              <w:pStyle w:val="12"/>
              <w:adjustRightInd w:val="0"/>
              <w:snapToGrid w:val="0"/>
              <w:spacing w:line="340" w:lineRule="atLeast"/>
              <w:rPr>
                <w:rFonts w:hint="eastAsia" w:ascii="仿宋" w:hAnsi="仿宋" w:eastAsia="仿宋" w:cs="仿宋"/>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96" w:hRule="atLeast"/>
        </w:trPr>
        <w:tc>
          <w:tcPr>
            <w:tcW w:w="555" w:type="dxa"/>
            <w:noWrap w:val="0"/>
            <w:vAlign w:val="center"/>
          </w:tcPr>
          <w:p>
            <w:pPr>
              <w:pStyle w:val="12"/>
              <w:adjustRightInd w:val="0"/>
              <w:snapToGrid w:val="0"/>
              <w:spacing w:line="340" w:lineRule="atLeast"/>
              <w:rPr>
                <w:rFonts w:hint="eastAsia" w:ascii="仿宋" w:hAnsi="仿宋" w:eastAsia="仿宋" w:cs="仿宋"/>
                <w:color w:val="auto"/>
                <w:szCs w:val="21"/>
                <w:highlight w:val="none"/>
              </w:rPr>
            </w:pPr>
          </w:p>
        </w:tc>
        <w:tc>
          <w:tcPr>
            <w:tcW w:w="1300" w:type="dxa"/>
            <w:noWrap w:val="0"/>
            <w:vAlign w:val="center"/>
          </w:tcPr>
          <w:p>
            <w:pPr>
              <w:pStyle w:val="12"/>
              <w:adjustRightInd w:val="0"/>
              <w:snapToGrid w:val="0"/>
              <w:spacing w:line="340" w:lineRule="atLeast"/>
              <w:rPr>
                <w:rFonts w:hint="eastAsia" w:ascii="仿宋" w:hAnsi="仿宋" w:eastAsia="仿宋" w:cs="仿宋"/>
                <w:color w:val="auto"/>
                <w:szCs w:val="21"/>
                <w:highlight w:val="none"/>
              </w:rPr>
            </w:pPr>
          </w:p>
        </w:tc>
        <w:tc>
          <w:tcPr>
            <w:tcW w:w="1722" w:type="dxa"/>
            <w:noWrap w:val="0"/>
            <w:vAlign w:val="center"/>
          </w:tcPr>
          <w:p>
            <w:pPr>
              <w:pStyle w:val="12"/>
              <w:adjustRightInd w:val="0"/>
              <w:snapToGrid w:val="0"/>
              <w:spacing w:line="340" w:lineRule="atLeast"/>
              <w:rPr>
                <w:rFonts w:hint="eastAsia" w:ascii="仿宋" w:hAnsi="仿宋" w:eastAsia="仿宋" w:cs="仿宋"/>
                <w:color w:val="auto"/>
                <w:szCs w:val="21"/>
                <w:highlight w:val="none"/>
              </w:rPr>
            </w:pPr>
          </w:p>
        </w:tc>
        <w:tc>
          <w:tcPr>
            <w:tcW w:w="478" w:type="dxa"/>
            <w:noWrap w:val="0"/>
            <w:vAlign w:val="center"/>
          </w:tcPr>
          <w:p>
            <w:pPr>
              <w:pStyle w:val="12"/>
              <w:adjustRightInd w:val="0"/>
              <w:snapToGrid w:val="0"/>
              <w:spacing w:line="340" w:lineRule="atLeast"/>
              <w:rPr>
                <w:rFonts w:hint="eastAsia" w:ascii="仿宋" w:hAnsi="仿宋" w:eastAsia="仿宋" w:cs="仿宋"/>
                <w:color w:val="auto"/>
                <w:szCs w:val="21"/>
                <w:highlight w:val="none"/>
              </w:rPr>
            </w:pPr>
          </w:p>
        </w:tc>
        <w:tc>
          <w:tcPr>
            <w:tcW w:w="511" w:type="dxa"/>
            <w:noWrap w:val="0"/>
            <w:vAlign w:val="center"/>
          </w:tcPr>
          <w:p>
            <w:pPr>
              <w:pStyle w:val="12"/>
              <w:adjustRightInd w:val="0"/>
              <w:snapToGrid w:val="0"/>
              <w:spacing w:line="340" w:lineRule="atLeast"/>
              <w:rPr>
                <w:rFonts w:hint="eastAsia" w:ascii="仿宋" w:hAnsi="仿宋" w:eastAsia="仿宋" w:cs="仿宋"/>
                <w:color w:val="auto"/>
                <w:szCs w:val="21"/>
                <w:highlight w:val="none"/>
              </w:rPr>
            </w:pPr>
          </w:p>
        </w:tc>
        <w:tc>
          <w:tcPr>
            <w:tcW w:w="1223" w:type="dxa"/>
            <w:noWrap w:val="0"/>
            <w:vAlign w:val="center"/>
          </w:tcPr>
          <w:p>
            <w:pPr>
              <w:pStyle w:val="12"/>
              <w:adjustRightInd w:val="0"/>
              <w:snapToGrid w:val="0"/>
              <w:spacing w:line="340" w:lineRule="atLeast"/>
              <w:rPr>
                <w:rFonts w:hint="eastAsia" w:ascii="仿宋" w:hAnsi="仿宋" w:eastAsia="仿宋" w:cs="仿宋"/>
                <w:color w:val="auto"/>
                <w:szCs w:val="21"/>
                <w:highlight w:val="none"/>
              </w:rPr>
            </w:pPr>
          </w:p>
        </w:tc>
        <w:tc>
          <w:tcPr>
            <w:tcW w:w="733" w:type="dxa"/>
            <w:noWrap w:val="0"/>
            <w:vAlign w:val="center"/>
          </w:tcPr>
          <w:p>
            <w:pPr>
              <w:pStyle w:val="12"/>
              <w:adjustRightInd w:val="0"/>
              <w:snapToGrid w:val="0"/>
              <w:spacing w:line="340" w:lineRule="atLeast"/>
              <w:rPr>
                <w:rFonts w:hint="eastAsia" w:ascii="仿宋" w:hAnsi="仿宋" w:eastAsia="仿宋" w:cs="仿宋"/>
                <w:color w:val="auto"/>
                <w:szCs w:val="21"/>
                <w:highlight w:val="none"/>
              </w:rPr>
            </w:pPr>
          </w:p>
        </w:tc>
        <w:tc>
          <w:tcPr>
            <w:tcW w:w="944" w:type="dxa"/>
            <w:noWrap w:val="0"/>
            <w:vAlign w:val="center"/>
          </w:tcPr>
          <w:p>
            <w:pPr>
              <w:pStyle w:val="12"/>
              <w:adjustRightInd w:val="0"/>
              <w:snapToGrid w:val="0"/>
              <w:spacing w:line="340" w:lineRule="atLeast"/>
              <w:rPr>
                <w:rFonts w:hint="eastAsia" w:ascii="仿宋" w:hAnsi="仿宋" w:eastAsia="仿宋" w:cs="仿宋"/>
                <w:color w:val="auto"/>
                <w:szCs w:val="21"/>
                <w:highlight w:val="none"/>
              </w:rPr>
            </w:pPr>
          </w:p>
        </w:tc>
        <w:tc>
          <w:tcPr>
            <w:tcW w:w="1689" w:type="dxa"/>
            <w:noWrap w:val="0"/>
            <w:vAlign w:val="center"/>
          </w:tcPr>
          <w:p>
            <w:pPr>
              <w:pStyle w:val="12"/>
              <w:adjustRightInd w:val="0"/>
              <w:snapToGrid w:val="0"/>
              <w:spacing w:line="340" w:lineRule="atLeast"/>
              <w:rPr>
                <w:rFonts w:hint="eastAsia" w:ascii="仿宋" w:hAnsi="仿宋" w:eastAsia="仿宋" w:cs="仿宋"/>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96" w:hRule="atLeast"/>
        </w:trPr>
        <w:tc>
          <w:tcPr>
            <w:tcW w:w="555" w:type="dxa"/>
            <w:noWrap w:val="0"/>
            <w:vAlign w:val="center"/>
          </w:tcPr>
          <w:p>
            <w:pPr>
              <w:pStyle w:val="12"/>
              <w:adjustRightInd w:val="0"/>
              <w:snapToGrid w:val="0"/>
              <w:spacing w:line="340" w:lineRule="atLeast"/>
              <w:rPr>
                <w:rFonts w:hint="eastAsia" w:ascii="仿宋" w:hAnsi="仿宋" w:eastAsia="仿宋" w:cs="仿宋"/>
                <w:color w:val="auto"/>
                <w:szCs w:val="21"/>
                <w:highlight w:val="none"/>
              </w:rPr>
            </w:pPr>
          </w:p>
        </w:tc>
        <w:tc>
          <w:tcPr>
            <w:tcW w:w="1300" w:type="dxa"/>
            <w:noWrap w:val="0"/>
            <w:vAlign w:val="center"/>
          </w:tcPr>
          <w:p>
            <w:pPr>
              <w:pStyle w:val="12"/>
              <w:adjustRightInd w:val="0"/>
              <w:snapToGrid w:val="0"/>
              <w:spacing w:line="340" w:lineRule="atLeast"/>
              <w:rPr>
                <w:rFonts w:hint="eastAsia" w:ascii="仿宋" w:hAnsi="仿宋" w:eastAsia="仿宋" w:cs="仿宋"/>
                <w:color w:val="auto"/>
                <w:szCs w:val="21"/>
                <w:highlight w:val="none"/>
              </w:rPr>
            </w:pPr>
          </w:p>
        </w:tc>
        <w:tc>
          <w:tcPr>
            <w:tcW w:w="1722" w:type="dxa"/>
            <w:noWrap w:val="0"/>
            <w:vAlign w:val="center"/>
          </w:tcPr>
          <w:p>
            <w:pPr>
              <w:pStyle w:val="12"/>
              <w:adjustRightInd w:val="0"/>
              <w:snapToGrid w:val="0"/>
              <w:spacing w:line="340" w:lineRule="atLeast"/>
              <w:rPr>
                <w:rFonts w:hint="eastAsia" w:ascii="仿宋" w:hAnsi="仿宋" w:eastAsia="仿宋" w:cs="仿宋"/>
                <w:color w:val="auto"/>
                <w:szCs w:val="21"/>
                <w:highlight w:val="none"/>
              </w:rPr>
            </w:pPr>
          </w:p>
        </w:tc>
        <w:tc>
          <w:tcPr>
            <w:tcW w:w="478" w:type="dxa"/>
            <w:noWrap w:val="0"/>
            <w:vAlign w:val="center"/>
          </w:tcPr>
          <w:p>
            <w:pPr>
              <w:pStyle w:val="12"/>
              <w:adjustRightInd w:val="0"/>
              <w:snapToGrid w:val="0"/>
              <w:spacing w:line="340" w:lineRule="atLeast"/>
              <w:rPr>
                <w:rFonts w:hint="eastAsia" w:ascii="仿宋" w:hAnsi="仿宋" w:eastAsia="仿宋" w:cs="仿宋"/>
                <w:color w:val="auto"/>
                <w:szCs w:val="21"/>
                <w:highlight w:val="none"/>
              </w:rPr>
            </w:pPr>
          </w:p>
        </w:tc>
        <w:tc>
          <w:tcPr>
            <w:tcW w:w="511" w:type="dxa"/>
            <w:noWrap w:val="0"/>
            <w:vAlign w:val="center"/>
          </w:tcPr>
          <w:p>
            <w:pPr>
              <w:pStyle w:val="12"/>
              <w:adjustRightInd w:val="0"/>
              <w:snapToGrid w:val="0"/>
              <w:spacing w:line="340" w:lineRule="atLeast"/>
              <w:rPr>
                <w:rFonts w:hint="eastAsia" w:ascii="仿宋" w:hAnsi="仿宋" w:eastAsia="仿宋" w:cs="仿宋"/>
                <w:color w:val="auto"/>
                <w:szCs w:val="21"/>
                <w:highlight w:val="none"/>
              </w:rPr>
            </w:pPr>
          </w:p>
        </w:tc>
        <w:tc>
          <w:tcPr>
            <w:tcW w:w="1223" w:type="dxa"/>
            <w:noWrap w:val="0"/>
            <w:vAlign w:val="center"/>
          </w:tcPr>
          <w:p>
            <w:pPr>
              <w:pStyle w:val="12"/>
              <w:adjustRightInd w:val="0"/>
              <w:snapToGrid w:val="0"/>
              <w:spacing w:line="340" w:lineRule="atLeast"/>
              <w:rPr>
                <w:rFonts w:hint="eastAsia" w:ascii="仿宋" w:hAnsi="仿宋" w:eastAsia="仿宋" w:cs="仿宋"/>
                <w:color w:val="auto"/>
                <w:szCs w:val="21"/>
                <w:highlight w:val="none"/>
              </w:rPr>
            </w:pPr>
          </w:p>
        </w:tc>
        <w:tc>
          <w:tcPr>
            <w:tcW w:w="733" w:type="dxa"/>
            <w:noWrap w:val="0"/>
            <w:vAlign w:val="center"/>
          </w:tcPr>
          <w:p>
            <w:pPr>
              <w:pStyle w:val="12"/>
              <w:adjustRightInd w:val="0"/>
              <w:snapToGrid w:val="0"/>
              <w:spacing w:line="340" w:lineRule="atLeast"/>
              <w:rPr>
                <w:rFonts w:hint="eastAsia" w:ascii="仿宋" w:hAnsi="仿宋" w:eastAsia="仿宋" w:cs="仿宋"/>
                <w:color w:val="auto"/>
                <w:szCs w:val="21"/>
                <w:highlight w:val="none"/>
              </w:rPr>
            </w:pPr>
          </w:p>
        </w:tc>
        <w:tc>
          <w:tcPr>
            <w:tcW w:w="944" w:type="dxa"/>
            <w:noWrap w:val="0"/>
            <w:vAlign w:val="center"/>
          </w:tcPr>
          <w:p>
            <w:pPr>
              <w:pStyle w:val="12"/>
              <w:adjustRightInd w:val="0"/>
              <w:snapToGrid w:val="0"/>
              <w:spacing w:line="340" w:lineRule="atLeast"/>
              <w:rPr>
                <w:rFonts w:hint="eastAsia" w:ascii="仿宋" w:hAnsi="仿宋" w:eastAsia="仿宋" w:cs="仿宋"/>
                <w:color w:val="auto"/>
                <w:szCs w:val="21"/>
                <w:highlight w:val="none"/>
              </w:rPr>
            </w:pPr>
          </w:p>
        </w:tc>
        <w:tc>
          <w:tcPr>
            <w:tcW w:w="1689" w:type="dxa"/>
            <w:noWrap w:val="0"/>
            <w:vAlign w:val="center"/>
          </w:tcPr>
          <w:p>
            <w:pPr>
              <w:pStyle w:val="12"/>
              <w:adjustRightInd w:val="0"/>
              <w:snapToGrid w:val="0"/>
              <w:spacing w:line="340" w:lineRule="atLeast"/>
              <w:rPr>
                <w:rFonts w:hint="eastAsia" w:ascii="仿宋" w:hAnsi="仿宋" w:eastAsia="仿宋" w:cs="仿宋"/>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96" w:hRule="atLeast"/>
        </w:trPr>
        <w:tc>
          <w:tcPr>
            <w:tcW w:w="555" w:type="dxa"/>
            <w:noWrap w:val="0"/>
            <w:vAlign w:val="center"/>
          </w:tcPr>
          <w:p>
            <w:pPr>
              <w:pStyle w:val="12"/>
              <w:adjustRightInd w:val="0"/>
              <w:snapToGrid w:val="0"/>
              <w:spacing w:line="340" w:lineRule="atLeast"/>
              <w:rPr>
                <w:rFonts w:hint="eastAsia" w:ascii="仿宋" w:hAnsi="仿宋" w:eastAsia="仿宋" w:cs="仿宋"/>
                <w:color w:val="auto"/>
                <w:szCs w:val="21"/>
                <w:highlight w:val="none"/>
              </w:rPr>
            </w:pPr>
          </w:p>
        </w:tc>
        <w:tc>
          <w:tcPr>
            <w:tcW w:w="1300" w:type="dxa"/>
            <w:noWrap w:val="0"/>
            <w:vAlign w:val="center"/>
          </w:tcPr>
          <w:p>
            <w:pPr>
              <w:pStyle w:val="12"/>
              <w:adjustRightInd w:val="0"/>
              <w:snapToGrid w:val="0"/>
              <w:spacing w:line="340" w:lineRule="atLeast"/>
              <w:rPr>
                <w:rFonts w:hint="eastAsia" w:ascii="仿宋" w:hAnsi="仿宋" w:eastAsia="仿宋" w:cs="仿宋"/>
                <w:color w:val="auto"/>
                <w:szCs w:val="21"/>
                <w:highlight w:val="none"/>
              </w:rPr>
            </w:pPr>
          </w:p>
        </w:tc>
        <w:tc>
          <w:tcPr>
            <w:tcW w:w="1722" w:type="dxa"/>
            <w:noWrap w:val="0"/>
            <w:vAlign w:val="center"/>
          </w:tcPr>
          <w:p>
            <w:pPr>
              <w:pStyle w:val="12"/>
              <w:adjustRightInd w:val="0"/>
              <w:snapToGrid w:val="0"/>
              <w:spacing w:line="340" w:lineRule="atLeast"/>
              <w:rPr>
                <w:rFonts w:hint="eastAsia" w:ascii="仿宋" w:hAnsi="仿宋" w:eastAsia="仿宋" w:cs="仿宋"/>
                <w:color w:val="auto"/>
                <w:szCs w:val="21"/>
                <w:highlight w:val="none"/>
              </w:rPr>
            </w:pPr>
          </w:p>
        </w:tc>
        <w:tc>
          <w:tcPr>
            <w:tcW w:w="478" w:type="dxa"/>
            <w:noWrap w:val="0"/>
            <w:vAlign w:val="center"/>
          </w:tcPr>
          <w:p>
            <w:pPr>
              <w:pStyle w:val="12"/>
              <w:adjustRightInd w:val="0"/>
              <w:snapToGrid w:val="0"/>
              <w:spacing w:line="340" w:lineRule="atLeast"/>
              <w:rPr>
                <w:rFonts w:hint="eastAsia" w:ascii="仿宋" w:hAnsi="仿宋" w:eastAsia="仿宋" w:cs="仿宋"/>
                <w:color w:val="auto"/>
                <w:szCs w:val="21"/>
                <w:highlight w:val="none"/>
              </w:rPr>
            </w:pPr>
          </w:p>
        </w:tc>
        <w:tc>
          <w:tcPr>
            <w:tcW w:w="511" w:type="dxa"/>
            <w:noWrap w:val="0"/>
            <w:vAlign w:val="center"/>
          </w:tcPr>
          <w:p>
            <w:pPr>
              <w:pStyle w:val="12"/>
              <w:adjustRightInd w:val="0"/>
              <w:snapToGrid w:val="0"/>
              <w:spacing w:line="340" w:lineRule="atLeast"/>
              <w:rPr>
                <w:rFonts w:hint="eastAsia" w:ascii="仿宋" w:hAnsi="仿宋" w:eastAsia="仿宋" w:cs="仿宋"/>
                <w:color w:val="auto"/>
                <w:szCs w:val="21"/>
                <w:highlight w:val="none"/>
              </w:rPr>
            </w:pPr>
          </w:p>
        </w:tc>
        <w:tc>
          <w:tcPr>
            <w:tcW w:w="1223" w:type="dxa"/>
            <w:noWrap w:val="0"/>
            <w:vAlign w:val="center"/>
          </w:tcPr>
          <w:p>
            <w:pPr>
              <w:pStyle w:val="12"/>
              <w:adjustRightInd w:val="0"/>
              <w:snapToGrid w:val="0"/>
              <w:spacing w:line="340" w:lineRule="atLeast"/>
              <w:rPr>
                <w:rFonts w:hint="eastAsia" w:ascii="仿宋" w:hAnsi="仿宋" w:eastAsia="仿宋" w:cs="仿宋"/>
                <w:color w:val="auto"/>
                <w:szCs w:val="21"/>
                <w:highlight w:val="none"/>
              </w:rPr>
            </w:pPr>
          </w:p>
        </w:tc>
        <w:tc>
          <w:tcPr>
            <w:tcW w:w="733" w:type="dxa"/>
            <w:noWrap w:val="0"/>
            <w:vAlign w:val="center"/>
          </w:tcPr>
          <w:p>
            <w:pPr>
              <w:pStyle w:val="12"/>
              <w:adjustRightInd w:val="0"/>
              <w:snapToGrid w:val="0"/>
              <w:spacing w:line="340" w:lineRule="atLeast"/>
              <w:rPr>
                <w:rFonts w:hint="eastAsia" w:ascii="仿宋" w:hAnsi="仿宋" w:eastAsia="仿宋" w:cs="仿宋"/>
                <w:color w:val="auto"/>
                <w:szCs w:val="21"/>
                <w:highlight w:val="none"/>
              </w:rPr>
            </w:pPr>
          </w:p>
        </w:tc>
        <w:tc>
          <w:tcPr>
            <w:tcW w:w="944" w:type="dxa"/>
            <w:noWrap w:val="0"/>
            <w:vAlign w:val="center"/>
          </w:tcPr>
          <w:p>
            <w:pPr>
              <w:pStyle w:val="12"/>
              <w:adjustRightInd w:val="0"/>
              <w:snapToGrid w:val="0"/>
              <w:spacing w:line="340" w:lineRule="atLeast"/>
              <w:rPr>
                <w:rFonts w:hint="eastAsia" w:ascii="仿宋" w:hAnsi="仿宋" w:eastAsia="仿宋" w:cs="仿宋"/>
                <w:color w:val="auto"/>
                <w:szCs w:val="21"/>
                <w:highlight w:val="none"/>
              </w:rPr>
            </w:pPr>
          </w:p>
        </w:tc>
        <w:tc>
          <w:tcPr>
            <w:tcW w:w="1689" w:type="dxa"/>
            <w:noWrap w:val="0"/>
            <w:vAlign w:val="center"/>
          </w:tcPr>
          <w:p>
            <w:pPr>
              <w:pStyle w:val="12"/>
              <w:adjustRightInd w:val="0"/>
              <w:snapToGrid w:val="0"/>
              <w:spacing w:line="340" w:lineRule="atLeast"/>
              <w:rPr>
                <w:rFonts w:hint="eastAsia" w:ascii="仿宋" w:hAnsi="仿宋" w:eastAsia="仿宋" w:cs="仿宋"/>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96" w:hRule="atLeast"/>
        </w:trPr>
        <w:tc>
          <w:tcPr>
            <w:tcW w:w="555" w:type="dxa"/>
            <w:noWrap w:val="0"/>
            <w:vAlign w:val="center"/>
          </w:tcPr>
          <w:p>
            <w:pPr>
              <w:pStyle w:val="12"/>
              <w:adjustRightInd w:val="0"/>
              <w:snapToGrid w:val="0"/>
              <w:spacing w:line="340" w:lineRule="atLeast"/>
              <w:rPr>
                <w:rFonts w:hint="eastAsia" w:ascii="仿宋" w:hAnsi="仿宋" w:eastAsia="仿宋" w:cs="仿宋"/>
                <w:color w:val="auto"/>
                <w:szCs w:val="21"/>
                <w:highlight w:val="none"/>
              </w:rPr>
            </w:pPr>
          </w:p>
        </w:tc>
        <w:tc>
          <w:tcPr>
            <w:tcW w:w="1300" w:type="dxa"/>
            <w:noWrap w:val="0"/>
            <w:vAlign w:val="center"/>
          </w:tcPr>
          <w:p>
            <w:pPr>
              <w:pStyle w:val="12"/>
              <w:adjustRightInd w:val="0"/>
              <w:snapToGrid w:val="0"/>
              <w:spacing w:line="340" w:lineRule="atLeast"/>
              <w:rPr>
                <w:rFonts w:hint="eastAsia" w:ascii="仿宋" w:hAnsi="仿宋" w:eastAsia="仿宋" w:cs="仿宋"/>
                <w:color w:val="auto"/>
                <w:szCs w:val="21"/>
                <w:highlight w:val="none"/>
              </w:rPr>
            </w:pPr>
          </w:p>
        </w:tc>
        <w:tc>
          <w:tcPr>
            <w:tcW w:w="1722" w:type="dxa"/>
            <w:noWrap w:val="0"/>
            <w:vAlign w:val="center"/>
          </w:tcPr>
          <w:p>
            <w:pPr>
              <w:pStyle w:val="12"/>
              <w:adjustRightInd w:val="0"/>
              <w:snapToGrid w:val="0"/>
              <w:spacing w:line="340" w:lineRule="atLeast"/>
              <w:rPr>
                <w:rFonts w:hint="eastAsia" w:ascii="仿宋" w:hAnsi="仿宋" w:eastAsia="仿宋" w:cs="仿宋"/>
                <w:color w:val="auto"/>
                <w:szCs w:val="21"/>
                <w:highlight w:val="none"/>
              </w:rPr>
            </w:pPr>
          </w:p>
        </w:tc>
        <w:tc>
          <w:tcPr>
            <w:tcW w:w="478" w:type="dxa"/>
            <w:noWrap w:val="0"/>
            <w:vAlign w:val="center"/>
          </w:tcPr>
          <w:p>
            <w:pPr>
              <w:pStyle w:val="12"/>
              <w:adjustRightInd w:val="0"/>
              <w:snapToGrid w:val="0"/>
              <w:spacing w:line="340" w:lineRule="atLeast"/>
              <w:rPr>
                <w:rFonts w:hint="eastAsia" w:ascii="仿宋" w:hAnsi="仿宋" w:eastAsia="仿宋" w:cs="仿宋"/>
                <w:color w:val="auto"/>
                <w:szCs w:val="21"/>
                <w:highlight w:val="none"/>
              </w:rPr>
            </w:pPr>
          </w:p>
        </w:tc>
        <w:tc>
          <w:tcPr>
            <w:tcW w:w="511" w:type="dxa"/>
            <w:noWrap w:val="0"/>
            <w:vAlign w:val="center"/>
          </w:tcPr>
          <w:p>
            <w:pPr>
              <w:pStyle w:val="12"/>
              <w:adjustRightInd w:val="0"/>
              <w:snapToGrid w:val="0"/>
              <w:spacing w:line="340" w:lineRule="atLeast"/>
              <w:rPr>
                <w:rFonts w:hint="eastAsia" w:ascii="仿宋" w:hAnsi="仿宋" w:eastAsia="仿宋" w:cs="仿宋"/>
                <w:color w:val="auto"/>
                <w:szCs w:val="21"/>
                <w:highlight w:val="none"/>
              </w:rPr>
            </w:pPr>
          </w:p>
        </w:tc>
        <w:tc>
          <w:tcPr>
            <w:tcW w:w="1223" w:type="dxa"/>
            <w:noWrap w:val="0"/>
            <w:vAlign w:val="center"/>
          </w:tcPr>
          <w:p>
            <w:pPr>
              <w:pStyle w:val="12"/>
              <w:adjustRightInd w:val="0"/>
              <w:snapToGrid w:val="0"/>
              <w:spacing w:line="340" w:lineRule="atLeast"/>
              <w:rPr>
                <w:rFonts w:hint="eastAsia" w:ascii="仿宋" w:hAnsi="仿宋" w:eastAsia="仿宋" w:cs="仿宋"/>
                <w:color w:val="auto"/>
                <w:szCs w:val="21"/>
                <w:highlight w:val="none"/>
              </w:rPr>
            </w:pPr>
          </w:p>
        </w:tc>
        <w:tc>
          <w:tcPr>
            <w:tcW w:w="733" w:type="dxa"/>
            <w:noWrap w:val="0"/>
            <w:vAlign w:val="center"/>
          </w:tcPr>
          <w:p>
            <w:pPr>
              <w:pStyle w:val="12"/>
              <w:adjustRightInd w:val="0"/>
              <w:snapToGrid w:val="0"/>
              <w:spacing w:line="340" w:lineRule="atLeast"/>
              <w:rPr>
                <w:rFonts w:hint="eastAsia" w:ascii="仿宋" w:hAnsi="仿宋" w:eastAsia="仿宋" w:cs="仿宋"/>
                <w:color w:val="auto"/>
                <w:szCs w:val="21"/>
                <w:highlight w:val="none"/>
              </w:rPr>
            </w:pPr>
          </w:p>
        </w:tc>
        <w:tc>
          <w:tcPr>
            <w:tcW w:w="944" w:type="dxa"/>
            <w:noWrap w:val="0"/>
            <w:vAlign w:val="center"/>
          </w:tcPr>
          <w:p>
            <w:pPr>
              <w:pStyle w:val="12"/>
              <w:adjustRightInd w:val="0"/>
              <w:snapToGrid w:val="0"/>
              <w:spacing w:line="340" w:lineRule="atLeast"/>
              <w:rPr>
                <w:rFonts w:hint="eastAsia" w:ascii="仿宋" w:hAnsi="仿宋" w:eastAsia="仿宋" w:cs="仿宋"/>
                <w:color w:val="auto"/>
                <w:szCs w:val="21"/>
                <w:highlight w:val="none"/>
              </w:rPr>
            </w:pPr>
          </w:p>
        </w:tc>
        <w:tc>
          <w:tcPr>
            <w:tcW w:w="1689" w:type="dxa"/>
            <w:noWrap w:val="0"/>
            <w:vAlign w:val="center"/>
          </w:tcPr>
          <w:p>
            <w:pPr>
              <w:pStyle w:val="12"/>
              <w:adjustRightInd w:val="0"/>
              <w:snapToGrid w:val="0"/>
              <w:spacing w:line="340" w:lineRule="atLeast"/>
              <w:rPr>
                <w:rFonts w:hint="eastAsia" w:ascii="仿宋" w:hAnsi="仿宋" w:eastAsia="仿宋" w:cs="仿宋"/>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96" w:hRule="atLeast"/>
        </w:trPr>
        <w:tc>
          <w:tcPr>
            <w:tcW w:w="555" w:type="dxa"/>
            <w:noWrap w:val="0"/>
            <w:vAlign w:val="center"/>
          </w:tcPr>
          <w:p>
            <w:pPr>
              <w:pStyle w:val="12"/>
              <w:adjustRightInd w:val="0"/>
              <w:snapToGrid w:val="0"/>
              <w:spacing w:line="340" w:lineRule="atLeast"/>
              <w:rPr>
                <w:rFonts w:hint="eastAsia" w:ascii="仿宋" w:hAnsi="仿宋" w:eastAsia="仿宋" w:cs="仿宋"/>
                <w:color w:val="auto"/>
                <w:szCs w:val="21"/>
                <w:highlight w:val="none"/>
              </w:rPr>
            </w:pPr>
          </w:p>
        </w:tc>
        <w:tc>
          <w:tcPr>
            <w:tcW w:w="1300" w:type="dxa"/>
            <w:noWrap w:val="0"/>
            <w:vAlign w:val="center"/>
          </w:tcPr>
          <w:p>
            <w:pPr>
              <w:pStyle w:val="12"/>
              <w:adjustRightInd w:val="0"/>
              <w:snapToGrid w:val="0"/>
              <w:spacing w:line="340" w:lineRule="atLeast"/>
              <w:rPr>
                <w:rFonts w:hint="eastAsia" w:ascii="仿宋" w:hAnsi="仿宋" w:eastAsia="仿宋" w:cs="仿宋"/>
                <w:color w:val="auto"/>
                <w:szCs w:val="21"/>
                <w:highlight w:val="none"/>
              </w:rPr>
            </w:pPr>
          </w:p>
        </w:tc>
        <w:tc>
          <w:tcPr>
            <w:tcW w:w="1722" w:type="dxa"/>
            <w:noWrap w:val="0"/>
            <w:vAlign w:val="center"/>
          </w:tcPr>
          <w:p>
            <w:pPr>
              <w:pStyle w:val="12"/>
              <w:adjustRightInd w:val="0"/>
              <w:snapToGrid w:val="0"/>
              <w:spacing w:line="340" w:lineRule="atLeast"/>
              <w:rPr>
                <w:rFonts w:hint="eastAsia" w:ascii="仿宋" w:hAnsi="仿宋" w:eastAsia="仿宋" w:cs="仿宋"/>
                <w:color w:val="auto"/>
                <w:szCs w:val="21"/>
                <w:highlight w:val="none"/>
              </w:rPr>
            </w:pPr>
          </w:p>
        </w:tc>
        <w:tc>
          <w:tcPr>
            <w:tcW w:w="478" w:type="dxa"/>
            <w:noWrap w:val="0"/>
            <w:vAlign w:val="center"/>
          </w:tcPr>
          <w:p>
            <w:pPr>
              <w:pStyle w:val="12"/>
              <w:adjustRightInd w:val="0"/>
              <w:snapToGrid w:val="0"/>
              <w:spacing w:line="340" w:lineRule="atLeast"/>
              <w:rPr>
                <w:rFonts w:hint="eastAsia" w:ascii="仿宋" w:hAnsi="仿宋" w:eastAsia="仿宋" w:cs="仿宋"/>
                <w:color w:val="auto"/>
                <w:szCs w:val="21"/>
                <w:highlight w:val="none"/>
              </w:rPr>
            </w:pPr>
          </w:p>
        </w:tc>
        <w:tc>
          <w:tcPr>
            <w:tcW w:w="511" w:type="dxa"/>
            <w:noWrap w:val="0"/>
            <w:vAlign w:val="center"/>
          </w:tcPr>
          <w:p>
            <w:pPr>
              <w:pStyle w:val="12"/>
              <w:adjustRightInd w:val="0"/>
              <w:snapToGrid w:val="0"/>
              <w:spacing w:line="340" w:lineRule="atLeast"/>
              <w:rPr>
                <w:rFonts w:hint="eastAsia" w:ascii="仿宋" w:hAnsi="仿宋" w:eastAsia="仿宋" w:cs="仿宋"/>
                <w:color w:val="auto"/>
                <w:szCs w:val="21"/>
                <w:highlight w:val="none"/>
              </w:rPr>
            </w:pPr>
          </w:p>
        </w:tc>
        <w:tc>
          <w:tcPr>
            <w:tcW w:w="1223" w:type="dxa"/>
            <w:noWrap w:val="0"/>
            <w:vAlign w:val="center"/>
          </w:tcPr>
          <w:p>
            <w:pPr>
              <w:pStyle w:val="12"/>
              <w:adjustRightInd w:val="0"/>
              <w:snapToGrid w:val="0"/>
              <w:spacing w:line="340" w:lineRule="atLeast"/>
              <w:rPr>
                <w:rFonts w:hint="eastAsia" w:ascii="仿宋" w:hAnsi="仿宋" w:eastAsia="仿宋" w:cs="仿宋"/>
                <w:color w:val="auto"/>
                <w:szCs w:val="21"/>
                <w:highlight w:val="none"/>
              </w:rPr>
            </w:pPr>
          </w:p>
        </w:tc>
        <w:tc>
          <w:tcPr>
            <w:tcW w:w="733" w:type="dxa"/>
            <w:noWrap w:val="0"/>
            <w:vAlign w:val="center"/>
          </w:tcPr>
          <w:p>
            <w:pPr>
              <w:pStyle w:val="12"/>
              <w:adjustRightInd w:val="0"/>
              <w:snapToGrid w:val="0"/>
              <w:spacing w:line="340" w:lineRule="atLeast"/>
              <w:rPr>
                <w:rFonts w:hint="eastAsia" w:ascii="仿宋" w:hAnsi="仿宋" w:eastAsia="仿宋" w:cs="仿宋"/>
                <w:color w:val="auto"/>
                <w:szCs w:val="21"/>
                <w:highlight w:val="none"/>
              </w:rPr>
            </w:pPr>
          </w:p>
        </w:tc>
        <w:tc>
          <w:tcPr>
            <w:tcW w:w="944" w:type="dxa"/>
            <w:noWrap w:val="0"/>
            <w:vAlign w:val="center"/>
          </w:tcPr>
          <w:p>
            <w:pPr>
              <w:pStyle w:val="12"/>
              <w:adjustRightInd w:val="0"/>
              <w:snapToGrid w:val="0"/>
              <w:spacing w:line="340" w:lineRule="atLeast"/>
              <w:rPr>
                <w:rFonts w:hint="eastAsia" w:ascii="仿宋" w:hAnsi="仿宋" w:eastAsia="仿宋" w:cs="仿宋"/>
                <w:color w:val="auto"/>
                <w:szCs w:val="21"/>
                <w:highlight w:val="none"/>
              </w:rPr>
            </w:pPr>
          </w:p>
        </w:tc>
        <w:tc>
          <w:tcPr>
            <w:tcW w:w="1689" w:type="dxa"/>
            <w:noWrap w:val="0"/>
            <w:vAlign w:val="center"/>
          </w:tcPr>
          <w:p>
            <w:pPr>
              <w:pStyle w:val="12"/>
              <w:adjustRightInd w:val="0"/>
              <w:snapToGrid w:val="0"/>
              <w:spacing w:line="340" w:lineRule="atLeast"/>
              <w:rPr>
                <w:rFonts w:hint="eastAsia" w:ascii="仿宋" w:hAnsi="仿宋" w:eastAsia="仿宋" w:cs="仿宋"/>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96" w:hRule="atLeast"/>
        </w:trPr>
        <w:tc>
          <w:tcPr>
            <w:tcW w:w="555" w:type="dxa"/>
            <w:noWrap w:val="0"/>
            <w:vAlign w:val="center"/>
          </w:tcPr>
          <w:p>
            <w:pPr>
              <w:pStyle w:val="12"/>
              <w:adjustRightInd w:val="0"/>
              <w:snapToGrid w:val="0"/>
              <w:spacing w:line="340" w:lineRule="atLeast"/>
              <w:rPr>
                <w:rFonts w:hint="eastAsia" w:ascii="仿宋" w:hAnsi="仿宋" w:eastAsia="仿宋" w:cs="仿宋"/>
                <w:color w:val="auto"/>
                <w:szCs w:val="21"/>
                <w:highlight w:val="none"/>
              </w:rPr>
            </w:pPr>
          </w:p>
        </w:tc>
        <w:tc>
          <w:tcPr>
            <w:tcW w:w="1300" w:type="dxa"/>
            <w:noWrap w:val="0"/>
            <w:vAlign w:val="center"/>
          </w:tcPr>
          <w:p>
            <w:pPr>
              <w:pStyle w:val="12"/>
              <w:adjustRightInd w:val="0"/>
              <w:snapToGrid w:val="0"/>
              <w:spacing w:line="340" w:lineRule="atLeast"/>
              <w:rPr>
                <w:rFonts w:hint="eastAsia" w:ascii="仿宋" w:hAnsi="仿宋" w:eastAsia="仿宋" w:cs="仿宋"/>
                <w:color w:val="auto"/>
                <w:szCs w:val="21"/>
                <w:highlight w:val="none"/>
              </w:rPr>
            </w:pPr>
          </w:p>
        </w:tc>
        <w:tc>
          <w:tcPr>
            <w:tcW w:w="1722" w:type="dxa"/>
            <w:noWrap w:val="0"/>
            <w:vAlign w:val="center"/>
          </w:tcPr>
          <w:p>
            <w:pPr>
              <w:pStyle w:val="12"/>
              <w:adjustRightInd w:val="0"/>
              <w:snapToGrid w:val="0"/>
              <w:spacing w:line="340" w:lineRule="atLeast"/>
              <w:rPr>
                <w:rFonts w:hint="eastAsia" w:ascii="仿宋" w:hAnsi="仿宋" w:eastAsia="仿宋" w:cs="仿宋"/>
                <w:color w:val="auto"/>
                <w:szCs w:val="21"/>
                <w:highlight w:val="none"/>
              </w:rPr>
            </w:pPr>
          </w:p>
        </w:tc>
        <w:tc>
          <w:tcPr>
            <w:tcW w:w="478" w:type="dxa"/>
            <w:noWrap w:val="0"/>
            <w:vAlign w:val="center"/>
          </w:tcPr>
          <w:p>
            <w:pPr>
              <w:pStyle w:val="12"/>
              <w:adjustRightInd w:val="0"/>
              <w:snapToGrid w:val="0"/>
              <w:spacing w:line="340" w:lineRule="atLeast"/>
              <w:rPr>
                <w:rFonts w:hint="eastAsia" w:ascii="仿宋" w:hAnsi="仿宋" w:eastAsia="仿宋" w:cs="仿宋"/>
                <w:color w:val="auto"/>
                <w:szCs w:val="21"/>
                <w:highlight w:val="none"/>
              </w:rPr>
            </w:pPr>
          </w:p>
        </w:tc>
        <w:tc>
          <w:tcPr>
            <w:tcW w:w="511" w:type="dxa"/>
            <w:noWrap w:val="0"/>
            <w:vAlign w:val="center"/>
          </w:tcPr>
          <w:p>
            <w:pPr>
              <w:pStyle w:val="12"/>
              <w:adjustRightInd w:val="0"/>
              <w:snapToGrid w:val="0"/>
              <w:spacing w:line="340" w:lineRule="atLeast"/>
              <w:rPr>
                <w:rFonts w:hint="eastAsia" w:ascii="仿宋" w:hAnsi="仿宋" w:eastAsia="仿宋" w:cs="仿宋"/>
                <w:color w:val="auto"/>
                <w:szCs w:val="21"/>
                <w:highlight w:val="none"/>
              </w:rPr>
            </w:pPr>
          </w:p>
        </w:tc>
        <w:tc>
          <w:tcPr>
            <w:tcW w:w="1223" w:type="dxa"/>
            <w:noWrap w:val="0"/>
            <w:vAlign w:val="center"/>
          </w:tcPr>
          <w:p>
            <w:pPr>
              <w:pStyle w:val="12"/>
              <w:adjustRightInd w:val="0"/>
              <w:snapToGrid w:val="0"/>
              <w:spacing w:line="340" w:lineRule="atLeast"/>
              <w:rPr>
                <w:rFonts w:hint="eastAsia" w:ascii="仿宋" w:hAnsi="仿宋" w:eastAsia="仿宋" w:cs="仿宋"/>
                <w:color w:val="auto"/>
                <w:szCs w:val="21"/>
                <w:highlight w:val="none"/>
              </w:rPr>
            </w:pPr>
          </w:p>
        </w:tc>
        <w:tc>
          <w:tcPr>
            <w:tcW w:w="733" w:type="dxa"/>
            <w:noWrap w:val="0"/>
            <w:vAlign w:val="center"/>
          </w:tcPr>
          <w:p>
            <w:pPr>
              <w:pStyle w:val="12"/>
              <w:adjustRightInd w:val="0"/>
              <w:snapToGrid w:val="0"/>
              <w:spacing w:line="340" w:lineRule="atLeast"/>
              <w:rPr>
                <w:rFonts w:hint="eastAsia" w:ascii="仿宋" w:hAnsi="仿宋" w:eastAsia="仿宋" w:cs="仿宋"/>
                <w:color w:val="auto"/>
                <w:szCs w:val="21"/>
                <w:highlight w:val="none"/>
              </w:rPr>
            </w:pPr>
          </w:p>
        </w:tc>
        <w:tc>
          <w:tcPr>
            <w:tcW w:w="944" w:type="dxa"/>
            <w:noWrap w:val="0"/>
            <w:vAlign w:val="center"/>
          </w:tcPr>
          <w:p>
            <w:pPr>
              <w:pStyle w:val="12"/>
              <w:adjustRightInd w:val="0"/>
              <w:snapToGrid w:val="0"/>
              <w:spacing w:line="340" w:lineRule="atLeast"/>
              <w:rPr>
                <w:rFonts w:hint="eastAsia" w:ascii="仿宋" w:hAnsi="仿宋" w:eastAsia="仿宋" w:cs="仿宋"/>
                <w:color w:val="auto"/>
                <w:szCs w:val="21"/>
                <w:highlight w:val="none"/>
              </w:rPr>
            </w:pPr>
          </w:p>
        </w:tc>
        <w:tc>
          <w:tcPr>
            <w:tcW w:w="1689" w:type="dxa"/>
            <w:noWrap w:val="0"/>
            <w:vAlign w:val="center"/>
          </w:tcPr>
          <w:p>
            <w:pPr>
              <w:pStyle w:val="12"/>
              <w:adjustRightInd w:val="0"/>
              <w:snapToGrid w:val="0"/>
              <w:spacing w:line="340" w:lineRule="atLeast"/>
              <w:rPr>
                <w:rFonts w:hint="eastAsia" w:ascii="仿宋" w:hAnsi="仿宋" w:eastAsia="仿宋" w:cs="仿宋"/>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96" w:hRule="atLeast"/>
        </w:trPr>
        <w:tc>
          <w:tcPr>
            <w:tcW w:w="555" w:type="dxa"/>
            <w:noWrap w:val="0"/>
            <w:vAlign w:val="center"/>
          </w:tcPr>
          <w:p>
            <w:pPr>
              <w:pStyle w:val="12"/>
              <w:adjustRightInd w:val="0"/>
              <w:snapToGrid w:val="0"/>
              <w:spacing w:line="340" w:lineRule="atLeast"/>
              <w:rPr>
                <w:rFonts w:hint="eastAsia" w:ascii="仿宋" w:hAnsi="仿宋" w:eastAsia="仿宋" w:cs="仿宋"/>
                <w:color w:val="auto"/>
                <w:szCs w:val="21"/>
                <w:highlight w:val="none"/>
              </w:rPr>
            </w:pPr>
          </w:p>
        </w:tc>
        <w:tc>
          <w:tcPr>
            <w:tcW w:w="1300" w:type="dxa"/>
            <w:noWrap w:val="0"/>
            <w:vAlign w:val="center"/>
          </w:tcPr>
          <w:p>
            <w:pPr>
              <w:pStyle w:val="12"/>
              <w:adjustRightInd w:val="0"/>
              <w:snapToGrid w:val="0"/>
              <w:spacing w:line="340" w:lineRule="atLeast"/>
              <w:rPr>
                <w:rFonts w:hint="eastAsia" w:ascii="仿宋" w:hAnsi="仿宋" w:eastAsia="仿宋" w:cs="仿宋"/>
                <w:color w:val="auto"/>
                <w:szCs w:val="21"/>
                <w:highlight w:val="none"/>
              </w:rPr>
            </w:pPr>
          </w:p>
        </w:tc>
        <w:tc>
          <w:tcPr>
            <w:tcW w:w="1722" w:type="dxa"/>
            <w:noWrap w:val="0"/>
            <w:vAlign w:val="center"/>
          </w:tcPr>
          <w:p>
            <w:pPr>
              <w:pStyle w:val="12"/>
              <w:adjustRightInd w:val="0"/>
              <w:snapToGrid w:val="0"/>
              <w:spacing w:line="340" w:lineRule="atLeast"/>
              <w:rPr>
                <w:rFonts w:hint="eastAsia" w:ascii="仿宋" w:hAnsi="仿宋" w:eastAsia="仿宋" w:cs="仿宋"/>
                <w:color w:val="auto"/>
                <w:szCs w:val="21"/>
                <w:highlight w:val="none"/>
              </w:rPr>
            </w:pPr>
          </w:p>
        </w:tc>
        <w:tc>
          <w:tcPr>
            <w:tcW w:w="478" w:type="dxa"/>
            <w:noWrap w:val="0"/>
            <w:vAlign w:val="center"/>
          </w:tcPr>
          <w:p>
            <w:pPr>
              <w:pStyle w:val="12"/>
              <w:adjustRightInd w:val="0"/>
              <w:snapToGrid w:val="0"/>
              <w:spacing w:line="340" w:lineRule="atLeast"/>
              <w:rPr>
                <w:rFonts w:hint="eastAsia" w:ascii="仿宋" w:hAnsi="仿宋" w:eastAsia="仿宋" w:cs="仿宋"/>
                <w:color w:val="auto"/>
                <w:szCs w:val="21"/>
                <w:highlight w:val="none"/>
              </w:rPr>
            </w:pPr>
          </w:p>
        </w:tc>
        <w:tc>
          <w:tcPr>
            <w:tcW w:w="511" w:type="dxa"/>
            <w:noWrap w:val="0"/>
            <w:vAlign w:val="center"/>
          </w:tcPr>
          <w:p>
            <w:pPr>
              <w:pStyle w:val="12"/>
              <w:adjustRightInd w:val="0"/>
              <w:snapToGrid w:val="0"/>
              <w:spacing w:line="340" w:lineRule="atLeast"/>
              <w:rPr>
                <w:rFonts w:hint="eastAsia" w:ascii="仿宋" w:hAnsi="仿宋" w:eastAsia="仿宋" w:cs="仿宋"/>
                <w:color w:val="auto"/>
                <w:szCs w:val="21"/>
                <w:highlight w:val="none"/>
              </w:rPr>
            </w:pPr>
          </w:p>
        </w:tc>
        <w:tc>
          <w:tcPr>
            <w:tcW w:w="1223" w:type="dxa"/>
            <w:noWrap w:val="0"/>
            <w:vAlign w:val="center"/>
          </w:tcPr>
          <w:p>
            <w:pPr>
              <w:pStyle w:val="12"/>
              <w:adjustRightInd w:val="0"/>
              <w:snapToGrid w:val="0"/>
              <w:spacing w:line="340" w:lineRule="atLeast"/>
              <w:rPr>
                <w:rFonts w:hint="eastAsia" w:ascii="仿宋" w:hAnsi="仿宋" w:eastAsia="仿宋" w:cs="仿宋"/>
                <w:color w:val="auto"/>
                <w:szCs w:val="21"/>
                <w:highlight w:val="none"/>
              </w:rPr>
            </w:pPr>
          </w:p>
        </w:tc>
        <w:tc>
          <w:tcPr>
            <w:tcW w:w="733" w:type="dxa"/>
            <w:noWrap w:val="0"/>
            <w:vAlign w:val="center"/>
          </w:tcPr>
          <w:p>
            <w:pPr>
              <w:pStyle w:val="12"/>
              <w:adjustRightInd w:val="0"/>
              <w:snapToGrid w:val="0"/>
              <w:spacing w:line="340" w:lineRule="atLeast"/>
              <w:rPr>
                <w:rFonts w:hint="eastAsia" w:ascii="仿宋" w:hAnsi="仿宋" w:eastAsia="仿宋" w:cs="仿宋"/>
                <w:color w:val="auto"/>
                <w:szCs w:val="21"/>
                <w:highlight w:val="none"/>
              </w:rPr>
            </w:pPr>
          </w:p>
        </w:tc>
        <w:tc>
          <w:tcPr>
            <w:tcW w:w="944" w:type="dxa"/>
            <w:noWrap w:val="0"/>
            <w:vAlign w:val="center"/>
          </w:tcPr>
          <w:p>
            <w:pPr>
              <w:pStyle w:val="12"/>
              <w:adjustRightInd w:val="0"/>
              <w:snapToGrid w:val="0"/>
              <w:spacing w:line="340" w:lineRule="atLeast"/>
              <w:rPr>
                <w:rFonts w:hint="eastAsia" w:ascii="仿宋" w:hAnsi="仿宋" w:eastAsia="仿宋" w:cs="仿宋"/>
                <w:color w:val="auto"/>
                <w:szCs w:val="21"/>
                <w:highlight w:val="none"/>
              </w:rPr>
            </w:pPr>
          </w:p>
        </w:tc>
        <w:tc>
          <w:tcPr>
            <w:tcW w:w="1689" w:type="dxa"/>
            <w:noWrap w:val="0"/>
            <w:vAlign w:val="center"/>
          </w:tcPr>
          <w:p>
            <w:pPr>
              <w:pStyle w:val="12"/>
              <w:adjustRightInd w:val="0"/>
              <w:snapToGrid w:val="0"/>
              <w:spacing w:line="340" w:lineRule="atLeast"/>
              <w:rPr>
                <w:rFonts w:hint="eastAsia" w:ascii="仿宋" w:hAnsi="仿宋" w:eastAsia="仿宋" w:cs="仿宋"/>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96" w:hRule="atLeast"/>
        </w:trPr>
        <w:tc>
          <w:tcPr>
            <w:tcW w:w="555" w:type="dxa"/>
            <w:noWrap w:val="0"/>
            <w:vAlign w:val="center"/>
          </w:tcPr>
          <w:p>
            <w:pPr>
              <w:pStyle w:val="12"/>
              <w:adjustRightInd w:val="0"/>
              <w:snapToGrid w:val="0"/>
              <w:spacing w:line="340" w:lineRule="atLeast"/>
              <w:rPr>
                <w:rFonts w:hint="eastAsia" w:ascii="仿宋" w:hAnsi="仿宋" w:eastAsia="仿宋" w:cs="仿宋"/>
                <w:color w:val="auto"/>
                <w:szCs w:val="21"/>
                <w:highlight w:val="none"/>
              </w:rPr>
            </w:pPr>
          </w:p>
        </w:tc>
        <w:tc>
          <w:tcPr>
            <w:tcW w:w="1300" w:type="dxa"/>
            <w:noWrap w:val="0"/>
            <w:vAlign w:val="center"/>
          </w:tcPr>
          <w:p>
            <w:pPr>
              <w:pStyle w:val="12"/>
              <w:adjustRightInd w:val="0"/>
              <w:snapToGrid w:val="0"/>
              <w:spacing w:line="340" w:lineRule="atLeast"/>
              <w:rPr>
                <w:rFonts w:hint="eastAsia" w:ascii="仿宋" w:hAnsi="仿宋" w:eastAsia="仿宋" w:cs="仿宋"/>
                <w:color w:val="auto"/>
                <w:szCs w:val="21"/>
                <w:highlight w:val="none"/>
              </w:rPr>
            </w:pPr>
          </w:p>
        </w:tc>
        <w:tc>
          <w:tcPr>
            <w:tcW w:w="1722" w:type="dxa"/>
            <w:noWrap w:val="0"/>
            <w:vAlign w:val="center"/>
          </w:tcPr>
          <w:p>
            <w:pPr>
              <w:pStyle w:val="12"/>
              <w:adjustRightInd w:val="0"/>
              <w:snapToGrid w:val="0"/>
              <w:spacing w:line="340" w:lineRule="atLeast"/>
              <w:rPr>
                <w:rFonts w:hint="eastAsia" w:ascii="仿宋" w:hAnsi="仿宋" w:eastAsia="仿宋" w:cs="仿宋"/>
                <w:color w:val="auto"/>
                <w:szCs w:val="21"/>
                <w:highlight w:val="none"/>
              </w:rPr>
            </w:pPr>
          </w:p>
        </w:tc>
        <w:tc>
          <w:tcPr>
            <w:tcW w:w="478" w:type="dxa"/>
            <w:noWrap w:val="0"/>
            <w:vAlign w:val="center"/>
          </w:tcPr>
          <w:p>
            <w:pPr>
              <w:pStyle w:val="12"/>
              <w:adjustRightInd w:val="0"/>
              <w:snapToGrid w:val="0"/>
              <w:spacing w:line="340" w:lineRule="atLeast"/>
              <w:rPr>
                <w:rFonts w:hint="eastAsia" w:ascii="仿宋" w:hAnsi="仿宋" w:eastAsia="仿宋" w:cs="仿宋"/>
                <w:color w:val="auto"/>
                <w:szCs w:val="21"/>
                <w:highlight w:val="none"/>
              </w:rPr>
            </w:pPr>
          </w:p>
        </w:tc>
        <w:tc>
          <w:tcPr>
            <w:tcW w:w="511" w:type="dxa"/>
            <w:noWrap w:val="0"/>
            <w:vAlign w:val="center"/>
          </w:tcPr>
          <w:p>
            <w:pPr>
              <w:pStyle w:val="12"/>
              <w:adjustRightInd w:val="0"/>
              <w:snapToGrid w:val="0"/>
              <w:spacing w:line="340" w:lineRule="atLeast"/>
              <w:rPr>
                <w:rFonts w:hint="eastAsia" w:ascii="仿宋" w:hAnsi="仿宋" w:eastAsia="仿宋" w:cs="仿宋"/>
                <w:color w:val="auto"/>
                <w:szCs w:val="21"/>
                <w:highlight w:val="none"/>
              </w:rPr>
            </w:pPr>
          </w:p>
        </w:tc>
        <w:tc>
          <w:tcPr>
            <w:tcW w:w="1223" w:type="dxa"/>
            <w:noWrap w:val="0"/>
            <w:vAlign w:val="center"/>
          </w:tcPr>
          <w:p>
            <w:pPr>
              <w:pStyle w:val="12"/>
              <w:adjustRightInd w:val="0"/>
              <w:snapToGrid w:val="0"/>
              <w:spacing w:line="340" w:lineRule="atLeast"/>
              <w:rPr>
                <w:rFonts w:hint="eastAsia" w:ascii="仿宋" w:hAnsi="仿宋" w:eastAsia="仿宋" w:cs="仿宋"/>
                <w:color w:val="auto"/>
                <w:szCs w:val="21"/>
                <w:highlight w:val="none"/>
              </w:rPr>
            </w:pPr>
          </w:p>
        </w:tc>
        <w:tc>
          <w:tcPr>
            <w:tcW w:w="733" w:type="dxa"/>
            <w:noWrap w:val="0"/>
            <w:vAlign w:val="center"/>
          </w:tcPr>
          <w:p>
            <w:pPr>
              <w:pStyle w:val="12"/>
              <w:adjustRightInd w:val="0"/>
              <w:snapToGrid w:val="0"/>
              <w:spacing w:line="340" w:lineRule="atLeast"/>
              <w:rPr>
                <w:rFonts w:hint="eastAsia" w:ascii="仿宋" w:hAnsi="仿宋" w:eastAsia="仿宋" w:cs="仿宋"/>
                <w:color w:val="auto"/>
                <w:szCs w:val="21"/>
                <w:highlight w:val="none"/>
              </w:rPr>
            </w:pPr>
          </w:p>
        </w:tc>
        <w:tc>
          <w:tcPr>
            <w:tcW w:w="944" w:type="dxa"/>
            <w:noWrap w:val="0"/>
            <w:vAlign w:val="center"/>
          </w:tcPr>
          <w:p>
            <w:pPr>
              <w:pStyle w:val="12"/>
              <w:adjustRightInd w:val="0"/>
              <w:snapToGrid w:val="0"/>
              <w:spacing w:line="340" w:lineRule="atLeast"/>
              <w:rPr>
                <w:rFonts w:hint="eastAsia" w:ascii="仿宋" w:hAnsi="仿宋" w:eastAsia="仿宋" w:cs="仿宋"/>
                <w:color w:val="auto"/>
                <w:szCs w:val="21"/>
                <w:highlight w:val="none"/>
              </w:rPr>
            </w:pPr>
          </w:p>
        </w:tc>
        <w:tc>
          <w:tcPr>
            <w:tcW w:w="1689" w:type="dxa"/>
            <w:noWrap w:val="0"/>
            <w:vAlign w:val="center"/>
          </w:tcPr>
          <w:p>
            <w:pPr>
              <w:pStyle w:val="12"/>
              <w:adjustRightInd w:val="0"/>
              <w:snapToGrid w:val="0"/>
              <w:spacing w:line="340" w:lineRule="atLeast"/>
              <w:rPr>
                <w:rFonts w:hint="eastAsia" w:ascii="仿宋" w:hAnsi="仿宋" w:eastAsia="仿宋" w:cs="仿宋"/>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96" w:hRule="atLeast"/>
        </w:trPr>
        <w:tc>
          <w:tcPr>
            <w:tcW w:w="555" w:type="dxa"/>
            <w:noWrap w:val="0"/>
            <w:vAlign w:val="center"/>
          </w:tcPr>
          <w:p>
            <w:pPr>
              <w:pStyle w:val="12"/>
              <w:adjustRightInd w:val="0"/>
              <w:snapToGrid w:val="0"/>
              <w:spacing w:line="340" w:lineRule="atLeast"/>
              <w:rPr>
                <w:rFonts w:hint="eastAsia" w:ascii="仿宋" w:hAnsi="仿宋" w:eastAsia="仿宋" w:cs="仿宋"/>
                <w:color w:val="auto"/>
                <w:szCs w:val="21"/>
                <w:highlight w:val="none"/>
              </w:rPr>
            </w:pPr>
          </w:p>
        </w:tc>
        <w:tc>
          <w:tcPr>
            <w:tcW w:w="1300" w:type="dxa"/>
            <w:noWrap w:val="0"/>
            <w:vAlign w:val="center"/>
          </w:tcPr>
          <w:p>
            <w:pPr>
              <w:pStyle w:val="12"/>
              <w:adjustRightInd w:val="0"/>
              <w:snapToGrid w:val="0"/>
              <w:spacing w:line="340" w:lineRule="atLeast"/>
              <w:rPr>
                <w:rFonts w:hint="eastAsia" w:ascii="仿宋" w:hAnsi="仿宋" w:eastAsia="仿宋" w:cs="仿宋"/>
                <w:color w:val="auto"/>
                <w:szCs w:val="21"/>
                <w:highlight w:val="none"/>
              </w:rPr>
            </w:pPr>
          </w:p>
        </w:tc>
        <w:tc>
          <w:tcPr>
            <w:tcW w:w="1722" w:type="dxa"/>
            <w:noWrap w:val="0"/>
            <w:vAlign w:val="center"/>
          </w:tcPr>
          <w:p>
            <w:pPr>
              <w:pStyle w:val="12"/>
              <w:adjustRightInd w:val="0"/>
              <w:snapToGrid w:val="0"/>
              <w:spacing w:line="340" w:lineRule="atLeast"/>
              <w:rPr>
                <w:rFonts w:hint="eastAsia" w:ascii="仿宋" w:hAnsi="仿宋" w:eastAsia="仿宋" w:cs="仿宋"/>
                <w:color w:val="auto"/>
                <w:szCs w:val="21"/>
                <w:highlight w:val="none"/>
              </w:rPr>
            </w:pPr>
          </w:p>
        </w:tc>
        <w:tc>
          <w:tcPr>
            <w:tcW w:w="478" w:type="dxa"/>
            <w:noWrap w:val="0"/>
            <w:vAlign w:val="center"/>
          </w:tcPr>
          <w:p>
            <w:pPr>
              <w:pStyle w:val="12"/>
              <w:adjustRightInd w:val="0"/>
              <w:snapToGrid w:val="0"/>
              <w:spacing w:line="340" w:lineRule="atLeast"/>
              <w:rPr>
                <w:rFonts w:hint="eastAsia" w:ascii="仿宋" w:hAnsi="仿宋" w:eastAsia="仿宋" w:cs="仿宋"/>
                <w:color w:val="auto"/>
                <w:szCs w:val="21"/>
                <w:highlight w:val="none"/>
              </w:rPr>
            </w:pPr>
          </w:p>
        </w:tc>
        <w:tc>
          <w:tcPr>
            <w:tcW w:w="511" w:type="dxa"/>
            <w:noWrap w:val="0"/>
            <w:vAlign w:val="center"/>
          </w:tcPr>
          <w:p>
            <w:pPr>
              <w:pStyle w:val="12"/>
              <w:adjustRightInd w:val="0"/>
              <w:snapToGrid w:val="0"/>
              <w:spacing w:line="340" w:lineRule="atLeast"/>
              <w:rPr>
                <w:rFonts w:hint="eastAsia" w:ascii="仿宋" w:hAnsi="仿宋" w:eastAsia="仿宋" w:cs="仿宋"/>
                <w:color w:val="auto"/>
                <w:szCs w:val="21"/>
                <w:highlight w:val="none"/>
              </w:rPr>
            </w:pPr>
          </w:p>
        </w:tc>
        <w:tc>
          <w:tcPr>
            <w:tcW w:w="1223" w:type="dxa"/>
            <w:noWrap w:val="0"/>
            <w:vAlign w:val="center"/>
          </w:tcPr>
          <w:p>
            <w:pPr>
              <w:pStyle w:val="12"/>
              <w:adjustRightInd w:val="0"/>
              <w:snapToGrid w:val="0"/>
              <w:spacing w:line="340" w:lineRule="atLeast"/>
              <w:rPr>
                <w:rFonts w:hint="eastAsia" w:ascii="仿宋" w:hAnsi="仿宋" w:eastAsia="仿宋" w:cs="仿宋"/>
                <w:color w:val="auto"/>
                <w:szCs w:val="21"/>
                <w:highlight w:val="none"/>
              </w:rPr>
            </w:pPr>
          </w:p>
        </w:tc>
        <w:tc>
          <w:tcPr>
            <w:tcW w:w="733" w:type="dxa"/>
            <w:noWrap w:val="0"/>
            <w:vAlign w:val="center"/>
          </w:tcPr>
          <w:p>
            <w:pPr>
              <w:pStyle w:val="12"/>
              <w:adjustRightInd w:val="0"/>
              <w:snapToGrid w:val="0"/>
              <w:spacing w:line="340" w:lineRule="atLeast"/>
              <w:rPr>
                <w:rFonts w:hint="eastAsia" w:ascii="仿宋" w:hAnsi="仿宋" w:eastAsia="仿宋" w:cs="仿宋"/>
                <w:color w:val="auto"/>
                <w:szCs w:val="21"/>
                <w:highlight w:val="none"/>
              </w:rPr>
            </w:pPr>
          </w:p>
        </w:tc>
        <w:tc>
          <w:tcPr>
            <w:tcW w:w="944" w:type="dxa"/>
            <w:noWrap w:val="0"/>
            <w:vAlign w:val="center"/>
          </w:tcPr>
          <w:p>
            <w:pPr>
              <w:pStyle w:val="12"/>
              <w:adjustRightInd w:val="0"/>
              <w:snapToGrid w:val="0"/>
              <w:spacing w:line="340" w:lineRule="atLeast"/>
              <w:rPr>
                <w:rFonts w:hint="eastAsia" w:ascii="仿宋" w:hAnsi="仿宋" w:eastAsia="仿宋" w:cs="仿宋"/>
                <w:color w:val="auto"/>
                <w:szCs w:val="21"/>
                <w:highlight w:val="none"/>
              </w:rPr>
            </w:pPr>
          </w:p>
        </w:tc>
        <w:tc>
          <w:tcPr>
            <w:tcW w:w="1689" w:type="dxa"/>
            <w:noWrap w:val="0"/>
            <w:vAlign w:val="center"/>
          </w:tcPr>
          <w:p>
            <w:pPr>
              <w:pStyle w:val="12"/>
              <w:adjustRightInd w:val="0"/>
              <w:snapToGrid w:val="0"/>
              <w:spacing w:line="340" w:lineRule="atLeast"/>
              <w:rPr>
                <w:rFonts w:hint="eastAsia" w:ascii="仿宋" w:hAnsi="仿宋" w:eastAsia="仿宋" w:cs="仿宋"/>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96" w:hRule="atLeast"/>
        </w:trPr>
        <w:tc>
          <w:tcPr>
            <w:tcW w:w="555" w:type="dxa"/>
            <w:noWrap w:val="0"/>
            <w:vAlign w:val="center"/>
          </w:tcPr>
          <w:p>
            <w:pPr>
              <w:pStyle w:val="12"/>
              <w:adjustRightInd w:val="0"/>
              <w:snapToGrid w:val="0"/>
              <w:spacing w:line="340" w:lineRule="atLeast"/>
              <w:rPr>
                <w:rFonts w:hint="eastAsia" w:ascii="仿宋" w:hAnsi="仿宋" w:eastAsia="仿宋" w:cs="仿宋"/>
                <w:color w:val="auto"/>
                <w:szCs w:val="21"/>
                <w:highlight w:val="none"/>
              </w:rPr>
            </w:pPr>
          </w:p>
        </w:tc>
        <w:tc>
          <w:tcPr>
            <w:tcW w:w="1300" w:type="dxa"/>
            <w:noWrap w:val="0"/>
            <w:vAlign w:val="center"/>
          </w:tcPr>
          <w:p>
            <w:pPr>
              <w:pStyle w:val="12"/>
              <w:adjustRightInd w:val="0"/>
              <w:snapToGrid w:val="0"/>
              <w:spacing w:line="340" w:lineRule="atLeast"/>
              <w:rPr>
                <w:rFonts w:hint="eastAsia" w:ascii="仿宋" w:hAnsi="仿宋" w:eastAsia="仿宋" w:cs="仿宋"/>
                <w:color w:val="auto"/>
                <w:szCs w:val="21"/>
                <w:highlight w:val="none"/>
              </w:rPr>
            </w:pPr>
          </w:p>
        </w:tc>
        <w:tc>
          <w:tcPr>
            <w:tcW w:w="1722" w:type="dxa"/>
            <w:noWrap w:val="0"/>
            <w:vAlign w:val="center"/>
          </w:tcPr>
          <w:p>
            <w:pPr>
              <w:pStyle w:val="12"/>
              <w:adjustRightInd w:val="0"/>
              <w:snapToGrid w:val="0"/>
              <w:spacing w:line="340" w:lineRule="atLeast"/>
              <w:rPr>
                <w:rFonts w:hint="eastAsia" w:ascii="仿宋" w:hAnsi="仿宋" w:eastAsia="仿宋" w:cs="仿宋"/>
                <w:color w:val="auto"/>
                <w:szCs w:val="21"/>
                <w:highlight w:val="none"/>
              </w:rPr>
            </w:pPr>
          </w:p>
        </w:tc>
        <w:tc>
          <w:tcPr>
            <w:tcW w:w="478" w:type="dxa"/>
            <w:noWrap w:val="0"/>
            <w:vAlign w:val="center"/>
          </w:tcPr>
          <w:p>
            <w:pPr>
              <w:pStyle w:val="12"/>
              <w:adjustRightInd w:val="0"/>
              <w:snapToGrid w:val="0"/>
              <w:spacing w:line="340" w:lineRule="atLeast"/>
              <w:rPr>
                <w:rFonts w:hint="eastAsia" w:ascii="仿宋" w:hAnsi="仿宋" w:eastAsia="仿宋" w:cs="仿宋"/>
                <w:color w:val="auto"/>
                <w:szCs w:val="21"/>
                <w:highlight w:val="none"/>
              </w:rPr>
            </w:pPr>
          </w:p>
        </w:tc>
        <w:tc>
          <w:tcPr>
            <w:tcW w:w="511" w:type="dxa"/>
            <w:noWrap w:val="0"/>
            <w:vAlign w:val="center"/>
          </w:tcPr>
          <w:p>
            <w:pPr>
              <w:pStyle w:val="12"/>
              <w:adjustRightInd w:val="0"/>
              <w:snapToGrid w:val="0"/>
              <w:spacing w:line="340" w:lineRule="atLeast"/>
              <w:rPr>
                <w:rFonts w:hint="eastAsia" w:ascii="仿宋" w:hAnsi="仿宋" w:eastAsia="仿宋" w:cs="仿宋"/>
                <w:color w:val="auto"/>
                <w:szCs w:val="21"/>
                <w:highlight w:val="none"/>
              </w:rPr>
            </w:pPr>
          </w:p>
        </w:tc>
        <w:tc>
          <w:tcPr>
            <w:tcW w:w="1223" w:type="dxa"/>
            <w:noWrap w:val="0"/>
            <w:vAlign w:val="center"/>
          </w:tcPr>
          <w:p>
            <w:pPr>
              <w:pStyle w:val="12"/>
              <w:adjustRightInd w:val="0"/>
              <w:snapToGrid w:val="0"/>
              <w:spacing w:line="340" w:lineRule="atLeast"/>
              <w:rPr>
                <w:rFonts w:hint="eastAsia" w:ascii="仿宋" w:hAnsi="仿宋" w:eastAsia="仿宋" w:cs="仿宋"/>
                <w:color w:val="auto"/>
                <w:szCs w:val="21"/>
                <w:highlight w:val="none"/>
              </w:rPr>
            </w:pPr>
          </w:p>
        </w:tc>
        <w:tc>
          <w:tcPr>
            <w:tcW w:w="733" w:type="dxa"/>
            <w:noWrap w:val="0"/>
            <w:vAlign w:val="center"/>
          </w:tcPr>
          <w:p>
            <w:pPr>
              <w:pStyle w:val="12"/>
              <w:adjustRightInd w:val="0"/>
              <w:snapToGrid w:val="0"/>
              <w:spacing w:line="340" w:lineRule="atLeast"/>
              <w:rPr>
                <w:rFonts w:hint="eastAsia" w:ascii="仿宋" w:hAnsi="仿宋" w:eastAsia="仿宋" w:cs="仿宋"/>
                <w:color w:val="auto"/>
                <w:szCs w:val="21"/>
                <w:highlight w:val="none"/>
              </w:rPr>
            </w:pPr>
          </w:p>
        </w:tc>
        <w:tc>
          <w:tcPr>
            <w:tcW w:w="944" w:type="dxa"/>
            <w:noWrap w:val="0"/>
            <w:vAlign w:val="center"/>
          </w:tcPr>
          <w:p>
            <w:pPr>
              <w:pStyle w:val="12"/>
              <w:adjustRightInd w:val="0"/>
              <w:snapToGrid w:val="0"/>
              <w:spacing w:line="340" w:lineRule="atLeast"/>
              <w:rPr>
                <w:rFonts w:hint="eastAsia" w:ascii="仿宋" w:hAnsi="仿宋" w:eastAsia="仿宋" w:cs="仿宋"/>
                <w:color w:val="auto"/>
                <w:szCs w:val="21"/>
                <w:highlight w:val="none"/>
              </w:rPr>
            </w:pPr>
          </w:p>
        </w:tc>
        <w:tc>
          <w:tcPr>
            <w:tcW w:w="1689" w:type="dxa"/>
            <w:noWrap w:val="0"/>
            <w:vAlign w:val="center"/>
          </w:tcPr>
          <w:p>
            <w:pPr>
              <w:pStyle w:val="12"/>
              <w:adjustRightInd w:val="0"/>
              <w:snapToGrid w:val="0"/>
              <w:spacing w:line="340" w:lineRule="atLeast"/>
              <w:rPr>
                <w:rFonts w:hint="eastAsia" w:ascii="仿宋" w:hAnsi="仿宋" w:eastAsia="仿宋" w:cs="仿宋"/>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96" w:hRule="atLeast"/>
        </w:trPr>
        <w:tc>
          <w:tcPr>
            <w:tcW w:w="555" w:type="dxa"/>
            <w:noWrap w:val="0"/>
            <w:vAlign w:val="center"/>
          </w:tcPr>
          <w:p>
            <w:pPr>
              <w:pStyle w:val="12"/>
              <w:adjustRightInd w:val="0"/>
              <w:snapToGrid w:val="0"/>
              <w:spacing w:line="340" w:lineRule="atLeast"/>
              <w:rPr>
                <w:rFonts w:hint="eastAsia" w:ascii="仿宋" w:hAnsi="仿宋" w:eastAsia="仿宋" w:cs="仿宋"/>
                <w:color w:val="auto"/>
                <w:szCs w:val="21"/>
                <w:highlight w:val="none"/>
              </w:rPr>
            </w:pPr>
          </w:p>
        </w:tc>
        <w:tc>
          <w:tcPr>
            <w:tcW w:w="1300" w:type="dxa"/>
            <w:noWrap w:val="0"/>
            <w:vAlign w:val="center"/>
          </w:tcPr>
          <w:p>
            <w:pPr>
              <w:pStyle w:val="12"/>
              <w:adjustRightInd w:val="0"/>
              <w:snapToGrid w:val="0"/>
              <w:spacing w:line="340" w:lineRule="atLeast"/>
              <w:rPr>
                <w:rFonts w:hint="eastAsia" w:ascii="仿宋" w:hAnsi="仿宋" w:eastAsia="仿宋" w:cs="仿宋"/>
                <w:color w:val="auto"/>
                <w:szCs w:val="21"/>
                <w:highlight w:val="none"/>
              </w:rPr>
            </w:pPr>
          </w:p>
        </w:tc>
        <w:tc>
          <w:tcPr>
            <w:tcW w:w="1722" w:type="dxa"/>
            <w:noWrap w:val="0"/>
            <w:vAlign w:val="center"/>
          </w:tcPr>
          <w:p>
            <w:pPr>
              <w:pStyle w:val="12"/>
              <w:adjustRightInd w:val="0"/>
              <w:snapToGrid w:val="0"/>
              <w:spacing w:line="340" w:lineRule="atLeast"/>
              <w:rPr>
                <w:rFonts w:hint="eastAsia" w:ascii="仿宋" w:hAnsi="仿宋" w:eastAsia="仿宋" w:cs="仿宋"/>
                <w:color w:val="auto"/>
                <w:szCs w:val="21"/>
                <w:highlight w:val="none"/>
              </w:rPr>
            </w:pPr>
          </w:p>
        </w:tc>
        <w:tc>
          <w:tcPr>
            <w:tcW w:w="478" w:type="dxa"/>
            <w:noWrap w:val="0"/>
            <w:vAlign w:val="center"/>
          </w:tcPr>
          <w:p>
            <w:pPr>
              <w:pStyle w:val="12"/>
              <w:adjustRightInd w:val="0"/>
              <w:snapToGrid w:val="0"/>
              <w:spacing w:line="340" w:lineRule="atLeast"/>
              <w:rPr>
                <w:rFonts w:hint="eastAsia" w:ascii="仿宋" w:hAnsi="仿宋" w:eastAsia="仿宋" w:cs="仿宋"/>
                <w:color w:val="auto"/>
                <w:szCs w:val="21"/>
                <w:highlight w:val="none"/>
              </w:rPr>
            </w:pPr>
          </w:p>
        </w:tc>
        <w:tc>
          <w:tcPr>
            <w:tcW w:w="511" w:type="dxa"/>
            <w:noWrap w:val="0"/>
            <w:vAlign w:val="center"/>
          </w:tcPr>
          <w:p>
            <w:pPr>
              <w:pStyle w:val="12"/>
              <w:adjustRightInd w:val="0"/>
              <w:snapToGrid w:val="0"/>
              <w:spacing w:line="340" w:lineRule="atLeast"/>
              <w:rPr>
                <w:rFonts w:hint="eastAsia" w:ascii="仿宋" w:hAnsi="仿宋" w:eastAsia="仿宋" w:cs="仿宋"/>
                <w:color w:val="auto"/>
                <w:szCs w:val="21"/>
                <w:highlight w:val="none"/>
              </w:rPr>
            </w:pPr>
          </w:p>
        </w:tc>
        <w:tc>
          <w:tcPr>
            <w:tcW w:w="1223" w:type="dxa"/>
            <w:noWrap w:val="0"/>
            <w:vAlign w:val="center"/>
          </w:tcPr>
          <w:p>
            <w:pPr>
              <w:pStyle w:val="12"/>
              <w:adjustRightInd w:val="0"/>
              <w:snapToGrid w:val="0"/>
              <w:spacing w:line="340" w:lineRule="atLeast"/>
              <w:rPr>
                <w:rFonts w:hint="eastAsia" w:ascii="仿宋" w:hAnsi="仿宋" w:eastAsia="仿宋" w:cs="仿宋"/>
                <w:color w:val="auto"/>
                <w:szCs w:val="21"/>
                <w:highlight w:val="none"/>
              </w:rPr>
            </w:pPr>
          </w:p>
        </w:tc>
        <w:tc>
          <w:tcPr>
            <w:tcW w:w="733" w:type="dxa"/>
            <w:noWrap w:val="0"/>
            <w:vAlign w:val="center"/>
          </w:tcPr>
          <w:p>
            <w:pPr>
              <w:pStyle w:val="12"/>
              <w:adjustRightInd w:val="0"/>
              <w:snapToGrid w:val="0"/>
              <w:spacing w:line="340" w:lineRule="atLeast"/>
              <w:rPr>
                <w:rFonts w:hint="eastAsia" w:ascii="仿宋" w:hAnsi="仿宋" w:eastAsia="仿宋" w:cs="仿宋"/>
                <w:color w:val="auto"/>
                <w:szCs w:val="21"/>
                <w:highlight w:val="none"/>
              </w:rPr>
            </w:pPr>
          </w:p>
        </w:tc>
        <w:tc>
          <w:tcPr>
            <w:tcW w:w="944" w:type="dxa"/>
            <w:noWrap w:val="0"/>
            <w:vAlign w:val="center"/>
          </w:tcPr>
          <w:p>
            <w:pPr>
              <w:pStyle w:val="12"/>
              <w:adjustRightInd w:val="0"/>
              <w:snapToGrid w:val="0"/>
              <w:spacing w:line="340" w:lineRule="atLeast"/>
              <w:rPr>
                <w:rFonts w:hint="eastAsia" w:ascii="仿宋" w:hAnsi="仿宋" w:eastAsia="仿宋" w:cs="仿宋"/>
                <w:color w:val="auto"/>
                <w:szCs w:val="21"/>
                <w:highlight w:val="none"/>
              </w:rPr>
            </w:pPr>
          </w:p>
        </w:tc>
        <w:tc>
          <w:tcPr>
            <w:tcW w:w="1689" w:type="dxa"/>
            <w:noWrap w:val="0"/>
            <w:vAlign w:val="center"/>
          </w:tcPr>
          <w:p>
            <w:pPr>
              <w:pStyle w:val="12"/>
              <w:adjustRightInd w:val="0"/>
              <w:snapToGrid w:val="0"/>
              <w:spacing w:line="340" w:lineRule="atLeast"/>
              <w:rPr>
                <w:rFonts w:hint="eastAsia" w:ascii="仿宋" w:hAnsi="仿宋" w:eastAsia="仿宋" w:cs="仿宋"/>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96" w:hRule="atLeast"/>
        </w:trPr>
        <w:tc>
          <w:tcPr>
            <w:tcW w:w="555" w:type="dxa"/>
            <w:noWrap w:val="0"/>
            <w:vAlign w:val="center"/>
          </w:tcPr>
          <w:p>
            <w:pPr>
              <w:pStyle w:val="12"/>
              <w:adjustRightInd w:val="0"/>
              <w:snapToGrid w:val="0"/>
              <w:spacing w:line="340" w:lineRule="atLeast"/>
              <w:rPr>
                <w:rFonts w:hint="eastAsia" w:ascii="仿宋" w:hAnsi="仿宋" w:eastAsia="仿宋" w:cs="仿宋"/>
                <w:color w:val="auto"/>
                <w:szCs w:val="21"/>
                <w:highlight w:val="none"/>
              </w:rPr>
            </w:pPr>
          </w:p>
        </w:tc>
        <w:tc>
          <w:tcPr>
            <w:tcW w:w="1300" w:type="dxa"/>
            <w:noWrap w:val="0"/>
            <w:vAlign w:val="center"/>
          </w:tcPr>
          <w:p>
            <w:pPr>
              <w:pStyle w:val="12"/>
              <w:adjustRightInd w:val="0"/>
              <w:snapToGrid w:val="0"/>
              <w:spacing w:line="340" w:lineRule="atLeast"/>
              <w:rPr>
                <w:rFonts w:hint="eastAsia" w:ascii="仿宋" w:hAnsi="仿宋" w:eastAsia="仿宋" w:cs="仿宋"/>
                <w:color w:val="auto"/>
                <w:szCs w:val="21"/>
                <w:highlight w:val="none"/>
              </w:rPr>
            </w:pPr>
          </w:p>
        </w:tc>
        <w:tc>
          <w:tcPr>
            <w:tcW w:w="1722" w:type="dxa"/>
            <w:noWrap w:val="0"/>
            <w:vAlign w:val="center"/>
          </w:tcPr>
          <w:p>
            <w:pPr>
              <w:pStyle w:val="12"/>
              <w:adjustRightInd w:val="0"/>
              <w:snapToGrid w:val="0"/>
              <w:spacing w:line="340" w:lineRule="atLeast"/>
              <w:rPr>
                <w:rFonts w:hint="eastAsia" w:ascii="仿宋" w:hAnsi="仿宋" w:eastAsia="仿宋" w:cs="仿宋"/>
                <w:color w:val="auto"/>
                <w:szCs w:val="21"/>
                <w:highlight w:val="none"/>
              </w:rPr>
            </w:pPr>
          </w:p>
        </w:tc>
        <w:tc>
          <w:tcPr>
            <w:tcW w:w="478" w:type="dxa"/>
            <w:noWrap w:val="0"/>
            <w:vAlign w:val="center"/>
          </w:tcPr>
          <w:p>
            <w:pPr>
              <w:pStyle w:val="12"/>
              <w:adjustRightInd w:val="0"/>
              <w:snapToGrid w:val="0"/>
              <w:spacing w:line="340" w:lineRule="atLeast"/>
              <w:rPr>
                <w:rFonts w:hint="eastAsia" w:ascii="仿宋" w:hAnsi="仿宋" w:eastAsia="仿宋" w:cs="仿宋"/>
                <w:color w:val="auto"/>
                <w:szCs w:val="21"/>
                <w:highlight w:val="none"/>
              </w:rPr>
            </w:pPr>
          </w:p>
        </w:tc>
        <w:tc>
          <w:tcPr>
            <w:tcW w:w="511" w:type="dxa"/>
            <w:noWrap w:val="0"/>
            <w:vAlign w:val="center"/>
          </w:tcPr>
          <w:p>
            <w:pPr>
              <w:pStyle w:val="12"/>
              <w:adjustRightInd w:val="0"/>
              <w:snapToGrid w:val="0"/>
              <w:spacing w:line="340" w:lineRule="atLeast"/>
              <w:rPr>
                <w:rFonts w:hint="eastAsia" w:ascii="仿宋" w:hAnsi="仿宋" w:eastAsia="仿宋" w:cs="仿宋"/>
                <w:color w:val="auto"/>
                <w:szCs w:val="21"/>
                <w:highlight w:val="none"/>
              </w:rPr>
            </w:pPr>
          </w:p>
        </w:tc>
        <w:tc>
          <w:tcPr>
            <w:tcW w:w="1223" w:type="dxa"/>
            <w:noWrap w:val="0"/>
            <w:vAlign w:val="center"/>
          </w:tcPr>
          <w:p>
            <w:pPr>
              <w:pStyle w:val="12"/>
              <w:adjustRightInd w:val="0"/>
              <w:snapToGrid w:val="0"/>
              <w:spacing w:line="340" w:lineRule="atLeast"/>
              <w:rPr>
                <w:rFonts w:hint="eastAsia" w:ascii="仿宋" w:hAnsi="仿宋" w:eastAsia="仿宋" w:cs="仿宋"/>
                <w:color w:val="auto"/>
                <w:szCs w:val="21"/>
                <w:highlight w:val="none"/>
              </w:rPr>
            </w:pPr>
          </w:p>
        </w:tc>
        <w:tc>
          <w:tcPr>
            <w:tcW w:w="733" w:type="dxa"/>
            <w:noWrap w:val="0"/>
            <w:vAlign w:val="center"/>
          </w:tcPr>
          <w:p>
            <w:pPr>
              <w:pStyle w:val="12"/>
              <w:adjustRightInd w:val="0"/>
              <w:snapToGrid w:val="0"/>
              <w:spacing w:line="340" w:lineRule="atLeast"/>
              <w:rPr>
                <w:rFonts w:hint="eastAsia" w:ascii="仿宋" w:hAnsi="仿宋" w:eastAsia="仿宋" w:cs="仿宋"/>
                <w:color w:val="auto"/>
                <w:szCs w:val="21"/>
                <w:highlight w:val="none"/>
              </w:rPr>
            </w:pPr>
          </w:p>
        </w:tc>
        <w:tc>
          <w:tcPr>
            <w:tcW w:w="944" w:type="dxa"/>
            <w:noWrap w:val="0"/>
            <w:vAlign w:val="center"/>
          </w:tcPr>
          <w:p>
            <w:pPr>
              <w:pStyle w:val="12"/>
              <w:adjustRightInd w:val="0"/>
              <w:snapToGrid w:val="0"/>
              <w:spacing w:line="340" w:lineRule="atLeast"/>
              <w:rPr>
                <w:rFonts w:hint="eastAsia" w:ascii="仿宋" w:hAnsi="仿宋" w:eastAsia="仿宋" w:cs="仿宋"/>
                <w:color w:val="auto"/>
                <w:szCs w:val="21"/>
                <w:highlight w:val="none"/>
              </w:rPr>
            </w:pPr>
          </w:p>
        </w:tc>
        <w:tc>
          <w:tcPr>
            <w:tcW w:w="1689" w:type="dxa"/>
            <w:noWrap w:val="0"/>
            <w:vAlign w:val="center"/>
          </w:tcPr>
          <w:p>
            <w:pPr>
              <w:pStyle w:val="12"/>
              <w:adjustRightInd w:val="0"/>
              <w:snapToGrid w:val="0"/>
              <w:spacing w:line="340" w:lineRule="atLeast"/>
              <w:rPr>
                <w:rFonts w:hint="eastAsia" w:ascii="仿宋" w:hAnsi="仿宋" w:eastAsia="仿宋" w:cs="仿宋"/>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782" w:hRule="atLeast"/>
        </w:trPr>
        <w:tc>
          <w:tcPr>
            <w:tcW w:w="555" w:type="dxa"/>
            <w:tcBorders>
              <w:bottom w:val="single" w:color="auto" w:sz="4" w:space="0"/>
            </w:tcBorders>
            <w:noWrap w:val="0"/>
            <w:vAlign w:val="center"/>
          </w:tcPr>
          <w:p>
            <w:pPr>
              <w:pStyle w:val="12"/>
              <w:adjustRightInd w:val="0"/>
              <w:snapToGrid w:val="0"/>
              <w:spacing w:line="340" w:lineRule="atLeast"/>
              <w:rPr>
                <w:rFonts w:hint="eastAsia" w:ascii="仿宋" w:hAnsi="仿宋" w:eastAsia="仿宋" w:cs="仿宋"/>
                <w:color w:val="auto"/>
                <w:szCs w:val="21"/>
                <w:highlight w:val="none"/>
              </w:rPr>
            </w:pPr>
          </w:p>
        </w:tc>
        <w:tc>
          <w:tcPr>
            <w:tcW w:w="8600" w:type="dxa"/>
            <w:gridSpan w:val="8"/>
            <w:tcBorders>
              <w:bottom w:val="single" w:color="auto" w:sz="4" w:space="0"/>
            </w:tcBorders>
            <w:noWrap w:val="0"/>
            <w:vAlign w:val="center"/>
          </w:tcPr>
          <w:p>
            <w:pPr>
              <w:pStyle w:val="12"/>
              <w:adjustRightInd w:val="0"/>
              <w:snapToGrid w:val="0"/>
              <w:spacing w:line="340" w:lineRule="atLeast"/>
              <w:rPr>
                <w:rFonts w:hint="eastAsia" w:ascii="仿宋" w:hAnsi="仿宋" w:eastAsia="仿宋" w:cs="仿宋"/>
                <w:color w:val="auto"/>
                <w:szCs w:val="21"/>
                <w:highlight w:val="none"/>
              </w:rPr>
            </w:pPr>
          </w:p>
          <w:p>
            <w:pPr>
              <w:pStyle w:val="12"/>
              <w:adjustRightInd w:val="0"/>
              <w:snapToGrid w:val="0"/>
              <w:spacing w:line="340" w:lineRule="atLeast"/>
              <w:rPr>
                <w:rFonts w:hint="eastAsia" w:ascii="仿宋" w:hAnsi="仿宋" w:eastAsia="仿宋" w:cs="仿宋"/>
                <w:color w:val="auto"/>
                <w:szCs w:val="21"/>
                <w:highlight w:val="none"/>
              </w:rPr>
            </w:pPr>
          </w:p>
        </w:tc>
      </w:tr>
    </w:tbl>
    <w:p>
      <w:pPr>
        <w:pStyle w:val="12"/>
        <w:adjustRightInd w:val="0"/>
        <w:snapToGrid w:val="0"/>
        <w:spacing w:line="340" w:lineRule="atLeast"/>
        <w:rPr>
          <w:rFonts w:hint="eastAsia" w:ascii="仿宋" w:hAnsi="仿宋" w:eastAsia="仿宋" w:cs="仿宋"/>
          <w:color w:val="auto"/>
          <w:szCs w:val="21"/>
          <w:highlight w:val="none"/>
        </w:rPr>
      </w:pPr>
      <w:r>
        <w:rPr>
          <w:rFonts w:hint="eastAsia" w:ascii="仿宋" w:hAnsi="仿宋" w:eastAsia="仿宋" w:cs="仿宋"/>
          <w:color w:val="auto"/>
          <w:szCs w:val="21"/>
          <w:highlight w:val="none"/>
        </w:rPr>
        <w:t>注：1、本表人员有资格证书的应随表提交职称、资格证书复印件（加盖公章）。</w:t>
      </w:r>
    </w:p>
    <w:p>
      <w:pPr>
        <w:pStyle w:val="12"/>
        <w:adjustRightInd w:val="0"/>
        <w:snapToGrid w:val="0"/>
        <w:spacing w:line="340" w:lineRule="atLeas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2、列入本表人员如要更换，需经采购人同意；擅自更换或不到位属违约行为。</w:t>
      </w:r>
    </w:p>
    <w:p>
      <w:pPr>
        <w:pStyle w:val="12"/>
        <w:adjustRightInd w:val="0"/>
        <w:snapToGrid w:val="0"/>
        <w:spacing w:line="340" w:lineRule="atLeast"/>
        <w:rPr>
          <w:rFonts w:hint="eastAsia" w:ascii="仿宋" w:hAnsi="仿宋" w:eastAsia="仿宋" w:cs="仿宋"/>
          <w:color w:val="auto"/>
          <w:szCs w:val="21"/>
          <w:highlight w:val="none"/>
        </w:rPr>
      </w:pPr>
    </w:p>
    <w:p>
      <w:pPr>
        <w:snapToGrid w:val="0"/>
        <w:spacing w:line="340" w:lineRule="atLeast"/>
        <w:ind w:firstLine="3990" w:firstLineChars="1900"/>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磋商</w:t>
      </w:r>
      <w:r>
        <w:rPr>
          <w:rFonts w:hint="eastAsia" w:ascii="仿宋" w:hAnsi="仿宋" w:eastAsia="仿宋" w:cs="仿宋"/>
          <w:color w:val="auto"/>
          <w:szCs w:val="21"/>
          <w:highlight w:val="none"/>
        </w:rPr>
        <w:t xml:space="preserve">供应商（盖单位章）： </w:t>
      </w:r>
    </w:p>
    <w:p>
      <w:pPr>
        <w:snapToGrid w:val="0"/>
        <w:spacing w:line="340" w:lineRule="atLeast"/>
        <w:ind w:firstLine="3990" w:firstLineChars="1900"/>
        <w:rPr>
          <w:rFonts w:hint="eastAsia" w:ascii="仿宋" w:hAnsi="仿宋" w:eastAsia="仿宋" w:cs="仿宋"/>
          <w:color w:val="auto"/>
          <w:szCs w:val="21"/>
          <w:highlight w:val="none"/>
        </w:rPr>
      </w:pPr>
      <w:r>
        <w:rPr>
          <w:rFonts w:hint="eastAsia" w:ascii="仿宋" w:hAnsi="仿宋" w:eastAsia="仿宋" w:cs="仿宋"/>
          <w:color w:val="auto"/>
          <w:szCs w:val="21"/>
          <w:highlight w:val="none"/>
        </w:rPr>
        <w:t xml:space="preserve">法定代表人或委托代理人（盖章或签字）：    </w:t>
      </w:r>
    </w:p>
    <w:p>
      <w:pPr>
        <w:spacing w:line="340" w:lineRule="atLeast"/>
        <w:ind w:firstLine="3990" w:firstLineChars="1900"/>
        <w:rPr>
          <w:rFonts w:hint="eastAsia" w:ascii="仿宋" w:hAnsi="仿宋" w:eastAsia="仿宋" w:cs="仿宋"/>
          <w:b/>
          <w:color w:val="auto"/>
          <w:szCs w:val="21"/>
          <w:highlight w:val="none"/>
        </w:rPr>
      </w:pPr>
      <w:r>
        <w:rPr>
          <w:rFonts w:hint="eastAsia" w:ascii="仿宋" w:hAnsi="仿宋" w:eastAsia="仿宋" w:cs="仿宋"/>
          <w:color w:val="auto"/>
          <w:szCs w:val="21"/>
          <w:highlight w:val="none"/>
        </w:rPr>
        <w:t>日期：     年   月　 日</w:t>
      </w:r>
    </w:p>
    <w:p>
      <w:pPr>
        <w:spacing w:line="340" w:lineRule="atLeast"/>
        <w:rPr>
          <w:rFonts w:hint="eastAsia" w:ascii="仿宋" w:hAnsi="仿宋" w:eastAsia="仿宋" w:cs="仿宋"/>
          <w:color w:val="auto"/>
          <w:highlight w:val="none"/>
        </w:rPr>
      </w:pPr>
    </w:p>
    <w:p>
      <w:pPr>
        <w:spacing w:line="340" w:lineRule="atLeast"/>
        <w:rPr>
          <w:rFonts w:hint="eastAsia" w:ascii="仿宋" w:hAnsi="仿宋" w:eastAsia="仿宋" w:cs="仿宋"/>
          <w:color w:val="auto"/>
          <w:highlight w:val="none"/>
        </w:rPr>
      </w:pPr>
    </w:p>
    <w:p>
      <w:pPr>
        <w:pStyle w:val="12"/>
        <w:spacing w:line="340" w:lineRule="atLeast"/>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lang w:eastAsia="zh-CN"/>
        </w:rPr>
        <w:br w:type="page"/>
      </w:r>
      <w:r>
        <w:rPr>
          <w:rFonts w:hint="eastAsia" w:ascii="仿宋" w:hAnsi="仿宋" w:eastAsia="仿宋" w:cs="仿宋"/>
          <w:b/>
          <w:bCs/>
          <w:color w:val="auto"/>
          <w:sz w:val="28"/>
          <w:szCs w:val="28"/>
          <w:highlight w:val="none"/>
        </w:rPr>
        <w:t>附件1</w:t>
      </w:r>
      <w:r>
        <w:rPr>
          <w:rFonts w:hint="eastAsia" w:ascii="仿宋" w:hAnsi="仿宋" w:eastAsia="仿宋" w:cs="仿宋"/>
          <w:b/>
          <w:bCs/>
          <w:color w:val="auto"/>
          <w:sz w:val="28"/>
          <w:szCs w:val="28"/>
          <w:highlight w:val="none"/>
          <w:lang w:val="en-US" w:eastAsia="zh-CN"/>
        </w:rPr>
        <w:t>7</w:t>
      </w:r>
      <w:r>
        <w:rPr>
          <w:rFonts w:hint="eastAsia" w:ascii="仿宋" w:hAnsi="仿宋" w:eastAsia="仿宋" w:cs="仿宋"/>
          <w:b/>
          <w:bCs/>
          <w:color w:val="auto"/>
          <w:sz w:val="28"/>
          <w:szCs w:val="28"/>
          <w:highlight w:val="none"/>
        </w:rPr>
        <w:t>：</w:t>
      </w:r>
    </w:p>
    <w:p>
      <w:pPr>
        <w:pStyle w:val="49"/>
        <w:spacing w:line="340" w:lineRule="atLeast"/>
        <w:jc w:val="center"/>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类似项目实施情况一览表</w:t>
      </w:r>
    </w:p>
    <w:p>
      <w:pPr>
        <w:pStyle w:val="49"/>
        <w:spacing w:line="340" w:lineRule="atLeast"/>
        <w:jc w:val="center"/>
        <w:rPr>
          <w:rFonts w:hint="eastAsia" w:ascii="仿宋" w:hAnsi="仿宋" w:eastAsia="仿宋" w:cs="仿宋"/>
          <w:b/>
          <w:color w:val="auto"/>
          <w:sz w:val="28"/>
          <w:szCs w:val="28"/>
          <w:highlight w:val="none"/>
        </w:rPr>
      </w:pPr>
    </w:p>
    <w:tbl>
      <w:tblPr>
        <w:tblStyle w:val="24"/>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12"/>
        <w:gridCol w:w="1309"/>
        <w:gridCol w:w="1307"/>
        <w:gridCol w:w="1230"/>
        <w:gridCol w:w="1418"/>
        <w:gridCol w:w="1351"/>
        <w:gridCol w:w="1990"/>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24" w:hRule="atLeast"/>
          <w:jc w:val="center"/>
        </w:trPr>
        <w:tc>
          <w:tcPr>
            <w:tcW w:w="712" w:type="dxa"/>
            <w:tcBorders>
              <w:top w:val="single" w:color="auto" w:sz="6" w:space="0"/>
              <w:left w:val="single" w:color="auto" w:sz="6" w:space="0"/>
              <w:bottom w:val="single" w:color="auto" w:sz="6" w:space="0"/>
              <w:right w:val="single" w:color="auto" w:sz="6" w:space="0"/>
            </w:tcBorders>
            <w:noWrap w:val="0"/>
            <w:vAlign w:val="center"/>
          </w:tcPr>
          <w:p>
            <w:pPr>
              <w:pStyle w:val="49"/>
              <w:spacing w:line="340" w:lineRule="atLeast"/>
              <w:jc w:val="center"/>
              <w:rPr>
                <w:rFonts w:hint="eastAsia" w:ascii="仿宋" w:hAnsi="仿宋" w:eastAsia="仿宋" w:cs="仿宋"/>
                <w:b/>
                <w:bCs/>
                <w:color w:val="auto"/>
                <w:szCs w:val="21"/>
                <w:highlight w:val="none"/>
              </w:rPr>
            </w:pPr>
            <w:r>
              <w:rPr>
                <w:rFonts w:hint="eastAsia" w:ascii="仿宋" w:hAnsi="仿宋" w:eastAsia="仿宋" w:cs="仿宋"/>
                <w:b/>
                <w:bCs/>
                <w:color w:val="auto"/>
                <w:szCs w:val="21"/>
                <w:highlight w:val="none"/>
              </w:rPr>
              <w:t>序号</w:t>
            </w:r>
          </w:p>
        </w:tc>
        <w:tc>
          <w:tcPr>
            <w:tcW w:w="1309" w:type="dxa"/>
            <w:tcBorders>
              <w:top w:val="single" w:color="auto" w:sz="6" w:space="0"/>
              <w:left w:val="single" w:color="auto" w:sz="6" w:space="0"/>
              <w:bottom w:val="single" w:color="auto" w:sz="6" w:space="0"/>
              <w:right w:val="single" w:color="auto" w:sz="6" w:space="0"/>
            </w:tcBorders>
            <w:noWrap w:val="0"/>
            <w:vAlign w:val="center"/>
          </w:tcPr>
          <w:p>
            <w:pPr>
              <w:pStyle w:val="49"/>
              <w:spacing w:line="340" w:lineRule="atLeast"/>
              <w:jc w:val="center"/>
              <w:rPr>
                <w:rFonts w:hint="eastAsia" w:ascii="仿宋" w:hAnsi="仿宋" w:eastAsia="仿宋" w:cs="仿宋"/>
                <w:b/>
                <w:bCs/>
                <w:color w:val="auto"/>
                <w:szCs w:val="21"/>
                <w:highlight w:val="none"/>
              </w:rPr>
            </w:pPr>
            <w:r>
              <w:rPr>
                <w:rFonts w:hint="eastAsia" w:ascii="仿宋" w:hAnsi="仿宋" w:eastAsia="仿宋" w:cs="仿宋"/>
                <w:b/>
                <w:bCs/>
                <w:color w:val="auto"/>
                <w:szCs w:val="21"/>
                <w:highlight w:val="none"/>
              </w:rPr>
              <w:t>项目名称</w:t>
            </w:r>
          </w:p>
        </w:tc>
        <w:tc>
          <w:tcPr>
            <w:tcW w:w="1307" w:type="dxa"/>
            <w:tcBorders>
              <w:top w:val="single" w:color="auto" w:sz="6" w:space="0"/>
              <w:left w:val="single" w:color="auto" w:sz="6" w:space="0"/>
              <w:bottom w:val="single" w:color="auto" w:sz="6" w:space="0"/>
              <w:right w:val="single" w:color="auto" w:sz="6" w:space="0"/>
            </w:tcBorders>
            <w:noWrap w:val="0"/>
            <w:vAlign w:val="center"/>
          </w:tcPr>
          <w:p>
            <w:pPr>
              <w:pStyle w:val="49"/>
              <w:spacing w:line="340" w:lineRule="atLeast"/>
              <w:jc w:val="center"/>
              <w:rPr>
                <w:rFonts w:hint="eastAsia" w:ascii="仿宋" w:hAnsi="仿宋" w:eastAsia="仿宋" w:cs="仿宋"/>
                <w:b/>
                <w:bCs/>
                <w:color w:val="auto"/>
                <w:szCs w:val="21"/>
                <w:highlight w:val="none"/>
              </w:rPr>
            </w:pPr>
            <w:r>
              <w:rPr>
                <w:rFonts w:hint="eastAsia" w:ascii="仿宋" w:hAnsi="仿宋" w:eastAsia="仿宋" w:cs="仿宋"/>
                <w:b/>
                <w:bCs/>
                <w:color w:val="auto"/>
                <w:szCs w:val="21"/>
                <w:highlight w:val="none"/>
              </w:rPr>
              <w:t>项目地址</w:t>
            </w:r>
          </w:p>
        </w:tc>
        <w:tc>
          <w:tcPr>
            <w:tcW w:w="1230" w:type="dxa"/>
            <w:tcBorders>
              <w:top w:val="single" w:color="auto" w:sz="6" w:space="0"/>
              <w:left w:val="single" w:color="auto" w:sz="6" w:space="0"/>
              <w:bottom w:val="single" w:color="auto" w:sz="6" w:space="0"/>
              <w:right w:val="single" w:color="auto" w:sz="6" w:space="0"/>
            </w:tcBorders>
            <w:noWrap w:val="0"/>
            <w:vAlign w:val="center"/>
          </w:tcPr>
          <w:p>
            <w:pPr>
              <w:pStyle w:val="49"/>
              <w:spacing w:line="340" w:lineRule="atLeast"/>
              <w:jc w:val="center"/>
              <w:rPr>
                <w:rFonts w:hint="eastAsia" w:ascii="仿宋" w:hAnsi="仿宋" w:eastAsia="仿宋" w:cs="仿宋"/>
                <w:b/>
                <w:bCs/>
                <w:color w:val="auto"/>
                <w:szCs w:val="21"/>
                <w:highlight w:val="none"/>
              </w:rPr>
            </w:pPr>
            <w:r>
              <w:rPr>
                <w:rFonts w:hint="eastAsia" w:ascii="仿宋" w:hAnsi="仿宋" w:eastAsia="仿宋" w:cs="仿宋"/>
                <w:b/>
                <w:bCs/>
                <w:color w:val="auto"/>
                <w:szCs w:val="21"/>
                <w:highlight w:val="none"/>
              </w:rPr>
              <w:t>合同总价</w:t>
            </w:r>
          </w:p>
        </w:tc>
        <w:tc>
          <w:tcPr>
            <w:tcW w:w="1418" w:type="dxa"/>
            <w:tcBorders>
              <w:top w:val="single" w:color="auto" w:sz="6" w:space="0"/>
              <w:left w:val="single" w:color="auto" w:sz="6" w:space="0"/>
              <w:bottom w:val="single" w:color="auto" w:sz="6" w:space="0"/>
              <w:right w:val="single" w:color="auto" w:sz="6" w:space="0"/>
            </w:tcBorders>
            <w:noWrap w:val="0"/>
            <w:vAlign w:val="center"/>
          </w:tcPr>
          <w:p>
            <w:pPr>
              <w:pStyle w:val="49"/>
              <w:spacing w:line="340" w:lineRule="atLeast"/>
              <w:jc w:val="center"/>
              <w:rPr>
                <w:rFonts w:hint="eastAsia" w:ascii="仿宋" w:hAnsi="仿宋" w:eastAsia="仿宋" w:cs="仿宋"/>
                <w:b/>
                <w:bCs/>
                <w:color w:val="auto"/>
                <w:szCs w:val="21"/>
                <w:highlight w:val="none"/>
              </w:rPr>
            </w:pPr>
            <w:r>
              <w:rPr>
                <w:rFonts w:hint="eastAsia" w:ascii="仿宋" w:hAnsi="仿宋" w:eastAsia="仿宋" w:cs="仿宋"/>
                <w:b/>
                <w:bCs/>
                <w:color w:val="auto"/>
                <w:szCs w:val="21"/>
                <w:highlight w:val="none"/>
              </w:rPr>
              <w:t>实施时间</w:t>
            </w:r>
          </w:p>
        </w:tc>
        <w:tc>
          <w:tcPr>
            <w:tcW w:w="1351" w:type="dxa"/>
            <w:tcBorders>
              <w:top w:val="single" w:color="auto" w:sz="6" w:space="0"/>
              <w:left w:val="single" w:color="auto" w:sz="6" w:space="0"/>
              <w:bottom w:val="single" w:color="auto" w:sz="6" w:space="0"/>
              <w:right w:val="single" w:color="auto" w:sz="6" w:space="0"/>
            </w:tcBorders>
            <w:noWrap w:val="0"/>
            <w:vAlign w:val="center"/>
          </w:tcPr>
          <w:p>
            <w:pPr>
              <w:pStyle w:val="49"/>
              <w:spacing w:line="340" w:lineRule="atLeast"/>
              <w:jc w:val="center"/>
              <w:rPr>
                <w:rFonts w:hint="eastAsia" w:ascii="仿宋" w:hAnsi="仿宋" w:eastAsia="仿宋" w:cs="仿宋"/>
                <w:b/>
                <w:bCs/>
                <w:color w:val="auto"/>
                <w:szCs w:val="21"/>
                <w:highlight w:val="none"/>
              </w:rPr>
            </w:pPr>
            <w:r>
              <w:rPr>
                <w:rFonts w:hint="eastAsia" w:ascii="仿宋" w:hAnsi="仿宋" w:eastAsia="仿宋" w:cs="仿宋"/>
                <w:b/>
                <w:bCs/>
                <w:color w:val="auto"/>
                <w:szCs w:val="21"/>
                <w:highlight w:val="none"/>
              </w:rPr>
              <w:t>项目质量</w:t>
            </w:r>
          </w:p>
        </w:tc>
        <w:tc>
          <w:tcPr>
            <w:tcW w:w="1990" w:type="dxa"/>
            <w:tcBorders>
              <w:top w:val="single" w:color="auto" w:sz="6" w:space="0"/>
              <w:left w:val="single" w:color="auto" w:sz="6" w:space="0"/>
              <w:bottom w:val="single" w:color="auto" w:sz="6" w:space="0"/>
              <w:right w:val="single" w:color="auto" w:sz="6" w:space="0"/>
            </w:tcBorders>
            <w:noWrap w:val="0"/>
            <w:vAlign w:val="center"/>
          </w:tcPr>
          <w:p>
            <w:pPr>
              <w:pStyle w:val="49"/>
              <w:spacing w:line="340" w:lineRule="atLeast"/>
              <w:jc w:val="center"/>
              <w:rPr>
                <w:rFonts w:hint="eastAsia" w:ascii="仿宋" w:hAnsi="仿宋" w:eastAsia="仿宋" w:cs="仿宋"/>
                <w:b/>
                <w:bCs/>
                <w:color w:val="auto"/>
                <w:szCs w:val="21"/>
                <w:highlight w:val="none"/>
              </w:rPr>
            </w:pPr>
            <w:r>
              <w:rPr>
                <w:rFonts w:hint="eastAsia" w:ascii="仿宋" w:hAnsi="仿宋" w:eastAsia="仿宋" w:cs="仿宋"/>
                <w:b/>
                <w:bCs/>
                <w:color w:val="auto"/>
                <w:szCs w:val="21"/>
                <w:highlight w:val="none"/>
              </w:rPr>
              <w:t>项目单位名称及其联系人电话</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6" w:hRule="atLeast"/>
          <w:jc w:val="center"/>
        </w:trPr>
        <w:tc>
          <w:tcPr>
            <w:tcW w:w="712" w:type="dxa"/>
            <w:tcBorders>
              <w:top w:val="single" w:color="auto" w:sz="6" w:space="0"/>
              <w:left w:val="single" w:color="auto" w:sz="6" w:space="0"/>
              <w:bottom w:val="single" w:color="auto" w:sz="6" w:space="0"/>
              <w:right w:val="single" w:color="auto" w:sz="6" w:space="0"/>
            </w:tcBorders>
            <w:noWrap w:val="0"/>
            <w:vAlign w:val="top"/>
          </w:tcPr>
          <w:p>
            <w:pPr>
              <w:pStyle w:val="49"/>
              <w:spacing w:line="340" w:lineRule="atLeast"/>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1</w:t>
            </w:r>
          </w:p>
        </w:tc>
        <w:tc>
          <w:tcPr>
            <w:tcW w:w="1309" w:type="dxa"/>
            <w:tcBorders>
              <w:top w:val="single" w:color="auto" w:sz="6" w:space="0"/>
              <w:left w:val="single" w:color="auto" w:sz="6" w:space="0"/>
              <w:bottom w:val="single" w:color="auto" w:sz="6" w:space="0"/>
              <w:right w:val="single" w:color="auto" w:sz="6" w:space="0"/>
            </w:tcBorders>
            <w:noWrap w:val="0"/>
            <w:vAlign w:val="top"/>
          </w:tcPr>
          <w:p>
            <w:pPr>
              <w:pStyle w:val="49"/>
              <w:spacing w:line="340" w:lineRule="atLeast"/>
              <w:rPr>
                <w:rFonts w:hint="eastAsia" w:ascii="仿宋" w:hAnsi="仿宋" w:eastAsia="仿宋" w:cs="仿宋"/>
                <w:color w:val="auto"/>
                <w:szCs w:val="21"/>
                <w:highlight w:val="none"/>
              </w:rPr>
            </w:pPr>
          </w:p>
        </w:tc>
        <w:tc>
          <w:tcPr>
            <w:tcW w:w="1307" w:type="dxa"/>
            <w:tcBorders>
              <w:top w:val="single" w:color="auto" w:sz="6" w:space="0"/>
              <w:left w:val="single" w:color="auto" w:sz="6" w:space="0"/>
              <w:bottom w:val="single" w:color="auto" w:sz="6" w:space="0"/>
              <w:right w:val="single" w:color="auto" w:sz="6" w:space="0"/>
            </w:tcBorders>
            <w:noWrap w:val="0"/>
            <w:vAlign w:val="top"/>
          </w:tcPr>
          <w:p>
            <w:pPr>
              <w:pStyle w:val="49"/>
              <w:spacing w:line="340" w:lineRule="atLeast"/>
              <w:rPr>
                <w:rFonts w:hint="eastAsia" w:ascii="仿宋" w:hAnsi="仿宋" w:eastAsia="仿宋" w:cs="仿宋"/>
                <w:color w:val="auto"/>
                <w:szCs w:val="21"/>
                <w:highlight w:val="none"/>
              </w:rPr>
            </w:pPr>
          </w:p>
        </w:tc>
        <w:tc>
          <w:tcPr>
            <w:tcW w:w="1230" w:type="dxa"/>
            <w:tcBorders>
              <w:top w:val="single" w:color="auto" w:sz="6" w:space="0"/>
              <w:left w:val="single" w:color="auto" w:sz="6" w:space="0"/>
              <w:bottom w:val="single" w:color="auto" w:sz="6" w:space="0"/>
              <w:right w:val="single" w:color="auto" w:sz="6" w:space="0"/>
            </w:tcBorders>
            <w:noWrap w:val="0"/>
            <w:vAlign w:val="top"/>
          </w:tcPr>
          <w:p>
            <w:pPr>
              <w:pStyle w:val="49"/>
              <w:spacing w:line="340" w:lineRule="atLeast"/>
              <w:rPr>
                <w:rFonts w:hint="eastAsia" w:ascii="仿宋" w:hAnsi="仿宋" w:eastAsia="仿宋" w:cs="仿宋"/>
                <w:color w:val="auto"/>
                <w:szCs w:val="21"/>
                <w:highlight w:val="none"/>
              </w:rPr>
            </w:pPr>
          </w:p>
        </w:tc>
        <w:tc>
          <w:tcPr>
            <w:tcW w:w="1418" w:type="dxa"/>
            <w:tcBorders>
              <w:top w:val="single" w:color="auto" w:sz="6" w:space="0"/>
              <w:left w:val="single" w:color="auto" w:sz="6" w:space="0"/>
              <w:bottom w:val="single" w:color="auto" w:sz="6" w:space="0"/>
              <w:right w:val="single" w:color="auto" w:sz="6" w:space="0"/>
            </w:tcBorders>
            <w:noWrap w:val="0"/>
            <w:vAlign w:val="top"/>
          </w:tcPr>
          <w:p>
            <w:pPr>
              <w:pStyle w:val="49"/>
              <w:spacing w:line="340" w:lineRule="atLeast"/>
              <w:rPr>
                <w:rFonts w:hint="eastAsia" w:ascii="仿宋" w:hAnsi="仿宋" w:eastAsia="仿宋" w:cs="仿宋"/>
                <w:color w:val="auto"/>
                <w:szCs w:val="21"/>
                <w:highlight w:val="none"/>
              </w:rPr>
            </w:pPr>
          </w:p>
        </w:tc>
        <w:tc>
          <w:tcPr>
            <w:tcW w:w="1351" w:type="dxa"/>
            <w:tcBorders>
              <w:top w:val="single" w:color="auto" w:sz="6" w:space="0"/>
              <w:left w:val="single" w:color="auto" w:sz="6" w:space="0"/>
              <w:bottom w:val="single" w:color="auto" w:sz="6" w:space="0"/>
              <w:right w:val="single" w:color="auto" w:sz="6" w:space="0"/>
            </w:tcBorders>
            <w:noWrap w:val="0"/>
            <w:vAlign w:val="top"/>
          </w:tcPr>
          <w:p>
            <w:pPr>
              <w:pStyle w:val="49"/>
              <w:spacing w:line="340" w:lineRule="atLeast"/>
              <w:rPr>
                <w:rFonts w:hint="eastAsia" w:ascii="仿宋" w:hAnsi="仿宋" w:eastAsia="仿宋" w:cs="仿宋"/>
                <w:color w:val="auto"/>
                <w:szCs w:val="21"/>
                <w:highlight w:val="none"/>
              </w:rPr>
            </w:pPr>
          </w:p>
        </w:tc>
        <w:tc>
          <w:tcPr>
            <w:tcW w:w="1990" w:type="dxa"/>
            <w:tcBorders>
              <w:top w:val="single" w:color="auto" w:sz="6" w:space="0"/>
              <w:left w:val="single" w:color="auto" w:sz="6" w:space="0"/>
              <w:bottom w:val="single" w:color="auto" w:sz="6" w:space="0"/>
              <w:right w:val="single" w:color="auto" w:sz="6" w:space="0"/>
            </w:tcBorders>
            <w:noWrap w:val="0"/>
            <w:vAlign w:val="top"/>
          </w:tcPr>
          <w:p>
            <w:pPr>
              <w:pStyle w:val="49"/>
              <w:spacing w:line="340" w:lineRule="atLeast"/>
              <w:rPr>
                <w:rFonts w:hint="eastAsia" w:ascii="仿宋" w:hAnsi="仿宋" w:eastAsia="仿宋" w:cs="仿宋"/>
                <w:color w:val="auto"/>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97" w:hRule="atLeast"/>
          <w:jc w:val="center"/>
        </w:trPr>
        <w:tc>
          <w:tcPr>
            <w:tcW w:w="712" w:type="dxa"/>
            <w:tcBorders>
              <w:top w:val="single" w:color="auto" w:sz="6" w:space="0"/>
              <w:left w:val="single" w:color="auto" w:sz="6" w:space="0"/>
              <w:bottom w:val="single" w:color="auto" w:sz="6" w:space="0"/>
              <w:right w:val="single" w:color="auto" w:sz="6" w:space="0"/>
            </w:tcBorders>
            <w:noWrap w:val="0"/>
            <w:vAlign w:val="top"/>
          </w:tcPr>
          <w:p>
            <w:pPr>
              <w:pStyle w:val="49"/>
              <w:spacing w:line="340" w:lineRule="atLeast"/>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2</w:t>
            </w:r>
          </w:p>
        </w:tc>
        <w:tc>
          <w:tcPr>
            <w:tcW w:w="1309" w:type="dxa"/>
            <w:tcBorders>
              <w:top w:val="single" w:color="auto" w:sz="6" w:space="0"/>
              <w:left w:val="single" w:color="auto" w:sz="6" w:space="0"/>
              <w:bottom w:val="single" w:color="auto" w:sz="6" w:space="0"/>
              <w:right w:val="single" w:color="auto" w:sz="6" w:space="0"/>
            </w:tcBorders>
            <w:noWrap w:val="0"/>
            <w:vAlign w:val="top"/>
          </w:tcPr>
          <w:p>
            <w:pPr>
              <w:pStyle w:val="49"/>
              <w:spacing w:line="340" w:lineRule="atLeast"/>
              <w:rPr>
                <w:rFonts w:hint="eastAsia" w:ascii="仿宋" w:hAnsi="仿宋" w:eastAsia="仿宋" w:cs="仿宋"/>
                <w:color w:val="auto"/>
                <w:szCs w:val="21"/>
                <w:highlight w:val="none"/>
              </w:rPr>
            </w:pPr>
          </w:p>
        </w:tc>
        <w:tc>
          <w:tcPr>
            <w:tcW w:w="1307" w:type="dxa"/>
            <w:tcBorders>
              <w:top w:val="single" w:color="auto" w:sz="6" w:space="0"/>
              <w:left w:val="single" w:color="auto" w:sz="6" w:space="0"/>
              <w:bottom w:val="single" w:color="auto" w:sz="6" w:space="0"/>
              <w:right w:val="single" w:color="auto" w:sz="6" w:space="0"/>
            </w:tcBorders>
            <w:noWrap w:val="0"/>
            <w:vAlign w:val="top"/>
          </w:tcPr>
          <w:p>
            <w:pPr>
              <w:pStyle w:val="49"/>
              <w:spacing w:line="340" w:lineRule="atLeast"/>
              <w:rPr>
                <w:rFonts w:hint="eastAsia" w:ascii="仿宋" w:hAnsi="仿宋" w:eastAsia="仿宋" w:cs="仿宋"/>
                <w:color w:val="auto"/>
                <w:szCs w:val="21"/>
                <w:highlight w:val="none"/>
              </w:rPr>
            </w:pPr>
          </w:p>
        </w:tc>
        <w:tc>
          <w:tcPr>
            <w:tcW w:w="1230" w:type="dxa"/>
            <w:tcBorders>
              <w:top w:val="single" w:color="auto" w:sz="6" w:space="0"/>
              <w:left w:val="single" w:color="auto" w:sz="6" w:space="0"/>
              <w:bottom w:val="single" w:color="auto" w:sz="6" w:space="0"/>
              <w:right w:val="single" w:color="auto" w:sz="6" w:space="0"/>
            </w:tcBorders>
            <w:noWrap w:val="0"/>
            <w:vAlign w:val="top"/>
          </w:tcPr>
          <w:p>
            <w:pPr>
              <w:pStyle w:val="49"/>
              <w:spacing w:line="340" w:lineRule="atLeast"/>
              <w:rPr>
                <w:rFonts w:hint="eastAsia" w:ascii="仿宋" w:hAnsi="仿宋" w:eastAsia="仿宋" w:cs="仿宋"/>
                <w:color w:val="auto"/>
                <w:szCs w:val="21"/>
                <w:highlight w:val="none"/>
              </w:rPr>
            </w:pPr>
          </w:p>
        </w:tc>
        <w:tc>
          <w:tcPr>
            <w:tcW w:w="1418" w:type="dxa"/>
            <w:tcBorders>
              <w:top w:val="single" w:color="auto" w:sz="6" w:space="0"/>
              <w:left w:val="single" w:color="auto" w:sz="6" w:space="0"/>
              <w:bottom w:val="single" w:color="auto" w:sz="6" w:space="0"/>
              <w:right w:val="single" w:color="auto" w:sz="6" w:space="0"/>
            </w:tcBorders>
            <w:noWrap w:val="0"/>
            <w:vAlign w:val="top"/>
          </w:tcPr>
          <w:p>
            <w:pPr>
              <w:pStyle w:val="49"/>
              <w:spacing w:line="340" w:lineRule="atLeast"/>
              <w:rPr>
                <w:rFonts w:hint="eastAsia" w:ascii="仿宋" w:hAnsi="仿宋" w:eastAsia="仿宋" w:cs="仿宋"/>
                <w:color w:val="auto"/>
                <w:szCs w:val="21"/>
                <w:highlight w:val="none"/>
              </w:rPr>
            </w:pPr>
          </w:p>
        </w:tc>
        <w:tc>
          <w:tcPr>
            <w:tcW w:w="1351" w:type="dxa"/>
            <w:tcBorders>
              <w:top w:val="single" w:color="auto" w:sz="6" w:space="0"/>
              <w:left w:val="single" w:color="auto" w:sz="6" w:space="0"/>
              <w:bottom w:val="single" w:color="auto" w:sz="6" w:space="0"/>
              <w:right w:val="single" w:color="auto" w:sz="6" w:space="0"/>
            </w:tcBorders>
            <w:noWrap w:val="0"/>
            <w:vAlign w:val="top"/>
          </w:tcPr>
          <w:p>
            <w:pPr>
              <w:pStyle w:val="49"/>
              <w:spacing w:line="340" w:lineRule="atLeast"/>
              <w:rPr>
                <w:rFonts w:hint="eastAsia" w:ascii="仿宋" w:hAnsi="仿宋" w:eastAsia="仿宋" w:cs="仿宋"/>
                <w:color w:val="auto"/>
                <w:szCs w:val="21"/>
                <w:highlight w:val="none"/>
              </w:rPr>
            </w:pPr>
          </w:p>
        </w:tc>
        <w:tc>
          <w:tcPr>
            <w:tcW w:w="1990" w:type="dxa"/>
            <w:tcBorders>
              <w:top w:val="single" w:color="auto" w:sz="6" w:space="0"/>
              <w:left w:val="single" w:color="auto" w:sz="6" w:space="0"/>
              <w:bottom w:val="single" w:color="auto" w:sz="6" w:space="0"/>
              <w:right w:val="single" w:color="auto" w:sz="6" w:space="0"/>
            </w:tcBorders>
            <w:noWrap w:val="0"/>
            <w:vAlign w:val="top"/>
          </w:tcPr>
          <w:p>
            <w:pPr>
              <w:pStyle w:val="49"/>
              <w:spacing w:line="340" w:lineRule="atLeast"/>
              <w:rPr>
                <w:rFonts w:hint="eastAsia" w:ascii="仿宋" w:hAnsi="仿宋" w:eastAsia="仿宋" w:cs="仿宋"/>
                <w:color w:val="auto"/>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2" w:hRule="atLeast"/>
          <w:jc w:val="center"/>
        </w:trPr>
        <w:tc>
          <w:tcPr>
            <w:tcW w:w="712" w:type="dxa"/>
            <w:tcBorders>
              <w:top w:val="single" w:color="auto" w:sz="6" w:space="0"/>
              <w:left w:val="single" w:color="auto" w:sz="6" w:space="0"/>
              <w:bottom w:val="single" w:color="auto" w:sz="6" w:space="0"/>
              <w:right w:val="single" w:color="auto" w:sz="6" w:space="0"/>
            </w:tcBorders>
            <w:noWrap w:val="0"/>
            <w:vAlign w:val="top"/>
          </w:tcPr>
          <w:p>
            <w:pPr>
              <w:pStyle w:val="49"/>
              <w:spacing w:line="340" w:lineRule="atLeast"/>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3</w:t>
            </w:r>
          </w:p>
        </w:tc>
        <w:tc>
          <w:tcPr>
            <w:tcW w:w="1309" w:type="dxa"/>
            <w:tcBorders>
              <w:top w:val="single" w:color="auto" w:sz="6" w:space="0"/>
              <w:left w:val="single" w:color="auto" w:sz="6" w:space="0"/>
              <w:bottom w:val="single" w:color="auto" w:sz="6" w:space="0"/>
              <w:right w:val="single" w:color="auto" w:sz="6" w:space="0"/>
            </w:tcBorders>
            <w:noWrap w:val="0"/>
            <w:vAlign w:val="top"/>
          </w:tcPr>
          <w:p>
            <w:pPr>
              <w:pStyle w:val="49"/>
              <w:spacing w:line="340" w:lineRule="atLeast"/>
              <w:rPr>
                <w:rFonts w:hint="eastAsia" w:ascii="仿宋" w:hAnsi="仿宋" w:eastAsia="仿宋" w:cs="仿宋"/>
                <w:color w:val="auto"/>
                <w:szCs w:val="21"/>
                <w:highlight w:val="none"/>
              </w:rPr>
            </w:pPr>
          </w:p>
        </w:tc>
        <w:tc>
          <w:tcPr>
            <w:tcW w:w="1307" w:type="dxa"/>
            <w:tcBorders>
              <w:top w:val="single" w:color="auto" w:sz="6" w:space="0"/>
              <w:left w:val="single" w:color="auto" w:sz="6" w:space="0"/>
              <w:bottom w:val="single" w:color="auto" w:sz="6" w:space="0"/>
              <w:right w:val="single" w:color="auto" w:sz="6" w:space="0"/>
            </w:tcBorders>
            <w:noWrap w:val="0"/>
            <w:vAlign w:val="top"/>
          </w:tcPr>
          <w:p>
            <w:pPr>
              <w:pStyle w:val="49"/>
              <w:spacing w:line="340" w:lineRule="atLeast"/>
              <w:rPr>
                <w:rFonts w:hint="eastAsia" w:ascii="仿宋" w:hAnsi="仿宋" w:eastAsia="仿宋" w:cs="仿宋"/>
                <w:color w:val="auto"/>
                <w:szCs w:val="21"/>
                <w:highlight w:val="none"/>
              </w:rPr>
            </w:pPr>
          </w:p>
        </w:tc>
        <w:tc>
          <w:tcPr>
            <w:tcW w:w="1230" w:type="dxa"/>
            <w:tcBorders>
              <w:top w:val="single" w:color="auto" w:sz="6" w:space="0"/>
              <w:left w:val="single" w:color="auto" w:sz="6" w:space="0"/>
              <w:bottom w:val="single" w:color="auto" w:sz="6" w:space="0"/>
              <w:right w:val="single" w:color="auto" w:sz="6" w:space="0"/>
            </w:tcBorders>
            <w:noWrap w:val="0"/>
            <w:vAlign w:val="top"/>
          </w:tcPr>
          <w:p>
            <w:pPr>
              <w:pStyle w:val="49"/>
              <w:spacing w:line="340" w:lineRule="atLeast"/>
              <w:rPr>
                <w:rFonts w:hint="eastAsia" w:ascii="仿宋" w:hAnsi="仿宋" w:eastAsia="仿宋" w:cs="仿宋"/>
                <w:color w:val="auto"/>
                <w:szCs w:val="21"/>
                <w:highlight w:val="none"/>
              </w:rPr>
            </w:pPr>
          </w:p>
        </w:tc>
        <w:tc>
          <w:tcPr>
            <w:tcW w:w="1418" w:type="dxa"/>
            <w:tcBorders>
              <w:top w:val="single" w:color="auto" w:sz="6" w:space="0"/>
              <w:left w:val="single" w:color="auto" w:sz="6" w:space="0"/>
              <w:bottom w:val="single" w:color="auto" w:sz="6" w:space="0"/>
              <w:right w:val="single" w:color="auto" w:sz="6" w:space="0"/>
            </w:tcBorders>
            <w:noWrap w:val="0"/>
            <w:vAlign w:val="top"/>
          </w:tcPr>
          <w:p>
            <w:pPr>
              <w:pStyle w:val="49"/>
              <w:spacing w:line="340" w:lineRule="atLeast"/>
              <w:rPr>
                <w:rFonts w:hint="eastAsia" w:ascii="仿宋" w:hAnsi="仿宋" w:eastAsia="仿宋" w:cs="仿宋"/>
                <w:color w:val="auto"/>
                <w:szCs w:val="21"/>
                <w:highlight w:val="none"/>
              </w:rPr>
            </w:pPr>
          </w:p>
        </w:tc>
        <w:tc>
          <w:tcPr>
            <w:tcW w:w="1351" w:type="dxa"/>
            <w:tcBorders>
              <w:top w:val="single" w:color="auto" w:sz="6" w:space="0"/>
              <w:left w:val="single" w:color="auto" w:sz="6" w:space="0"/>
              <w:bottom w:val="single" w:color="auto" w:sz="6" w:space="0"/>
              <w:right w:val="single" w:color="auto" w:sz="6" w:space="0"/>
            </w:tcBorders>
            <w:noWrap w:val="0"/>
            <w:vAlign w:val="top"/>
          </w:tcPr>
          <w:p>
            <w:pPr>
              <w:pStyle w:val="49"/>
              <w:spacing w:line="340" w:lineRule="atLeast"/>
              <w:rPr>
                <w:rFonts w:hint="eastAsia" w:ascii="仿宋" w:hAnsi="仿宋" w:eastAsia="仿宋" w:cs="仿宋"/>
                <w:color w:val="auto"/>
                <w:szCs w:val="21"/>
                <w:highlight w:val="none"/>
              </w:rPr>
            </w:pPr>
          </w:p>
        </w:tc>
        <w:tc>
          <w:tcPr>
            <w:tcW w:w="1990" w:type="dxa"/>
            <w:tcBorders>
              <w:top w:val="single" w:color="auto" w:sz="6" w:space="0"/>
              <w:left w:val="single" w:color="auto" w:sz="6" w:space="0"/>
              <w:bottom w:val="single" w:color="auto" w:sz="6" w:space="0"/>
              <w:right w:val="single" w:color="auto" w:sz="6" w:space="0"/>
            </w:tcBorders>
            <w:noWrap w:val="0"/>
            <w:vAlign w:val="top"/>
          </w:tcPr>
          <w:p>
            <w:pPr>
              <w:pStyle w:val="49"/>
              <w:spacing w:line="340" w:lineRule="atLeast"/>
              <w:rPr>
                <w:rFonts w:hint="eastAsia" w:ascii="仿宋" w:hAnsi="仿宋" w:eastAsia="仿宋" w:cs="仿宋"/>
                <w:color w:val="auto"/>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18" w:hRule="atLeast"/>
          <w:jc w:val="center"/>
        </w:trPr>
        <w:tc>
          <w:tcPr>
            <w:tcW w:w="712" w:type="dxa"/>
            <w:tcBorders>
              <w:top w:val="single" w:color="auto" w:sz="6" w:space="0"/>
              <w:left w:val="single" w:color="auto" w:sz="6" w:space="0"/>
              <w:bottom w:val="single" w:color="auto" w:sz="6" w:space="0"/>
              <w:right w:val="single" w:color="auto" w:sz="6" w:space="0"/>
            </w:tcBorders>
            <w:noWrap w:val="0"/>
            <w:vAlign w:val="top"/>
          </w:tcPr>
          <w:p>
            <w:pPr>
              <w:pStyle w:val="49"/>
              <w:spacing w:line="340" w:lineRule="atLeast"/>
              <w:rPr>
                <w:rFonts w:hint="eastAsia" w:ascii="仿宋" w:hAnsi="仿宋" w:eastAsia="仿宋" w:cs="仿宋"/>
                <w:color w:val="auto"/>
                <w:szCs w:val="21"/>
                <w:highlight w:val="none"/>
              </w:rPr>
            </w:pPr>
            <w:r>
              <w:rPr>
                <w:rFonts w:hint="eastAsia" w:ascii="仿宋" w:hAnsi="仿宋" w:eastAsia="仿宋" w:cs="仿宋"/>
                <w:color w:val="auto"/>
                <w:szCs w:val="21"/>
                <w:highlight w:val="none"/>
              </w:rPr>
              <w:t>…</w:t>
            </w:r>
          </w:p>
        </w:tc>
        <w:tc>
          <w:tcPr>
            <w:tcW w:w="1309" w:type="dxa"/>
            <w:tcBorders>
              <w:top w:val="single" w:color="auto" w:sz="6" w:space="0"/>
              <w:left w:val="single" w:color="auto" w:sz="6" w:space="0"/>
              <w:bottom w:val="single" w:color="auto" w:sz="6" w:space="0"/>
              <w:right w:val="single" w:color="auto" w:sz="6" w:space="0"/>
            </w:tcBorders>
            <w:noWrap w:val="0"/>
            <w:vAlign w:val="top"/>
          </w:tcPr>
          <w:p>
            <w:pPr>
              <w:pStyle w:val="49"/>
              <w:spacing w:line="340" w:lineRule="atLeast"/>
              <w:rPr>
                <w:rFonts w:hint="eastAsia" w:ascii="仿宋" w:hAnsi="仿宋" w:eastAsia="仿宋" w:cs="仿宋"/>
                <w:color w:val="auto"/>
                <w:szCs w:val="21"/>
                <w:highlight w:val="none"/>
              </w:rPr>
            </w:pPr>
          </w:p>
        </w:tc>
        <w:tc>
          <w:tcPr>
            <w:tcW w:w="1307" w:type="dxa"/>
            <w:tcBorders>
              <w:top w:val="single" w:color="auto" w:sz="6" w:space="0"/>
              <w:left w:val="single" w:color="auto" w:sz="6" w:space="0"/>
              <w:bottom w:val="single" w:color="auto" w:sz="6" w:space="0"/>
              <w:right w:val="single" w:color="auto" w:sz="6" w:space="0"/>
            </w:tcBorders>
            <w:noWrap w:val="0"/>
            <w:vAlign w:val="top"/>
          </w:tcPr>
          <w:p>
            <w:pPr>
              <w:pStyle w:val="49"/>
              <w:spacing w:line="340" w:lineRule="atLeast"/>
              <w:rPr>
                <w:rFonts w:hint="eastAsia" w:ascii="仿宋" w:hAnsi="仿宋" w:eastAsia="仿宋" w:cs="仿宋"/>
                <w:color w:val="auto"/>
                <w:szCs w:val="21"/>
                <w:highlight w:val="none"/>
              </w:rPr>
            </w:pPr>
          </w:p>
        </w:tc>
        <w:tc>
          <w:tcPr>
            <w:tcW w:w="1230" w:type="dxa"/>
            <w:tcBorders>
              <w:top w:val="single" w:color="auto" w:sz="6" w:space="0"/>
              <w:left w:val="single" w:color="auto" w:sz="6" w:space="0"/>
              <w:bottom w:val="single" w:color="auto" w:sz="6" w:space="0"/>
              <w:right w:val="single" w:color="auto" w:sz="6" w:space="0"/>
            </w:tcBorders>
            <w:noWrap w:val="0"/>
            <w:vAlign w:val="top"/>
          </w:tcPr>
          <w:p>
            <w:pPr>
              <w:pStyle w:val="49"/>
              <w:spacing w:line="340" w:lineRule="atLeast"/>
              <w:rPr>
                <w:rFonts w:hint="eastAsia" w:ascii="仿宋" w:hAnsi="仿宋" w:eastAsia="仿宋" w:cs="仿宋"/>
                <w:color w:val="auto"/>
                <w:szCs w:val="21"/>
                <w:highlight w:val="none"/>
              </w:rPr>
            </w:pPr>
          </w:p>
        </w:tc>
        <w:tc>
          <w:tcPr>
            <w:tcW w:w="1418" w:type="dxa"/>
            <w:tcBorders>
              <w:top w:val="single" w:color="auto" w:sz="6" w:space="0"/>
              <w:left w:val="single" w:color="auto" w:sz="6" w:space="0"/>
              <w:bottom w:val="single" w:color="auto" w:sz="6" w:space="0"/>
              <w:right w:val="single" w:color="auto" w:sz="6" w:space="0"/>
            </w:tcBorders>
            <w:noWrap w:val="0"/>
            <w:vAlign w:val="top"/>
          </w:tcPr>
          <w:p>
            <w:pPr>
              <w:pStyle w:val="49"/>
              <w:spacing w:line="340" w:lineRule="atLeast"/>
              <w:rPr>
                <w:rFonts w:hint="eastAsia" w:ascii="仿宋" w:hAnsi="仿宋" w:eastAsia="仿宋" w:cs="仿宋"/>
                <w:color w:val="auto"/>
                <w:szCs w:val="21"/>
                <w:highlight w:val="none"/>
              </w:rPr>
            </w:pPr>
          </w:p>
        </w:tc>
        <w:tc>
          <w:tcPr>
            <w:tcW w:w="1351" w:type="dxa"/>
            <w:tcBorders>
              <w:top w:val="single" w:color="auto" w:sz="6" w:space="0"/>
              <w:left w:val="single" w:color="auto" w:sz="6" w:space="0"/>
              <w:bottom w:val="single" w:color="auto" w:sz="6" w:space="0"/>
              <w:right w:val="single" w:color="auto" w:sz="6" w:space="0"/>
            </w:tcBorders>
            <w:noWrap w:val="0"/>
            <w:vAlign w:val="top"/>
          </w:tcPr>
          <w:p>
            <w:pPr>
              <w:pStyle w:val="49"/>
              <w:spacing w:line="340" w:lineRule="atLeast"/>
              <w:rPr>
                <w:rFonts w:hint="eastAsia" w:ascii="仿宋" w:hAnsi="仿宋" w:eastAsia="仿宋" w:cs="仿宋"/>
                <w:color w:val="auto"/>
                <w:szCs w:val="21"/>
                <w:highlight w:val="none"/>
              </w:rPr>
            </w:pPr>
          </w:p>
        </w:tc>
        <w:tc>
          <w:tcPr>
            <w:tcW w:w="1990" w:type="dxa"/>
            <w:tcBorders>
              <w:top w:val="single" w:color="auto" w:sz="6" w:space="0"/>
              <w:left w:val="single" w:color="auto" w:sz="6" w:space="0"/>
              <w:bottom w:val="single" w:color="auto" w:sz="6" w:space="0"/>
              <w:right w:val="single" w:color="auto" w:sz="6" w:space="0"/>
            </w:tcBorders>
            <w:noWrap w:val="0"/>
            <w:vAlign w:val="top"/>
          </w:tcPr>
          <w:p>
            <w:pPr>
              <w:pStyle w:val="49"/>
              <w:spacing w:line="340" w:lineRule="atLeast"/>
              <w:rPr>
                <w:rFonts w:hint="eastAsia" w:ascii="仿宋" w:hAnsi="仿宋" w:eastAsia="仿宋" w:cs="仿宋"/>
                <w:color w:val="auto"/>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18" w:hRule="atLeast"/>
          <w:jc w:val="center"/>
        </w:trPr>
        <w:tc>
          <w:tcPr>
            <w:tcW w:w="712" w:type="dxa"/>
            <w:tcBorders>
              <w:top w:val="single" w:color="auto" w:sz="6" w:space="0"/>
              <w:left w:val="single" w:color="auto" w:sz="6" w:space="0"/>
              <w:bottom w:val="single" w:color="auto" w:sz="6" w:space="0"/>
              <w:right w:val="single" w:color="auto" w:sz="6" w:space="0"/>
            </w:tcBorders>
            <w:noWrap w:val="0"/>
            <w:vAlign w:val="top"/>
          </w:tcPr>
          <w:p>
            <w:pPr>
              <w:pStyle w:val="49"/>
              <w:spacing w:line="340" w:lineRule="atLeast"/>
              <w:rPr>
                <w:rFonts w:hint="eastAsia" w:ascii="仿宋" w:hAnsi="仿宋" w:eastAsia="仿宋" w:cs="仿宋"/>
                <w:color w:val="auto"/>
                <w:szCs w:val="21"/>
                <w:highlight w:val="none"/>
              </w:rPr>
            </w:pPr>
          </w:p>
        </w:tc>
        <w:tc>
          <w:tcPr>
            <w:tcW w:w="1309" w:type="dxa"/>
            <w:tcBorders>
              <w:top w:val="single" w:color="auto" w:sz="6" w:space="0"/>
              <w:left w:val="single" w:color="auto" w:sz="6" w:space="0"/>
              <w:bottom w:val="single" w:color="auto" w:sz="6" w:space="0"/>
              <w:right w:val="single" w:color="auto" w:sz="6" w:space="0"/>
            </w:tcBorders>
            <w:noWrap w:val="0"/>
            <w:vAlign w:val="top"/>
          </w:tcPr>
          <w:p>
            <w:pPr>
              <w:pStyle w:val="49"/>
              <w:spacing w:line="340" w:lineRule="atLeast"/>
              <w:rPr>
                <w:rFonts w:hint="eastAsia" w:ascii="仿宋" w:hAnsi="仿宋" w:eastAsia="仿宋" w:cs="仿宋"/>
                <w:color w:val="auto"/>
                <w:szCs w:val="21"/>
                <w:highlight w:val="none"/>
              </w:rPr>
            </w:pPr>
          </w:p>
        </w:tc>
        <w:tc>
          <w:tcPr>
            <w:tcW w:w="1307" w:type="dxa"/>
            <w:tcBorders>
              <w:top w:val="single" w:color="auto" w:sz="6" w:space="0"/>
              <w:left w:val="single" w:color="auto" w:sz="6" w:space="0"/>
              <w:bottom w:val="single" w:color="auto" w:sz="6" w:space="0"/>
              <w:right w:val="single" w:color="auto" w:sz="6" w:space="0"/>
            </w:tcBorders>
            <w:noWrap w:val="0"/>
            <w:vAlign w:val="top"/>
          </w:tcPr>
          <w:p>
            <w:pPr>
              <w:pStyle w:val="49"/>
              <w:spacing w:line="340" w:lineRule="atLeast"/>
              <w:rPr>
                <w:rFonts w:hint="eastAsia" w:ascii="仿宋" w:hAnsi="仿宋" w:eastAsia="仿宋" w:cs="仿宋"/>
                <w:color w:val="auto"/>
                <w:szCs w:val="21"/>
                <w:highlight w:val="none"/>
              </w:rPr>
            </w:pPr>
          </w:p>
        </w:tc>
        <w:tc>
          <w:tcPr>
            <w:tcW w:w="1230" w:type="dxa"/>
            <w:tcBorders>
              <w:top w:val="single" w:color="auto" w:sz="6" w:space="0"/>
              <w:left w:val="single" w:color="auto" w:sz="6" w:space="0"/>
              <w:bottom w:val="single" w:color="auto" w:sz="6" w:space="0"/>
              <w:right w:val="single" w:color="auto" w:sz="6" w:space="0"/>
            </w:tcBorders>
            <w:noWrap w:val="0"/>
            <w:vAlign w:val="top"/>
          </w:tcPr>
          <w:p>
            <w:pPr>
              <w:pStyle w:val="49"/>
              <w:spacing w:line="340" w:lineRule="atLeast"/>
              <w:rPr>
                <w:rFonts w:hint="eastAsia" w:ascii="仿宋" w:hAnsi="仿宋" w:eastAsia="仿宋" w:cs="仿宋"/>
                <w:color w:val="auto"/>
                <w:szCs w:val="21"/>
                <w:highlight w:val="none"/>
              </w:rPr>
            </w:pPr>
          </w:p>
        </w:tc>
        <w:tc>
          <w:tcPr>
            <w:tcW w:w="1418" w:type="dxa"/>
            <w:tcBorders>
              <w:top w:val="single" w:color="auto" w:sz="6" w:space="0"/>
              <w:left w:val="single" w:color="auto" w:sz="6" w:space="0"/>
              <w:bottom w:val="single" w:color="auto" w:sz="6" w:space="0"/>
              <w:right w:val="single" w:color="auto" w:sz="6" w:space="0"/>
            </w:tcBorders>
            <w:noWrap w:val="0"/>
            <w:vAlign w:val="top"/>
          </w:tcPr>
          <w:p>
            <w:pPr>
              <w:pStyle w:val="49"/>
              <w:spacing w:line="340" w:lineRule="atLeast"/>
              <w:rPr>
                <w:rFonts w:hint="eastAsia" w:ascii="仿宋" w:hAnsi="仿宋" w:eastAsia="仿宋" w:cs="仿宋"/>
                <w:color w:val="auto"/>
                <w:szCs w:val="21"/>
                <w:highlight w:val="none"/>
              </w:rPr>
            </w:pPr>
          </w:p>
        </w:tc>
        <w:tc>
          <w:tcPr>
            <w:tcW w:w="1351" w:type="dxa"/>
            <w:tcBorders>
              <w:top w:val="single" w:color="auto" w:sz="6" w:space="0"/>
              <w:left w:val="single" w:color="auto" w:sz="6" w:space="0"/>
              <w:bottom w:val="single" w:color="auto" w:sz="6" w:space="0"/>
              <w:right w:val="single" w:color="auto" w:sz="6" w:space="0"/>
            </w:tcBorders>
            <w:noWrap w:val="0"/>
            <w:vAlign w:val="top"/>
          </w:tcPr>
          <w:p>
            <w:pPr>
              <w:pStyle w:val="49"/>
              <w:spacing w:line="340" w:lineRule="atLeast"/>
              <w:rPr>
                <w:rFonts w:hint="eastAsia" w:ascii="仿宋" w:hAnsi="仿宋" w:eastAsia="仿宋" w:cs="仿宋"/>
                <w:color w:val="auto"/>
                <w:szCs w:val="21"/>
                <w:highlight w:val="none"/>
              </w:rPr>
            </w:pPr>
          </w:p>
        </w:tc>
        <w:tc>
          <w:tcPr>
            <w:tcW w:w="1990" w:type="dxa"/>
            <w:tcBorders>
              <w:top w:val="single" w:color="auto" w:sz="6" w:space="0"/>
              <w:left w:val="single" w:color="auto" w:sz="6" w:space="0"/>
              <w:bottom w:val="single" w:color="auto" w:sz="6" w:space="0"/>
              <w:right w:val="single" w:color="auto" w:sz="6" w:space="0"/>
            </w:tcBorders>
            <w:noWrap w:val="0"/>
            <w:vAlign w:val="top"/>
          </w:tcPr>
          <w:p>
            <w:pPr>
              <w:pStyle w:val="49"/>
              <w:spacing w:line="340" w:lineRule="atLeast"/>
              <w:rPr>
                <w:rFonts w:hint="eastAsia" w:ascii="仿宋" w:hAnsi="仿宋" w:eastAsia="仿宋" w:cs="仿宋"/>
                <w:color w:val="auto"/>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18" w:hRule="atLeast"/>
          <w:jc w:val="center"/>
        </w:trPr>
        <w:tc>
          <w:tcPr>
            <w:tcW w:w="712" w:type="dxa"/>
            <w:tcBorders>
              <w:top w:val="single" w:color="auto" w:sz="6" w:space="0"/>
              <w:left w:val="single" w:color="auto" w:sz="6" w:space="0"/>
              <w:bottom w:val="single" w:color="auto" w:sz="6" w:space="0"/>
              <w:right w:val="single" w:color="auto" w:sz="6" w:space="0"/>
            </w:tcBorders>
            <w:noWrap w:val="0"/>
            <w:vAlign w:val="top"/>
          </w:tcPr>
          <w:p>
            <w:pPr>
              <w:pStyle w:val="49"/>
              <w:spacing w:line="340" w:lineRule="atLeast"/>
              <w:rPr>
                <w:rFonts w:hint="eastAsia" w:ascii="仿宋" w:hAnsi="仿宋" w:eastAsia="仿宋" w:cs="仿宋"/>
                <w:color w:val="auto"/>
                <w:szCs w:val="21"/>
                <w:highlight w:val="none"/>
              </w:rPr>
            </w:pPr>
          </w:p>
        </w:tc>
        <w:tc>
          <w:tcPr>
            <w:tcW w:w="1309" w:type="dxa"/>
            <w:tcBorders>
              <w:top w:val="single" w:color="auto" w:sz="6" w:space="0"/>
              <w:left w:val="single" w:color="auto" w:sz="6" w:space="0"/>
              <w:bottom w:val="single" w:color="auto" w:sz="6" w:space="0"/>
              <w:right w:val="single" w:color="auto" w:sz="6" w:space="0"/>
            </w:tcBorders>
            <w:noWrap w:val="0"/>
            <w:vAlign w:val="top"/>
          </w:tcPr>
          <w:p>
            <w:pPr>
              <w:pStyle w:val="49"/>
              <w:spacing w:line="340" w:lineRule="atLeast"/>
              <w:rPr>
                <w:rFonts w:hint="eastAsia" w:ascii="仿宋" w:hAnsi="仿宋" w:eastAsia="仿宋" w:cs="仿宋"/>
                <w:color w:val="auto"/>
                <w:szCs w:val="21"/>
                <w:highlight w:val="none"/>
              </w:rPr>
            </w:pPr>
          </w:p>
        </w:tc>
        <w:tc>
          <w:tcPr>
            <w:tcW w:w="1307" w:type="dxa"/>
            <w:tcBorders>
              <w:top w:val="single" w:color="auto" w:sz="6" w:space="0"/>
              <w:left w:val="single" w:color="auto" w:sz="6" w:space="0"/>
              <w:bottom w:val="single" w:color="auto" w:sz="6" w:space="0"/>
              <w:right w:val="single" w:color="auto" w:sz="6" w:space="0"/>
            </w:tcBorders>
            <w:noWrap w:val="0"/>
            <w:vAlign w:val="top"/>
          </w:tcPr>
          <w:p>
            <w:pPr>
              <w:pStyle w:val="49"/>
              <w:spacing w:line="340" w:lineRule="atLeast"/>
              <w:rPr>
                <w:rFonts w:hint="eastAsia" w:ascii="仿宋" w:hAnsi="仿宋" w:eastAsia="仿宋" w:cs="仿宋"/>
                <w:color w:val="auto"/>
                <w:szCs w:val="21"/>
                <w:highlight w:val="none"/>
              </w:rPr>
            </w:pPr>
          </w:p>
        </w:tc>
        <w:tc>
          <w:tcPr>
            <w:tcW w:w="1230" w:type="dxa"/>
            <w:tcBorders>
              <w:top w:val="single" w:color="auto" w:sz="6" w:space="0"/>
              <w:left w:val="single" w:color="auto" w:sz="6" w:space="0"/>
              <w:bottom w:val="single" w:color="auto" w:sz="6" w:space="0"/>
              <w:right w:val="single" w:color="auto" w:sz="6" w:space="0"/>
            </w:tcBorders>
            <w:noWrap w:val="0"/>
            <w:vAlign w:val="top"/>
          </w:tcPr>
          <w:p>
            <w:pPr>
              <w:pStyle w:val="49"/>
              <w:spacing w:line="340" w:lineRule="atLeast"/>
              <w:rPr>
                <w:rFonts w:hint="eastAsia" w:ascii="仿宋" w:hAnsi="仿宋" w:eastAsia="仿宋" w:cs="仿宋"/>
                <w:color w:val="auto"/>
                <w:szCs w:val="21"/>
                <w:highlight w:val="none"/>
              </w:rPr>
            </w:pPr>
          </w:p>
        </w:tc>
        <w:tc>
          <w:tcPr>
            <w:tcW w:w="1418" w:type="dxa"/>
            <w:tcBorders>
              <w:top w:val="single" w:color="auto" w:sz="6" w:space="0"/>
              <w:left w:val="single" w:color="auto" w:sz="6" w:space="0"/>
              <w:bottom w:val="single" w:color="auto" w:sz="6" w:space="0"/>
              <w:right w:val="single" w:color="auto" w:sz="6" w:space="0"/>
            </w:tcBorders>
            <w:noWrap w:val="0"/>
            <w:vAlign w:val="top"/>
          </w:tcPr>
          <w:p>
            <w:pPr>
              <w:pStyle w:val="49"/>
              <w:spacing w:line="340" w:lineRule="atLeast"/>
              <w:rPr>
                <w:rFonts w:hint="eastAsia" w:ascii="仿宋" w:hAnsi="仿宋" w:eastAsia="仿宋" w:cs="仿宋"/>
                <w:color w:val="auto"/>
                <w:szCs w:val="21"/>
                <w:highlight w:val="none"/>
              </w:rPr>
            </w:pPr>
          </w:p>
        </w:tc>
        <w:tc>
          <w:tcPr>
            <w:tcW w:w="1351" w:type="dxa"/>
            <w:tcBorders>
              <w:top w:val="single" w:color="auto" w:sz="6" w:space="0"/>
              <w:left w:val="single" w:color="auto" w:sz="6" w:space="0"/>
              <w:bottom w:val="single" w:color="auto" w:sz="6" w:space="0"/>
              <w:right w:val="single" w:color="auto" w:sz="6" w:space="0"/>
            </w:tcBorders>
            <w:noWrap w:val="0"/>
            <w:vAlign w:val="top"/>
          </w:tcPr>
          <w:p>
            <w:pPr>
              <w:pStyle w:val="49"/>
              <w:spacing w:line="340" w:lineRule="atLeast"/>
              <w:rPr>
                <w:rFonts w:hint="eastAsia" w:ascii="仿宋" w:hAnsi="仿宋" w:eastAsia="仿宋" w:cs="仿宋"/>
                <w:color w:val="auto"/>
                <w:szCs w:val="21"/>
                <w:highlight w:val="none"/>
              </w:rPr>
            </w:pPr>
          </w:p>
        </w:tc>
        <w:tc>
          <w:tcPr>
            <w:tcW w:w="1990" w:type="dxa"/>
            <w:tcBorders>
              <w:top w:val="single" w:color="auto" w:sz="6" w:space="0"/>
              <w:left w:val="single" w:color="auto" w:sz="6" w:space="0"/>
              <w:bottom w:val="single" w:color="auto" w:sz="6" w:space="0"/>
              <w:right w:val="single" w:color="auto" w:sz="6" w:space="0"/>
            </w:tcBorders>
            <w:noWrap w:val="0"/>
            <w:vAlign w:val="top"/>
          </w:tcPr>
          <w:p>
            <w:pPr>
              <w:pStyle w:val="49"/>
              <w:spacing w:line="340" w:lineRule="atLeast"/>
              <w:rPr>
                <w:rFonts w:hint="eastAsia" w:ascii="仿宋" w:hAnsi="仿宋" w:eastAsia="仿宋" w:cs="仿宋"/>
                <w:color w:val="auto"/>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34" w:hRule="atLeast"/>
          <w:jc w:val="center"/>
        </w:trPr>
        <w:tc>
          <w:tcPr>
            <w:tcW w:w="712" w:type="dxa"/>
            <w:tcBorders>
              <w:top w:val="single" w:color="auto" w:sz="6" w:space="0"/>
              <w:left w:val="single" w:color="auto" w:sz="6" w:space="0"/>
              <w:bottom w:val="single" w:color="auto" w:sz="6" w:space="0"/>
              <w:right w:val="single" w:color="auto" w:sz="6" w:space="0"/>
            </w:tcBorders>
            <w:noWrap w:val="0"/>
            <w:vAlign w:val="top"/>
          </w:tcPr>
          <w:p>
            <w:pPr>
              <w:pStyle w:val="49"/>
              <w:spacing w:line="340" w:lineRule="atLeast"/>
              <w:rPr>
                <w:rFonts w:hint="eastAsia" w:ascii="仿宋" w:hAnsi="仿宋" w:eastAsia="仿宋" w:cs="仿宋"/>
                <w:color w:val="auto"/>
                <w:szCs w:val="21"/>
                <w:highlight w:val="none"/>
              </w:rPr>
            </w:pPr>
          </w:p>
        </w:tc>
        <w:tc>
          <w:tcPr>
            <w:tcW w:w="1309" w:type="dxa"/>
            <w:tcBorders>
              <w:top w:val="single" w:color="auto" w:sz="6" w:space="0"/>
              <w:left w:val="single" w:color="auto" w:sz="6" w:space="0"/>
              <w:bottom w:val="single" w:color="auto" w:sz="6" w:space="0"/>
              <w:right w:val="single" w:color="auto" w:sz="6" w:space="0"/>
            </w:tcBorders>
            <w:noWrap w:val="0"/>
            <w:vAlign w:val="top"/>
          </w:tcPr>
          <w:p>
            <w:pPr>
              <w:pStyle w:val="49"/>
              <w:spacing w:line="340" w:lineRule="atLeast"/>
              <w:rPr>
                <w:rFonts w:hint="eastAsia" w:ascii="仿宋" w:hAnsi="仿宋" w:eastAsia="仿宋" w:cs="仿宋"/>
                <w:color w:val="auto"/>
                <w:szCs w:val="21"/>
                <w:highlight w:val="none"/>
              </w:rPr>
            </w:pPr>
          </w:p>
        </w:tc>
        <w:tc>
          <w:tcPr>
            <w:tcW w:w="1307" w:type="dxa"/>
            <w:tcBorders>
              <w:top w:val="single" w:color="auto" w:sz="6" w:space="0"/>
              <w:left w:val="single" w:color="auto" w:sz="6" w:space="0"/>
              <w:bottom w:val="single" w:color="auto" w:sz="6" w:space="0"/>
              <w:right w:val="single" w:color="auto" w:sz="6" w:space="0"/>
            </w:tcBorders>
            <w:noWrap w:val="0"/>
            <w:vAlign w:val="top"/>
          </w:tcPr>
          <w:p>
            <w:pPr>
              <w:pStyle w:val="49"/>
              <w:spacing w:line="340" w:lineRule="atLeast"/>
              <w:rPr>
                <w:rFonts w:hint="eastAsia" w:ascii="仿宋" w:hAnsi="仿宋" w:eastAsia="仿宋" w:cs="仿宋"/>
                <w:color w:val="auto"/>
                <w:szCs w:val="21"/>
                <w:highlight w:val="none"/>
              </w:rPr>
            </w:pPr>
          </w:p>
        </w:tc>
        <w:tc>
          <w:tcPr>
            <w:tcW w:w="1230" w:type="dxa"/>
            <w:tcBorders>
              <w:top w:val="single" w:color="auto" w:sz="6" w:space="0"/>
              <w:left w:val="single" w:color="auto" w:sz="6" w:space="0"/>
              <w:bottom w:val="single" w:color="auto" w:sz="6" w:space="0"/>
              <w:right w:val="single" w:color="auto" w:sz="6" w:space="0"/>
            </w:tcBorders>
            <w:noWrap w:val="0"/>
            <w:vAlign w:val="top"/>
          </w:tcPr>
          <w:p>
            <w:pPr>
              <w:pStyle w:val="49"/>
              <w:spacing w:line="340" w:lineRule="atLeast"/>
              <w:rPr>
                <w:rFonts w:hint="eastAsia" w:ascii="仿宋" w:hAnsi="仿宋" w:eastAsia="仿宋" w:cs="仿宋"/>
                <w:color w:val="auto"/>
                <w:szCs w:val="21"/>
                <w:highlight w:val="none"/>
              </w:rPr>
            </w:pPr>
          </w:p>
        </w:tc>
        <w:tc>
          <w:tcPr>
            <w:tcW w:w="1418" w:type="dxa"/>
            <w:tcBorders>
              <w:top w:val="single" w:color="auto" w:sz="6" w:space="0"/>
              <w:left w:val="single" w:color="auto" w:sz="6" w:space="0"/>
              <w:bottom w:val="single" w:color="auto" w:sz="6" w:space="0"/>
              <w:right w:val="single" w:color="auto" w:sz="6" w:space="0"/>
            </w:tcBorders>
            <w:noWrap w:val="0"/>
            <w:vAlign w:val="top"/>
          </w:tcPr>
          <w:p>
            <w:pPr>
              <w:pStyle w:val="49"/>
              <w:spacing w:line="340" w:lineRule="atLeast"/>
              <w:rPr>
                <w:rFonts w:hint="eastAsia" w:ascii="仿宋" w:hAnsi="仿宋" w:eastAsia="仿宋" w:cs="仿宋"/>
                <w:color w:val="auto"/>
                <w:szCs w:val="21"/>
                <w:highlight w:val="none"/>
              </w:rPr>
            </w:pPr>
          </w:p>
        </w:tc>
        <w:tc>
          <w:tcPr>
            <w:tcW w:w="1351" w:type="dxa"/>
            <w:tcBorders>
              <w:top w:val="single" w:color="auto" w:sz="6" w:space="0"/>
              <w:left w:val="single" w:color="auto" w:sz="6" w:space="0"/>
              <w:bottom w:val="single" w:color="auto" w:sz="6" w:space="0"/>
              <w:right w:val="single" w:color="auto" w:sz="6" w:space="0"/>
            </w:tcBorders>
            <w:noWrap w:val="0"/>
            <w:vAlign w:val="top"/>
          </w:tcPr>
          <w:p>
            <w:pPr>
              <w:pStyle w:val="49"/>
              <w:spacing w:line="340" w:lineRule="atLeast"/>
              <w:rPr>
                <w:rFonts w:hint="eastAsia" w:ascii="仿宋" w:hAnsi="仿宋" w:eastAsia="仿宋" w:cs="仿宋"/>
                <w:color w:val="auto"/>
                <w:szCs w:val="21"/>
                <w:highlight w:val="none"/>
              </w:rPr>
            </w:pPr>
          </w:p>
        </w:tc>
        <w:tc>
          <w:tcPr>
            <w:tcW w:w="1990" w:type="dxa"/>
            <w:tcBorders>
              <w:top w:val="single" w:color="auto" w:sz="6" w:space="0"/>
              <w:left w:val="single" w:color="auto" w:sz="6" w:space="0"/>
              <w:bottom w:val="single" w:color="auto" w:sz="6" w:space="0"/>
              <w:right w:val="single" w:color="auto" w:sz="6" w:space="0"/>
            </w:tcBorders>
            <w:noWrap w:val="0"/>
            <w:vAlign w:val="top"/>
          </w:tcPr>
          <w:p>
            <w:pPr>
              <w:pStyle w:val="49"/>
              <w:spacing w:line="340" w:lineRule="atLeast"/>
              <w:rPr>
                <w:rFonts w:hint="eastAsia" w:ascii="仿宋" w:hAnsi="仿宋" w:eastAsia="仿宋" w:cs="仿宋"/>
                <w:color w:val="auto"/>
                <w:szCs w:val="21"/>
                <w:highlight w:val="none"/>
              </w:rPr>
            </w:pPr>
          </w:p>
        </w:tc>
      </w:tr>
    </w:tbl>
    <w:p>
      <w:pPr>
        <w:autoSpaceDE w:val="0"/>
        <w:autoSpaceDN w:val="0"/>
        <w:adjustRightInd w:val="0"/>
        <w:spacing w:before="120" w:beforeLines="50" w:line="340" w:lineRule="atLeast"/>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要求：</w:t>
      </w:r>
    </w:p>
    <w:p>
      <w:pPr>
        <w:autoSpaceDE w:val="0"/>
        <w:autoSpaceDN w:val="0"/>
        <w:adjustRightInd w:val="0"/>
        <w:spacing w:before="120" w:beforeLines="50" w:line="340" w:lineRule="atLeast"/>
        <w:ind w:firstLine="424" w:firstLineChars="202"/>
        <w:rPr>
          <w:rFonts w:hint="eastAsia" w:ascii="仿宋" w:hAnsi="仿宋" w:eastAsia="仿宋" w:cs="仿宋"/>
          <w:b/>
          <w:color w:val="auto"/>
          <w:szCs w:val="21"/>
          <w:highlight w:val="none"/>
        </w:rPr>
      </w:pPr>
      <w:r>
        <w:rPr>
          <w:rFonts w:hint="eastAsia" w:ascii="仿宋" w:hAnsi="仿宋" w:eastAsia="仿宋" w:cs="仿宋"/>
          <w:color w:val="auto"/>
          <w:szCs w:val="21"/>
          <w:highlight w:val="none"/>
        </w:rPr>
        <w:t>1.业绩证明应提供证明材料（合同复印件可只提供首页、含金额页、盖章页并加盖</w:t>
      </w:r>
      <w:r>
        <w:rPr>
          <w:rFonts w:hint="eastAsia" w:ascii="仿宋" w:hAnsi="仿宋" w:eastAsia="仿宋" w:cs="仿宋"/>
          <w:color w:val="auto"/>
          <w:szCs w:val="21"/>
          <w:highlight w:val="none"/>
          <w:lang w:eastAsia="zh-CN"/>
        </w:rPr>
        <w:t>磋商供应商</w:t>
      </w:r>
      <w:r>
        <w:rPr>
          <w:rFonts w:hint="eastAsia" w:ascii="仿宋" w:hAnsi="仿宋" w:eastAsia="仿宋" w:cs="仿宋"/>
          <w:color w:val="auto"/>
          <w:szCs w:val="21"/>
          <w:highlight w:val="none"/>
        </w:rPr>
        <w:t>公章）；</w:t>
      </w:r>
    </w:p>
    <w:p>
      <w:pPr>
        <w:spacing w:line="340" w:lineRule="atLeast"/>
        <w:ind w:firstLine="424" w:firstLineChars="202"/>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2.</w:t>
      </w:r>
      <w:r>
        <w:rPr>
          <w:rFonts w:hint="eastAsia" w:ascii="仿宋" w:hAnsi="仿宋" w:eastAsia="仿宋" w:cs="仿宋"/>
          <w:color w:val="auto"/>
          <w:szCs w:val="21"/>
          <w:highlight w:val="none"/>
          <w:lang w:eastAsia="zh-CN"/>
        </w:rPr>
        <w:t>磋商供应商</w:t>
      </w:r>
      <w:r>
        <w:rPr>
          <w:rFonts w:hint="eastAsia" w:ascii="仿宋" w:hAnsi="仿宋" w:eastAsia="仿宋" w:cs="仿宋"/>
          <w:color w:val="auto"/>
          <w:szCs w:val="21"/>
          <w:highlight w:val="none"/>
        </w:rPr>
        <w:t>可按此表格式复制。</w:t>
      </w:r>
    </w:p>
    <w:p>
      <w:pPr>
        <w:spacing w:line="340" w:lineRule="atLeast"/>
        <w:rPr>
          <w:rFonts w:hint="eastAsia" w:ascii="仿宋" w:hAnsi="仿宋" w:eastAsia="仿宋" w:cs="仿宋"/>
          <w:color w:val="auto"/>
          <w:sz w:val="22"/>
          <w:szCs w:val="22"/>
          <w:highlight w:val="none"/>
        </w:rPr>
      </w:pPr>
    </w:p>
    <w:p>
      <w:pPr>
        <w:spacing w:line="340" w:lineRule="atLeast"/>
        <w:ind w:left="420"/>
        <w:rPr>
          <w:rFonts w:hint="eastAsia" w:ascii="仿宋" w:hAnsi="仿宋" w:eastAsia="仿宋" w:cs="仿宋"/>
          <w:color w:val="auto"/>
          <w:szCs w:val="21"/>
          <w:highlight w:val="none"/>
          <w:u w:val="single"/>
        </w:rPr>
      </w:pPr>
      <w:r>
        <w:rPr>
          <w:rFonts w:hint="eastAsia" w:ascii="仿宋" w:hAnsi="仿宋" w:eastAsia="仿宋" w:cs="仿宋"/>
          <w:color w:val="auto"/>
          <w:szCs w:val="21"/>
          <w:highlight w:val="none"/>
          <w:lang w:eastAsia="zh-CN"/>
        </w:rPr>
        <w:t>磋商供应商</w:t>
      </w:r>
      <w:r>
        <w:rPr>
          <w:rFonts w:hint="eastAsia" w:ascii="仿宋" w:hAnsi="仿宋" w:eastAsia="仿宋" w:cs="仿宋"/>
          <w:color w:val="auto"/>
          <w:szCs w:val="21"/>
          <w:highlight w:val="none"/>
        </w:rPr>
        <w:t>名称（盖章）：</w:t>
      </w:r>
      <w:r>
        <w:rPr>
          <w:rFonts w:hint="eastAsia" w:ascii="仿宋" w:hAnsi="仿宋" w:eastAsia="仿宋" w:cs="仿宋"/>
          <w:color w:val="auto"/>
          <w:szCs w:val="21"/>
          <w:highlight w:val="none"/>
          <w:u w:val="single"/>
        </w:rPr>
        <w:t xml:space="preserve">                       </w:t>
      </w:r>
    </w:p>
    <w:p>
      <w:pPr>
        <w:spacing w:line="340" w:lineRule="atLeast"/>
        <w:ind w:left="420"/>
        <w:rPr>
          <w:rFonts w:hint="eastAsia" w:ascii="仿宋" w:hAnsi="仿宋" w:eastAsia="仿宋" w:cs="仿宋"/>
          <w:color w:val="auto"/>
          <w:szCs w:val="21"/>
          <w:highlight w:val="none"/>
        </w:rPr>
      </w:pPr>
    </w:p>
    <w:p>
      <w:pPr>
        <w:spacing w:line="340" w:lineRule="atLeast"/>
        <w:ind w:firstLine="435"/>
        <w:rPr>
          <w:rFonts w:hint="eastAsia" w:ascii="仿宋" w:hAnsi="仿宋" w:eastAsia="仿宋" w:cs="仿宋"/>
          <w:color w:val="auto"/>
          <w:szCs w:val="21"/>
          <w:highlight w:val="none"/>
        </w:rPr>
      </w:pPr>
      <w:r>
        <w:rPr>
          <w:rFonts w:hint="eastAsia" w:ascii="仿宋" w:hAnsi="仿宋" w:eastAsia="仿宋" w:cs="仿宋"/>
          <w:color w:val="auto"/>
          <w:sz w:val="21"/>
          <w:szCs w:val="21"/>
          <w:highlight w:val="none"/>
          <w:lang w:eastAsia="zh-CN"/>
        </w:rPr>
        <w:t xml:space="preserve">法定代表人或委托代理人（盖章或签字）： </w:t>
      </w:r>
      <w:r>
        <w:rPr>
          <w:rFonts w:hint="eastAsia" w:ascii="仿宋" w:hAnsi="仿宋" w:eastAsia="仿宋" w:cs="仿宋"/>
          <w:color w:val="auto"/>
          <w:szCs w:val="21"/>
          <w:highlight w:val="none"/>
          <w:u w:val="single"/>
        </w:rPr>
        <w:t xml:space="preserve">                          </w:t>
      </w:r>
    </w:p>
    <w:p>
      <w:pPr>
        <w:spacing w:line="340" w:lineRule="atLeast"/>
        <w:rPr>
          <w:rFonts w:hint="eastAsia" w:ascii="仿宋" w:hAnsi="仿宋" w:eastAsia="仿宋" w:cs="仿宋"/>
          <w:color w:val="auto"/>
          <w:szCs w:val="21"/>
          <w:highlight w:val="none"/>
        </w:rPr>
      </w:pPr>
    </w:p>
    <w:p>
      <w:pPr>
        <w:spacing w:line="340" w:lineRule="atLeast"/>
        <w:ind w:firstLine="435"/>
        <w:rPr>
          <w:rFonts w:hint="eastAsia" w:ascii="仿宋" w:hAnsi="仿宋" w:eastAsia="仿宋" w:cs="仿宋"/>
          <w:color w:val="auto"/>
          <w:szCs w:val="21"/>
          <w:highlight w:val="none"/>
          <w:u w:val="single"/>
        </w:rPr>
      </w:pPr>
      <w:r>
        <w:rPr>
          <w:rFonts w:hint="eastAsia" w:ascii="仿宋" w:hAnsi="仿宋" w:eastAsia="仿宋" w:cs="仿宋"/>
          <w:color w:val="auto"/>
          <w:szCs w:val="21"/>
          <w:highlight w:val="none"/>
        </w:rPr>
        <w:t>日        期：</w:t>
      </w:r>
      <w:r>
        <w:rPr>
          <w:rFonts w:hint="eastAsia" w:ascii="仿宋" w:hAnsi="仿宋" w:eastAsia="仿宋" w:cs="仿宋"/>
          <w:color w:val="auto"/>
          <w:szCs w:val="21"/>
          <w:highlight w:val="none"/>
          <w:u w:val="single"/>
        </w:rPr>
        <w:t xml:space="preserve">                             </w:t>
      </w:r>
    </w:p>
    <w:p>
      <w:pPr>
        <w:spacing w:line="340" w:lineRule="atLeast"/>
        <w:rPr>
          <w:rFonts w:hint="eastAsia" w:ascii="仿宋" w:hAnsi="仿宋" w:eastAsia="仿宋" w:cs="仿宋"/>
          <w:b/>
          <w:bCs/>
          <w:color w:val="auto"/>
          <w:sz w:val="28"/>
          <w:szCs w:val="28"/>
          <w:highlight w:val="none"/>
        </w:rPr>
      </w:pPr>
    </w:p>
    <w:p>
      <w:pPr>
        <w:spacing w:line="340" w:lineRule="atLeast"/>
        <w:rPr>
          <w:rFonts w:hint="eastAsia" w:ascii="仿宋" w:hAnsi="仿宋" w:eastAsia="仿宋" w:cs="仿宋"/>
          <w:b/>
          <w:bCs/>
          <w:color w:val="auto"/>
          <w:sz w:val="28"/>
          <w:szCs w:val="28"/>
          <w:highlight w:val="none"/>
        </w:rPr>
      </w:pPr>
    </w:p>
    <w:p>
      <w:pPr>
        <w:spacing w:line="340" w:lineRule="atLeast"/>
        <w:rPr>
          <w:rFonts w:hint="eastAsia" w:ascii="仿宋" w:hAnsi="仿宋" w:eastAsia="仿宋" w:cs="仿宋"/>
          <w:b/>
          <w:bCs/>
          <w:color w:val="auto"/>
          <w:sz w:val="28"/>
          <w:szCs w:val="28"/>
          <w:highlight w:val="none"/>
        </w:rPr>
      </w:pPr>
    </w:p>
    <w:p>
      <w:pPr>
        <w:spacing w:line="340" w:lineRule="atLeast"/>
        <w:rPr>
          <w:rFonts w:hint="eastAsia" w:ascii="仿宋" w:hAnsi="仿宋" w:eastAsia="仿宋" w:cs="仿宋"/>
          <w:b/>
          <w:color w:val="auto"/>
          <w:sz w:val="32"/>
          <w:szCs w:val="32"/>
          <w:highlight w:val="none"/>
          <w:lang w:eastAsia="zh-CN"/>
        </w:rPr>
      </w:pPr>
      <w:r>
        <w:rPr>
          <w:rFonts w:hint="eastAsia" w:ascii="仿宋" w:hAnsi="仿宋" w:eastAsia="仿宋" w:cs="仿宋"/>
          <w:b/>
          <w:bCs/>
          <w:color w:val="auto"/>
          <w:sz w:val="28"/>
          <w:szCs w:val="28"/>
          <w:highlight w:val="none"/>
        </w:rPr>
        <w:br w:type="page"/>
      </w:r>
      <w:r>
        <w:rPr>
          <w:rFonts w:hint="eastAsia" w:ascii="仿宋" w:hAnsi="仿宋" w:eastAsia="仿宋" w:cs="仿宋"/>
          <w:b/>
          <w:bCs/>
          <w:color w:val="auto"/>
          <w:sz w:val="28"/>
          <w:szCs w:val="28"/>
          <w:highlight w:val="none"/>
        </w:rPr>
        <w:t>附件</w:t>
      </w:r>
      <w:r>
        <w:rPr>
          <w:rFonts w:hint="eastAsia" w:ascii="仿宋" w:hAnsi="仿宋" w:eastAsia="仿宋" w:cs="仿宋"/>
          <w:b/>
          <w:bCs/>
          <w:color w:val="auto"/>
          <w:sz w:val="28"/>
          <w:szCs w:val="28"/>
          <w:highlight w:val="none"/>
          <w:lang w:val="en-US" w:eastAsia="zh-CN"/>
        </w:rPr>
        <w:t>18</w:t>
      </w:r>
      <w:r>
        <w:rPr>
          <w:rFonts w:hint="eastAsia" w:ascii="仿宋" w:hAnsi="仿宋" w:eastAsia="仿宋" w:cs="仿宋"/>
          <w:b/>
          <w:bCs/>
          <w:color w:val="auto"/>
          <w:sz w:val="28"/>
          <w:szCs w:val="28"/>
          <w:highlight w:val="none"/>
        </w:rPr>
        <w:t>：</w:t>
      </w:r>
    </w:p>
    <w:p>
      <w:pPr>
        <w:spacing w:line="340" w:lineRule="atLeast"/>
        <w:ind w:left="-2" w:hanging="2"/>
        <w:jc w:val="center"/>
        <w:rPr>
          <w:rFonts w:hint="eastAsia" w:ascii="仿宋" w:hAnsi="仿宋" w:eastAsia="仿宋" w:cs="仿宋"/>
          <w:b/>
          <w:color w:val="auto"/>
          <w:sz w:val="32"/>
          <w:szCs w:val="32"/>
          <w:highlight w:val="none"/>
          <w:lang w:eastAsia="zh-CN"/>
        </w:rPr>
      </w:pPr>
      <w:r>
        <w:rPr>
          <w:rFonts w:hint="eastAsia" w:ascii="仿宋" w:hAnsi="仿宋" w:eastAsia="仿宋" w:cs="仿宋"/>
          <w:b/>
          <w:color w:val="auto"/>
          <w:sz w:val="32"/>
          <w:szCs w:val="32"/>
          <w:highlight w:val="none"/>
          <w:lang w:val="en-US" w:eastAsia="zh-CN"/>
        </w:rPr>
        <w:t>首次</w:t>
      </w:r>
      <w:r>
        <w:rPr>
          <w:rFonts w:hint="eastAsia" w:ascii="仿宋" w:hAnsi="仿宋" w:eastAsia="仿宋" w:cs="仿宋"/>
          <w:b/>
          <w:color w:val="auto"/>
          <w:sz w:val="32"/>
          <w:szCs w:val="32"/>
          <w:highlight w:val="none"/>
          <w:lang w:eastAsia="zh-CN"/>
        </w:rPr>
        <w:t>报价一览表</w:t>
      </w:r>
    </w:p>
    <w:p>
      <w:pPr>
        <w:pStyle w:val="12"/>
        <w:spacing w:line="340" w:lineRule="atLeast"/>
        <w:rPr>
          <w:rFonts w:hint="eastAsia" w:ascii="仿宋" w:hAnsi="仿宋" w:eastAsia="仿宋" w:cs="仿宋"/>
          <w:b/>
          <w:color w:val="auto"/>
          <w:sz w:val="24"/>
          <w:highlight w:val="none"/>
        </w:rPr>
      </w:pPr>
    </w:p>
    <w:p>
      <w:pPr>
        <w:pStyle w:val="12"/>
        <w:spacing w:line="340" w:lineRule="atLeast"/>
        <w:rPr>
          <w:rFonts w:hint="eastAsia" w:ascii="仿宋" w:hAnsi="仿宋" w:eastAsia="仿宋" w:cs="仿宋"/>
          <w:b/>
          <w:color w:val="auto"/>
          <w:sz w:val="24"/>
          <w:highlight w:val="none"/>
          <w:u w:val="single"/>
        </w:rPr>
      </w:pPr>
      <w:r>
        <w:rPr>
          <w:rFonts w:hint="eastAsia" w:ascii="仿宋" w:hAnsi="仿宋" w:eastAsia="仿宋" w:cs="仿宋"/>
          <w:b/>
          <w:color w:val="auto"/>
          <w:sz w:val="24"/>
          <w:highlight w:val="none"/>
        </w:rPr>
        <w:t>项目编号：</w:t>
      </w:r>
      <w:r>
        <w:rPr>
          <w:rFonts w:hint="eastAsia" w:ascii="仿宋" w:hAnsi="仿宋" w:eastAsia="仿宋" w:cs="仿宋"/>
          <w:b w:val="0"/>
          <w:bCs/>
          <w:color w:val="auto"/>
          <w:sz w:val="24"/>
          <w:highlight w:val="none"/>
          <w:u w:val="single"/>
          <w:lang w:eastAsia="zh-CN"/>
        </w:rPr>
        <w:t>TZJX-2023-0061</w:t>
      </w:r>
      <w:r>
        <w:rPr>
          <w:rFonts w:hint="eastAsia" w:ascii="仿宋" w:hAnsi="仿宋" w:eastAsia="仿宋" w:cs="仿宋"/>
          <w:b/>
          <w:color w:val="auto"/>
          <w:sz w:val="24"/>
          <w:highlight w:val="none"/>
          <w:u w:val="single"/>
        </w:rPr>
        <w:t xml:space="preserve">           </w:t>
      </w:r>
      <w:r>
        <w:rPr>
          <w:rFonts w:hint="eastAsia" w:ascii="仿宋" w:hAnsi="仿宋" w:eastAsia="仿宋" w:cs="仿宋"/>
          <w:b/>
          <w:color w:val="auto"/>
          <w:sz w:val="24"/>
          <w:highlight w:val="none"/>
          <w:u w:val="single"/>
          <w:lang w:val="en-US" w:eastAsia="zh-CN"/>
        </w:rPr>
        <w:t xml:space="preserve">        </w:t>
      </w:r>
      <w:r>
        <w:rPr>
          <w:rFonts w:hint="eastAsia" w:ascii="仿宋" w:hAnsi="仿宋" w:eastAsia="仿宋" w:cs="仿宋"/>
          <w:b/>
          <w:color w:val="auto"/>
          <w:sz w:val="24"/>
          <w:highlight w:val="none"/>
          <w:u w:val="single"/>
        </w:rPr>
        <w:t xml:space="preserve">   </w:t>
      </w:r>
    </w:p>
    <w:p>
      <w:pPr>
        <w:pStyle w:val="52"/>
        <w:spacing w:line="340" w:lineRule="atLeast"/>
        <w:ind w:right="-58"/>
        <w:jc w:val="left"/>
        <w:rPr>
          <w:rFonts w:hint="eastAsia" w:ascii="仿宋" w:hAnsi="仿宋" w:eastAsia="仿宋" w:cs="仿宋"/>
          <w:color w:val="auto"/>
          <w:sz w:val="24"/>
          <w:highlight w:val="none"/>
        </w:rPr>
      </w:pPr>
      <w:r>
        <w:rPr>
          <w:rFonts w:hint="eastAsia" w:ascii="仿宋" w:hAnsi="仿宋" w:eastAsia="仿宋" w:cs="仿宋"/>
          <w:b/>
          <w:color w:val="auto"/>
          <w:sz w:val="24"/>
          <w:highlight w:val="none"/>
        </w:rPr>
        <w:t>项目名称：</w:t>
      </w:r>
      <w:r>
        <w:rPr>
          <w:rFonts w:hint="eastAsia" w:ascii="仿宋" w:hAnsi="仿宋" w:eastAsia="仿宋" w:cs="仿宋"/>
          <w:color w:val="auto"/>
          <w:spacing w:val="6"/>
          <w:sz w:val="24"/>
          <w:szCs w:val="24"/>
          <w:highlight w:val="none"/>
          <w:u w:val="single"/>
          <w:lang w:eastAsia="zh-CN"/>
        </w:rPr>
        <w:t>仙居县项目碳排放数字化管理项目</w:t>
      </w:r>
      <w:r>
        <w:rPr>
          <w:rFonts w:hint="eastAsia" w:ascii="仿宋" w:hAnsi="仿宋" w:eastAsia="仿宋" w:cs="仿宋"/>
          <w:color w:val="auto"/>
          <w:sz w:val="24"/>
          <w:highlight w:val="none"/>
        </w:rPr>
        <w:t xml:space="preserve">     </w:t>
      </w:r>
    </w:p>
    <w:tbl>
      <w:tblPr>
        <w:tblStyle w:val="24"/>
        <w:tblW w:w="0" w:type="auto"/>
        <w:jc w:val="center"/>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Layout w:type="fixed"/>
        <w:tblCellMar>
          <w:top w:w="0" w:type="dxa"/>
          <w:left w:w="0" w:type="dxa"/>
          <w:bottom w:w="0" w:type="dxa"/>
          <w:right w:w="0" w:type="dxa"/>
        </w:tblCellMar>
      </w:tblPr>
      <w:tblGrid>
        <w:gridCol w:w="2023"/>
        <w:gridCol w:w="1860"/>
        <w:gridCol w:w="4789"/>
      </w:tblGrid>
      <w:tr>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0" w:type="dxa"/>
            <w:bottom w:w="0" w:type="dxa"/>
            <w:right w:w="0" w:type="dxa"/>
          </w:tblCellMar>
        </w:tblPrEx>
        <w:trPr>
          <w:cantSplit/>
          <w:trHeight w:val="1017" w:hRule="atLeast"/>
          <w:jc w:val="center"/>
        </w:trPr>
        <w:tc>
          <w:tcPr>
            <w:tcW w:w="2023" w:type="dxa"/>
            <w:vMerge w:val="restart"/>
            <w:tcBorders>
              <w:top w:val="single" w:color="auto" w:sz="4" w:space="0"/>
              <w:left w:val="single" w:color="auto" w:sz="4" w:space="0"/>
              <w:right w:val="single" w:color="auto" w:sz="4" w:space="0"/>
            </w:tcBorders>
            <w:noWrap w:val="0"/>
            <w:vAlign w:val="center"/>
          </w:tcPr>
          <w:p>
            <w:pPr>
              <w:autoSpaceDE w:val="0"/>
              <w:autoSpaceDN w:val="0"/>
              <w:spacing w:line="450" w:lineRule="exact"/>
              <w:jc w:val="center"/>
              <w:textAlignment w:val="bottom"/>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磋商总报价</w:t>
            </w:r>
          </w:p>
        </w:tc>
        <w:tc>
          <w:tcPr>
            <w:tcW w:w="1860"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spacing w:line="450" w:lineRule="exact"/>
              <w:jc w:val="center"/>
              <w:textAlignment w:val="bottom"/>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大写</w:t>
            </w:r>
          </w:p>
        </w:tc>
        <w:tc>
          <w:tcPr>
            <w:tcW w:w="4789"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spacing w:line="450" w:lineRule="exact"/>
              <w:jc w:val="center"/>
              <w:textAlignment w:val="bottom"/>
              <w:rPr>
                <w:rFonts w:hint="eastAsia" w:ascii="仿宋" w:hAnsi="仿宋" w:eastAsia="仿宋" w:cs="仿宋"/>
                <w:color w:val="auto"/>
                <w:sz w:val="24"/>
                <w:highlight w:val="none"/>
                <w:lang w:val="en-US" w:eastAsia="zh-CN"/>
              </w:rPr>
            </w:pPr>
          </w:p>
        </w:tc>
      </w:tr>
      <w:tr>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0" w:type="dxa"/>
            <w:bottom w:w="0" w:type="dxa"/>
            <w:right w:w="0" w:type="dxa"/>
          </w:tblCellMar>
        </w:tblPrEx>
        <w:trPr>
          <w:cantSplit/>
          <w:trHeight w:val="1017" w:hRule="atLeast"/>
          <w:jc w:val="center"/>
        </w:trPr>
        <w:tc>
          <w:tcPr>
            <w:tcW w:w="2023" w:type="dxa"/>
            <w:vMerge w:val="continue"/>
            <w:tcBorders>
              <w:left w:val="single" w:color="auto" w:sz="4" w:space="0"/>
              <w:bottom w:val="single" w:color="auto" w:sz="4" w:space="0"/>
              <w:right w:val="single" w:color="auto" w:sz="4" w:space="0"/>
            </w:tcBorders>
            <w:noWrap w:val="0"/>
            <w:vAlign w:val="center"/>
          </w:tcPr>
          <w:p>
            <w:pPr>
              <w:autoSpaceDE w:val="0"/>
              <w:autoSpaceDN w:val="0"/>
              <w:spacing w:line="450" w:lineRule="exact"/>
              <w:jc w:val="center"/>
              <w:textAlignment w:val="bottom"/>
              <w:rPr>
                <w:rFonts w:hint="eastAsia" w:ascii="仿宋" w:hAnsi="仿宋" w:eastAsia="仿宋" w:cs="仿宋"/>
                <w:color w:val="auto"/>
                <w:sz w:val="24"/>
                <w:highlight w:val="none"/>
                <w:lang w:val="en-US" w:eastAsia="zh-CN"/>
              </w:rPr>
            </w:pPr>
          </w:p>
        </w:tc>
        <w:tc>
          <w:tcPr>
            <w:tcW w:w="1860"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spacing w:line="450" w:lineRule="exact"/>
              <w:jc w:val="center"/>
              <w:textAlignment w:val="bottom"/>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小写</w:t>
            </w:r>
          </w:p>
        </w:tc>
        <w:tc>
          <w:tcPr>
            <w:tcW w:w="4789"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spacing w:line="450" w:lineRule="exact"/>
              <w:jc w:val="center"/>
              <w:textAlignment w:val="bottom"/>
              <w:rPr>
                <w:rFonts w:hint="eastAsia" w:ascii="仿宋" w:hAnsi="仿宋" w:eastAsia="仿宋" w:cs="仿宋"/>
                <w:color w:val="auto"/>
                <w:sz w:val="24"/>
                <w:highlight w:val="none"/>
                <w:lang w:val="en-US" w:eastAsia="zh-CN"/>
              </w:rPr>
            </w:pPr>
          </w:p>
        </w:tc>
      </w:tr>
    </w:tbl>
    <w:p>
      <w:pPr>
        <w:spacing w:line="360" w:lineRule="auto"/>
        <w:rPr>
          <w:rFonts w:hint="eastAsia" w:ascii="仿宋" w:hAnsi="仿宋" w:eastAsia="仿宋" w:cs="仿宋"/>
          <w:color w:val="auto"/>
          <w:sz w:val="24"/>
          <w:highlight w:val="none"/>
        </w:rPr>
      </w:pPr>
      <w:r>
        <w:rPr>
          <w:rFonts w:hint="eastAsia" w:ascii="仿宋" w:hAnsi="仿宋" w:eastAsia="仿宋" w:cs="仿宋"/>
          <w:b/>
          <w:color w:val="auto"/>
          <w:szCs w:val="21"/>
          <w:highlight w:val="none"/>
        </w:rPr>
        <w:t>填报要求：</w:t>
      </w:r>
    </w:p>
    <w:p>
      <w:pPr>
        <w:pStyle w:val="7"/>
        <w:snapToGrid w:val="0"/>
        <w:spacing w:line="312" w:lineRule="auto"/>
        <w:ind w:firstLineChars="200"/>
        <w:rPr>
          <w:rFonts w:hint="eastAsia"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rPr>
        <w:t>1.磋商报价是履行合同的最终价格，应包括项目实施所需的人工费、服务费、管理费用、企业利润、税金、采购代理服务费等供应商为完成本项目服务可能发生的全部费用。项目实施中不能调整变动，其市场风险由供应商承担。供应商须根据采购需求，针对企业自身实力，核算所需的成本及合理的利润，充分考虑合同期间的市场风险、政策性调整及不可预见因素自行报价。凡供应商漏项、漏报均认为已包含在磋商报价中。</w:t>
      </w:r>
    </w:p>
    <w:p>
      <w:pPr>
        <w:pStyle w:val="7"/>
        <w:snapToGrid w:val="0"/>
        <w:spacing w:line="312" w:lineRule="auto"/>
        <w:ind w:firstLineChars="200"/>
        <w:rPr>
          <w:rFonts w:hint="eastAsia" w:ascii="仿宋" w:hAnsi="仿宋" w:eastAsia="仿宋" w:cs="仿宋"/>
          <w:color w:val="auto"/>
          <w:sz w:val="21"/>
          <w:szCs w:val="21"/>
          <w:highlight w:val="none"/>
        </w:rPr>
      </w:pPr>
      <w:r>
        <w:rPr>
          <w:rFonts w:hint="eastAsia" w:ascii="仿宋" w:hAnsi="仿宋" w:eastAsia="仿宋" w:cs="仿宋"/>
          <w:color w:val="auto"/>
          <w:kern w:val="0"/>
          <w:szCs w:val="21"/>
          <w:highlight w:val="none"/>
        </w:rPr>
        <w:t>2.报价一经涂改，应在涂改处加盖单位公章，或者由法定代表人或全权代表签字或盖章，否</w:t>
      </w:r>
      <w:r>
        <w:rPr>
          <w:rFonts w:hint="eastAsia" w:ascii="仿宋" w:hAnsi="仿宋" w:eastAsia="仿宋" w:cs="仿宋"/>
          <w:color w:val="auto"/>
          <w:sz w:val="21"/>
          <w:szCs w:val="21"/>
          <w:highlight w:val="none"/>
        </w:rPr>
        <w:t>则作无效标处理。</w:t>
      </w:r>
    </w:p>
    <w:p>
      <w:pPr>
        <w:pStyle w:val="7"/>
        <w:snapToGrid w:val="0"/>
        <w:spacing w:line="312" w:lineRule="auto"/>
        <w:ind w:firstLineChars="200"/>
        <w:rPr>
          <w:rFonts w:hint="eastAsia" w:ascii="仿宋" w:hAnsi="仿宋" w:eastAsia="仿宋" w:cs="仿宋"/>
          <w:color w:val="auto"/>
          <w:szCs w:val="21"/>
          <w:highlight w:val="none"/>
        </w:rPr>
      </w:pPr>
      <w:r>
        <w:rPr>
          <w:rFonts w:hint="eastAsia" w:ascii="仿宋" w:hAnsi="仿宋" w:eastAsia="仿宋" w:cs="仿宋"/>
          <w:color w:val="auto"/>
          <w:sz w:val="21"/>
          <w:szCs w:val="21"/>
          <w:highlight w:val="none"/>
        </w:rPr>
        <w:t>3、供应商在正确履行合同后，采购人将以实际完成项目需求程度进行合同结算。</w:t>
      </w:r>
    </w:p>
    <w:p>
      <w:pPr>
        <w:pStyle w:val="7"/>
        <w:spacing w:line="340" w:lineRule="atLeast"/>
        <w:ind w:firstLineChars="200"/>
        <w:rPr>
          <w:rFonts w:hint="eastAsia" w:ascii="仿宋" w:hAnsi="仿宋" w:eastAsia="仿宋" w:cs="仿宋"/>
          <w:color w:val="auto"/>
          <w:kern w:val="0"/>
          <w:szCs w:val="21"/>
          <w:highlight w:val="none"/>
        </w:rPr>
      </w:pPr>
    </w:p>
    <w:p>
      <w:pPr>
        <w:snapToGrid w:val="0"/>
        <w:spacing w:before="50" w:after="120" w:afterLines="50" w:line="340" w:lineRule="atLeast"/>
        <w:jc w:val="left"/>
        <w:rPr>
          <w:rFonts w:hint="eastAsia" w:ascii="仿宋" w:hAnsi="仿宋" w:eastAsia="仿宋" w:cs="仿宋"/>
          <w:color w:val="auto"/>
          <w:sz w:val="24"/>
          <w:szCs w:val="20"/>
          <w:highlight w:val="none"/>
        </w:rPr>
      </w:pPr>
    </w:p>
    <w:p>
      <w:pPr>
        <w:spacing w:line="340" w:lineRule="atLeast"/>
        <w:ind w:left="42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lang w:eastAsia="zh-CN"/>
        </w:rPr>
        <w:t>磋商供应商</w:t>
      </w:r>
      <w:r>
        <w:rPr>
          <w:rFonts w:hint="eastAsia" w:ascii="仿宋" w:hAnsi="仿宋" w:eastAsia="仿宋" w:cs="仿宋"/>
          <w:color w:val="auto"/>
          <w:sz w:val="24"/>
          <w:highlight w:val="none"/>
        </w:rPr>
        <w:t>名称（公章）：</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 xml:space="preserve"> </w:t>
      </w:r>
    </w:p>
    <w:p>
      <w:pPr>
        <w:spacing w:line="340" w:lineRule="atLeast"/>
        <w:ind w:firstLine="435"/>
        <w:rPr>
          <w:rFonts w:hint="eastAsia" w:ascii="仿宋" w:hAnsi="仿宋" w:eastAsia="仿宋" w:cs="仿宋"/>
          <w:color w:val="auto"/>
          <w:sz w:val="24"/>
          <w:highlight w:val="none"/>
        </w:rPr>
      </w:pPr>
      <w:r>
        <w:rPr>
          <w:rFonts w:hint="eastAsia" w:ascii="仿宋" w:hAnsi="仿宋" w:eastAsia="仿宋" w:cs="仿宋"/>
          <w:color w:val="auto"/>
          <w:sz w:val="24"/>
          <w:highlight w:val="none"/>
          <w:lang w:eastAsia="zh-CN"/>
        </w:rPr>
        <w:t xml:space="preserve">法定代表人或委托代理人（盖章或签字）： </w:t>
      </w:r>
      <w:r>
        <w:rPr>
          <w:rFonts w:hint="eastAsia" w:ascii="仿宋" w:hAnsi="仿宋" w:eastAsia="仿宋" w:cs="仿宋"/>
          <w:color w:val="auto"/>
          <w:sz w:val="24"/>
          <w:highlight w:val="none"/>
          <w:u w:val="single"/>
        </w:rPr>
        <w:t xml:space="preserve">                          </w:t>
      </w:r>
    </w:p>
    <w:p>
      <w:pPr>
        <w:spacing w:line="340" w:lineRule="atLeast"/>
        <w:ind w:firstLine="435"/>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日        期：</w:t>
      </w:r>
      <w:r>
        <w:rPr>
          <w:rFonts w:hint="eastAsia" w:ascii="仿宋" w:hAnsi="仿宋" w:eastAsia="仿宋" w:cs="仿宋"/>
          <w:color w:val="auto"/>
          <w:sz w:val="24"/>
          <w:highlight w:val="none"/>
          <w:u w:val="single"/>
        </w:rPr>
        <w:t xml:space="preserve">                            </w:t>
      </w:r>
    </w:p>
    <w:p>
      <w:pPr>
        <w:spacing w:line="340" w:lineRule="atLeast"/>
        <w:ind w:firstLine="3360" w:firstLineChars="1600"/>
        <w:rPr>
          <w:rFonts w:hint="eastAsia" w:ascii="仿宋" w:hAnsi="仿宋" w:eastAsia="仿宋" w:cs="仿宋"/>
          <w:color w:val="auto"/>
          <w:szCs w:val="21"/>
          <w:highlight w:val="none"/>
        </w:rPr>
      </w:pPr>
    </w:p>
    <w:p>
      <w:pPr>
        <w:pStyle w:val="12"/>
        <w:spacing w:line="340" w:lineRule="atLeast"/>
        <w:rPr>
          <w:rFonts w:hint="eastAsia" w:ascii="仿宋" w:hAnsi="仿宋" w:eastAsia="仿宋" w:cs="仿宋"/>
          <w:color w:val="auto"/>
          <w:szCs w:val="21"/>
          <w:highlight w:val="none"/>
        </w:rPr>
      </w:pPr>
    </w:p>
    <w:p>
      <w:pPr>
        <w:pStyle w:val="12"/>
        <w:spacing w:line="340" w:lineRule="atLeast"/>
        <w:rPr>
          <w:rFonts w:hint="eastAsia" w:ascii="仿宋" w:hAnsi="仿宋" w:eastAsia="仿宋" w:cs="仿宋"/>
          <w:b/>
          <w:bCs/>
          <w:color w:val="auto"/>
          <w:sz w:val="28"/>
          <w:szCs w:val="28"/>
          <w:highlight w:val="none"/>
        </w:rPr>
      </w:pPr>
    </w:p>
    <w:p>
      <w:pPr>
        <w:spacing w:line="340" w:lineRule="atLeast"/>
        <w:ind w:firstLine="435"/>
        <w:rPr>
          <w:rFonts w:hint="eastAsia" w:ascii="仿宋" w:hAnsi="仿宋" w:eastAsia="仿宋" w:cs="仿宋"/>
          <w:color w:val="auto"/>
          <w:sz w:val="24"/>
          <w:highlight w:val="none"/>
          <w:u w:val="single"/>
        </w:rPr>
      </w:pPr>
      <w:r>
        <w:rPr>
          <w:rFonts w:hint="eastAsia" w:ascii="仿宋" w:hAnsi="仿宋" w:eastAsia="仿宋" w:cs="仿宋"/>
          <w:b/>
          <w:bCs/>
          <w:color w:val="auto"/>
          <w:sz w:val="28"/>
          <w:szCs w:val="28"/>
          <w:highlight w:val="none"/>
        </w:rPr>
        <w:br w:type="page"/>
      </w:r>
    </w:p>
    <w:p>
      <w:pPr>
        <w:keepNext w:val="0"/>
        <w:keepLines w:val="0"/>
        <w:pageBreakBefore w:val="0"/>
        <w:widowControl w:val="0"/>
        <w:kinsoku/>
        <w:wordWrap/>
        <w:overflowPunct/>
        <w:topLinePunct w:val="0"/>
        <w:bidi w:val="0"/>
        <w:spacing w:line="240" w:lineRule="auto"/>
        <w:textAlignment w:val="auto"/>
        <w:rPr>
          <w:rFonts w:hint="eastAsia" w:ascii="仿宋" w:hAnsi="仿宋" w:eastAsia="仿宋" w:cs="仿宋"/>
          <w:color w:val="auto"/>
          <w:sz w:val="28"/>
          <w:szCs w:val="28"/>
          <w:highlight w:val="none"/>
          <w:lang w:val="en-GB"/>
        </w:rPr>
      </w:pPr>
      <w:r>
        <w:rPr>
          <w:rFonts w:hint="eastAsia" w:ascii="仿宋" w:hAnsi="仿宋" w:eastAsia="仿宋" w:cs="仿宋"/>
          <w:b/>
          <w:i/>
          <w:iCs/>
          <w:color w:val="auto"/>
          <w:sz w:val="28"/>
          <w:szCs w:val="28"/>
          <w:highlight w:val="none"/>
        </w:rPr>
        <w:t>注：以下二选一</w:t>
      </w:r>
    </w:p>
    <w:p>
      <w:pPr>
        <w:pStyle w:val="54"/>
        <w:snapToGrid w:val="0"/>
        <w:spacing w:line="360" w:lineRule="auto"/>
        <w:jc w:val="center"/>
        <w:rPr>
          <w:rFonts w:hint="eastAsia" w:ascii="仿宋" w:hAnsi="仿宋" w:eastAsia="仿宋" w:cs="仿宋"/>
          <w:color w:val="auto"/>
          <w:szCs w:val="24"/>
          <w:highlight w:val="none"/>
        </w:rPr>
      </w:pPr>
      <w:r>
        <w:rPr>
          <w:rFonts w:hint="eastAsia" w:ascii="仿宋" w:hAnsi="仿宋" w:eastAsia="仿宋" w:cs="仿宋"/>
          <w:b/>
          <w:bCs/>
          <w:color w:val="auto"/>
          <w:szCs w:val="24"/>
          <w:highlight w:val="none"/>
        </w:rPr>
        <w:t>政府采购活动现</w:t>
      </w:r>
      <w:r>
        <w:rPr>
          <w:rFonts w:hint="eastAsia" w:ascii="仿宋" w:hAnsi="仿宋" w:eastAsia="仿宋" w:cs="仿宋"/>
          <w:b/>
          <w:color w:val="auto"/>
          <w:szCs w:val="24"/>
          <w:highlight w:val="none"/>
        </w:rPr>
        <w:t>场确认声明书（被授权人）</w:t>
      </w:r>
    </w:p>
    <w:p>
      <w:pPr>
        <w:pStyle w:val="54"/>
        <w:snapToGrid w:val="0"/>
        <w:spacing w:line="360" w:lineRule="auto"/>
        <w:rPr>
          <w:rFonts w:hint="eastAsia" w:ascii="仿宋" w:hAnsi="仿宋" w:eastAsia="仿宋" w:cs="仿宋"/>
          <w:b/>
          <w:color w:val="auto"/>
          <w:szCs w:val="24"/>
          <w:highlight w:val="none"/>
        </w:rPr>
      </w:pPr>
      <w:r>
        <w:rPr>
          <w:rFonts w:hint="eastAsia" w:ascii="仿宋" w:hAnsi="仿宋" w:eastAsia="仿宋" w:cs="仿宋"/>
          <w:color w:val="auto"/>
          <w:szCs w:val="24"/>
          <w:highlight w:val="none"/>
          <w:u w:val="single"/>
          <w:lang w:eastAsia="zh-CN"/>
        </w:rPr>
        <w:t>台州九鑫工程咨询有限公司</w:t>
      </w:r>
      <w:r>
        <w:rPr>
          <w:rFonts w:hint="eastAsia" w:ascii="仿宋" w:hAnsi="仿宋" w:eastAsia="仿宋" w:cs="仿宋"/>
          <w:color w:val="auto"/>
          <w:kern w:val="0"/>
          <w:szCs w:val="24"/>
          <w:highlight w:val="none"/>
          <w:u w:val="single"/>
        </w:rPr>
        <w:t xml:space="preserve">  </w:t>
      </w:r>
      <w:r>
        <w:rPr>
          <w:rFonts w:hint="eastAsia" w:ascii="仿宋" w:hAnsi="仿宋" w:eastAsia="仿宋" w:cs="仿宋"/>
          <w:color w:val="auto"/>
          <w:kern w:val="0"/>
          <w:szCs w:val="24"/>
          <w:highlight w:val="none"/>
        </w:rPr>
        <w:t>（采购组织机构名称）：</w:t>
      </w:r>
    </w:p>
    <w:p>
      <w:pPr>
        <w:pStyle w:val="54"/>
        <w:snapToGrid w:val="0"/>
        <w:spacing w:line="360" w:lineRule="auto"/>
        <w:ind w:firstLine="504" w:firstLineChars="200"/>
        <w:rPr>
          <w:rFonts w:hint="eastAsia" w:ascii="仿宋" w:hAnsi="仿宋" w:eastAsia="仿宋" w:cs="仿宋"/>
          <w:color w:val="auto"/>
          <w:spacing w:val="6"/>
          <w:szCs w:val="24"/>
          <w:highlight w:val="none"/>
        </w:rPr>
      </w:pPr>
      <w:r>
        <w:rPr>
          <w:rFonts w:hint="eastAsia" w:ascii="仿宋" w:hAnsi="仿宋" w:eastAsia="仿宋" w:cs="仿宋"/>
          <w:color w:val="auto"/>
          <w:spacing w:val="6"/>
          <w:szCs w:val="24"/>
          <w:highlight w:val="none"/>
        </w:rPr>
        <w:t>本人经由</w:t>
      </w:r>
      <w:r>
        <w:rPr>
          <w:rFonts w:hint="eastAsia" w:ascii="仿宋" w:hAnsi="仿宋" w:eastAsia="仿宋" w:cs="仿宋"/>
          <w:color w:val="auto"/>
          <w:spacing w:val="6"/>
          <w:szCs w:val="24"/>
          <w:highlight w:val="none"/>
          <w:u w:val="single"/>
        </w:rPr>
        <w:t xml:space="preserve"> </w:t>
      </w:r>
      <w:r>
        <w:rPr>
          <w:rFonts w:hint="eastAsia" w:ascii="仿宋" w:hAnsi="仿宋" w:eastAsia="仿宋" w:cs="仿宋"/>
          <w:color w:val="auto"/>
          <w:kern w:val="0"/>
          <w:szCs w:val="24"/>
          <w:highlight w:val="none"/>
          <w:u w:val="single"/>
        </w:rPr>
        <w:t xml:space="preserve">                </w:t>
      </w:r>
      <w:r>
        <w:rPr>
          <w:rFonts w:hint="eastAsia" w:ascii="仿宋" w:hAnsi="仿宋" w:eastAsia="仿宋" w:cs="仿宋"/>
          <w:color w:val="auto"/>
          <w:spacing w:val="6"/>
          <w:szCs w:val="24"/>
          <w:highlight w:val="none"/>
          <w:u w:val="single"/>
        </w:rPr>
        <w:t>（单位）</w:t>
      </w:r>
      <w:r>
        <w:rPr>
          <w:rFonts w:hint="eastAsia" w:ascii="仿宋" w:hAnsi="仿宋" w:eastAsia="仿宋" w:cs="仿宋"/>
          <w:color w:val="auto"/>
          <w:spacing w:val="6"/>
          <w:szCs w:val="24"/>
          <w:highlight w:val="none"/>
        </w:rPr>
        <w:t>负责人</w:t>
      </w:r>
      <w:r>
        <w:rPr>
          <w:rFonts w:hint="eastAsia" w:ascii="仿宋" w:hAnsi="仿宋" w:eastAsia="仿宋" w:cs="仿宋"/>
          <w:color w:val="auto"/>
          <w:spacing w:val="6"/>
          <w:szCs w:val="24"/>
          <w:highlight w:val="none"/>
          <w:u w:val="single"/>
        </w:rPr>
        <w:t xml:space="preserve">       （姓名）</w:t>
      </w:r>
      <w:r>
        <w:rPr>
          <w:rFonts w:hint="eastAsia" w:ascii="仿宋" w:hAnsi="仿宋" w:eastAsia="仿宋" w:cs="仿宋"/>
          <w:color w:val="auto"/>
          <w:spacing w:val="6"/>
          <w:szCs w:val="24"/>
          <w:highlight w:val="none"/>
        </w:rPr>
        <w:t>合法授权参加</w:t>
      </w:r>
      <w:r>
        <w:rPr>
          <w:rFonts w:hint="eastAsia" w:ascii="仿宋" w:hAnsi="仿宋" w:eastAsia="仿宋" w:cs="仿宋"/>
          <w:color w:val="auto"/>
          <w:spacing w:val="6"/>
          <w:szCs w:val="24"/>
          <w:highlight w:val="none"/>
          <w:u w:val="single"/>
          <w:lang w:eastAsia="zh-CN"/>
        </w:rPr>
        <w:t>仙居县项目碳排放数字化管理项目</w:t>
      </w:r>
      <w:r>
        <w:rPr>
          <w:rFonts w:hint="eastAsia" w:ascii="仿宋" w:hAnsi="仿宋" w:eastAsia="仿宋" w:cs="仿宋"/>
          <w:color w:val="auto"/>
          <w:szCs w:val="24"/>
          <w:highlight w:val="none"/>
        </w:rPr>
        <w:t>（项目编号：</w:t>
      </w:r>
      <w:r>
        <w:rPr>
          <w:rFonts w:hint="eastAsia" w:ascii="仿宋" w:hAnsi="仿宋" w:eastAsia="仿宋" w:cs="仿宋"/>
          <w:color w:val="auto"/>
          <w:spacing w:val="6"/>
          <w:szCs w:val="24"/>
          <w:highlight w:val="none"/>
          <w:u w:val="single"/>
          <w:lang w:eastAsia="zh-CN"/>
        </w:rPr>
        <w:t>TZJX-2023-0061</w:t>
      </w:r>
      <w:r>
        <w:rPr>
          <w:rFonts w:hint="eastAsia" w:ascii="仿宋" w:hAnsi="仿宋" w:eastAsia="仿宋" w:cs="仿宋"/>
          <w:color w:val="auto"/>
          <w:spacing w:val="6"/>
          <w:szCs w:val="24"/>
          <w:highlight w:val="none"/>
        </w:rPr>
        <w:t xml:space="preserve"> ）政府采购活动，经与本单位法人代表（负责人）联系确认，现就有关公平竞争事项郑重声明如下： </w:t>
      </w:r>
    </w:p>
    <w:p>
      <w:pPr>
        <w:pStyle w:val="48"/>
        <w:widowControl/>
        <w:numPr>
          <w:ilvl w:val="0"/>
          <w:numId w:val="3"/>
        </w:numPr>
        <w:snapToGrid w:val="0"/>
        <w:spacing w:line="360" w:lineRule="auto"/>
        <w:ind w:firstLine="453" w:firstLineChars="189"/>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本单位与采购人之间 □不存在利害关系 □存在下列利害关系</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rPr>
        <w:t>：</w:t>
      </w:r>
    </w:p>
    <w:p>
      <w:pPr>
        <w:pStyle w:val="48"/>
        <w:widowControl/>
        <w:snapToGrid w:val="0"/>
        <w:spacing w:line="360" w:lineRule="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xml:space="preserve">  A.投资关系    B.行政隶属关系    C.业务指导关系</w:t>
      </w:r>
    </w:p>
    <w:p>
      <w:pPr>
        <w:pStyle w:val="48"/>
        <w:widowControl/>
        <w:snapToGrid w:val="0"/>
        <w:spacing w:line="360" w:lineRule="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xml:space="preserve">  D.其他可能</w:t>
      </w:r>
      <w:r>
        <w:rPr>
          <w:rFonts w:hint="eastAsia" w:ascii="仿宋" w:hAnsi="仿宋" w:eastAsia="仿宋" w:cs="仿宋"/>
          <w:color w:val="auto"/>
          <w:sz w:val="24"/>
          <w:szCs w:val="24"/>
          <w:highlight w:val="none"/>
        </w:rPr>
        <w:t>影响采购公正的</w:t>
      </w:r>
      <w:r>
        <w:rPr>
          <w:rFonts w:hint="eastAsia" w:ascii="仿宋" w:hAnsi="仿宋" w:eastAsia="仿宋" w:cs="仿宋"/>
          <w:color w:val="auto"/>
          <w:kern w:val="0"/>
          <w:sz w:val="24"/>
          <w:szCs w:val="24"/>
          <w:highlight w:val="none"/>
        </w:rPr>
        <w:t>利害关系</w:t>
      </w:r>
      <w:r>
        <w:rPr>
          <w:rFonts w:hint="eastAsia" w:ascii="仿宋" w:hAnsi="仿宋" w:eastAsia="仿宋" w:cs="仿宋"/>
          <w:color w:val="auto"/>
          <w:kern w:val="0"/>
          <w:sz w:val="24"/>
          <w:szCs w:val="24"/>
          <w:highlight w:val="none"/>
          <w:u w:val="single"/>
        </w:rPr>
        <w:t xml:space="preserve">（如有，请如实说明）                 </w:t>
      </w:r>
      <w:r>
        <w:rPr>
          <w:rFonts w:hint="eastAsia" w:ascii="仿宋" w:hAnsi="仿宋" w:eastAsia="仿宋" w:cs="仿宋"/>
          <w:color w:val="auto"/>
          <w:kern w:val="0"/>
          <w:sz w:val="24"/>
          <w:szCs w:val="24"/>
          <w:highlight w:val="none"/>
        </w:rPr>
        <w:t>。</w:t>
      </w:r>
    </w:p>
    <w:p>
      <w:pPr>
        <w:pStyle w:val="48"/>
        <w:widowControl/>
        <w:snapToGrid w:val="0"/>
        <w:spacing w:line="360" w:lineRule="auto"/>
        <w:rPr>
          <w:rFonts w:hint="eastAsia" w:ascii="仿宋" w:hAnsi="仿宋" w:eastAsia="仿宋" w:cs="仿宋"/>
          <w:color w:val="auto"/>
          <w:kern w:val="0"/>
          <w:sz w:val="24"/>
          <w:szCs w:val="24"/>
          <w:highlight w:val="none"/>
        </w:rPr>
      </w:pPr>
      <w:r>
        <w:rPr>
          <w:rFonts w:hint="eastAsia" w:ascii="仿宋" w:hAnsi="仿宋" w:eastAsia="仿宋" w:cs="仿宋"/>
          <w:color w:val="auto"/>
          <w:spacing w:val="6"/>
          <w:sz w:val="24"/>
          <w:szCs w:val="24"/>
          <w:highlight w:val="none"/>
        </w:rPr>
        <w:t xml:space="preserve">  二、</w:t>
      </w:r>
      <w:r>
        <w:rPr>
          <w:rFonts w:hint="eastAsia" w:ascii="仿宋" w:hAnsi="仿宋" w:eastAsia="仿宋" w:cs="仿宋"/>
          <w:color w:val="auto"/>
          <w:kern w:val="0"/>
          <w:sz w:val="24"/>
          <w:szCs w:val="24"/>
          <w:highlight w:val="none"/>
        </w:rPr>
        <w:t>现已清楚知道参加本项目采购活动的其他所有供应商名称，本单位 □与其他所有供应商之间均不存在利害关系 □与</w:t>
      </w:r>
      <w:r>
        <w:rPr>
          <w:rFonts w:hint="eastAsia" w:ascii="仿宋" w:hAnsi="仿宋" w:eastAsia="仿宋" w:cs="仿宋"/>
          <w:color w:val="auto"/>
          <w:kern w:val="0"/>
          <w:sz w:val="24"/>
          <w:szCs w:val="24"/>
          <w:highlight w:val="none"/>
          <w:u w:val="single"/>
        </w:rPr>
        <w:t xml:space="preserve">           （供应商名称）</w:t>
      </w:r>
      <w:r>
        <w:rPr>
          <w:rFonts w:hint="eastAsia" w:ascii="仿宋" w:hAnsi="仿宋" w:eastAsia="仿宋" w:cs="仿宋"/>
          <w:color w:val="auto"/>
          <w:kern w:val="0"/>
          <w:sz w:val="24"/>
          <w:szCs w:val="24"/>
          <w:highlight w:val="none"/>
        </w:rPr>
        <w:t>之间存在下列利害关系</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rPr>
        <w:t>：</w:t>
      </w:r>
    </w:p>
    <w:p>
      <w:pPr>
        <w:pStyle w:val="54"/>
        <w:snapToGrid w:val="0"/>
        <w:spacing w:line="360" w:lineRule="auto"/>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 xml:space="preserve">  A.法定代表人或负责人或实际控制人是同一人</w:t>
      </w:r>
    </w:p>
    <w:p>
      <w:pPr>
        <w:pStyle w:val="54"/>
        <w:snapToGrid w:val="0"/>
        <w:spacing w:line="360" w:lineRule="auto"/>
        <w:rPr>
          <w:rFonts w:hint="eastAsia" w:ascii="仿宋" w:hAnsi="仿宋" w:eastAsia="仿宋" w:cs="仿宋"/>
          <w:color w:val="auto"/>
          <w:spacing w:val="6"/>
          <w:szCs w:val="24"/>
          <w:highlight w:val="none"/>
        </w:rPr>
      </w:pPr>
      <w:r>
        <w:rPr>
          <w:rFonts w:hint="eastAsia" w:ascii="仿宋" w:hAnsi="仿宋" w:eastAsia="仿宋" w:cs="仿宋"/>
          <w:color w:val="auto"/>
          <w:kern w:val="0"/>
          <w:szCs w:val="24"/>
          <w:highlight w:val="none"/>
        </w:rPr>
        <w:t xml:space="preserve">  B.法定代表人或负责人或实际控制人是夫妻关系</w:t>
      </w:r>
    </w:p>
    <w:p>
      <w:pPr>
        <w:pStyle w:val="54"/>
        <w:snapToGrid w:val="0"/>
        <w:spacing w:line="360" w:lineRule="auto"/>
        <w:rPr>
          <w:rFonts w:hint="eastAsia" w:ascii="仿宋" w:hAnsi="仿宋" w:eastAsia="仿宋" w:cs="仿宋"/>
          <w:color w:val="auto"/>
          <w:spacing w:val="6"/>
          <w:szCs w:val="24"/>
          <w:highlight w:val="none"/>
        </w:rPr>
      </w:pPr>
      <w:r>
        <w:rPr>
          <w:rFonts w:hint="eastAsia" w:ascii="仿宋" w:hAnsi="仿宋" w:eastAsia="仿宋" w:cs="仿宋"/>
          <w:color w:val="auto"/>
          <w:kern w:val="0"/>
          <w:szCs w:val="24"/>
          <w:highlight w:val="none"/>
        </w:rPr>
        <w:t xml:space="preserve">  C.法定代表人或负责人或实际控制人是直系血亲关系</w:t>
      </w:r>
    </w:p>
    <w:p>
      <w:pPr>
        <w:pStyle w:val="54"/>
        <w:snapToGrid w:val="0"/>
        <w:spacing w:line="360" w:lineRule="auto"/>
        <w:rPr>
          <w:rFonts w:hint="eastAsia" w:ascii="仿宋" w:hAnsi="仿宋" w:eastAsia="仿宋" w:cs="仿宋"/>
          <w:color w:val="auto"/>
          <w:spacing w:val="6"/>
          <w:szCs w:val="24"/>
          <w:highlight w:val="none"/>
        </w:rPr>
      </w:pPr>
      <w:r>
        <w:rPr>
          <w:rFonts w:hint="eastAsia" w:ascii="仿宋" w:hAnsi="仿宋" w:eastAsia="仿宋" w:cs="仿宋"/>
          <w:color w:val="auto"/>
          <w:kern w:val="0"/>
          <w:szCs w:val="24"/>
          <w:highlight w:val="none"/>
        </w:rPr>
        <w:t xml:space="preserve">  D.法定代表人或负责人或实际控制人存在三代以内旁系血亲关系</w:t>
      </w:r>
    </w:p>
    <w:p>
      <w:pPr>
        <w:pStyle w:val="54"/>
        <w:snapToGrid w:val="0"/>
        <w:spacing w:line="360" w:lineRule="auto"/>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 xml:space="preserve">  E.法定代表人或负责人或实际控制人存在近姻亲关系</w:t>
      </w:r>
    </w:p>
    <w:p>
      <w:pPr>
        <w:pStyle w:val="54"/>
        <w:snapToGrid w:val="0"/>
        <w:spacing w:line="360" w:lineRule="auto"/>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 xml:space="preserve">  F.法定代表人或负责人或实际控制人存在股份控制或实际控制关系</w:t>
      </w:r>
    </w:p>
    <w:p>
      <w:pPr>
        <w:pStyle w:val="54"/>
        <w:snapToGrid w:val="0"/>
        <w:spacing w:line="360" w:lineRule="auto"/>
        <w:outlineLvl w:val="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 xml:space="preserve">  G.存在共同直接或间接投资设立子公司、联营企业和合营企业情况</w:t>
      </w:r>
    </w:p>
    <w:p>
      <w:pPr>
        <w:pStyle w:val="54"/>
        <w:snapToGrid w:val="0"/>
        <w:spacing w:line="360" w:lineRule="auto"/>
        <w:rPr>
          <w:rFonts w:hint="eastAsia" w:ascii="仿宋" w:hAnsi="仿宋" w:eastAsia="仿宋" w:cs="仿宋"/>
          <w:color w:val="auto"/>
          <w:szCs w:val="24"/>
          <w:highlight w:val="none"/>
        </w:rPr>
      </w:pPr>
      <w:r>
        <w:rPr>
          <w:rFonts w:hint="eastAsia" w:ascii="仿宋" w:hAnsi="仿宋" w:eastAsia="仿宋" w:cs="仿宋"/>
          <w:color w:val="auto"/>
          <w:kern w:val="0"/>
          <w:szCs w:val="24"/>
          <w:highlight w:val="none"/>
        </w:rPr>
        <w:t xml:space="preserve">  H.存在分级代理或代销关系、同一生产制造商关系、</w:t>
      </w:r>
      <w:r>
        <w:rPr>
          <w:rFonts w:hint="eastAsia" w:ascii="仿宋" w:hAnsi="仿宋" w:eastAsia="仿宋" w:cs="仿宋"/>
          <w:color w:val="auto"/>
          <w:szCs w:val="24"/>
          <w:highlight w:val="none"/>
        </w:rPr>
        <w:t>管理关系、重要业务（占主营业务收入50%以上）或重要财务往来关系（如融资）等其他实质性控制关系</w:t>
      </w:r>
    </w:p>
    <w:p>
      <w:pPr>
        <w:pStyle w:val="54"/>
        <w:snapToGrid w:val="0"/>
        <w:spacing w:line="360" w:lineRule="auto"/>
        <w:rPr>
          <w:rFonts w:hint="eastAsia" w:ascii="仿宋" w:hAnsi="仿宋" w:eastAsia="仿宋" w:cs="仿宋"/>
          <w:color w:val="auto"/>
          <w:spacing w:val="6"/>
          <w:szCs w:val="24"/>
          <w:highlight w:val="none"/>
        </w:rPr>
      </w:pPr>
      <w:r>
        <w:rPr>
          <w:rFonts w:hint="eastAsia" w:ascii="仿宋" w:hAnsi="仿宋" w:eastAsia="仿宋" w:cs="仿宋"/>
          <w:color w:val="auto"/>
          <w:szCs w:val="24"/>
          <w:highlight w:val="none"/>
        </w:rPr>
        <w:t xml:space="preserve">  I</w:t>
      </w:r>
      <w:r>
        <w:rPr>
          <w:rFonts w:hint="eastAsia" w:ascii="仿宋" w:hAnsi="仿宋" w:eastAsia="仿宋" w:cs="仿宋"/>
          <w:color w:val="auto"/>
          <w:kern w:val="0"/>
          <w:szCs w:val="24"/>
          <w:highlight w:val="none"/>
        </w:rPr>
        <w:t>.</w:t>
      </w:r>
      <w:r>
        <w:rPr>
          <w:rFonts w:hint="eastAsia" w:ascii="仿宋" w:hAnsi="仿宋" w:eastAsia="仿宋" w:cs="仿宋"/>
          <w:color w:val="auto"/>
          <w:szCs w:val="24"/>
          <w:highlight w:val="none"/>
        </w:rPr>
        <w:t>其他利害关系情况</w:t>
      </w:r>
      <w:r>
        <w:rPr>
          <w:rFonts w:hint="eastAsia" w:ascii="仿宋" w:hAnsi="仿宋" w:eastAsia="仿宋" w:cs="仿宋"/>
          <w:color w:val="auto"/>
          <w:szCs w:val="24"/>
          <w:highlight w:val="none"/>
          <w:u w:val="single"/>
        </w:rPr>
        <w:t xml:space="preserve">                              </w:t>
      </w:r>
      <w:r>
        <w:rPr>
          <w:rFonts w:hint="eastAsia" w:ascii="仿宋" w:hAnsi="仿宋" w:eastAsia="仿宋" w:cs="仿宋"/>
          <w:color w:val="auto"/>
          <w:kern w:val="0"/>
          <w:szCs w:val="24"/>
          <w:highlight w:val="none"/>
        </w:rPr>
        <w:t>。</w:t>
      </w:r>
    </w:p>
    <w:p>
      <w:pPr>
        <w:pStyle w:val="48"/>
        <w:widowControl/>
        <w:numPr>
          <w:ilvl w:val="0"/>
          <w:numId w:val="4"/>
        </w:numPr>
        <w:snapToGrid w:val="0"/>
        <w:spacing w:line="360" w:lineRule="auto"/>
        <w:ind w:firstLine="453" w:firstLineChars="189"/>
        <w:rPr>
          <w:rFonts w:hint="eastAsia" w:ascii="仿宋" w:hAnsi="仿宋" w:eastAsia="仿宋" w:cs="仿宋"/>
          <w:color w:val="auto"/>
          <w:kern w:val="0"/>
          <w:sz w:val="24"/>
          <w:szCs w:val="24"/>
          <w:highlight w:val="none"/>
        </w:rPr>
      </w:pPr>
      <w:r>
        <w:rPr>
          <w:rFonts w:hint="eastAsia" w:ascii="仿宋" w:hAnsi="仿宋" w:eastAsia="仿宋" w:cs="仿宋"/>
          <w:color w:val="auto"/>
          <w:sz w:val="24"/>
          <w:szCs w:val="24"/>
          <w:highlight w:val="none"/>
        </w:rPr>
        <w:t>现已清楚知道并</w:t>
      </w:r>
      <w:r>
        <w:rPr>
          <w:rFonts w:hint="eastAsia" w:ascii="仿宋" w:hAnsi="仿宋" w:eastAsia="仿宋" w:cs="仿宋"/>
          <w:color w:val="auto"/>
          <w:kern w:val="0"/>
          <w:sz w:val="24"/>
          <w:szCs w:val="24"/>
          <w:highlight w:val="none"/>
        </w:rPr>
        <w:t>严格遵守政府采购法律法规和现场纪律。</w:t>
      </w:r>
    </w:p>
    <w:p>
      <w:pPr>
        <w:pStyle w:val="48"/>
        <w:widowControl/>
        <w:numPr>
          <w:ilvl w:val="0"/>
          <w:numId w:val="4"/>
        </w:numPr>
        <w:snapToGrid w:val="0"/>
        <w:spacing w:line="360" w:lineRule="auto"/>
        <w:ind w:firstLine="453" w:firstLineChars="189"/>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我发现</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rPr>
        <w:t>供应商之间存在或可能存在上述第二条第</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rPr>
        <w:t>项利害关系。</w:t>
      </w:r>
    </w:p>
    <w:p>
      <w:pPr>
        <w:pStyle w:val="54"/>
        <w:snapToGrid w:val="0"/>
        <w:spacing w:line="360" w:lineRule="auto"/>
        <w:rPr>
          <w:rFonts w:hint="eastAsia" w:ascii="仿宋" w:hAnsi="仿宋" w:eastAsia="仿宋" w:cs="仿宋"/>
          <w:color w:val="auto"/>
          <w:szCs w:val="24"/>
          <w:highlight w:val="none"/>
        </w:rPr>
      </w:pPr>
      <w:r>
        <w:rPr>
          <w:rFonts w:hint="eastAsia" w:ascii="仿宋" w:hAnsi="仿宋" w:eastAsia="仿宋" w:cs="仿宋"/>
          <w:color w:val="auto"/>
          <w:szCs w:val="24"/>
          <w:highlight w:val="none"/>
        </w:rPr>
        <w:t xml:space="preserve">                                        供应商代表签名：</w:t>
      </w:r>
    </w:p>
    <w:p>
      <w:pPr>
        <w:spacing w:after="321" w:afterLines="100"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pPr>
        <w:pStyle w:val="54"/>
        <w:snapToGrid w:val="0"/>
        <w:spacing w:line="360" w:lineRule="auto"/>
        <w:jc w:val="center"/>
        <w:rPr>
          <w:rFonts w:hint="eastAsia" w:ascii="仿宋" w:hAnsi="仿宋" w:eastAsia="仿宋" w:cs="仿宋"/>
          <w:b/>
          <w:bCs/>
          <w:color w:val="auto"/>
          <w:szCs w:val="24"/>
          <w:highlight w:val="none"/>
        </w:rPr>
        <w:sectPr>
          <w:headerReference r:id="rId10" w:type="default"/>
          <w:footerReference r:id="rId11" w:type="default"/>
          <w:pgSz w:w="11905" w:h="16838"/>
          <w:pgMar w:top="1361" w:right="1587" w:bottom="1361" w:left="1587" w:header="851" w:footer="811" w:gutter="0"/>
          <w:pgNumType w:fmt="numberInDash"/>
          <w:cols w:space="720" w:num="1"/>
          <w:docGrid w:type="lines" w:linePitch="321" w:charSpace="0"/>
        </w:sectPr>
      </w:pPr>
    </w:p>
    <w:p>
      <w:pPr>
        <w:pStyle w:val="54"/>
        <w:snapToGrid w:val="0"/>
        <w:spacing w:line="360" w:lineRule="auto"/>
        <w:jc w:val="center"/>
        <w:rPr>
          <w:rFonts w:hint="eastAsia" w:ascii="仿宋" w:hAnsi="仿宋" w:eastAsia="仿宋" w:cs="仿宋"/>
          <w:color w:val="auto"/>
          <w:szCs w:val="24"/>
          <w:highlight w:val="none"/>
        </w:rPr>
      </w:pPr>
      <w:r>
        <w:rPr>
          <w:rFonts w:hint="eastAsia" w:ascii="仿宋" w:hAnsi="仿宋" w:eastAsia="仿宋" w:cs="仿宋"/>
          <w:b/>
          <w:bCs/>
          <w:color w:val="auto"/>
          <w:szCs w:val="24"/>
          <w:highlight w:val="none"/>
        </w:rPr>
        <w:t>政府采购活动现</w:t>
      </w:r>
      <w:r>
        <w:rPr>
          <w:rFonts w:hint="eastAsia" w:ascii="仿宋" w:hAnsi="仿宋" w:eastAsia="仿宋" w:cs="仿宋"/>
          <w:b/>
          <w:color w:val="auto"/>
          <w:szCs w:val="24"/>
          <w:highlight w:val="none"/>
        </w:rPr>
        <w:t>场确认声明书（法人）</w:t>
      </w:r>
    </w:p>
    <w:p>
      <w:pPr>
        <w:pStyle w:val="54"/>
        <w:snapToGrid w:val="0"/>
        <w:spacing w:line="360" w:lineRule="auto"/>
        <w:rPr>
          <w:rFonts w:hint="eastAsia" w:ascii="仿宋" w:hAnsi="仿宋" w:eastAsia="仿宋" w:cs="仿宋"/>
          <w:b/>
          <w:color w:val="auto"/>
          <w:szCs w:val="24"/>
          <w:highlight w:val="none"/>
        </w:rPr>
      </w:pPr>
      <w:r>
        <w:rPr>
          <w:rFonts w:hint="eastAsia" w:ascii="仿宋" w:hAnsi="仿宋" w:eastAsia="仿宋" w:cs="仿宋"/>
          <w:color w:val="auto"/>
          <w:szCs w:val="24"/>
          <w:highlight w:val="none"/>
          <w:u w:val="single"/>
          <w:lang w:eastAsia="zh-CN"/>
        </w:rPr>
        <w:t>台州九鑫工程咨询有限公司</w:t>
      </w:r>
      <w:r>
        <w:rPr>
          <w:rFonts w:hint="eastAsia" w:ascii="仿宋" w:hAnsi="仿宋" w:eastAsia="仿宋" w:cs="仿宋"/>
          <w:color w:val="auto"/>
          <w:kern w:val="0"/>
          <w:szCs w:val="24"/>
          <w:highlight w:val="none"/>
          <w:u w:val="single"/>
        </w:rPr>
        <w:t xml:space="preserve">  </w:t>
      </w:r>
      <w:r>
        <w:rPr>
          <w:rFonts w:hint="eastAsia" w:ascii="仿宋" w:hAnsi="仿宋" w:eastAsia="仿宋" w:cs="仿宋"/>
          <w:color w:val="auto"/>
          <w:kern w:val="0"/>
          <w:szCs w:val="24"/>
          <w:highlight w:val="none"/>
        </w:rPr>
        <w:t>（采购组织机构名称）：</w:t>
      </w:r>
    </w:p>
    <w:p>
      <w:pPr>
        <w:pStyle w:val="54"/>
        <w:snapToGrid w:val="0"/>
        <w:spacing w:line="360" w:lineRule="auto"/>
        <w:ind w:firstLine="504" w:firstLineChars="200"/>
        <w:rPr>
          <w:rFonts w:hint="eastAsia" w:ascii="仿宋" w:hAnsi="仿宋" w:eastAsia="仿宋" w:cs="仿宋"/>
          <w:color w:val="auto"/>
          <w:spacing w:val="6"/>
          <w:szCs w:val="24"/>
          <w:highlight w:val="none"/>
        </w:rPr>
      </w:pPr>
      <w:r>
        <w:rPr>
          <w:rFonts w:hint="eastAsia" w:ascii="仿宋" w:hAnsi="仿宋" w:eastAsia="仿宋" w:cs="仿宋"/>
          <w:color w:val="auto"/>
          <w:spacing w:val="6"/>
          <w:szCs w:val="24"/>
          <w:highlight w:val="none"/>
        </w:rPr>
        <w:t>本人为</w:t>
      </w:r>
      <w:r>
        <w:rPr>
          <w:rFonts w:hint="eastAsia" w:ascii="仿宋" w:hAnsi="仿宋" w:eastAsia="仿宋" w:cs="仿宋"/>
          <w:color w:val="auto"/>
          <w:spacing w:val="6"/>
          <w:szCs w:val="24"/>
          <w:highlight w:val="none"/>
          <w:u w:val="single"/>
        </w:rPr>
        <w:t xml:space="preserve"> </w:t>
      </w:r>
      <w:r>
        <w:rPr>
          <w:rFonts w:hint="eastAsia" w:ascii="仿宋" w:hAnsi="仿宋" w:eastAsia="仿宋" w:cs="仿宋"/>
          <w:color w:val="auto"/>
          <w:kern w:val="0"/>
          <w:szCs w:val="24"/>
          <w:highlight w:val="none"/>
          <w:u w:val="single"/>
        </w:rPr>
        <w:t xml:space="preserve">                           </w:t>
      </w:r>
      <w:r>
        <w:rPr>
          <w:rFonts w:hint="eastAsia" w:ascii="仿宋" w:hAnsi="仿宋" w:eastAsia="仿宋" w:cs="仿宋"/>
          <w:color w:val="auto"/>
          <w:spacing w:val="6"/>
          <w:szCs w:val="24"/>
          <w:highlight w:val="none"/>
          <w:u w:val="single"/>
        </w:rPr>
        <w:t>（单位）</w:t>
      </w:r>
      <w:r>
        <w:rPr>
          <w:rFonts w:hint="eastAsia" w:ascii="仿宋" w:hAnsi="仿宋" w:eastAsia="仿宋" w:cs="仿宋"/>
          <w:color w:val="auto"/>
          <w:spacing w:val="6"/>
          <w:szCs w:val="24"/>
          <w:highlight w:val="none"/>
        </w:rPr>
        <w:t>负责人参加</w:t>
      </w:r>
      <w:r>
        <w:rPr>
          <w:rFonts w:hint="eastAsia" w:ascii="仿宋" w:hAnsi="仿宋" w:eastAsia="仿宋" w:cs="仿宋"/>
          <w:color w:val="auto"/>
          <w:spacing w:val="6"/>
          <w:szCs w:val="24"/>
          <w:highlight w:val="none"/>
          <w:u w:val="single"/>
        </w:rPr>
        <w:t xml:space="preserve">  </w:t>
      </w:r>
      <w:r>
        <w:rPr>
          <w:rFonts w:hint="eastAsia" w:ascii="仿宋" w:hAnsi="仿宋" w:eastAsia="仿宋" w:cs="仿宋"/>
          <w:color w:val="auto"/>
          <w:spacing w:val="6"/>
          <w:szCs w:val="24"/>
          <w:highlight w:val="none"/>
          <w:u w:val="single"/>
          <w:lang w:eastAsia="zh-CN"/>
        </w:rPr>
        <w:t>仙居县项目碳排放数字化管理项目</w:t>
      </w:r>
      <w:r>
        <w:rPr>
          <w:rFonts w:hint="eastAsia" w:ascii="仿宋" w:hAnsi="仿宋" w:eastAsia="仿宋" w:cs="仿宋"/>
          <w:color w:val="auto"/>
          <w:szCs w:val="24"/>
          <w:highlight w:val="none"/>
        </w:rPr>
        <w:t>（项目编号：</w:t>
      </w:r>
      <w:r>
        <w:rPr>
          <w:rFonts w:hint="eastAsia" w:ascii="仿宋" w:hAnsi="仿宋" w:eastAsia="仿宋" w:cs="仿宋"/>
          <w:color w:val="auto"/>
          <w:spacing w:val="6"/>
          <w:szCs w:val="24"/>
          <w:highlight w:val="none"/>
          <w:u w:val="single"/>
        </w:rPr>
        <w:t xml:space="preserve"> </w:t>
      </w:r>
      <w:r>
        <w:rPr>
          <w:rFonts w:hint="eastAsia" w:ascii="仿宋" w:hAnsi="仿宋" w:eastAsia="仿宋" w:cs="仿宋"/>
          <w:color w:val="auto"/>
          <w:spacing w:val="6"/>
          <w:szCs w:val="24"/>
          <w:highlight w:val="none"/>
          <w:u w:val="single"/>
          <w:lang w:eastAsia="zh-CN"/>
        </w:rPr>
        <w:t>TZJX-2023-0061</w:t>
      </w:r>
      <w:r>
        <w:rPr>
          <w:rFonts w:hint="eastAsia" w:ascii="仿宋" w:hAnsi="仿宋" w:eastAsia="仿宋" w:cs="仿宋"/>
          <w:color w:val="auto"/>
          <w:spacing w:val="6"/>
          <w:szCs w:val="24"/>
          <w:highlight w:val="none"/>
          <w:u w:val="single"/>
        </w:rPr>
        <w:t xml:space="preserve"> </w:t>
      </w:r>
      <w:r>
        <w:rPr>
          <w:rFonts w:hint="eastAsia" w:ascii="仿宋" w:hAnsi="仿宋" w:eastAsia="仿宋" w:cs="仿宋"/>
          <w:color w:val="auto"/>
          <w:spacing w:val="6"/>
          <w:szCs w:val="24"/>
          <w:highlight w:val="none"/>
        </w:rPr>
        <w:t xml:space="preserve"> ）政府采购活动，现就有关公平竞争事项郑重声明如下： </w:t>
      </w:r>
    </w:p>
    <w:p>
      <w:pPr>
        <w:pStyle w:val="48"/>
        <w:widowControl/>
        <w:numPr>
          <w:ilvl w:val="0"/>
          <w:numId w:val="3"/>
        </w:numPr>
        <w:snapToGrid w:val="0"/>
        <w:spacing w:line="360" w:lineRule="auto"/>
        <w:ind w:firstLine="453" w:firstLineChars="189"/>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本单位与采购人之间 □不存在利害关系 □存在下列利害关系</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rPr>
        <w:t>：</w:t>
      </w:r>
    </w:p>
    <w:p>
      <w:pPr>
        <w:pStyle w:val="48"/>
        <w:widowControl/>
        <w:snapToGrid w:val="0"/>
        <w:spacing w:line="360" w:lineRule="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xml:space="preserve">  A.投资关系    B.行政隶属关系    C.业务指导关系</w:t>
      </w:r>
    </w:p>
    <w:p>
      <w:pPr>
        <w:pStyle w:val="48"/>
        <w:widowControl/>
        <w:snapToGrid w:val="0"/>
        <w:spacing w:line="360" w:lineRule="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xml:space="preserve">  D.其他可能</w:t>
      </w:r>
      <w:r>
        <w:rPr>
          <w:rFonts w:hint="eastAsia" w:ascii="仿宋" w:hAnsi="仿宋" w:eastAsia="仿宋" w:cs="仿宋"/>
          <w:color w:val="auto"/>
          <w:sz w:val="24"/>
          <w:szCs w:val="24"/>
          <w:highlight w:val="none"/>
        </w:rPr>
        <w:t>影响采购公正的</w:t>
      </w:r>
      <w:r>
        <w:rPr>
          <w:rFonts w:hint="eastAsia" w:ascii="仿宋" w:hAnsi="仿宋" w:eastAsia="仿宋" w:cs="仿宋"/>
          <w:color w:val="auto"/>
          <w:kern w:val="0"/>
          <w:sz w:val="24"/>
          <w:szCs w:val="24"/>
          <w:highlight w:val="none"/>
        </w:rPr>
        <w:t>利害关系</w:t>
      </w:r>
      <w:r>
        <w:rPr>
          <w:rFonts w:hint="eastAsia" w:ascii="仿宋" w:hAnsi="仿宋" w:eastAsia="仿宋" w:cs="仿宋"/>
          <w:color w:val="auto"/>
          <w:kern w:val="0"/>
          <w:sz w:val="24"/>
          <w:szCs w:val="24"/>
          <w:highlight w:val="none"/>
          <w:u w:val="single"/>
        </w:rPr>
        <w:t xml:space="preserve">（如有，请如实说明）                 </w:t>
      </w:r>
      <w:r>
        <w:rPr>
          <w:rFonts w:hint="eastAsia" w:ascii="仿宋" w:hAnsi="仿宋" w:eastAsia="仿宋" w:cs="仿宋"/>
          <w:color w:val="auto"/>
          <w:kern w:val="0"/>
          <w:sz w:val="24"/>
          <w:szCs w:val="24"/>
          <w:highlight w:val="none"/>
        </w:rPr>
        <w:t>。</w:t>
      </w:r>
    </w:p>
    <w:p>
      <w:pPr>
        <w:pStyle w:val="48"/>
        <w:widowControl/>
        <w:snapToGrid w:val="0"/>
        <w:spacing w:line="360" w:lineRule="auto"/>
        <w:rPr>
          <w:rFonts w:hint="eastAsia" w:ascii="仿宋" w:hAnsi="仿宋" w:eastAsia="仿宋" w:cs="仿宋"/>
          <w:color w:val="auto"/>
          <w:kern w:val="0"/>
          <w:sz w:val="24"/>
          <w:szCs w:val="24"/>
          <w:highlight w:val="none"/>
        </w:rPr>
      </w:pPr>
      <w:r>
        <w:rPr>
          <w:rFonts w:hint="eastAsia" w:ascii="仿宋" w:hAnsi="仿宋" w:eastAsia="仿宋" w:cs="仿宋"/>
          <w:color w:val="auto"/>
          <w:spacing w:val="6"/>
          <w:sz w:val="24"/>
          <w:szCs w:val="24"/>
          <w:highlight w:val="none"/>
        </w:rPr>
        <w:t xml:space="preserve">  二、</w:t>
      </w:r>
      <w:r>
        <w:rPr>
          <w:rFonts w:hint="eastAsia" w:ascii="仿宋" w:hAnsi="仿宋" w:eastAsia="仿宋" w:cs="仿宋"/>
          <w:color w:val="auto"/>
          <w:kern w:val="0"/>
          <w:sz w:val="24"/>
          <w:szCs w:val="24"/>
          <w:highlight w:val="none"/>
        </w:rPr>
        <w:t>现已清楚知道参加本项目采购活动的其他所有供应商名称，本单位 □与其他所有供应商之间均不存在利害关系 □与</w:t>
      </w:r>
      <w:r>
        <w:rPr>
          <w:rFonts w:hint="eastAsia" w:ascii="仿宋" w:hAnsi="仿宋" w:eastAsia="仿宋" w:cs="仿宋"/>
          <w:color w:val="auto"/>
          <w:kern w:val="0"/>
          <w:sz w:val="24"/>
          <w:szCs w:val="24"/>
          <w:highlight w:val="none"/>
          <w:u w:val="single"/>
        </w:rPr>
        <w:t xml:space="preserve">           （供应商名称）</w:t>
      </w:r>
      <w:r>
        <w:rPr>
          <w:rFonts w:hint="eastAsia" w:ascii="仿宋" w:hAnsi="仿宋" w:eastAsia="仿宋" w:cs="仿宋"/>
          <w:color w:val="auto"/>
          <w:kern w:val="0"/>
          <w:sz w:val="24"/>
          <w:szCs w:val="24"/>
          <w:highlight w:val="none"/>
        </w:rPr>
        <w:t>之间存在下列利害关系</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rPr>
        <w:t>：</w:t>
      </w:r>
    </w:p>
    <w:p>
      <w:pPr>
        <w:pStyle w:val="54"/>
        <w:snapToGrid w:val="0"/>
        <w:spacing w:line="360" w:lineRule="auto"/>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 xml:space="preserve">  A.法定代表人或负责人或实际控制人是同一人</w:t>
      </w:r>
    </w:p>
    <w:p>
      <w:pPr>
        <w:pStyle w:val="54"/>
        <w:snapToGrid w:val="0"/>
        <w:spacing w:line="360" w:lineRule="auto"/>
        <w:rPr>
          <w:rFonts w:hint="eastAsia" w:ascii="仿宋" w:hAnsi="仿宋" w:eastAsia="仿宋" w:cs="仿宋"/>
          <w:color w:val="auto"/>
          <w:spacing w:val="6"/>
          <w:szCs w:val="24"/>
          <w:highlight w:val="none"/>
        </w:rPr>
      </w:pPr>
      <w:r>
        <w:rPr>
          <w:rFonts w:hint="eastAsia" w:ascii="仿宋" w:hAnsi="仿宋" w:eastAsia="仿宋" w:cs="仿宋"/>
          <w:color w:val="auto"/>
          <w:kern w:val="0"/>
          <w:szCs w:val="24"/>
          <w:highlight w:val="none"/>
        </w:rPr>
        <w:t xml:space="preserve">  B.法定代表人或负责人或实际控制人是夫妻关系</w:t>
      </w:r>
    </w:p>
    <w:p>
      <w:pPr>
        <w:pStyle w:val="54"/>
        <w:snapToGrid w:val="0"/>
        <w:spacing w:line="360" w:lineRule="auto"/>
        <w:rPr>
          <w:rFonts w:hint="eastAsia" w:ascii="仿宋" w:hAnsi="仿宋" w:eastAsia="仿宋" w:cs="仿宋"/>
          <w:color w:val="auto"/>
          <w:spacing w:val="6"/>
          <w:szCs w:val="24"/>
          <w:highlight w:val="none"/>
        </w:rPr>
      </w:pPr>
      <w:r>
        <w:rPr>
          <w:rFonts w:hint="eastAsia" w:ascii="仿宋" w:hAnsi="仿宋" w:eastAsia="仿宋" w:cs="仿宋"/>
          <w:color w:val="auto"/>
          <w:kern w:val="0"/>
          <w:szCs w:val="24"/>
          <w:highlight w:val="none"/>
        </w:rPr>
        <w:t xml:space="preserve">  C.法定代表人或负责人或实际控制人是直系血亲关系</w:t>
      </w:r>
    </w:p>
    <w:p>
      <w:pPr>
        <w:pStyle w:val="54"/>
        <w:snapToGrid w:val="0"/>
        <w:spacing w:line="360" w:lineRule="auto"/>
        <w:rPr>
          <w:rFonts w:hint="eastAsia" w:ascii="仿宋" w:hAnsi="仿宋" w:eastAsia="仿宋" w:cs="仿宋"/>
          <w:color w:val="auto"/>
          <w:spacing w:val="6"/>
          <w:szCs w:val="24"/>
          <w:highlight w:val="none"/>
        </w:rPr>
      </w:pPr>
      <w:r>
        <w:rPr>
          <w:rFonts w:hint="eastAsia" w:ascii="仿宋" w:hAnsi="仿宋" w:eastAsia="仿宋" w:cs="仿宋"/>
          <w:color w:val="auto"/>
          <w:kern w:val="0"/>
          <w:szCs w:val="24"/>
          <w:highlight w:val="none"/>
        </w:rPr>
        <w:t xml:space="preserve">  D.法定代表人或负责人或实际控制人存在三代以内旁系血亲关系</w:t>
      </w:r>
    </w:p>
    <w:p>
      <w:pPr>
        <w:pStyle w:val="54"/>
        <w:snapToGrid w:val="0"/>
        <w:spacing w:line="360" w:lineRule="auto"/>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 xml:space="preserve">  E.法定代表人或负责人或实际控制人存在近姻亲关系</w:t>
      </w:r>
    </w:p>
    <w:p>
      <w:pPr>
        <w:pStyle w:val="54"/>
        <w:snapToGrid w:val="0"/>
        <w:spacing w:line="360" w:lineRule="auto"/>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 xml:space="preserve">  F.法定代表人或负责人或实际控制人存在股份控制或实际控制关系</w:t>
      </w:r>
    </w:p>
    <w:p>
      <w:pPr>
        <w:pStyle w:val="54"/>
        <w:snapToGrid w:val="0"/>
        <w:spacing w:line="360" w:lineRule="auto"/>
        <w:outlineLvl w:val="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 xml:space="preserve">  G.存在共同直接或间接投资设立子公司、联营企业和合营企业情况</w:t>
      </w:r>
    </w:p>
    <w:p>
      <w:pPr>
        <w:pStyle w:val="54"/>
        <w:snapToGrid w:val="0"/>
        <w:spacing w:line="360" w:lineRule="auto"/>
        <w:rPr>
          <w:rFonts w:hint="eastAsia" w:ascii="仿宋" w:hAnsi="仿宋" w:eastAsia="仿宋" w:cs="仿宋"/>
          <w:color w:val="auto"/>
          <w:szCs w:val="24"/>
          <w:highlight w:val="none"/>
        </w:rPr>
      </w:pPr>
      <w:r>
        <w:rPr>
          <w:rFonts w:hint="eastAsia" w:ascii="仿宋" w:hAnsi="仿宋" w:eastAsia="仿宋" w:cs="仿宋"/>
          <w:color w:val="auto"/>
          <w:kern w:val="0"/>
          <w:szCs w:val="24"/>
          <w:highlight w:val="none"/>
        </w:rPr>
        <w:t xml:space="preserve">  H.存在分级代理或代销关系、同一生产制造商关系、</w:t>
      </w:r>
      <w:r>
        <w:rPr>
          <w:rFonts w:hint="eastAsia" w:ascii="仿宋" w:hAnsi="仿宋" w:eastAsia="仿宋" w:cs="仿宋"/>
          <w:color w:val="auto"/>
          <w:szCs w:val="24"/>
          <w:highlight w:val="none"/>
        </w:rPr>
        <w:t>管理关系、重要业务（占主营业务收入50%以上）或重要财务往来关系（如融资）等其他实质性控制关系</w:t>
      </w:r>
    </w:p>
    <w:p>
      <w:pPr>
        <w:pStyle w:val="54"/>
        <w:snapToGrid w:val="0"/>
        <w:spacing w:line="360" w:lineRule="auto"/>
        <w:rPr>
          <w:rFonts w:hint="eastAsia" w:ascii="仿宋" w:hAnsi="仿宋" w:eastAsia="仿宋" w:cs="仿宋"/>
          <w:color w:val="auto"/>
          <w:spacing w:val="6"/>
          <w:szCs w:val="24"/>
          <w:highlight w:val="none"/>
        </w:rPr>
      </w:pPr>
      <w:r>
        <w:rPr>
          <w:rFonts w:hint="eastAsia" w:ascii="仿宋" w:hAnsi="仿宋" w:eastAsia="仿宋" w:cs="仿宋"/>
          <w:color w:val="auto"/>
          <w:szCs w:val="24"/>
          <w:highlight w:val="none"/>
        </w:rPr>
        <w:t xml:space="preserve">  I</w:t>
      </w:r>
      <w:r>
        <w:rPr>
          <w:rFonts w:hint="eastAsia" w:ascii="仿宋" w:hAnsi="仿宋" w:eastAsia="仿宋" w:cs="仿宋"/>
          <w:color w:val="auto"/>
          <w:kern w:val="0"/>
          <w:szCs w:val="24"/>
          <w:highlight w:val="none"/>
        </w:rPr>
        <w:t>.</w:t>
      </w:r>
      <w:r>
        <w:rPr>
          <w:rFonts w:hint="eastAsia" w:ascii="仿宋" w:hAnsi="仿宋" w:eastAsia="仿宋" w:cs="仿宋"/>
          <w:color w:val="auto"/>
          <w:szCs w:val="24"/>
          <w:highlight w:val="none"/>
        </w:rPr>
        <w:t>其他利害关系情况</w:t>
      </w:r>
      <w:r>
        <w:rPr>
          <w:rFonts w:hint="eastAsia" w:ascii="仿宋" w:hAnsi="仿宋" w:eastAsia="仿宋" w:cs="仿宋"/>
          <w:color w:val="auto"/>
          <w:szCs w:val="24"/>
          <w:highlight w:val="none"/>
          <w:u w:val="single"/>
        </w:rPr>
        <w:t xml:space="preserve">                              </w:t>
      </w:r>
      <w:r>
        <w:rPr>
          <w:rFonts w:hint="eastAsia" w:ascii="仿宋" w:hAnsi="仿宋" w:eastAsia="仿宋" w:cs="仿宋"/>
          <w:color w:val="auto"/>
          <w:kern w:val="0"/>
          <w:szCs w:val="24"/>
          <w:highlight w:val="none"/>
        </w:rPr>
        <w:t>。</w:t>
      </w:r>
    </w:p>
    <w:p>
      <w:pPr>
        <w:pStyle w:val="48"/>
        <w:widowControl/>
        <w:numPr>
          <w:ilvl w:val="0"/>
          <w:numId w:val="4"/>
        </w:numPr>
        <w:snapToGrid w:val="0"/>
        <w:spacing w:line="360" w:lineRule="auto"/>
        <w:ind w:firstLine="453" w:firstLineChars="189"/>
        <w:rPr>
          <w:rFonts w:hint="eastAsia" w:ascii="仿宋" w:hAnsi="仿宋" w:eastAsia="仿宋" w:cs="仿宋"/>
          <w:color w:val="auto"/>
          <w:kern w:val="0"/>
          <w:sz w:val="24"/>
          <w:szCs w:val="24"/>
          <w:highlight w:val="none"/>
        </w:rPr>
      </w:pPr>
      <w:r>
        <w:rPr>
          <w:rFonts w:hint="eastAsia" w:ascii="仿宋" w:hAnsi="仿宋" w:eastAsia="仿宋" w:cs="仿宋"/>
          <w:color w:val="auto"/>
          <w:sz w:val="24"/>
          <w:szCs w:val="24"/>
          <w:highlight w:val="none"/>
        </w:rPr>
        <w:t>现已清楚知道并</w:t>
      </w:r>
      <w:r>
        <w:rPr>
          <w:rFonts w:hint="eastAsia" w:ascii="仿宋" w:hAnsi="仿宋" w:eastAsia="仿宋" w:cs="仿宋"/>
          <w:color w:val="auto"/>
          <w:kern w:val="0"/>
          <w:sz w:val="24"/>
          <w:szCs w:val="24"/>
          <w:highlight w:val="none"/>
        </w:rPr>
        <w:t>严格遵守政府采购法律法规和现场纪律。</w:t>
      </w:r>
    </w:p>
    <w:p>
      <w:pPr>
        <w:pStyle w:val="48"/>
        <w:widowControl/>
        <w:numPr>
          <w:ilvl w:val="0"/>
          <w:numId w:val="4"/>
        </w:numPr>
        <w:snapToGrid w:val="0"/>
        <w:spacing w:line="360" w:lineRule="auto"/>
        <w:ind w:firstLine="453" w:firstLineChars="189"/>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u w:val="single"/>
        </w:rPr>
        <w:t xml:space="preserve">我发现                    </w:t>
      </w:r>
      <w:r>
        <w:rPr>
          <w:rFonts w:hint="eastAsia" w:ascii="仿宋" w:hAnsi="仿宋" w:eastAsia="仿宋" w:cs="仿宋"/>
          <w:color w:val="auto"/>
          <w:kern w:val="0"/>
          <w:sz w:val="24"/>
          <w:szCs w:val="24"/>
          <w:highlight w:val="none"/>
        </w:rPr>
        <w:t>供应商之间存在或可能存在上述第二条第</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rPr>
        <w:t>项利害关系。</w:t>
      </w:r>
    </w:p>
    <w:p>
      <w:pPr>
        <w:pStyle w:val="54"/>
        <w:snapToGrid w:val="0"/>
        <w:spacing w:line="360" w:lineRule="auto"/>
        <w:rPr>
          <w:rFonts w:hint="eastAsia" w:ascii="仿宋" w:hAnsi="仿宋" w:eastAsia="仿宋" w:cs="仿宋"/>
          <w:color w:val="auto"/>
          <w:szCs w:val="24"/>
          <w:highlight w:val="none"/>
        </w:rPr>
      </w:pPr>
      <w:r>
        <w:rPr>
          <w:rFonts w:hint="eastAsia" w:ascii="仿宋" w:hAnsi="仿宋" w:eastAsia="仿宋" w:cs="仿宋"/>
          <w:color w:val="auto"/>
          <w:szCs w:val="24"/>
          <w:highlight w:val="none"/>
        </w:rPr>
        <w:t xml:space="preserve">                                        供应商代表签名：</w:t>
      </w:r>
    </w:p>
    <w:p>
      <w:pPr>
        <w:spacing w:after="312" w:afterLines="100" w:line="360" w:lineRule="auto"/>
        <w:jc w:val="center"/>
        <w:rPr>
          <w:rFonts w:hint="eastAsia" w:ascii="仿宋" w:hAnsi="仿宋" w:eastAsia="仿宋" w:cs="仿宋"/>
          <w:b/>
          <w:bCs/>
          <w:color w:val="auto"/>
          <w:sz w:val="24"/>
          <w:highlight w:val="none"/>
        </w:rPr>
      </w:pPr>
      <w:r>
        <w:rPr>
          <w:rFonts w:hint="eastAsia" w:ascii="仿宋" w:hAnsi="仿宋" w:eastAsia="仿宋" w:cs="仿宋"/>
          <w:color w:val="auto"/>
          <w:sz w:val="24"/>
          <w:highlight w:val="none"/>
        </w:rPr>
        <w:t xml:space="preserve">                                       日期：    年   月   日</w:t>
      </w:r>
    </w:p>
    <w:p>
      <w:pPr>
        <w:pStyle w:val="9"/>
        <w:spacing w:line="360" w:lineRule="auto"/>
        <w:rPr>
          <w:rFonts w:hint="eastAsia" w:ascii="仿宋" w:hAnsi="仿宋" w:eastAsia="仿宋" w:cs="仿宋"/>
          <w:b/>
          <w:bCs/>
          <w:color w:val="auto"/>
          <w:highlight w:val="none"/>
        </w:rPr>
      </w:pPr>
      <w:r>
        <w:rPr>
          <w:rFonts w:hint="eastAsia" w:ascii="仿宋" w:hAnsi="仿宋" w:eastAsia="仿宋" w:cs="仿宋"/>
          <w:b/>
          <w:bCs/>
          <w:color w:val="auto"/>
          <w:highlight w:val="none"/>
        </w:rPr>
        <w:t>注：1、本声明书非投标文件的组成内容，无须在投标文件中提供。</w:t>
      </w:r>
    </w:p>
    <w:p>
      <w:pPr>
        <w:pStyle w:val="9"/>
        <w:spacing w:line="360" w:lineRule="auto"/>
        <w:rPr>
          <w:rFonts w:hint="eastAsia" w:ascii="仿宋" w:hAnsi="仿宋" w:eastAsia="仿宋" w:cs="仿宋"/>
          <w:color w:val="auto"/>
          <w:highlight w:val="none"/>
        </w:rPr>
      </w:pPr>
      <w:r>
        <w:rPr>
          <w:rFonts w:hint="eastAsia" w:ascii="仿宋" w:hAnsi="仿宋" w:eastAsia="仿宋" w:cs="仿宋"/>
          <w:b/>
          <w:bCs/>
          <w:color w:val="auto"/>
          <w:highlight w:val="none"/>
        </w:rPr>
        <w:t xml:space="preserve">    2、各供应商代表应提前打印《政府采购活动现场确认声明书》（见附件或政采云平台），签署完毕后</w:t>
      </w:r>
      <w:r>
        <w:rPr>
          <w:rFonts w:hint="eastAsia" w:ascii="仿宋" w:hAnsi="仿宋" w:eastAsia="仿宋" w:cs="仿宋"/>
          <w:b/>
          <w:bCs/>
          <w:color w:val="auto"/>
          <w:highlight w:val="none"/>
          <w:lang w:val="zh-CN"/>
        </w:rPr>
        <w:t>发送至</w:t>
      </w:r>
      <w:r>
        <w:rPr>
          <w:rFonts w:hint="eastAsia" w:ascii="仿宋" w:hAnsi="仿宋" w:eastAsia="仿宋" w:cs="仿宋"/>
          <w:b/>
          <w:bCs/>
          <w:color w:val="auto"/>
          <w:highlight w:val="none"/>
          <w:lang w:val="en-US" w:eastAsia="zh-CN"/>
        </w:rPr>
        <w:t>邮箱</w:t>
      </w:r>
      <w:r>
        <w:rPr>
          <w:rFonts w:hint="eastAsia" w:ascii="仿宋" w:hAnsi="仿宋" w:eastAsia="仿宋" w:cs="仿宋"/>
          <w:b/>
          <w:bCs/>
          <w:color w:val="auto"/>
          <w:highlight w:val="none"/>
          <w:lang w:val="zh-CN"/>
        </w:rPr>
        <w:t>707890806@qq.com</w:t>
      </w:r>
      <w:r>
        <w:rPr>
          <w:rFonts w:hint="eastAsia" w:ascii="仿宋" w:hAnsi="仿宋" w:eastAsia="仿宋" w:cs="仿宋"/>
          <w:b/>
          <w:bCs/>
          <w:color w:val="auto"/>
          <w:highlight w:val="none"/>
        </w:rPr>
        <w:t>。</w:t>
      </w:r>
    </w:p>
    <w:p>
      <w:pPr>
        <w:pStyle w:val="12"/>
        <w:snapToGrid w:val="0"/>
        <w:spacing w:line="340" w:lineRule="atLeast"/>
        <w:ind w:firstLine="482" w:firstLineChars="200"/>
        <w:jc w:val="left"/>
        <w:outlineLvl w:val="0"/>
        <w:rPr>
          <w:rFonts w:hint="eastAsia" w:ascii="仿宋" w:hAnsi="仿宋" w:eastAsia="仿宋" w:cs="仿宋"/>
          <w:b/>
          <w:bCs/>
          <w:color w:val="auto"/>
          <w:sz w:val="24"/>
          <w:szCs w:val="24"/>
          <w:highlight w:val="none"/>
          <w:lang w:val="en-US" w:eastAsia="zh-CN"/>
        </w:rPr>
      </w:pPr>
    </w:p>
    <w:sectPr>
      <w:pgSz w:w="11906" w:h="16838"/>
      <w:pgMar w:top="623" w:right="566" w:bottom="468" w:left="1440" w:header="851" w:footer="992" w:gutter="0"/>
      <w:pgNumType w:fmt="numberInDash"/>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10" w:usb3="00000000" w:csb0="00040000" w:csb1="00000000"/>
  </w:font>
  <w:font w:name="微软雅黑">
    <w:panose1 w:val="020B0503020204020204"/>
    <w:charset w:val="86"/>
    <w:family w:val="swiss"/>
    <w:pitch w:val="default"/>
    <w:sig w:usb0="80000287" w:usb1="2ACF3C50" w:usb2="00000016" w:usb3="00000000" w:csb0="0004001F" w:csb1="00000000"/>
  </w:font>
  <w:font w:name="Cambria">
    <w:panose1 w:val="02040503050406030204"/>
    <w:charset w:val="00"/>
    <w:family w:val="roman"/>
    <w:pitch w:val="default"/>
    <w:sig w:usb0="E00006FF" w:usb1="420024FF" w:usb2="02000000" w:usb3="00000000" w:csb0="2000019F" w:csb1="00000000"/>
  </w:font>
  <w:font w:name="楷体_GB2312">
    <w:altName w:val="楷体"/>
    <w:panose1 w:val="02010609030101010101"/>
    <w:charset w:val="86"/>
    <w:family w:val="modern"/>
    <w:pitch w:val="default"/>
    <w:sig w:usb0="00000000" w:usb1="00000000" w:usb2="00000000" w:usb3="00000000" w:csb0="00040000" w:csb1="00000000"/>
  </w:font>
  <w:font w:name="方正书宋简体">
    <w:altName w:val="宋体"/>
    <w:panose1 w:val="03000509000000000000"/>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4"/>
                          </w:pPr>
                          <w:r>
                            <w:fldChar w:fldCharType="begin"/>
                          </w:r>
                          <w:r>
                            <w:instrText xml:space="preserve"> PAGE  \* MERGEFORMAT </w:instrText>
                          </w:r>
                          <w:r>
                            <w:fldChar w:fldCharType="separate"/>
                          </w:r>
                          <w:r>
                            <w:t>- 1 -</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sAOHox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rADh6MQIAAGMEAAAOAAAAAAAAAAEAIAAAAB8BAABkcnMvZTJvRG9jLnhtbFBLBQYA&#10;AAAABgAGAFkBAADCBQAAAAA=&#10;">
              <v:fill on="f" focussize="0,0"/>
              <v:stroke on="f" weight="0.5pt"/>
              <v:imagedata o:title=""/>
              <o:lock v:ext="edit" aspectratio="f"/>
              <v:textbox inset="0mm,0mm,0mm,0mm" style="mso-fit-shape-to-text:t;">
                <w:txbxContent>
                  <w:p>
                    <w:pPr>
                      <w:pStyle w:val="14"/>
                    </w:pPr>
                    <w:r>
                      <w:fldChar w:fldCharType="begin"/>
                    </w:r>
                    <w:r>
                      <w:instrText xml:space="preserve"> PAGE  \* MERGEFORMAT </w:instrText>
                    </w:r>
                    <w:r>
                      <w:fldChar w:fldCharType="separate"/>
                    </w:r>
                    <w:r>
                      <w:t>- 1 -</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ind w:right="360"/>
      <w:jc w:val="both"/>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4"/>
                          </w:pPr>
                          <w:r>
                            <w:fldChar w:fldCharType="begin"/>
                          </w:r>
                          <w:r>
                            <w:instrText xml:space="preserve"> PAGE  \* MERGEFORMAT </w:instrText>
                          </w:r>
                          <w:r>
                            <w:fldChar w:fldCharType="separate"/>
                          </w:r>
                          <w:r>
                            <w:t>- 4 -</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z+8ZE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s/vGRMQIAAGMEAAAOAAAAAAAAAAEAIAAAAB8BAABkcnMvZTJvRG9jLnhtbFBLBQYA&#10;AAAABgAGAFkBAADCBQAAAAA=&#10;">
              <v:fill on="f" focussize="0,0"/>
              <v:stroke on="f" weight="0.5pt"/>
              <v:imagedata o:title=""/>
              <o:lock v:ext="edit" aspectratio="f"/>
              <v:textbox inset="0mm,0mm,0mm,0mm" style="mso-fit-shape-to-text:t;">
                <w:txbxContent>
                  <w:p>
                    <w:pPr>
                      <w:pStyle w:val="14"/>
                    </w:pPr>
                    <w:r>
                      <w:fldChar w:fldCharType="begin"/>
                    </w:r>
                    <w:r>
                      <w:instrText xml:space="preserve"> PAGE  \* MERGEFORMAT </w:instrText>
                    </w:r>
                    <w:r>
                      <w:fldChar w:fldCharType="separate"/>
                    </w:r>
                    <w:r>
                      <w:t>- 4 -</w:t>
                    </w:r>
                    <w:r>
                      <w:fldChar w:fldCharType="end"/>
                    </w:r>
                  </w:p>
                </w:txbxContent>
              </v:textbox>
            </v:shape>
          </w:pict>
        </mc:Fallback>
      </mc:AlternateContent>
    </w:r>
    <w:r>
      <w:rPr>
        <w:rFonts w:hint="eastAsia"/>
      </w:rPr>
      <w:t xml:space="preserve">                                                                                </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4"/>
                          </w:pPr>
                          <w:r>
                            <w:fldChar w:fldCharType="begin"/>
                          </w:r>
                          <w:r>
                            <w:instrText xml:space="preserve"> PAGE  \* MERGEFORMAT </w:instrText>
                          </w:r>
                          <w:r>
                            <w:fldChar w:fldCharType="separate"/>
                          </w:r>
                          <w:r>
                            <w:t>- 27 -</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5WZn4y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lZmfjICAABjBAAADgAAAAAAAAABACAAAAAfAQAAZHJzL2Uyb0RvYy54bWxQSwUG&#10;AAAAAAYABgBZAQAAwwUAAAAA&#10;">
              <v:fill on="f" focussize="0,0"/>
              <v:stroke on="f" weight="0.5pt"/>
              <v:imagedata o:title=""/>
              <o:lock v:ext="edit" aspectratio="f"/>
              <v:textbox inset="0mm,0mm,0mm,0mm" style="mso-fit-shape-to-text:t;">
                <w:txbxContent>
                  <w:p>
                    <w:pPr>
                      <w:pStyle w:val="14"/>
                    </w:pPr>
                    <w:r>
                      <w:fldChar w:fldCharType="begin"/>
                    </w:r>
                    <w:r>
                      <w:instrText xml:space="preserve"> PAGE  \* MERGEFORMAT </w:instrText>
                    </w:r>
                    <w:r>
                      <w:fldChar w:fldCharType="separate"/>
                    </w:r>
                    <w:r>
                      <w:t>- 27 -</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jc w:val="center"/>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14"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4"/>
                          </w:pPr>
                          <w:r>
                            <w:fldChar w:fldCharType="begin"/>
                          </w:r>
                          <w:r>
                            <w:instrText xml:space="preserve"> PAGE  \* MERGEFORMAT </w:instrText>
                          </w:r>
                          <w:r>
                            <w:fldChar w:fldCharType="separate"/>
                          </w:r>
                          <w:r>
                            <w:t>- 45 -</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MFE50y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QYphGxU8/vp9+&#10;Ppx+fSM4g0CNCzPE3TtExvadbRE8nAccJt5t5XX6ghGBH/IeL/KKNhKeLk0n02kOF4dv2AA/e7zu&#10;fIjvhdUkGQX1qF8nKztsQuxDh5CUzdi1VKqroTKkKejV67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IwUTnTICAABjBAAADgAAAAAAAAABACAAAAAfAQAAZHJzL2Uyb0RvYy54bWxQSwUG&#10;AAAAAAYABgBZAQAAwwUAAAAA&#10;">
              <v:fill on="f" focussize="0,0"/>
              <v:stroke on="f" weight="0.5pt"/>
              <v:imagedata o:title=""/>
              <o:lock v:ext="edit" aspectratio="f"/>
              <v:textbox inset="0mm,0mm,0mm,0mm" style="mso-fit-shape-to-text:t;">
                <w:txbxContent>
                  <w:p>
                    <w:pPr>
                      <w:pStyle w:val="14"/>
                    </w:pPr>
                    <w:r>
                      <w:fldChar w:fldCharType="begin"/>
                    </w:r>
                    <w:r>
                      <w:instrText xml:space="preserve"> PAGE  \* MERGEFORMAT </w:instrText>
                    </w:r>
                    <w:r>
                      <w:fldChar w:fldCharType="separate"/>
                    </w:r>
                    <w:r>
                      <w:t>- 45 -</w:t>
                    </w:r>
                    <w:r>
                      <w:fldChar w:fldCharType="end"/>
                    </w:r>
                  </w:p>
                </w:txbxContent>
              </v:textbox>
            </v:shape>
          </w:pict>
        </mc:Fallback>
      </mc:AlternateContent>
    </w:r>
  </w:p>
  <w:p>
    <w:pPr>
      <w:pStyle w:val="14"/>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jc w:val="center"/>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15" name="文本框 1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4"/>
                          </w:pPr>
                          <w:r>
                            <w:fldChar w:fldCharType="begin"/>
                          </w:r>
                          <w:r>
                            <w:instrText xml:space="preserve"> PAGE  \* MERGEFORMAT </w:instrText>
                          </w:r>
                          <w:r>
                            <w:fldChar w:fldCharType="separate"/>
                          </w:r>
                          <w:r>
                            <w:t>- 47 -</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GthHIzAgAAYwQAAA4AAABkcnMvZTJvRG9jLnhtbK1UzY7TMBC+I/EO&#10;lu80bdGu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GGthHIzAgAAYwQAAA4AAAAAAAAAAQAgAAAAHwEAAGRycy9lMm9Eb2MueG1sUEsF&#10;BgAAAAAGAAYAWQEAAMQFAAAAAA==&#10;">
              <v:fill on="f" focussize="0,0"/>
              <v:stroke on="f" weight="0.5pt"/>
              <v:imagedata o:title=""/>
              <o:lock v:ext="edit" aspectratio="f"/>
              <v:textbox inset="0mm,0mm,0mm,0mm" style="mso-fit-shape-to-text:t;">
                <w:txbxContent>
                  <w:p>
                    <w:pPr>
                      <w:pStyle w:val="14"/>
                    </w:pPr>
                    <w:r>
                      <w:fldChar w:fldCharType="begin"/>
                    </w:r>
                    <w:r>
                      <w:instrText xml:space="preserve"> PAGE  \* MERGEFORMAT </w:instrText>
                    </w:r>
                    <w:r>
                      <w:fldChar w:fldCharType="separate"/>
                    </w:r>
                    <w:r>
                      <w:t>- 47 -</w:t>
                    </w:r>
                    <w:r>
                      <w:fldChar w:fldCharType="end"/>
                    </w:r>
                  </w:p>
                </w:txbxContent>
              </v:textbox>
            </v:shape>
          </w:pict>
        </mc:Fallback>
      </mc:AlternateContent>
    </w:r>
  </w:p>
  <w:p>
    <w:pPr>
      <w:pStyle w:val="14"/>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pBdr>
        <w:bottom w:val="none" w:color="auto" w:sz="0" w:space="0"/>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4FF5E95"/>
    <w:multiLevelType w:val="singleLevel"/>
    <w:tmpl w:val="94FF5E95"/>
    <w:lvl w:ilvl="0" w:tentative="0">
      <w:start w:val="1"/>
      <w:numFmt w:val="chineseCounting"/>
      <w:suff w:val="nothing"/>
      <w:lvlText w:val="（%1）"/>
      <w:lvlJc w:val="left"/>
      <w:rPr>
        <w:rFonts w:hint="eastAsia"/>
      </w:rPr>
    </w:lvl>
  </w:abstractNum>
  <w:abstractNum w:abstractNumId="1">
    <w:nsid w:val="D2C99946"/>
    <w:multiLevelType w:val="singleLevel"/>
    <w:tmpl w:val="D2C99946"/>
    <w:lvl w:ilvl="0" w:tentative="0">
      <w:start w:val="1"/>
      <w:numFmt w:val="decimal"/>
      <w:pStyle w:val="6"/>
      <w:lvlText w:val="%1."/>
      <w:lvlJc w:val="left"/>
      <w:pPr>
        <w:tabs>
          <w:tab w:val="left" w:pos="360"/>
        </w:tabs>
        <w:ind w:left="360" w:hanging="360"/>
      </w:pPr>
    </w:lvl>
  </w:abstractNum>
  <w:abstractNum w:abstractNumId="2">
    <w:nsid w:val="54F403B5"/>
    <w:multiLevelType w:val="singleLevel"/>
    <w:tmpl w:val="54F403B5"/>
    <w:lvl w:ilvl="0" w:tentative="0">
      <w:start w:val="1"/>
      <w:numFmt w:val="chineseCounting"/>
      <w:suff w:val="nothing"/>
      <w:lvlText w:val="%1、"/>
      <w:lvlJc w:val="left"/>
      <w:rPr>
        <w:rFonts w:cs="Times New Roman"/>
      </w:rPr>
    </w:lvl>
  </w:abstractNum>
  <w:abstractNum w:abstractNumId="3">
    <w:nsid w:val="557FD3DA"/>
    <w:multiLevelType w:val="singleLevel"/>
    <w:tmpl w:val="557FD3DA"/>
    <w:lvl w:ilvl="0" w:tentative="0">
      <w:start w:val="3"/>
      <w:numFmt w:val="chineseCounting"/>
      <w:suff w:val="nothing"/>
      <w:lvlText w:val="%1、"/>
      <w:lvlJc w:val="left"/>
      <w:rPr>
        <w:rFonts w:cs="Times New Roman"/>
      </w:rPr>
    </w:lvl>
  </w:abstractNum>
  <w:num w:numId="1">
    <w:abstractNumId w:val="1"/>
  </w:num>
  <w:num w:numId="2">
    <w:abstractNumId w:val="0"/>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hyphenationZone w:val="360"/>
  <w:drawingGridVerticalSpacing w:val="156"/>
  <w:displayHorizontalDrawingGridEvery w:val="1"/>
  <w:displayVerticalDrawingGridEvery w:val="1"/>
  <w:noPunctuationKerning w:val="1"/>
  <w:characterSpacingControl w:val="compressPunctuation"/>
  <w:hdrShapeDefaults>
    <o:shapelayout v:ext="edit">
      <o:idmap v:ext="edit" data="1"/>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TM4OTcyNGRiOWMzMGRiODJmM2JlODE0ODhiNTlmYzMifQ=="/>
  </w:docVars>
  <w:rsids>
    <w:rsidRoot w:val="00C87F23"/>
    <w:rsid w:val="00011BF3"/>
    <w:rsid w:val="00014EC1"/>
    <w:rsid w:val="0001673A"/>
    <w:rsid w:val="00017247"/>
    <w:rsid w:val="0002181E"/>
    <w:rsid w:val="000249BC"/>
    <w:rsid w:val="0006173D"/>
    <w:rsid w:val="00061B12"/>
    <w:rsid w:val="000637E6"/>
    <w:rsid w:val="000649F1"/>
    <w:rsid w:val="000A5A63"/>
    <w:rsid w:val="000A7009"/>
    <w:rsid w:val="000D5508"/>
    <w:rsid w:val="000E08CF"/>
    <w:rsid w:val="000E741F"/>
    <w:rsid w:val="000F1378"/>
    <w:rsid w:val="00101F29"/>
    <w:rsid w:val="00113295"/>
    <w:rsid w:val="00114F68"/>
    <w:rsid w:val="0012143A"/>
    <w:rsid w:val="00130735"/>
    <w:rsid w:val="0013395F"/>
    <w:rsid w:val="0013606B"/>
    <w:rsid w:val="00146AF3"/>
    <w:rsid w:val="0015069C"/>
    <w:rsid w:val="00162B1D"/>
    <w:rsid w:val="00166CE9"/>
    <w:rsid w:val="00193724"/>
    <w:rsid w:val="001B0F03"/>
    <w:rsid w:val="001E7BE1"/>
    <w:rsid w:val="00200BFD"/>
    <w:rsid w:val="0021036B"/>
    <w:rsid w:val="0022150E"/>
    <w:rsid w:val="002241C1"/>
    <w:rsid w:val="0022421E"/>
    <w:rsid w:val="00226CF8"/>
    <w:rsid w:val="002305AF"/>
    <w:rsid w:val="00250D4D"/>
    <w:rsid w:val="0028060C"/>
    <w:rsid w:val="00281583"/>
    <w:rsid w:val="00285037"/>
    <w:rsid w:val="002865F4"/>
    <w:rsid w:val="00287B85"/>
    <w:rsid w:val="00291C89"/>
    <w:rsid w:val="002A6295"/>
    <w:rsid w:val="002B67DC"/>
    <w:rsid w:val="002C5C18"/>
    <w:rsid w:val="002E3A94"/>
    <w:rsid w:val="002F0F65"/>
    <w:rsid w:val="002F51C1"/>
    <w:rsid w:val="0030317C"/>
    <w:rsid w:val="003060A3"/>
    <w:rsid w:val="00381CA0"/>
    <w:rsid w:val="003928A9"/>
    <w:rsid w:val="00397166"/>
    <w:rsid w:val="003A1370"/>
    <w:rsid w:val="003A2008"/>
    <w:rsid w:val="003C75A7"/>
    <w:rsid w:val="003D3F4D"/>
    <w:rsid w:val="003D7D0F"/>
    <w:rsid w:val="003F6A81"/>
    <w:rsid w:val="00400795"/>
    <w:rsid w:val="00410B3F"/>
    <w:rsid w:val="00410F13"/>
    <w:rsid w:val="004130B7"/>
    <w:rsid w:val="0042120E"/>
    <w:rsid w:val="004222AA"/>
    <w:rsid w:val="00423320"/>
    <w:rsid w:val="0043613D"/>
    <w:rsid w:val="00441E03"/>
    <w:rsid w:val="0046323B"/>
    <w:rsid w:val="00473C3E"/>
    <w:rsid w:val="004763BB"/>
    <w:rsid w:val="00482ACC"/>
    <w:rsid w:val="00484387"/>
    <w:rsid w:val="00493B3A"/>
    <w:rsid w:val="004949E7"/>
    <w:rsid w:val="00496326"/>
    <w:rsid w:val="004A2B21"/>
    <w:rsid w:val="004B4C71"/>
    <w:rsid w:val="004B5965"/>
    <w:rsid w:val="004C2634"/>
    <w:rsid w:val="004C5044"/>
    <w:rsid w:val="004C5A34"/>
    <w:rsid w:val="004C705E"/>
    <w:rsid w:val="004D44A9"/>
    <w:rsid w:val="004E2BD2"/>
    <w:rsid w:val="004E6E99"/>
    <w:rsid w:val="00511093"/>
    <w:rsid w:val="00520FFE"/>
    <w:rsid w:val="00533B36"/>
    <w:rsid w:val="00540D95"/>
    <w:rsid w:val="00545A14"/>
    <w:rsid w:val="00550EA2"/>
    <w:rsid w:val="00552B9B"/>
    <w:rsid w:val="00554699"/>
    <w:rsid w:val="00555BEC"/>
    <w:rsid w:val="00557C5B"/>
    <w:rsid w:val="00572E99"/>
    <w:rsid w:val="00592E6F"/>
    <w:rsid w:val="00593984"/>
    <w:rsid w:val="005B2225"/>
    <w:rsid w:val="005E21BC"/>
    <w:rsid w:val="005E5F03"/>
    <w:rsid w:val="005F0E58"/>
    <w:rsid w:val="005F210D"/>
    <w:rsid w:val="005F2E69"/>
    <w:rsid w:val="00600DE4"/>
    <w:rsid w:val="0061364A"/>
    <w:rsid w:val="00623568"/>
    <w:rsid w:val="00626A2A"/>
    <w:rsid w:val="00644CF8"/>
    <w:rsid w:val="006772A9"/>
    <w:rsid w:val="00684FB5"/>
    <w:rsid w:val="006859F0"/>
    <w:rsid w:val="006A515B"/>
    <w:rsid w:val="006A6B5B"/>
    <w:rsid w:val="006B18C9"/>
    <w:rsid w:val="006D0FE3"/>
    <w:rsid w:val="006D60C7"/>
    <w:rsid w:val="006E0E84"/>
    <w:rsid w:val="006E1CDC"/>
    <w:rsid w:val="006E5B8E"/>
    <w:rsid w:val="006E754F"/>
    <w:rsid w:val="006F1BE2"/>
    <w:rsid w:val="00715B9B"/>
    <w:rsid w:val="00717C88"/>
    <w:rsid w:val="00723DCA"/>
    <w:rsid w:val="007275E4"/>
    <w:rsid w:val="00735112"/>
    <w:rsid w:val="007472D5"/>
    <w:rsid w:val="00766C27"/>
    <w:rsid w:val="00774257"/>
    <w:rsid w:val="007C6CCE"/>
    <w:rsid w:val="007D699C"/>
    <w:rsid w:val="007E4850"/>
    <w:rsid w:val="007E75E3"/>
    <w:rsid w:val="0080397F"/>
    <w:rsid w:val="00804DC9"/>
    <w:rsid w:val="00811019"/>
    <w:rsid w:val="00814B09"/>
    <w:rsid w:val="00830FA0"/>
    <w:rsid w:val="00834E52"/>
    <w:rsid w:val="00840E4E"/>
    <w:rsid w:val="008461F0"/>
    <w:rsid w:val="00856AB9"/>
    <w:rsid w:val="00866622"/>
    <w:rsid w:val="008825F7"/>
    <w:rsid w:val="008A0A02"/>
    <w:rsid w:val="008A5F24"/>
    <w:rsid w:val="008B6696"/>
    <w:rsid w:val="008E44A8"/>
    <w:rsid w:val="00913278"/>
    <w:rsid w:val="00917A8E"/>
    <w:rsid w:val="00920EF2"/>
    <w:rsid w:val="009261B0"/>
    <w:rsid w:val="0095610A"/>
    <w:rsid w:val="00972A5A"/>
    <w:rsid w:val="00986C42"/>
    <w:rsid w:val="00986FC2"/>
    <w:rsid w:val="009B3A47"/>
    <w:rsid w:val="009C1C61"/>
    <w:rsid w:val="009D05ED"/>
    <w:rsid w:val="009D280C"/>
    <w:rsid w:val="009D40E9"/>
    <w:rsid w:val="009E277C"/>
    <w:rsid w:val="009E3E58"/>
    <w:rsid w:val="009F00B8"/>
    <w:rsid w:val="00A000D5"/>
    <w:rsid w:val="00A2575C"/>
    <w:rsid w:val="00A2694B"/>
    <w:rsid w:val="00A320EF"/>
    <w:rsid w:val="00A337DF"/>
    <w:rsid w:val="00A51A35"/>
    <w:rsid w:val="00A64421"/>
    <w:rsid w:val="00A65A53"/>
    <w:rsid w:val="00A67E95"/>
    <w:rsid w:val="00A7123A"/>
    <w:rsid w:val="00A853B1"/>
    <w:rsid w:val="00A86BBE"/>
    <w:rsid w:val="00AA4692"/>
    <w:rsid w:val="00AB1812"/>
    <w:rsid w:val="00AC7FC9"/>
    <w:rsid w:val="00AD7943"/>
    <w:rsid w:val="00AD7CF8"/>
    <w:rsid w:val="00AF24F2"/>
    <w:rsid w:val="00B01597"/>
    <w:rsid w:val="00B0725C"/>
    <w:rsid w:val="00B13CE6"/>
    <w:rsid w:val="00B15536"/>
    <w:rsid w:val="00B243E2"/>
    <w:rsid w:val="00B35724"/>
    <w:rsid w:val="00B43390"/>
    <w:rsid w:val="00B7599B"/>
    <w:rsid w:val="00B82CAF"/>
    <w:rsid w:val="00B87519"/>
    <w:rsid w:val="00B939D1"/>
    <w:rsid w:val="00B93A6A"/>
    <w:rsid w:val="00B955AE"/>
    <w:rsid w:val="00BA2E45"/>
    <w:rsid w:val="00BB1DB0"/>
    <w:rsid w:val="00C4416E"/>
    <w:rsid w:val="00C447C8"/>
    <w:rsid w:val="00C5603C"/>
    <w:rsid w:val="00C67637"/>
    <w:rsid w:val="00C75F61"/>
    <w:rsid w:val="00C76450"/>
    <w:rsid w:val="00C81C97"/>
    <w:rsid w:val="00C8410C"/>
    <w:rsid w:val="00C87F23"/>
    <w:rsid w:val="00C9738F"/>
    <w:rsid w:val="00CA1EBA"/>
    <w:rsid w:val="00CC1C03"/>
    <w:rsid w:val="00CE34B3"/>
    <w:rsid w:val="00D0134B"/>
    <w:rsid w:val="00D05284"/>
    <w:rsid w:val="00D10939"/>
    <w:rsid w:val="00D22045"/>
    <w:rsid w:val="00D30326"/>
    <w:rsid w:val="00D43C53"/>
    <w:rsid w:val="00D534F1"/>
    <w:rsid w:val="00D63C60"/>
    <w:rsid w:val="00D71192"/>
    <w:rsid w:val="00D91554"/>
    <w:rsid w:val="00DB6FDC"/>
    <w:rsid w:val="00DC0FD2"/>
    <w:rsid w:val="00DC22F8"/>
    <w:rsid w:val="00DD7EBA"/>
    <w:rsid w:val="00DE5526"/>
    <w:rsid w:val="00DE5743"/>
    <w:rsid w:val="00DF5E5E"/>
    <w:rsid w:val="00E23CA9"/>
    <w:rsid w:val="00E25887"/>
    <w:rsid w:val="00E267E0"/>
    <w:rsid w:val="00E2752A"/>
    <w:rsid w:val="00E323BB"/>
    <w:rsid w:val="00E33444"/>
    <w:rsid w:val="00E4443B"/>
    <w:rsid w:val="00E577C1"/>
    <w:rsid w:val="00E61AA3"/>
    <w:rsid w:val="00E72489"/>
    <w:rsid w:val="00E9551C"/>
    <w:rsid w:val="00E96307"/>
    <w:rsid w:val="00EA55CA"/>
    <w:rsid w:val="00EB2FB3"/>
    <w:rsid w:val="00EB6DC5"/>
    <w:rsid w:val="00EC172C"/>
    <w:rsid w:val="00EC51CB"/>
    <w:rsid w:val="00ED0604"/>
    <w:rsid w:val="00ED1D3C"/>
    <w:rsid w:val="00ED62AB"/>
    <w:rsid w:val="00EF23B5"/>
    <w:rsid w:val="00F07A82"/>
    <w:rsid w:val="00F15336"/>
    <w:rsid w:val="00F2574C"/>
    <w:rsid w:val="00F50364"/>
    <w:rsid w:val="00F61049"/>
    <w:rsid w:val="00F77EA2"/>
    <w:rsid w:val="00F850BF"/>
    <w:rsid w:val="00FB6D28"/>
    <w:rsid w:val="00FD41FC"/>
    <w:rsid w:val="00FE2E10"/>
    <w:rsid w:val="00FF4334"/>
    <w:rsid w:val="010C0502"/>
    <w:rsid w:val="012A793F"/>
    <w:rsid w:val="01366DA8"/>
    <w:rsid w:val="014A0163"/>
    <w:rsid w:val="017442FA"/>
    <w:rsid w:val="0176597C"/>
    <w:rsid w:val="01B82438"/>
    <w:rsid w:val="01C66596"/>
    <w:rsid w:val="01F40E51"/>
    <w:rsid w:val="02057871"/>
    <w:rsid w:val="020C0D2B"/>
    <w:rsid w:val="025974C0"/>
    <w:rsid w:val="02B11C6C"/>
    <w:rsid w:val="02B32C00"/>
    <w:rsid w:val="02DD4CA3"/>
    <w:rsid w:val="031E451D"/>
    <w:rsid w:val="031F523F"/>
    <w:rsid w:val="0320528E"/>
    <w:rsid w:val="03215DBB"/>
    <w:rsid w:val="032B09E8"/>
    <w:rsid w:val="033C2BF5"/>
    <w:rsid w:val="0341645D"/>
    <w:rsid w:val="03530C53"/>
    <w:rsid w:val="035B158C"/>
    <w:rsid w:val="03CF5817"/>
    <w:rsid w:val="042F1306"/>
    <w:rsid w:val="04402271"/>
    <w:rsid w:val="047C3D33"/>
    <w:rsid w:val="04921B6E"/>
    <w:rsid w:val="04A2513C"/>
    <w:rsid w:val="04B8274F"/>
    <w:rsid w:val="05333498"/>
    <w:rsid w:val="05347659"/>
    <w:rsid w:val="05975161"/>
    <w:rsid w:val="05BF5E89"/>
    <w:rsid w:val="05C313AC"/>
    <w:rsid w:val="05CD5D86"/>
    <w:rsid w:val="05E76E48"/>
    <w:rsid w:val="060E0879"/>
    <w:rsid w:val="060E6ACB"/>
    <w:rsid w:val="064E302B"/>
    <w:rsid w:val="069C40D7"/>
    <w:rsid w:val="06A20FC1"/>
    <w:rsid w:val="06E33CCA"/>
    <w:rsid w:val="07024AB1"/>
    <w:rsid w:val="071F03E7"/>
    <w:rsid w:val="076B2508"/>
    <w:rsid w:val="07972AF0"/>
    <w:rsid w:val="07CA5BB4"/>
    <w:rsid w:val="07CF5DE6"/>
    <w:rsid w:val="07E8637B"/>
    <w:rsid w:val="08320503"/>
    <w:rsid w:val="088A56AF"/>
    <w:rsid w:val="08A5522C"/>
    <w:rsid w:val="08C6543B"/>
    <w:rsid w:val="08CE0F63"/>
    <w:rsid w:val="09000221"/>
    <w:rsid w:val="09031D95"/>
    <w:rsid w:val="091A12E3"/>
    <w:rsid w:val="09732517"/>
    <w:rsid w:val="099E63AD"/>
    <w:rsid w:val="09A028E1"/>
    <w:rsid w:val="09E638BB"/>
    <w:rsid w:val="09FA4D8B"/>
    <w:rsid w:val="0A2E0F57"/>
    <w:rsid w:val="0A634F0B"/>
    <w:rsid w:val="0A9133AF"/>
    <w:rsid w:val="0AA0323A"/>
    <w:rsid w:val="0AAC2EC8"/>
    <w:rsid w:val="0AC9753A"/>
    <w:rsid w:val="0B1F7084"/>
    <w:rsid w:val="0B7A5D07"/>
    <w:rsid w:val="0BB8447D"/>
    <w:rsid w:val="0BF67A48"/>
    <w:rsid w:val="0C1F4E62"/>
    <w:rsid w:val="0C303E8F"/>
    <w:rsid w:val="0C352CA7"/>
    <w:rsid w:val="0CD105EE"/>
    <w:rsid w:val="0CED736A"/>
    <w:rsid w:val="0CF307C8"/>
    <w:rsid w:val="0CFB58CF"/>
    <w:rsid w:val="0D292B75"/>
    <w:rsid w:val="0D4839CF"/>
    <w:rsid w:val="0D484223"/>
    <w:rsid w:val="0D4A68A1"/>
    <w:rsid w:val="0D5F7C0C"/>
    <w:rsid w:val="0DF6697D"/>
    <w:rsid w:val="0EA371DC"/>
    <w:rsid w:val="0EA4432B"/>
    <w:rsid w:val="0EB96337"/>
    <w:rsid w:val="0EBB3568"/>
    <w:rsid w:val="0ECE1567"/>
    <w:rsid w:val="0EE71E6E"/>
    <w:rsid w:val="0F0E18EA"/>
    <w:rsid w:val="0F3F0A48"/>
    <w:rsid w:val="106339A3"/>
    <w:rsid w:val="10667503"/>
    <w:rsid w:val="10784891"/>
    <w:rsid w:val="10883DC4"/>
    <w:rsid w:val="10BE34E1"/>
    <w:rsid w:val="10C20BDE"/>
    <w:rsid w:val="10DC1574"/>
    <w:rsid w:val="110632A6"/>
    <w:rsid w:val="11662604"/>
    <w:rsid w:val="11777C34"/>
    <w:rsid w:val="118B5BFE"/>
    <w:rsid w:val="119D6F55"/>
    <w:rsid w:val="11CC64D3"/>
    <w:rsid w:val="11D66647"/>
    <w:rsid w:val="12123952"/>
    <w:rsid w:val="121A05A5"/>
    <w:rsid w:val="12282370"/>
    <w:rsid w:val="1271520B"/>
    <w:rsid w:val="12EC1F42"/>
    <w:rsid w:val="13122FA7"/>
    <w:rsid w:val="13207E3D"/>
    <w:rsid w:val="133B0964"/>
    <w:rsid w:val="133F6234"/>
    <w:rsid w:val="13855EF2"/>
    <w:rsid w:val="13891398"/>
    <w:rsid w:val="13B912D7"/>
    <w:rsid w:val="13F36B2B"/>
    <w:rsid w:val="149B6B6A"/>
    <w:rsid w:val="14BF1018"/>
    <w:rsid w:val="14DE5325"/>
    <w:rsid w:val="1514752E"/>
    <w:rsid w:val="151576B5"/>
    <w:rsid w:val="15661671"/>
    <w:rsid w:val="158C2113"/>
    <w:rsid w:val="15C52CB2"/>
    <w:rsid w:val="15E10FC5"/>
    <w:rsid w:val="16097961"/>
    <w:rsid w:val="161054D3"/>
    <w:rsid w:val="16163570"/>
    <w:rsid w:val="161B669A"/>
    <w:rsid w:val="16302145"/>
    <w:rsid w:val="168242D0"/>
    <w:rsid w:val="16A20964"/>
    <w:rsid w:val="16B861F4"/>
    <w:rsid w:val="16F01E5A"/>
    <w:rsid w:val="176A5A61"/>
    <w:rsid w:val="176C1DBC"/>
    <w:rsid w:val="177B5263"/>
    <w:rsid w:val="179B7A92"/>
    <w:rsid w:val="179D0D03"/>
    <w:rsid w:val="17A5646A"/>
    <w:rsid w:val="18001FEB"/>
    <w:rsid w:val="18714100"/>
    <w:rsid w:val="187D363C"/>
    <w:rsid w:val="18CE5F1F"/>
    <w:rsid w:val="18F730A7"/>
    <w:rsid w:val="19397563"/>
    <w:rsid w:val="195951A0"/>
    <w:rsid w:val="19626851"/>
    <w:rsid w:val="19690B60"/>
    <w:rsid w:val="19862772"/>
    <w:rsid w:val="19A4163F"/>
    <w:rsid w:val="19BF62A1"/>
    <w:rsid w:val="19C87966"/>
    <w:rsid w:val="19D11E91"/>
    <w:rsid w:val="1A2975D8"/>
    <w:rsid w:val="1AA83C5A"/>
    <w:rsid w:val="1AED7F38"/>
    <w:rsid w:val="1B2D0CD7"/>
    <w:rsid w:val="1B2D746D"/>
    <w:rsid w:val="1B2F3FF6"/>
    <w:rsid w:val="1B3E4B8D"/>
    <w:rsid w:val="1BDC68CC"/>
    <w:rsid w:val="1C077DEC"/>
    <w:rsid w:val="1C194FD6"/>
    <w:rsid w:val="1C43751F"/>
    <w:rsid w:val="1C7F3E30"/>
    <w:rsid w:val="1CAD6DE2"/>
    <w:rsid w:val="1CD37F35"/>
    <w:rsid w:val="1CDA6926"/>
    <w:rsid w:val="1D717CFE"/>
    <w:rsid w:val="1D7F1257"/>
    <w:rsid w:val="1DC34763"/>
    <w:rsid w:val="1DC53ABB"/>
    <w:rsid w:val="1DD021CE"/>
    <w:rsid w:val="1DD91315"/>
    <w:rsid w:val="1E1E4F79"/>
    <w:rsid w:val="1E2D38A5"/>
    <w:rsid w:val="1E3334B9"/>
    <w:rsid w:val="1E4F0694"/>
    <w:rsid w:val="1E764DB5"/>
    <w:rsid w:val="1E8170BF"/>
    <w:rsid w:val="1E9D67E6"/>
    <w:rsid w:val="1EDB01DB"/>
    <w:rsid w:val="1F5E41C7"/>
    <w:rsid w:val="1F6D4AEA"/>
    <w:rsid w:val="1FA563E6"/>
    <w:rsid w:val="1FAE74E8"/>
    <w:rsid w:val="1FB04729"/>
    <w:rsid w:val="20280331"/>
    <w:rsid w:val="202D3DFB"/>
    <w:rsid w:val="2063580D"/>
    <w:rsid w:val="20773208"/>
    <w:rsid w:val="20CC60B0"/>
    <w:rsid w:val="21090CA8"/>
    <w:rsid w:val="2127683B"/>
    <w:rsid w:val="2161222D"/>
    <w:rsid w:val="216A5CA1"/>
    <w:rsid w:val="218B0B78"/>
    <w:rsid w:val="21A67760"/>
    <w:rsid w:val="21AF6C3D"/>
    <w:rsid w:val="21CD7E75"/>
    <w:rsid w:val="220058F5"/>
    <w:rsid w:val="22087D58"/>
    <w:rsid w:val="221E6685"/>
    <w:rsid w:val="22252D7A"/>
    <w:rsid w:val="22280ABD"/>
    <w:rsid w:val="222B57D3"/>
    <w:rsid w:val="225921AA"/>
    <w:rsid w:val="22C83D5D"/>
    <w:rsid w:val="22DD2EC9"/>
    <w:rsid w:val="235A2EF8"/>
    <w:rsid w:val="237913E9"/>
    <w:rsid w:val="23E679B5"/>
    <w:rsid w:val="24044E70"/>
    <w:rsid w:val="24360678"/>
    <w:rsid w:val="244B2840"/>
    <w:rsid w:val="244E193E"/>
    <w:rsid w:val="24B92CC2"/>
    <w:rsid w:val="25215331"/>
    <w:rsid w:val="253D0DC7"/>
    <w:rsid w:val="256C658B"/>
    <w:rsid w:val="25E371D4"/>
    <w:rsid w:val="25E9530A"/>
    <w:rsid w:val="25FA1A74"/>
    <w:rsid w:val="26127ABA"/>
    <w:rsid w:val="262B7C01"/>
    <w:rsid w:val="26656E0B"/>
    <w:rsid w:val="26855609"/>
    <w:rsid w:val="26D018DD"/>
    <w:rsid w:val="26DF76F3"/>
    <w:rsid w:val="26FD4C9A"/>
    <w:rsid w:val="27163304"/>
    <w:rsid w:val="27252C06"/>
    <w:rsid w:val="273E668C"/>
    <w:rsid w:val="276D4AE9"/>
    <w:rsid w:val="27C61D3C"/>
    <w:rsid w:val="27E1218E"/>
    <w:rsid w:val="27F82CDF"/>
    <w:rsid w:val="28320007"/>
    <w:rsid w:val="289B3D96"/>
    <w:rsid w:val="28AD3ACA"/>
    <w:rsid w:val="28CE372B"/>
    <w:rsid w:val="28F82AD4"/>
    <w:rsid w:val="29962A21"/>
    <w:rsid w:val="299F5206"/>
    <w:rsid w:val="29C53353"/>
    <w:rsid w:val="29DE3E1A"/>
    <w:rsid w:val="29E259F5"/>
    <w:rsid w:val="2A042962"/>
    <w:rsid w:val="2A9630A9"/>
    <w:rsid w:val="2A9D38C6"/>
    <w:rsid w:val="2ABC7FF4"/>
    <w:rsid w:val="2AC717C5"/>
    <w:rsid w:val="2ADB07BB"/>
    <w:rsid w:val="2AF4438E"/>
    <w:rsid w:val="2B0820EF"/>
    <w:rsid w:val="2B2C0E3C"/>
    <w:rsid w:val="2B390005"/>
    <w:rsid w:val="2B904D81"/>
    <w:rsid w:val="2BBB580F"/>
    <w:rsid w:val="2C131E96"/>
    <w:rsid w:val="2C1D7BF2"/>
    <w:rsid w:val="2C2936AC"/>
    <w:rsid w:val="2C7A5F67"/>
    <w:rsid w:val="2CC13E88"/>
    <w:rsid w:val="2CFC3A75"/>
    <w:rsid w:val="2D10491E"/>
    <w:rsid w:val="2D694FD1"/>
    <w:rsid w:val="2D87536D"/>
    <w:rsid w:val="2DCF1527"/>
    <w:rsid w:val="2DD0077F"/>
    <w:rsid w:val="2E3160C9"/>
    <w:rsid w:val="2E3A548A"/>
    <w:rsid w:val="2E5963F2"/>
    <w:rsid w:val="2E8C665D"/>
    <w:rsid w:val="2EBF4557"/>
    <w:rsid w:val="2F012479"/>
    <w:rsid w:val="2F2F5D1B"/>
    <w:rsid w:val="2F4221ED"/>
    <w:rsid w:val="2F520F27"/>
    <w:rsid w:val="2F7B5D0D"/>
    <w:rsid w:val="2FB348A5"/>
    <w:rsid w:val="2FE52F2F"/>
    <w:rsid w:val="2FEB7FDD"/>
    <w:rsid w:val="303C35C6"/>
    <w:rsid w:val="30517430"/>
    <w:rsid w:val="30551878"/>
    <w:rsid w:val="307E223C"/>
    <w:rsid w:val="30B70D4F"/>
    <w:rsid w:val="30B976E9"/>
    <w:rsid w:val="311476D6"/>
    <w:rsid w:val="31313832"/>
    <w:rsid w:val="3161436A"/>
    <w:rsid w:val="317A6513"/>
    <w:rsid w:val="31E367AE"/>
    <w:rsid w:val="31FF5C7A"/>
    <w:rsid w:val="322C2219"/>
    <w:rsid w:val="322F38E1"/>
    <w:rsid w:val="3231041B"/>
    <w:rsid w:val="326C2C44"/>
    <w:rsid w:val="32AB107A"/>
    <w:rsid w:val="32AF4428"/>
    <w:rsid w:val="335C2374"/>
    <w:rsid w:val="335F79C6"/>
    <w:rsid w:val="33890C8F"/>
    <w:rsid w:val="338A6DD9"/>
    <w:rsid w:val="33A8380B"/>
    <w:rsid w:val="33D4015C"/>
    <w:rsid w:val="33EE4623"/>
    <w:rsid w:val="341D3C73"/>
    <w:rsid w:val="341E7629"/>
    <w:rsid w:val="342C40ED"/>
    <w:rsid w:val="34676ECE"/>
    <w:rsid w:val="34B306BA"/>
    <w:rsid w:val="34F33242"/>
    <w:rsid w:val="34F61058"/>
    <w:rsid w:val="351331F9"/>
    <w:rsid w:val="35143D96"/>
    <w:rsid w:val="35546B2F"/>
    <w:rsid w:val="3568467B"/>
    <w:rsid w:val="359C73A0"/>
    <w:rsid w:val="35C10BB4"/>
    <w:rsid w:val="35C52EB5"/>
    <w:rsid w:val="35F113E0"/>
    <w:rsid w:val="360A255B"/>
    <w:rsid w:val="362320E9"/>
    <w:rsid w:val="36262C4C"/>
    <w:rsid w:val="36DC28E7"/>
    <w:rsid w:val="36DE12F2"/>
    <w:rsid w:val="36E92171"/>
    <w:rsid w:val="37216138"/>
    <w:rsid w:val="37867757"/>
    <w:rsid w:val="37976071"/>
    <w:rsid w:val="37A53CD2"/>
    <w:rsid w:val="37A83470"/>
    <w:rsid w:val="37F37C92"/>
    <w:rsid w:val="385C57EA"/>
    <w:rsid w:val="38600A43"/>
    <w:rsid w:val="3862042D"/>
    <w:rsid w:val="388C79A0"/>
    <w:rsid w:val="389E6A5F"/>
    <w:rsid w:val="38A5656B"/>
    <w:rsid w:val="38AD1BFF"/>
    <w:rsid w:val="38D64977"/>
    <w:rsid w:val="38DB01DF"/>
    <w:rsid w:val="38E928FC"/>
    <w:rsid w:val="39126F96"/>
    <w:rsid w:val="39273424"/>
    <w:rsid w:val="39275329"/>
    <w:rsid w:val="3933355D"/>
    <w:rsid w:val="39437C06"/>
    <w:rsid w:val="39CC3BD8"/>
    <w:rsid w:val="39E3559D"/>
    <w:rsid w:val="3A1E4827"/>
    <w:rsid w:val="3A234969"/>
    <w:rsid w:val="3A323121"/>
    <w:rsid w:val="3A79477C"/>
    <w:rsid w:val="3A9248CD"/>
    <w:rsid w:val="3ACC64BA"/>
    <w:rsid w:val="3AD82FF0"/>
    <w:rsid w:val="3B3C1096"/>
    <w:rsid w:val="3B8D6974"/>
    <w:rsid w:val="3BD42E4E"/>
    <w:rsid w:val="3BE47C8A"/>
    <w:rsid w:val="3BE61375"/>
    <w:rsid w:val="3C351CFC"/>
    <w:rsid w:val="3C86449E"/>
    <w:rsid w:val="3CA01523"/>
    <w:rsid w:val="3CD967E6"/>
    <w:rsid w:val="3CE21E1C"/>
    <w:rsid w:val="3CF93384"/>
    <w:rsid w:val="3D1C1907"/>
    <w:rsid w:val="3D2D179F"/>
    <w:rsid w:val="3D516CC2"/>
    <w:rsid w:val="3D646CB2"/>
    <w:rsid w:val="3DA30C11"/>
    <w:rsid w:val="3DC265EB"/>
    <w:rsid w:val="3DEB4A20"/>
    <w:rsid w:val="3DF13CA2"/>
    <w:rsid w:val="3DF24238"/>
    <w:rsid w:val="3DFB1968"/>
    <w:rsid w:val="3E1958BD"/>
    <w:rsid w:val="3E295549"/>
    <w:rsid w:val="3E2D2940"/>
    <w:rsid w:val="3EA139A8"/>
    <w:rsid w:val="3F125FDD"/>
    <w:rsid w:val="3F315983"/>
    <w:rsid w:val="3F373BDC"/>
    <w:rsid w:val="3F5A2533"/>
    <w:rsid w:val="3FCF3FF7"/>
    <w:rsid w:val="405673F2"/>
    <w:rsid w:val="406B6B98"/>
    <w:rsid w:val="408B4299"/>
    <w:rsid w:val="40BE2FD0"/>
    <w:rsid w:val="40E871F7"/>
    <w:rsid w:val="41287FCE"/>
    <w:rsid w:val="414C63C0"/>
    <w:rsid w:val="415A08CA"/>
    <w:rsid w:val="4179592B"/>
    <w:rsid w:val="418D7C23"/>
    <w:rsid w:val="418F1B67"/>
    <w:rsid w:val="42075D05"/>
    <w:rsid w:val="42810BFA"/>
    <w:rsid w:val="428F3C68"/>
    <w:rsid w:val="42A94F05"/>
    <w:rsid w:val="42BD444E"/>
    <w:rsid w:val="430A22A1"/>
    <w:rsid w:val="43476B9D"/>
    <w:rsid w:val="435B24A9"/>
    <w:rsid w:val="439B4BBE"/>
    <w:rsid w:val="43C53F65"/>
    <w:rsid w:val="43CC52F4"/>
    <w:rsid w:val="43D45F4C"/>
    <w:rsid w:val="4436451B"/>
    <w:rsid w:val="444C656B"/>
    <w:rsid w:val="44CB55AC"/>
    <w:rsid w:val="44DE5F8F"/>
    <w:rsid w:val="44EA41C0"/>
    <w:rsid w:val="45261396"/>
    <w:rsid w:val="45703A5D"/>
    <w:rsid w:val="459E681C"/>
    <w:rsid w:val="45CD0BE0"/>
    <w:rsid w:val="45F24FBE"/>
    <w:rsid w:val="45F72580"/>
    <w:rsid w:val="463B22BD"/>
    <w:rsid w:val="4651388E"/>
    <w:rsid w:val="46E666CD"/>
    <w:rsid w:val="470C1EAE"/>
    <w:rsid w:val="470D4E2D"/>
    <w:rsid w:val="474D6E84"/>
    <w:rsid w:val="47562976"/>
    <w:rsid w:val="476770E0"/>
    <w:rsid w:val="477766DB"/>
    <w:rsid w:val="478A7058"/>
    <w:rsid w:val="479C322F"/>
    <w:rsid w:val="47A654B1"/>
    <w:rsid w:val="47C32F55"/>
    <w:rsid w:val="47C50446"/>
    <w:rsid w:val="480E5EDB"/>
    <w:rsid w:val="481E2015"/>
    <w:rsid w:val="484768CE"/>
    <w:rsid w:val="4880045B"/>
    <w:rsid w:val="489108BA"/>
    <w:rsid w:val="48A843D4"/>
    <w:rsid w:val="48CE7418"/>
    <w:rsid w:val="49037AC5"/>
    <w:rsid w:val="49746212"/>
    <w:rsid w:val="49DA3B9B"/>
    <w:rsid w:val="4A113A61"/>
    <w:rsid w:val="4A9D52F4"/>
    <w:rsid w:val="4AFF1B0B"/>
    <w:rsid w:val="4B176459"/>
    <w:rsid w:val="4B187071"/>
    <w:rsid w:val="4B380701"/>
    <w:rsid w:val="4B474C3C"/>
    <w:rsid w:val="4BCA67C3"/>
    <w:rsid w:val="4BD96800"/>
    <w:rsid w:val="4C1415E6"/>
    <w:rsid w:val="4C6007E8"/>
    <w:rsid w:val="4D027691"/>
    <w:rsid w:val="4D3F4811"/>
    <w:rsid w:val="4D4C1682"/>
    <w:rsid w:val="4D556646"/>
    <w:rsid w:val="4D6F76C4"/>
    <w:rsid w:val="4DAC3B55"/>
    <w:rsid w:val="4DB447D1"/>
    <w:rsid w:val="4DBA440F"/>
    <w:rsid w:val="4DE818F3"/>
    <w:rsid w:val="4EA60A57"/>
    <w:rsid w:val="4ED92673"/>
    <w:rsid w:val="4EFA6EB2"/>
    <w:rsid w:val="4F390EE0"/>
    <w:rsid w:val="4F3F20EF"/>
    <w:rsid w:val="4F554AE3"/>
    <w:rsid w:val="4FCC711E"/>
    <w:rsid w:val="4FE77F7D"/>
    <w:rsid w:val="4FF5068B"/>
    <w:rsid w:val="501F67AB"/>
    <w:rsid w:val="50A932A5"/>
    <w:rsid w:val="50BC6A1F"/>
    <w:rsid w:val="50C9133F"/>
    <w:rsid w:val="51121E6C"/>
    <w:rsid w:val="5112494E"/>
    <w:rsid w:val="5112645A"/>
    <w:rsid w:val="515A6C2E"/>
    <w:rsid w:val="51904395"/>
    <w:rsid w:val="51B037FA"/>
    <w:rsid w:val="51B64EEE"/>
    <w:rsid w:val="51F74D81"/>
    <w:rsid w:val="520E054F"/>
    <w:rsid w:val="52264B1D"/>
    <w:rsid w:val="523B5B61"/>
    <w:rsid w:val="524424F9"/>
    <w:rsid w:val="52CB49C9"/>
    <w:rsid w:val="52D10231"/>
    <w:rsid w:val="52DC6BD6"/>
    <w:rsid w:val="532F37D6"/>
    <w:rsid w:val="5332746D"/>
    <w:rsid w:val="539A132B"/>
    <w:rsid w:val="540424F8"/>
    <w:rsid w:val="54091C4C"/>
    <w:rsid w:val="541D0160"/>
    <w:rsid w:val="545D0A6C"/>
    <w:rsid w:val="54832746"/>
    <w:rsid w:val="54E12FDE"/>
    <w:rsid w:val="54FB77E7"/>
    <w:rsid w:val="55012924"/>
    <w:rsid w:val="5503317B"/>
    <w:rsid w:val="5504431A"/>
    <w:rsid w:val="552705DC"/>
    <w:rsid w:val="553B4316"/>
    <w:rsid w:val="55935C72"/>
    <w:rsid w:val="55AD33D0"/>
    <w:rsid w:val="55DA38A0"/>
    <w:rsid w:val="55DD376E"/>
    <w:rsid w:val="55F12998"/>
    <w:rsid w:val="56405C78"/>
    <w:rsid w:val="56451A38"/>
    <w:rsid w:val="564F4F74"/>
    <w:rsid w:val="56535401"/>
    <w:rsid w:val="568E01E7"/>
    <w:rsid w:val="56C90818"/>
    <w:rsid w:val="570309A9"/>
    <w:rsid w:val="57613553"/>
    <w:rsid w:val="57B022EC"/>
    <w:rsid w:val="57D12A81"/>
    <w:rsid w:val="57DD1426"/>
    <w:rsid w:val="588C0912"/>
    <w:rsid w:val="589D54DB"/>
    <w:rsid w:val="58D51D0E"/>
    <w:rsid w:val="58E33B62"/>
    <w:rsid w:val="58F702C5"/>
    <w:rsid w:val="59753082"/>
    <w:rsid w:val="599B56BA"/>
    <w:rsid w:val="59B62470"/>
    <w:rsid w:val="59C20FB5"/>
    <w:rsid w:val="59D02C5D"/>
    <w:rsid w:val="59EF3A5F"/>
    <w:rsid w:val="5A6220B6"/>
    <w:rsid w:val="5A6C7673"/>
    <w:rsid w:val="5A900A97"/>
    <w:rsid w:val="5A987886"/>
    <w:rsid w:val="5AC16DDD"/>
    <w:rsid w:val="5ADC5E19"/>
    <w:rsid w:val="5AE867B4"/>
    <w:rsid w:val="5B152C85"/>
    <w:rsid w:val="5B2B06FA"/>
    <w:rsid w:val="5B35333C"/>
    <w:rsid w:val="5B4D1F30"/>
    <w:rsid w:val="5B6D78F4"/>
    <w:rsid w:val="5B7C6858"/>
    <w:rsid w:val="5BA67D81"/>
    <w:rsid w:val="5C593045"/>
    <w:rsid w:val="5C607ACA"/>
    <w:rsid w:val="5C796835"/>
    <w:rsid w:val="5C833850"/>
    <w:rsid w:val="5CAF49FE"/>
    <w:rsid w:val="5D0E2082"/>
    <w:rsid w:val="5D526E1B"/>
    <w:rsid w:val="5D912192"/>
    <w:rsid w:val="5E046991"/>
    <w:rsid w:val="5E1256DF"/>
    <w:rsid w:val="5E39312E"/>
    <w:rsid w:val="5E3F1A16"/>
    <w:rsid w:val="5E413D91"/>
    <w:rsid w:val="5E6D4B86"/>
    <w:rsid w:val="5E874867"/>
    <w:rsid w:val="5EAF0E9A"/>
    <w:rsid w:val="5F8B0417"/>
    <w:rsid w:val="5F9C5E7F"/>
    <w:rsid w:val="5FCC26FB"/>
    <w:rsid w:val="5FE00D38"/>
    <w:rsid w:val="5FE22398"/>
    <w:rsid w:val="5FEF1CF6"/>
    <w:rsid w:val="602C2E23"/>
    <w:rsid w:val="603F2D00"/>
    <w:rsid w:val="60455DBA"/>
    <w:rsid w:val="608D150F"/>
    <w:rsid w:val="60F230D2"/>
    <w:rsid w:val="614C025E"/>
    <w:rsid w:val="61580BF5"/>
    <w:rsid w:val="62214605"/>
    <w:rsid w:val="622B6B97"/>
    <w:rsid w:val="625563E8"/>
    <w:rsid w:val="62F91AD0"/>
    <w:rsid w:val="63222ED0"/>
    <w:rsid w:val="634907E5"/>
    <w:rsid w:val="63772D5E"/>
    <w:rsid w:val="639F79E7"/>
    <w:rsid w:val="63A2338B"/>
    <w:rsid w:val="63AF3C89"/>
    <w:rsid w:val="63E127DC"/>
    <w:rsid w:val="640F23A3"/>
    <w:rsid w:val="647C763D"/>
    <w:rsid w:val="648F1461"/>
    <w:rsid w:val="64C23E7D"/>
    <w:rsid w:val="652C23D7"/>
    <w:rsid w:val="653463FD"/>
    <w:rsid w:val="653B3C30"/>
    <w:rsid w:val="6553459D"/>
    <w:rsid w:val="65D33E68"/>
    <w:rsid w:val="65D8251E"/>
    <w:rsid w:val="66240220"/>
    <w:rsid w:val="667D224A"/>
    <w:rsid w:val="667E2F66"/>
    <w:rsid w:val="66876CE5"/>
    <w:rsid w:val="66FF63A4"/>
    <w:rsid w:val="6706019B"/>
    <w:rsid w:val="67060A18"/>
    <w:rsid w:val="671A3C2D"/>
    <w:rsid w:val="6773320D"/>
    <w:rsid w:val="67745194"/>
    <w:rsid w:val="677B2C4D"/>
    <w:rsid w:val="67994B4A"/>
    <w:rsid w:val="67DB7EE8"/>
    <w:rsid w:val="68B04D43"/>
    <w:rsid w:val="68F216FE"/>
    <w:rsid w:val="68F95994"/>
    <w:rsid w:val="694F1A58"/>
    <w:rsid w:val="694F7CAA"/>
    <w:rsid w:val="696F5C56"/>
    <w:rsid w:val="69733998"/>
    <w:rsid w:val="69744D3F"/>
    <w:rsid w:val="697D65C5"/>
    <w:rsid w:val="69987F14"/>
    <w:rsid w:val="699931C7"/>
    <w:rsid w:val="69F04FE9"/>
    <w:rsid w:val="69FA290E"/>
    <w:rsid w:val="69FC0F7D"/>
    <w:rsid w:val="6A4E3D59"/>
    <w:rsid w:val="6A70677A"/>
    <w:rsid w:val="6A7552BE"/>
    <w:rsid w:val="6AA656A7"/>
    <w:rsid w:val="6AB76ADF"/>
    <w:rsid w:val="6AC65D4A"/>
    <w:rsid w:val="6ACF02F3"/>
    <w:rsid w:val="6AD80AD1"/>
    <w:rsid w:val="6AFE6E7B"/>
    <w:rsid w:val="6B19056F"/>
    <w:rsid w:val="6B230670"/>
    <w:rsid w:val="6B653100"/>
    <w:rsid w:val="6B884BB7"/>
    <w:rsid w:val="6B911237"/>
    <w:rsid w:val="6BA0659B"/>
    <w:rsid w:val="6BA442DD"/>
    <w:rsid w:val="6C0C0C6D"/>
    <w:rsid w:val="6C136D6D"/>
    <w:rsid w:val="6C3D4984"/>
    <w:rsid w:val="6CBA18DE"/>
    <w:rsid w:val="6CDB6E8A"/>
    <w:rsid w:val="6CFD5D19"/>
    <w:rsid w:val="6D013069"/>
    <w:rsid w:val="6D5D3C94"/>
    <w:rsid w:val="6D69201B"/>
    <w:rsid w:val="6E1F40EF"/>
    <w:rsid w:val="6E1F6F9F"/>
    <w:rsid w:val="6E303C7A"/>
    <w:rsid w:val="6EB760D5"/>
    <w:rsid w:val="6F596CED"/>
    <w:rsid w:val="6FA04FCC"/>
    <w:rsid w:val="6FB97EEE"/>
    <w:rsid w:val="6FD43999"/>
    <w:rsid w:val="6FD45D71"/>
    <w:rsid w:val="6FF818D2"/>
    <w:rsid w:val="70270D6C"/>
    <w:rsid w:val="703E2017"/>
    <w:rsid w:val="70475303"/>
    <w:rsid w:val="70883098"/>
    <w:rsid w:val="709E0B01"/>
    <w:rsid w:val="70BA3C5B"/>
    <w:rsid w:val="70C421FD"/>
    <w:rsid w:val="70C920F0"/>
    <w:rsid w:val="70CB273F"/>
    <w:rsid w:val="71291C67"/>
    <w:rsid w:val="712D08D1"/>
    <w:rsid w:val="71467FFE"/>
    <w:rsid w:val="71944BCE"/>
    <w:rsid w:val="71952C31"/>
    <w:rsid w:val="721C25F2"/>
    <w:rsid w:val="724F458D"/>
    <w:rsid w:val="725F5CCF"/>
    <w:rsid w:val="72793554"/>
    <w:rsid w:val="72980512"/>
    <w:rsid w:val="73334198"/>
    <w:rsid w:val="73451530"/>
    <w:rsid w:val="73530396"/>
    <w:rsid w:val="736446B1"/>
    <w:rsid w:val="73653CF6"/>
    <w:rsid w:val="73685BF0"/>
    <w:rsid w:val="73E159A2"/>
    <w:rsid w:val="740033E9"/>
    <w:rsid w:val="744C75F6"/>
    <w:rsid w:val="748C0004"/>
    <w:rsid w:val="74B46F46"/>
    <w:rsid w:val="74E27C24"/>
    <w:rsid w:val="74E53E23"/>
    <w:rsid w:val="75840CDB"/>
    <w:rsid w:val="75D949DD"/>
    <w:rsid w:val="77245F32"/>
    <w:rsid w:val="775732A5"/>
    <w:rsid w:val="77930B8E"/>
    <w:rsid w:val="77FD60D8"/>
    <w:rsid w:val="78125001"/>
    <w:rsid w:val="784B624F"/>
    <w:rsid w:val="785D6DFD"/>
    <w:rsid w:val="7870058F"/>
    <w:rsid w:val="789F0FB3"/>
    <w:rsid w:val="78D93207"/>
    <w:rsid w:val="78E0447A"/>
    <w:rsid w:val="78F244F2"/>
    <w:rsid w:val="79BC0A44"/>
    <w:rsid w:val="79F842AC"/>
    <w:rsid w:val="7A82285A"/>
    <w:rsid w:val="7A822A1F"/>
    <w:rsid w:val="7AF444E8"/>
    <w:rsid w:val="7B081651"/>
    <w:rsid w:val="7B0D7E37"/>
    <w:rsid w:val="7B3977A7"/>
    <w:rsid w:val="7B8A3E82"/>
    <w:rsid w:val="7BA00BB7"/>
    <w:rsid w:val="7BAC4AE8"/>
    <w:rsid w:val="7BC2430B"/>
    <w:rsid w:val="7BDE7B59"/>
    <w:rsid w:val="7BE148BE"/>
    <w:rsid w:val="7BF64B28"/>
    <w:rsid w:val="7BFE1C08"/>
    <w:rsid w:val="7BFFE0A9"/>
    <w:rsid w:val="7C826BFF"/>
    <w:rsid w:val="7CA1650E"/>
    <w:rsid w:val="7CAF2532"/>
    <w:rsid w:val="7D0B2974"/>
    <w:rsid w:val="7D200CA3"/>
    <w:rsid w:val="7D6C2781"/>
    <w:rsid w:val="7D8032FA"/>
    <w:rsid w:val="7D873368"/>
    <w:rsid w:val="7DFD787D"/>
    <w:rsid w:val="7E087D35"/>
    <w:rsid w:val="7E22564A"/>
    <w:rsid w:val="7E2D0162"/>
    <w:rsid w:val="7E34791B"/>
    <w:rsid w:val="7E4225EE"/>
    <w:rsid w:val="7E467CE8"/>
    <w:rsid w:val="7E9637B2"/>
    <w:rsid w:val="7EA23BA4"/>
    <w:rsid w:val="7EA55CBC"/>
    <w:rsid w:val="7EC32874"/>
    <w:rsid w:val="7EF26CB5"/>
    <w:rsid w:val="7EF87EAC"/>
    <w:rsid w:val="7F080287"/>
    <w:rsid w:val="7F253A45"/>
    <w:rsid w:val="7F34107C"/>
    <w:rsid w:val="7F442849"/>
    <w:rsid w:val="7FCC121A"/>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nhideWhenUsed="0" w:uiPriority="0" w:semiHidden="0" w:name="heading 3"/>
    <w:lsdException w:qFormat="1" w:uiPriority="0" w:name="heading 4"/>
    <w:lsdException w:qFormat="1" w:unhideWhenUsed="0" w:uiPriority="0" w:semiHidden="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iPriority="39" w:semiHidden="0" w:name="toc 1"/>
    <w:lsdException w:qFormat="1" w:unhideWhenUsed="0" w:uiPriority="0" w:semiHidden="0" w:name="toc 2"/>
    <w:lsdException w:unhideWhenUsed="0" w:uiPriority="0" w:semiHidden="0" w:name="toc 3"/>
    <w:lsdException w:qFormat="1" w:unhideWhenUsed="0" w:uiPriority="0" w:semiHidden="0" w:name="toc 4"/>
    <w:lsdException w:unhideWhenUsed="0" w:uiPriority="0" w:semiHidden="0" w:name="toc 5"/>
    <w:lsdException w:qFormat="1"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qFormat="1"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99"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qFormat="1"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31"/>
    <w:qFormat/>
    <w:uiPriority w:val="0"/>
    <w:pPr>
      <w:keepNext/>
      <w:keepLines/>
      <w:spacing w:before="340" w:beforeLines="0" w:after="330" w:afterLines="0" w:line="576" w:lineRule="auto"/>
      <w:outlineLvl w:val="0"/>
    </w:pPr>
    <w:rPr>
      <w:b/>
      <w:bCs/>
      <w:kern w:val="44"/>
      <w:sz w:val="44"/>
      <w:szCs w:val="44"/>
    </w:rPr>
  </w:style>
  <w:style w:type="paragraph" w:styleId="4">
    <w:name w:val="heading 3"/>
    <w:basedOn w:val="1"/>
    <w:next w:val="1"/>
    <w:qFormat/>
    <w:uiPriority w:val="0"/>
    <w:pPr>
      <w:keepNext/>
      <w:keepLines/>
      <w:spacing w:before="260" w:after="260" w:line="360" w:lineRule="auto"/>
      <w:ind w:firstLine="602" w:firstLineChars="200"/>
      <w:outlineLvl w:val="2"/>
    </w:pPr>
    <w:rPr>
      <w:rFonts w:ascii="仿宋_GB2312" w:eastAsia="仿宋_GB2312"/>
      <w:b/>
      <w:bCs/>
      <w:sz w:val="30"/>
      <w:szCs w:val="20"/>
    </w:rPr>
  </w:style>
  <w:style w:type="paragraph" w:styleId="5">
    <w:name w:val="heading 5"/>
    <w:basedOn w:val="1"/>
    <w:next w:val="1"/>
    <w:qFormat/>
    <w:uiPriority w:val="0"/>
    <w:pPr>
      <w:keepNext/>
      <w:keepLines/>
      <w:spacing w:after="120" w:line="360" w:lineRule="auto"/>
      <w:outlineLvl w:val="4"/>
    </w:pPr>
    <w:rPr>
      <w:rFonts w:eastAsia="微软雅黑"/>
      <w:b/>
      <w:bCs/>
      <w:sz w:val="24"/>
      <w:szCs w:val="24"/>
    </w:rPr>
  </w:style>
  <w:style w:type="character" w:default="1" w:styleId="26">
    <w:name w:val="Default Paragraph Font"/>
    <w:semiHidden/>
    <w:qFormat/>
    <w:uiPriority w:val="0"/>
  </w:style>
  <w:style w:type="table" w:default="1" w:styleId="24">
    <w:name w:val="Normal Table"/>
    <w:semiHidden/>
    <w:qFormat/>
    <w:uiPriority w:val="0"/>
    <w:tblPr>
      <w:tblCellMar>
        <w:top w:w="0" w:type="dxa"/>
        <w:left w:w="108" w:type="dxa"/>
        <w:bottom w:w="0" w:type="dxa"/>
        <w:right w:w="108" w:type="dxa"/>
      </w:tblCellMar>
    </w:tblPr>
  </w:style>
  <w:style w:type="paragraph" w:styleId="2">
    <w:name w:val="Title"/>
    <w:basedOn w:val="1"/>
    <w:next w:val="1"/>
    <w:qFormat/>
    <w:uiPriority w:val="99"/>
    <w:pPr>
      <w:spacing w:before="240" w:after="60"/>
      <w:jc w:val="center"/>
      <w:outlineLvl w:val="0"/>
    </w:pPr>
    <w:rPr>
      <w:rFonts w:ascii="Cambria" w:hAnsi="Cambria"/>
      <w:b/>
      <w:bCs/>
      <w:sz w:val="32"/>
      <w:szCs w:val="32"/>
    </w:rPr>
  </w:style>
  <w:style w:type="paragraph" w:styleId="6">
    <w:name w:val="List Number"/>
    <w:basedOn w:val="1"/>
    <w:qFormat/>
    <w:uiPriority w:val="0"/>
    <w:pPr>
      <w:numPr>
        <w:ilvl w:val="0"/>
        <w:numId w:val="1"/>
      </w:numPr>
    </w:pPr>
  </w:style>
  <w:style w:type="paragraph" w:styleId="7">
    <w:name w:val="Normal Indent"/>
    <w:basedOn w:val="1"/>
    <w:qFormat/>
    <w:uiPriority w:val="0"/>
    <w:pPr>
      <w:ind w:firstLine="420"/>
    </w:pPr>
    <w:rPr>
      <w:szCs w:val="20"/>
    </w:rPr>
  </w:style>
  <w:style w:type="paragraph" w:styleId="8">
    <w:name w:val="annotation text"/>
    <w:basedOn w:val="1"/>
    <w:link w:val="32"/>
    <w:qFormat/>
    <w:uiPriority w:val="0"/>
    <w:pPr>
      <w:jc w:val="left"/>
    </w:pPr>
  </w:style>
  <w:style w:type="paragraph" w:styleId="9">
    <w:name w:val="Body Text"/>
    <w:basedOn w:val="1"/>
    <w:next w:val="10"/>
    <w:link w:val="29"/>
    <w:qFormat/>
    <w:uiPriority w:val="0"/>
    <w:pPr>
      <w:spacing w:after="120"/>
    </w:pPr>
  </w:style>
  <w:style w:type="paragraph" w:styleId="10">
    <w:name w:val="Body Text First Indent"/>
    <w:basedOn w:val="9"/>
    <w:link w:val="30"/>
    <w:qFormat/>
    <w:uiPriority w:val="0"/>
    <w:pPr>
      <w:ind w:firstLine="420" w:firstLineChars="100"/>
    </w:pPr>
  </w:style>
  <w:style w:type="paragraph" w:styleId="11">
    <w:name w:val="Body Text Indent"/>
    <w:basedOn w:val="1"/>
    <w:next w:val="1"/>
    <w:link w:val="33"/>
    <w:qFormat/>
    <w:uiPriority w:val="0"/>
    <w:pPr>
      <w:spacing w:after="120"/>
      <w:ind w:left="420" w:leftChars="200"/>
    </w:pPr>
  </w:style>
  <w:style w:type="paragraph" w:styleId="12">
    <w:name w:val="Plain Text"/>
    <w:basedOn w:val="1"/>
    <w:next w:val="13"/>
    <w:link w:val="34"/>
    <w:qFormat/>
    <w:uiPriority w:val="0"/>
    <w:rPr>
      <w:rFonts w:ascii="宋体" w:hAnsi="Courier New" w:cs="Times New Roman"/>
    </w:rPr>
  </w:style>
  <w:style w:type="paragraph" w:styleId="13">
    <w:name w:val="Date"/>
    <w:basedOn w:val="1"/>
    <w:next w:val="1"/>
    <w:link w:val="35"/>
    <w:qFormat/>
    <w:uiPriority w:val="0"/>
    <w:pPr>
      <w:ind w:left="2500" w:leftChars="2500"/>
    </w:pPr>
    <w:rPr>
      <w:rFonts w:ascii="Calibri" w:hAnsi="Calibri" w:eastAsia="楷体_GB2312" w:cs="Times New Roman"/>
      <w:sz w:val="32"/>
      <w:szCs w:val="22"/>
    </w:rPr>
  </w:style>
  <w:style w:type="paragraph" w:styleId="14">
    <w:name w:val="footer"/>
    <w:basedOn w:val="1"/>
    <w:link w:val="36"/>
    <w:qFormat/>
    <w:uiPriority w:val="0"/>
    <w:pPr>
      <w:tabs>
        <w:tab w:val="center" w:pos="4153"/>
        <w:tab w:val="right" w:pos="8306"/>
      </w:tabs>
      <w:snapToGrid w:val="0"/>
      <w:jc w:val="left"/>
    </w:pPr>
    <w:rPr>
      <w:sz w:val="18"/>
      <w:szCs w:val="18"/>
    </w:rPr>
  </w:style>
  <w:style w:type="paragraph" w:styleId="15">
    <w:name w:val="header"/>
    <w:basedOn w:val="1"/>
    <w:link w:val="37"/>
    <w:qFormat/>
    <w:uiPriority w:val="0"/>
    <w:pPr>
      <w:pBdr>
        <w:bottom w:val="single" w:color="auto" w:sz="6" w:space="1"/>
      </w:pBdr>
      <w:tabs>
        <w:tab w:val="center" w:pos="4153"/>
        <w:tab w:val="right" w:pos="8306"/>
      </w:tabs>
      <w:snapToGrid w:val="0"/>
      <w:jc w:val="center"/>
    </w:pPr>
    <w:rPr>
      <w:sz w:val="18"/>
      <w:szCs w:val="18"/>
    </w:rPr>
  </w:style>
  <w:style w:type="paragraph" w:styleId="16">
    <w:name w:val="toc 1"/>
    <w:basedOn w:val="1"/>
    <w:next w:val="1"/>
    <w:unhideWhenUsed/>
    <w:qFormat/>
    <w:uiPriority w:val="39"/>
    <w:pPr>
      <w:tabs>
        <w:tab w:val="right" w:leader="dot" w:pos="8835"/>
      </w:tabs>
    </w:pPr>
    <w:rPr>
      <w:rFonts w:eastAsia="仿宋_GB2312"/>
      <w:sz w:val="32"/>
    </w:rPr>
  </w:style>
  <w:style w:type="paragraph" w:styleId="17">
    <w:name w:val="toc 4"/>
    <w:basedOn w:val="1"/>
    <w:next w:val="1"/>
    <w:qFormat/>
    <w:uiPriority w:val="0"/>
    <w:pPr>
      <w:ind w:left="600" w:leftChars="600"/>
    </w:pPr>
  </w:style>
  <w:style w:type="paragraph" w:styleId="18">
    <w:name w:val="Subtitle"/>
    <w:basedOn w:val="1"/>
    <w:next w:val="1"/>
    <w:link w:val="38"/>
    <w:qFormat/>
    <w:uiPriority w:val="0"/>
    <w:pPr>
      <w:spacing w:before="240" w:after="60" w:line="312" w:lineRule="auto"/>
      <w:jc w:val="center"/>
      <w:outlineLvl w:val="1"/>
    </w:pPr>
    <w:rPr>
      <w:rFonts w:ascii="Cambria" w:hAnsi="Cambria"/>
      <w:b/>
      <w:bCs/>
      <w:kern w:val="28"/>
      <w:sz w:val="32"/>
      <w:szCs w:val="32"/>
    </w:rPr>
  </w:style>
  <w:style w:type="paragraph" w:styleId="19">
    <w:name w:val="toc 6"/>
    <w:basedOn w:val="1"/>
    <w:next w:val="1"/>
    <w:qFormat/>
    <w:uiPriority w:val="0"/>
    <w:pPr>
      <w:ind w:left="1000" w:leftChars="1000"/>
    </w:pPr>
  </w:style>
  <w:style w:type="paragraph" w:styleId="20">
    <w:name w:val="Body Text Indent 3"/>
    <w:basedOn w:val="1"/>
    <w:qFormat/>
    <w:uiPriority w:val="0"/>
    <w:pPr>
      <w:snapToGrid w:val="0"/>
      <w:ind w:firstLine="480" w:firstLineChars="200"/>
      <w:jc w:val="left"/>
    </w:pPr>
    <w:rPr>
      <w:rFonts w:ascii="仿宋_GB2312" w:hAnsi="宋体" w:eastAsia="仿宋_GB2312"/>
      <w:color w:val="000000"/>
      <w:kern w:val="0"/>
      <w:sz w:val="24"/>
    </w:rPr>
  </w:style>
  <w:style w:type="paragraph" w:styleId="21">
    <w:name w:val="toc 2"/>
    <w:basedOn w:val="1"/>
    <w:next w:val="1"/>
    <w:qFormat/>
    <w:uiPriority w:val="0"/>
    <w:pPr>
      <w:spacing w:line="360" w:lineRule="auto"/>
      <w:ind w:left="210" w:leftChars="100" w:firstLine="472" w:firstLineChars="196"/>
      <w:jc w:val="left"/>
    </w:pPr>
    <w:rPr>
      <w:rFonts w:ascii="宋体" w:hAnsi="宋体"/>
      <w:b/>
      <w:sz w:val="24"/>
    </w:rPr>
  </w:style>
  <w:style w:type="paragraph" w:styleId="22">
    <w:name w:val="Normal (Web)"/>
    <w:basedOn w:val="1"/>
    <w:qFormat/>
    <w:uiPriority w:val="0"/>
    <w:pPr>
      <w:widowControl/>
      <w:spacing w:before="100" w:beforeAutospacing="1" w:after="100" w:afterAutospacing="1"/>
      <w:jc w:val="left"/>
    </w:pPr>
    <w:rPr>
      <w:rFonts w:hint="eastAsia" w:ascii="宋体" w:hAnsi="宋体"/>
      <w:kern w:val="0"/>
      <w:sz w:val="24"/>
    </w:rPr>
  </w:style>
  <w:style w:type="paragraph" w:styleId="23">
    <w:name w:val="Body Text First Indent 2"/>
    <w:basedOn w:val="11"/>
    <w:next w:val="1"/>
    <w:link w:val="39"/>
    <w:unhideWhenUsed/>
    <w:qFormat/>
    <w:uiPriority w:val="99"/>
    <w:pPr>
      <w:ind w:firstLine="420" w:firstLineChars="200"/>
    </w:pPr>
  </w:style>
  <w:style w:type="table" w:styleId="25">
    <w:name w:val="Table Grid"/>
    <w:basedOn w:val="2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7">
    <w:name w:val="Hyperlink"/>
    <w:basedOn w:val="26"/>
    <w:qFormat/>
    <w:uiPriority w:val="0"/>
    <w:rPr>
      <w:color w:val="0000FF"/>
      <w:u w:val="single"/>
    </w:rPr>
  </w:style>
  <w:style w:type="paragraph" w:customStyle="1" w:styleId="28">
    <w:name w:val="首行缩进"/>
    <w:basedOn w:val="1"/>
    <w:qFormat/>
    <w:uiPriority w:val="0"/>
    <w:rPr>
      <w:lang w:val="zh-CN"/>
    </w:rPr>
  </w:style>
  <w:style w:type="character" w:customStyle="1" w:styleId="29">
    <w:name w:val="正文文本 字符"/>
    <w:link w:val="9"/>
    <w:qFormat/>
    <w:uiPriority w:val="0"/>
    <w:rPr>
      <w:kern w:val="2"/>
      <w:sz w:val="21"/>
      <w:szCs w:val="24"/>
    </w:rPr>
  </w:style>
  <w:style w:type="character" w:customStyle="1" w:styleId="30">
    <w:name w:val="正文文本首行缩进 字符"/>
    <w:basedOn w:val="29"/>
    <w:link w:val="10"/>
    <w:qFormat/>
    <w:uiPriority w:val="0"/>
  </w:style>
  <w:style w:type="character" w:customStyle="1" w:styleId="31">
    <w:name w:val="标题 1 字符"/>
    <w:link w:val="3"/>
    <w:qFormat/>
    <w:uiPriority w:val="9"/>
    <w:rPr>
      <w:b/>
      <w:bCs/>
      <w:kern w:val="44"/>
      <w:sz w:val="44"/>
      <w:szCs w:val="44"/>
    </w:rPr>
  </w:style>
  <w:style w:type="character" w:customStyle="1" w:styleId="32">
    <w:name w:val="批注文字 字符"/>
    <w:link w:val="8"/>
    <w:qFormat/>
    <w:uiPriority w:val="0"/>
    <w:rPr>
      <w:kern w:val="2"/>
      <w:sz w:val="21"/>
      <w:szCs w:val="24"/>
    </w:rPr>
  </w:style>
  <w:style w:type="character" w:customStyle="1" w:styleId="33">
    <w:name w:val="正文文本缩进 字符"/>
    <w:link w:val="11"/>
    <w:qFormat/>
    <w:uiPriority w:val="0"/>
    <w:rPr>
      <w:kern w:val="2"/>
      <w:sz w:val="21"/>
      <w:szCs w:val="24"/>
    </w:rPr>
  </w:style>
  <w:style w:type="character" w:customStyle="1" w:styleId="34">
    <w:name w:val="纯文本 字符"/>
    <w:link w:val="12"/>
    <w:qFormat/>
    <w:uiPriority w:val="0"/>
    <w:rPr>
      <w:rFonts w:ascii="宋体" w:hAnsi="Courier New"/>
      <w:kern w:val="2"/>
      <w:sz w:val="21"/>
      <w:szCs w:val="24"/>
    </w:rPr>
  </w:style>
  <w:style w:type="character" w:customStyle="1" w:styleId="35">
    <w:name w:val="日期 字符"/>
    <w:link w:val="13"/>
    <w:qFormat/>
    <w:uiPriority w:val="0"/>
    <w:rPr>
      <w:rFonts w:ascii="Calibri" w:hAnsi="Calibri" w:eastAsia="楷体_GB2312"/>
      <w:kern w:val="2"/>
      <w:sz w:val="32"/>
      <w:szCs w:val="22"/>
    </w:rPr>
  </w:style>
  <w:style w:type="character" w:customStyle="1" w:styleId="36">
    <w:name w:val="页脚 Char"/>
    <w:link w:val="14"/>
    <w:qFormat/>
    <w:uiPriority w:val="0"/>
    <w:rPr>
      <w:kern w:val="2"/>
      <w:sz w:val="18"/>
      <w:szCs w:val="18"/>
    </w:rPr>
  </w:style>
  <w:style w:type="character" w:customStyle="1" w:styleId="37">
    <w:name w:val="页眉 Char"/>
    <w:link w:val="15"/>
    <w:qFormat/>
    <w:uiPriority w:val="0"/>
    <w:rPr>
      <w:kern w:val="2"/>
      <w:sz w:val="18"/>
      <w:szCs w:val="18"/>
    </w:rPr>
  </w:style>
  <w:style w:type="character" w:customStyle="1" w:styleId="38">
    <w:name w:val="副标题 字符"/>
    <w:link w:val="18"/>
    <w:qFormat/>
    <w:uiPriority w:val="0"/>
    <w:rPr>
      <w:rFonts w:ascii="Cambria" w:hAnsi="Cambria"/>
      <w:b/>
      <w:bCs/>
      <w:kern w:val="28"/>
      <w:sz w:val="32"/>
      <w:szCs w:val="32"/>
    </w:rPr>
  </w:style>
  <w:style w:type="character" w:customStyle="1" w:styleId="39">
    <w:name w:val="正文文本首行缩进 2 字符"/>
    <w:basedOn w:val="33"/>
    <w:link w:val="23"/>
    <w:qFormat/>
    <w:uiPriority w:val="99"/>
  </w:style>
  <w:style w:type="character" w:customStyle="1" w:styleId="40">
    <w:name w:val="font61"/>
    <w:basedOn w:val="26"/>
    <w:qFormat/>
    <w:uiPriority w:val="0"/>
    <w:rPr>
      <w:rFonts w:hint="eastAsia" w:ascii="宋体" w:hAnsi="宋体" w:eastAsia="宋体" w:cs="宋体"/>
      <w:b/>
      <w:color w:val="FF0000"/>
      <w:sz w:val="18"/>
      <w:szCs w:val="18"/>
      <w:u w:val="none"/>
    </w:rPr>
  </w:style>
  <w:style w:type="character" w:customStyle="1" w:styleId="41">
    <w:name w:val="font31"/>
    <w:basedOn w:val="26"/>
    <w:qFormat/>
    <w:uiPriority w:val="0"/>
    <w:rPr>
      <w:rFonts w:hint="eastAsia" w:ascii="宋体" w:hAnsi="宋体" w:eastAsia="宋体" w:cs="宋体"/>
      <w:b/>
      <w:bCs/>
      <w:color w:val="000000"/>
      <w:sz w:val="20"/>
      <w:szCs w:val="20"/>
      <w:u w:val="none"/>
    </w:rPr>
  </w:style>
  <w:style w:type="character" w:customStyle="1" w:styleId="42">
    <w:name w:val="font21"/>
    <w:basedOn w:val="26"/>
    <w:qFormat/>
    <w:uiPriority w:val="0"/>
    <w:rPr>
      <w:rFonts w:hint="eastAsia" w:ascii="宋体" w:hAnsi="宋体" w:eastAsia="宋体" w:cs="宋体"/>
      <w:b/>
      <w:bCs/>
      <w:color w:val="000000"/>
      <w:sz w:val="20"/>
      <w:szCs w:val="20"/>
      <w:u w:val="none"/>
    </w:rPr>
  </w:style>
  <w:style w:type="character" w:customStyle="1" w:styleId="43">
    <w:name w:val="question-title2"/>
    <w:basedOn w:val="26"/>
    <w:qFormat/>
    <w:uiPriority w:val="0"/>
  </w:style>
  <w:style w:type="character" w:customStyle="1" w:styleId="44">
    <w:name w:val="font11"/>
    <w:basedOn w:val="26"/>
    <w:qFormat/>
    <w:uiPriority w:val="0"/>
    <w:rPr>
      <w:rFonts w:hint="eastAsia" w:ascii="宋体" w:hAnsi="宋体" w:eastAsia="宋体" w:cs="宋体"/>
      <w:b/>
      <w:bCs/>
      <w:color w:val="000000"/>
      <w:sz w:val="20"/>
      <w:szCs w:val="20"/>
      <w:u w:val="none"/>
    </w:rPr>
  </w:style>
  <w:style w:type="paragraph" w:customStyle="1" w:styleId="45">
    <w:name w:val="[Normal]"/>
    <w:qFormat/>
    <w:uiPriority w:val="0"/>
    <w:pPr>
      <w:widowControl w:val="0"/>
      <w:autoSpaceDE w:val="0"/>
      <w:autoSpaceDN w:val="0"/>
      <w:adjustRightInd w:val="0"/>
    </w:pPr>
    <w:rPr>
      <w:rFonts w:ascii="宋体" w:hAnsi="Calibri" w:eastAsia="宋体" w:cs="宋体"/>
      <w:sz w:val="24"/>
      <w:szCs w:val="24"/>
      <w:lang w:val="en-US" w:eastAsia="zh-CN" w:bidi="ar-SA"/>
    </w:rPr>
  </w:style>
  <w:style w:type="paragraph" w:customStyle="1" w:styleId="46">
    <w:name w:val="Default"/>
    <w:next w:val="47"/>
    <w:unhideWhenUsed/>
    <w:qFormat/>
    <w:uiPriority w:val="99"/>
    <w:pPr>
      <w:widowControl w:val="0"/>
      <w:autoSpaceDE w:val="0"/>
      <w:autoSpaceDN w:val="0"/>
      <w:adjustRightInd w:val="0"/>
    </w:pPr>
    <w:rPr>
      <w:rFonts w:hint="eastAsia" w:ascii="宋体" w:hAnsi="宋体" w:eastAsia="宋体" w:cs="Times New Roman"/>
      <w:color w:val="000000"/>
      <w:sz w:val="24"/>
      <w:lang w:val="en-US" w:eastAsia="zh-CN" w:bidi="ar-SA"/>
    </w:rPr>
  </w:style>
  <w:style w:type="paragraph" w:customStyle="1" w:styleId="47">
    <w:name w:val="目录 71"/>
    <w:next w:val="1"/>
    <w:qFormat/>
    <w:uiPriority w:val="0"/>
    <w:pPr>
      <w:wordWrap w:val="0"/>
      <w:ind w:left="2550"/>
      <w:jc w:val="both"/>
    </w:pPr>
    <w:rPr>
      <w:rFonts w:ascii="Calibri" w:hAnsi="Calibri" w:eastAsia="宋体" w:cs="Times New Roman"/>
      <w:sz w:val="21"/>
      <w:lang w:val="en-US" w:eastAsia="zh-CN" w:bidi="ar-SA"/>
    </w:rPr>
  </w:style>
  <w:style w:type="paragraph" w:customStyle="1" w:styleId="48">
    <w:name w:val="Normal1"/>
    <w:qFormat/>
    <w:uiPriority w:val="99"/>
    <w:pPr>
      <w:widowControl w:val="0"/>
      <w:jc w:val="both"/>
    </w:pPr>
    <w:rPr>
      <w:rFonts w:ascii="Calibri" w:hAnsi="Calibri" w:eastAsia="宋体" w:cs="Times New Roman"/>
      <w:kern w:val="2"/>
      <w:sz w:val="21"/>
      <w:szCs w:val="22"/>
      <w:lang w:val="en-US" w:eastAsia="zh-CN" w:bidi="ar-SA"/>
    </w:rPr>
  </w:style>
  <w:style w:type="paragraph" w:customStyle="1" w:styleId="49">
    <w:name w:val="正文_4"/>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50">
    <w:name w:val="表格文字"/>
    <w:basedOn w:val="1"/>
    <w:next w:val="9"/>
    <w:qFormat/>
    <w:uiPriority w:val="0"/>
    <w:pPr>
      <w:adjustRightInd w:val="0"/>
      <w:spacing w:line="420" w:lineRule="atLeast"/>
      <w:jc w:val="left"/>
      <w:textAlignment w:val="baseline"/>
    </w:pPr>
    <w:rPr>
      <w:kern w:val="0"/>
    </w:rPr>
  </w:style>
  <w:style w:type="paragraph" w:customStyle="1" w:styleId="51">
    <w:name w:val="zw"/>
    <w:basedOn w:val="1"/>
    <w:qFormat/>
    <w:uiPriority w:val="0"/>
    <w:pPr>
      <w:widowControl/>
      <w:spacing w:before="30"/>
      <w:ind w:left="100" w:right="100"/>
    </w:pPr>
    <w:rPr>
      <w:rFonts w:ascii="方正书宋简体" w:hAnsi="宋体" w:eastAsia="方正书宋简体"/>
      <w:color w:val="000000"/>
      <w:kern w:val="0"/>
      <w:szCs w:val="21"/>
    </w:rPr>
  </w:style>
  <w:style w:type="paragraph" w:customStyle="1" w:styleId="52">
    <w:name w:val="正文_2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53">
    <w:name w:val="列出段落"/>
    <w:basedOn w:val="1"/>
    <w:qFormat/>
    <w:uiPriority w:val="34"/>
    <w:pPr>
      <w:ind w:firstLine="420" w:firstLineChars="200"/>
    </w:pPr>
    <w:rPr>
      <w:rFonts w:ascii="Calibri" w:hAnsi="Calibri" w:eastAsia="宋体" w:cs="Times New Roman"/>
      <w:szCs w:val="22"/>
    </w:rPr>
  </w:style>
  <w:style w:type="paragraph" w:customStyle="1" w:styleId="54">
    <w:name w:val="Plain Text1"/>
    <w:basedOn w:val="48"/>
    <w:qFormat/>
    <w:uiPriority w:val="0"/>
    <w:pPr>
      <w:autoSpaceDE w:val="0"/>
      <w:autoSpaceDN w:val="0"/>
      <w:adjustRightInd w:val="0"/>
      <w:spacing w:line="360" w:lineRule="auto"/>
    </w:pPr>
    <w:rPr>
      <w:rFonts w:hint="eastAsia" w:ascii="宋体" w:hAnsi="宋体"/>
      <w:sz w:val="24"/>
      <w:szCs w:val="20"/>
    </w:rPr>
  </w:style>
  <w:style w:type="paragraph" w:customStyle="1" w:styleId="55">
    <w:name w:val="No Spacing"/>
    <w:qFormat/>
    <w:uiPriority w:val="0"/>
    <w:pPr>
      <w:widowControl w:val="0"/>
      <w:jc w:val="both"/>
    </w:pPr>
    <w:rPr>
      <w:rFonts w:ascii="Calibri" w:hAnsi="Calibri" w:eastAsia="宋体" w:cs="Times New Roman"/>
      <w:kern w:val="2"/>
      <w:sz w:val="21"/>
      <w:szCs w:val="22"/>
      <w:lang w:val="en-US" w:eastAsia="zh-CN" w:bidi="ar-SA"/>
    </w:rPr>
  </w:style>
  <w:style w:type="paragraph" w:customStyle="1" w:styleId="56">
    <w:name w:val="目录 23"/>
    <w:next w:val="1"/>
    <w:qFormat/>
    <w:uiPriority w:val="0"/>
    <w:pPr>
      <w:wordWrap w:val="0"/>
      <w:jc w:val="both"/>
    </w:pPr>
    <w:rPr>
      <w:rFonts w:ascii="宋体" w:hAnsi="宋体" w:eastAsia="宋体" w:cs="宋体"/>
      <w:sz w:val="21"/>
      <w:lang w:val="en-US" w:eastAsia="zh-CN" w:bidi="ar-SA"/>
    </w:rPr>
  </w:style>
  <w:style w:type="paragraph" w:customStyle="1" w:styleId="57">
    <w:name w:val="正文_6"/>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58">
    <w:name w:val="xl53"/>
    <w:basedOn w:val="1"/>
    <w:next w:val="1"/>
    <w:qFormat/>
    <w:uiPriority w:val="0"/>
    <w:pPr>
      <w:widowControl/>
      <w:pBdr>
        <w:top w:val="single" w:color="auto" w:sz="4" w:space="0"/>
        <w:left w:val="single" w:color="auto" w:sz="8" w:space="0"/>
        <w:bottom w:val="single" w:color="auto" w:sz="8" w:space="0"/>
        <w:right w:val="single" w:color="auto" w:sz="4" w:space="0"/>
      </w:pBdr>
      <w:spacing w:before="100" w:beforeAutospacing="1" w:after="100" w:afterAutospacing="1" w:line="100" w:lineRule="exact"/>
      <w:jc w:val="center"/>
    </w:pPr>
    <w:rPr>
      <w:rFonts w:ascii="宋体" w:hAnsi="宋体"/>
      <w:b/>
      <w:bCs/>
      <w:kern w:val="0"/>
      <w:sz w:val="20"/>
    </w:rPr>
  </w:style>
  <w:style w:type="paragraph" w:styleId="59">
    <w:name w:val="List Paragraph"/>
    <w:basedOn w:val="1"/>
    <w:qFormat/>
    <w:uiPriority w:val="34"/>
    <w:pPr>
      <w:widowControl w:val="0"/>
      <w:ind w:firstLine="420" w:firstLineChars="200"/>
      <w:jc w:val="both"/>
    </w:pPr>
    <w:rPr>
      <w:rFonts w:ascii="Calibri" w:hAnsi="Calibri" w:eastAsia="宋体" w:cs="Times New Roman"/>
      <w:kern w:val="2"/>
      <w:sz w:val="21"/>
      <w:szCs w:val="22"/>
      <w:lang w:val="en-US" w:eastAsia="zh-CN" w:bidi="ar-SA"/>
    </w:rPr>
  </w:style>
  <w:style w:type="paragraph" w:customStyle="1" w:styleId="60">
    <w:name w:val="Plain Text"/>
    <w:basedOn w:val="1"/>
    <w:qFormat/>
    <w:uiPriority w:val="0"/>
    <w:pPr>
      <w:widowControl/>
      <w:adjustRightInd w:val="0"/>
      <w:jc w:val="left"/>
      <w:textAlignment w:val="baseline"/>
    </w:pPr>
    <w:rPr>
      <w:rFonts w:ascii="宋体" w:hAnsi="Courier New" w:eastAsia="楷体_GB2312"/>
      <w:kern w:val="0"/>
      <w:sz w:val="26"/>
      <w:szCs w:val="20"/>
    </w:rPr>
  </w:style>
  <w:style w:type="paragraph" w:customStyle="1" w:styleId="61">
    <w:name w:val="正文文字2"/>
    <w:basedOn w:val="9"/>
    <w:qFormat/>
    <w:uiPriority w:val="0"/>
    <w:pPr>
      <w:widowControl/>
      <w:adjustRightInd w:val="0"/>
      <w:spacing w:after="60" w:line="360" w:lineRule="atLeast"/>
      <w:ind w:left="72" w:leftChars="30" w:right="72" w:rightChars="30" w:firstLine="200" w:firstLineChars="200"/>
      <w:jc w:val="center"/>
      <w:textAlignment w:val="baseline"/>
    </w:pPr>
    <w:rPr>
      <w:rFonts w:ascii="Arial" w:hAnsi="Times New Roman" w:eastAsia="黑体"/>
      <w:sz w:val="28"/>
      <w:szCs w:val="20"/>
    </w:rPr>
  </w:style>
  <w:style w:type="character" w:customStyle="1" w:styleId="62">
    <w:name w:val="NormalCharacter"/>
    <w:qFormat/>
    <w:uiPriority w:val="0"/>
    <w:rPr>
      <w:kern w:val="2"/>
      <w:sz w:val="28"/>
      <w:lang w:val="en-US" w:eastAsia="zh-CN"/>
    </w:rPr>
  </w:style>
  <w:style w:type="paragraph" w:customStyle="1" w:styleId="63">
    <w:name w:val="样式 标题 1 + 四号 加粗"/>
    <w:basedOn w:val="3"/>
    <w:qFormat/>
    <w:uiPriority w:val="0"/>
    <w:pPr>
      <w:numPr>
        <w:ilvl w:val="0"/>
        <w:numId w:val="0"/>
      </w:numPr>
      <w:adjustRightInd/>
    </w:pPr>
    <w:rPr>
      <w:rFonts w:eastAsia="黑体"/>
      <w:lang w:val="en-US" w:eastAsia="en-US"/>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header" Target="header2.xml"/><Relationship Id="rId7" Type="http://schemas.openxmlformats.org/officeDocument/2006/relationships/footer" Target="footer4.xml"/><Relationship Id="rId6" Type="http://schemas.openxmlformats.org/officeDocument/2006/relationships/header" Target="header1.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numbering" Target="numbering.xml"/><Relationship Id="rId14" Type="http://schemas.openxmlformats.org/officeDocument/2006/relationships/customXml" Target="../customXml/item1.xml"/><Relationship Id="rId13" Type="http://schemas.openxmlformats.org/officeDocument/2006/relationships/image" Target="media/image1.jpeg"/><Relationship Id="rId12" Type="http://schemas.openxmlformats.org/officeDocument/2006/relationships/theme" Target="theme/theme1.xml"/><Relationship Id="rId11" Type="http://schemas.openxmlformats.org/officeDocument/2006/relationships/footer" Target="footer6.xml"/><Relationship Id="rId10" Type="http://schemas.openxmlformats.org/officeDocument/2006/relationships/header" Target="header3.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Company>微软中国</Company>
  <Pages>52</Pages>
  <Words>28283</Words>
  <Characters>29844</Characters>
  <Lines>10</Lines>
  <Paragraphs>3</Paragraphs>
  <TotalTime>12</TotalTime>
  <ScaleCrop>false</ScaleCrop>
  <LinksUpToDate>false</LinksUpToDate>
  <CharactersWithSpaces>32732</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2015-04-15T17:08:00Z</dcterms:created>
  <dc:creator>肖唯</dc:creator>
  <cp:lastModifiedBy>陈某某</cp:lastModifiedBy>
  <cp:lastPrinted>2023-11-14T01:49:00Z</cp:lastPrinted>
  <dcterms:modified xsi:type="dcterms:W3CDTF">2023-11-16T01:55:03Z</dcterms:modified>
  <dc:title>                                           合同编号:</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647FFDC3BBDE472AA58DE9A2F47F140F_13</vt:lpwstr>
  </property>
</Properties>
</file>